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0BC1ACA" w14:textId="403DB176" w:rsidR="0048325D" w:rsidRDefault="000160E6" w:rsidP="000160E6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A027A1">
        <w:rPr>
          <w:rFonts w:ascii="Arial" w:hAnsi="Arial" w:cs="Arial"/>
          <w:sz w:val="24"/>
          <w:szCs w:val="24"/>
          <w:u w:val="single"/>
        </w:rPr>
        <w:t xml:space="preserve">Reference List </w:t>
      </w:r>
      <w:r>
        <w:rPr>
          <w:rFonts w:ascii="Arial" w:hAnsi="Arial" w:cs="Arial"/>
          <w:sz w:val="24"/>
          <w:szCs w:val="24"/>
          <w:u w:val="single"/>
        </w:rPr>
        <w:t>- 1600436</w:t>
      </w:r>
    </w:p>
    <w:p w14:paraId="4A74FFC1" w14:textId="77777777" w:rsidR="00943468" w:rsidRDefault="00943468" w:rsidP="00A027A1">
      <w:pPr>
        <w:spacing w:line="360" w:lineRule="auto"/>
        <w:rPr>
          <w:rFonts w:ascii="Arial" w:hAnsi="Arial" w:cs="Arial"/>
          <w:sz w:val="24"/>
          <w:szCs w:val="24"/>
        </w:rPr>
      </w:pPr>
      <w:bookmarkStart w:id="0" w:name="_GoBack"/>
      <w:r>
        <w:rPr>
          <w:rFonts w:ascii="Arial" w:hAnsi="Arial" w:cs="Arial"/>
          <w:sz w:val="24"/>
          <w:szCs w:val="24"/>
        </w:rPr>
        <w:t xml:space="preserve">Adverse Childhood Experiences. (2017) </w:t>
      </w:r>
      <w:r>
        <w:rPr>
          <w:rFonts w:ascii="Arial" w:hAnsi="Arial" w:cs="Arial"/>
          <w:i/>
          <w:sz w:val="24"/>
          <w:szCs w:val="24"/>
        </w:rPr>
        <w:t xml:space="preserve">Adverse Childhood Experiences. </w:t>
      </w:r>
      <w:r>
        <w:rPr>
          <w:rFonts w:ascii="Arial" w:hAnsi="Arial" w:cs="Arial"/>
          <w:sz w:val="24"/>
          <w:szCs w:val="24"/>
        </w:rPr>
        <w:t xml:space="preserve">Youtube. [Online]. Available from: </w:t>
      </w:r>
      <w:hyperlink r:id="rId4" w:history="1">
        <w:r w:rsidRPr="00E36EAA">
          <w:rPr>
            <w:rStyle w:val="Hyperlink"/>
            <w:rFonts w:ascii="Arial" w:hAnsi="Arial" w:cs="Arial"/>
            <w:sz w:val="24"/>
            <w:szCs w:val="24"/>
          </w:rPr>
          <w:t>https://www.youtube.com/watch?v=7xuWzPRf0ro</w:t>
        </w:r>
      </w:hyperlink>
      <w:r>
        <w:rPr>
          <w:rFonts w:ascii="Arial" w:hAnsi="Arial" w:cs="Arial"/>
          <w:sz w:val="24"/>
          <w:szCs w:val="24"/>
        </w:rPr>
        <w:t xml:space="preserve"> [Accessed on 20</w:t>
      </w:r>
      <w:r w:rsidRPr="007110F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2017]. </w:t>
      </w:r>
    </w:p>
    <w:p w14:paraId="05846AFB" w14:textId="77777777" w:rsidR="00943468" w:rsidRDefault="00943468" w:rsidP="00A027A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American Academy </w:t>
      </w:r>
      <w:proofErr w:type="gramStart"/>
      <w:r>
        <w:rPr>
          <w:rFonts w:ascii="Arial" w:hAnsi="Arial" w:cs="Arial"/>
          <w:sz w:val="24"/>
          <w:szCs w:val="24"/>
        </w:rPr>
        <w:t>Of</w:t>
      </w:r>
      <w:proofErr w:type="gramEnd"/>
      <w:r>
        <w:rPr>
          <w:rFonts w:ascii="Arial" w:hAnsi="Arial" w:cs="Arial"/>
          <w:sz w:val="24"/>
          <w:szCs w:val="24"/>
        </w:rPr>
        <w:t xml:space="preserve"> Paediatrics. (2014) ‘Addressing adverse childhood experiences and other types of trauma in the primary care setting’. </w:t>
      </w:r>
      <w:hyperlink r:id="rId5" w:history="1">
        <w:r w:rsidRPr="00E36EAA">
          <w:rPr>
            <w:rStyle w:val="Hyperlink"/>
            <w:rFonts w:ascii="Arial" w:hAnsi="Arial" w:cs="Arial"/>
            <w:sz w:val="24"/>
            <w:szCs w:val="24"/>
          </w:rPr>
          <w:t>https://www.aap.org/en-us/Documents/ttb_addressing_aces.pdf</w:t>
        </w:r>
      </w:hyperlink>
      <w:r>
        <w:rPr>
          <w:rFonts w:ascii="Arial" w:hAnsi="Arial" w:cs="Arial"/>
          <w:sz w:val="24"/>
          <w:szCs w:val="24"/>
        </w:rPr>
        <w:t>. [Accessed on 21</w:t>
      </w:r>
      <w:r w:rsidRPr="006B5BC2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November 2017]. </w:t>
      </w:r>
    </w:p>
    <w:p w14:paraId="4408C6D2" w14:textId="77777777" w:rsidR="00943468" w:rsidRDefault="00943468" w:rsidP="00A027A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BBC Wales. (2016) ‘Bad childhood experiences’ </w:t>
      </w:r>
      <w:hyperlink r:id="rId6" w:history="1">
        <w:r w:rsidRPr="00E36EAA">
          <w:rPr>
            <w:rStyle w:val="Hyperlink"/>
            <w:rFonts w:ascii="Arial" w:hAnsi="Arial" w:cs="Arial"/>
            <w:sz w:val="24"/>
            <w:szCs w:val="24"/>
          </w:rPr>
          <w:t>http://www.bbc.co.uk/news/uk-wales-37787959</w:t>
        </w:r>
      </w:hyperlink>
      <w:r>
        <w:rPr>
          <w:rFonts w:ascii="Arial" w:hAnsi="Arial" w:cs="Arial"/>
          <w:sz w:val="24"/>
          <w:szCs w:val="24"/>
        </w:rPr>
        <w:t xml:space="preserve"> [Accessed on 26th November 2017]. </w:t>
      </w:r>
    </w:p>
    <w:p w14:paraId="1FC04381" w14:textId="77777777" w:rsidR="00943468" w:rsidRDefault="00943468" w:rsidP="00A027A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Blackburn with Darwen Council (no date) ‘Adverse Childhood Experiences (ACES)’ </w:t>
      </w:r>
      <w:hyperlink r:id="rId7" w:history="1">
        <w:r w:rsidRPr="00E36EAA">
          <w:rPr>
            <w:rStyle w:val="Hyperlink"/>
            <w:rFonts w:ascii="Arial" w:hAnsi="Arial" w:cs="Arial"/>
            <w:sz w:val="24"/>
            <w:szCs w:val="24"/>
          </w:rPr>
          <w:t>https://www.blackburn.gov.uk/Pages/aces.aspx</w:t>
        </w:r>
      </w:hyperlink>
      <w:r>
        <w:rPr>
          <w:rFonts w:ascii="Arial" w:hAnsi="Arial" w:cs="Arial"/>
          <w:sz w:val="24"/>
          <w:szCs w:val="24"/>
        </w:rPr>
        <w:t xml:space="preserve"> [Accessed on 23rd November 207].</w:t>
      </w:r>
    </w:p>
    <w:p w14:paraId="2DEA5DD8" w14:textId="77777777" w:rsidR="00943468" w:rsidRPr="00CA2925" w:rsidRDefault="00943468" w:rsidP="00A027A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Explorable. (no date) ‘Ecological Systems Theory’. </w:t>
      </w:r>
      <w:hyperlink r:id="rId8" w:history="1">
        <w:r w:rsidRPr="00E36EAA">
          <w:rPr>
            <w:rStyle w:val="Hyperlink"/>
            <w:rFonts w:ascii="Arial" w:hAnsi="Arial" w:cs="Arial"/>
            <w:sz w:val="24"/>
            <w:szCs w:val="24"/>
          </w:rPr>
          <w:t>https://explorable.com/ecological-systems-theory</w:t>
        </w:r>
      </w:hyperlink>
      <w:r>
        <w:rPr>
          <w:rFonts w:ascii="Arial" w:hAnsi="Arial" w:cs="Arial"/>
          <w:sz w:val="24"/>
          <w:szCs w:val="24"/>
        </w:rPr>
        <w:t>. [Accessed on 22</w:t>
      </w:r>
      <w:r w:rsidRPr="00FF3BB7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November 207].</w:t>
      </w:r>
    </w:p>
    <w:p w14:paraId="131EE0DE" w14:textId="77777777" w:rsidR="00943468" w:rsidRDefault="00943468" w:rsidP="00A027A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Gerlach, B and </w:t>
      </w:r>
      <w:proofErr w:type="spellStart"/>
      <w:r>
        <w:rPr>
          <w:rFonts w:ascii="Arial" w:hAnsi="Arial" w:cs="Arial"/>
          <w:sz w:val="24"/>
          <w:szCs w:val="24"/>
        </w:rPr>
        <w:t>McKerlie</w:t>
      </w:r>
      <w:proofErr w:type="spellEnd"/>
      <w:r>
        <w:rPr>
          <w:rFonts w:ascii="Arial" w:hAnsi="Arial" w:cs="Arial"/>
          <w:sz w:val="24"/>
          <w:szCs w:val="24"/>
        </w:rPr>
        <w:t xml:space="preserve">, K. (no date) </w:t>
      </w:r>
      <w:r>
        <w:rPr>
          <w:rFonts w:ascii="Arial" w:hAnsi="Arial" w:cs="Arial"/>
          <w:i/>
          <w:sz w:val="24"/>
          <w:szCs w:val="24"/>
        </w:rPr>
        <w:t xml:space="preserve">How do you prevent Adverse Childhood Experiences. </w:t>
      </w:r>
      <w:r>
        <w:rPr>
          <w:rFonts w:ascii="Arial" w:hAnsi="Arial" w:cs="Arial"/>
          <w:sz w:val="24"/>
          <w:szCs w:val="24"/>
        </w:rPr>
        <w:t xml:space="preserve">The University of Texas at Austin. Blog. [Online]. Available from: </w:t>
      </w:r>
      <w:hyperlink r:id="rId9" w:history="1">
        <w:r w:rsidRPr="00E36EAA">
          <w:rPr>
            <w:rStyle w:val="Hyperlink"/>
            <w:rFonts w:ascii="Arial" w:hAnsi="Arial" w:cs="Arial"/>
            <w:sz w:val="24"/>
            <w:szCs w:val="24"/>
          </w:rPr>
          <w:t>https://txicfw.socialwork.utexas.edu/prevent-adverse-childhood-experiences-aces-central-texas/</w:t>
        </w:r>
      </w:hyperlink>
      <w:r>
        <w:rPr>
          <w:rFonts w:ascii="Arial" w:hAnsi="Arial" w:cs="Arial"/>
          <w:sz w:val="24"/>
          <w:szCs w:val="24"/>
        </w:rPr>
        <w:t xml:space="preserve"> [Accessed on 21</w:t>
      </w:r>
      <w:r w:rsidRPr="00CA2925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November 207]. </w:t>
      </w:r>
    </w:p>
    <w:p w14:paraId="22A55D5F" w14:textId="77777777" w:rsidR="00943468" w:rsidRDefault="00943468" w:rsidP="00A027A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Health and social care and children’s services. (no date) ‘Definitions of Health and Well-being’. </w:t>
      </w:r>
      <w:hyperlink r:id="rId10" w:history="1">
        <w:r w:rsidRPr="00E36EAA">
          <w:rPr>
            <w:rStyle w:val="Hyperlink"/>
            <w:rFonts w:ascii="Arial" w:hAnsi="Arial" w:cs="Arial"/>
            <w:sz w:val="24"/>
            <w:szCs w:val="24"/>
          </w:rPr>
          <w:t>http://resources.hwb.wales.gov.uk/VTC/2012-13/22032013/hsc/eng/unit-4/u4-dohawb.htm</w:t>
        </w:r>
      </w:hyperlink>
      <w:r>
        <w:rPr>
          <w:rFonts w:ascii="Arial" w:hAnsi="Arial" w:cs="Arial"/>
          <w:sz w:val="24"/>
          <w:szCs w:val="24"/>
        </w:rPr>
        <w:t xml:space="preserve"> [Accessed on 20th November 2017]. </w:t>
      </w:r>
    </w:p>
    <w:p w14:paraId="3CFBCC3F" w14:textId="77777777" w:rsidR="00943468" w:rsidRDefault="00943468" w:rsidP="00A027A1">
      <w:pPr>
        <w:spacing w:line="360" w:lineRule="auto"/>
        <w:rPr>
          <w:rFonts w:ascii="Arial" w:hAnsi="Arial" w:cs="Arial"/>
          <w:sz w:val="24"/>
          <w:szCs w:val="24"/>
        </w:rPr>
      </w:pPr>
      <w:r w:rsidRPr="00A44C2E">
        <w:rPr>
          <w:rFonts w:ascii="Arial" w:hAnsi="Arial" w:cs="Arial"/>
          <w:sz w:val="24"/>
          <w:szCs w:val="24"/>
        </w:rPr>
        <w:t>SAMHSA</w:t>
      </w:r>
      <w:r>
        <w:rPr>
          <w:rFonts w:ascii="Arial" w:hAnsi="Arial" w:cs="Arial"/>
          <w:sz w:val="24"/>
          <w:szCs w:val="24"/>
        </w:rPr>
        <w:t xml:space="preserve">. (no date) ‘Adverse Childhood Experiences’. </w:t>
      </w:r>
      <w:hyperlink r:id="rId11" w:history="1">
        <w:r w:rsidRPr="00E36EAA">
          <w:rPr>
            <w:rStyle w:val="Hyperlink"/>
            <w:rFonts w:ascii="Arial" w:hAnsi="Arial" w:cs="Arial"/>
            <w:sz w:val="24"/>
            <w:szCs w:val="24"/>
          </w:rPr>
          <w:t>https://www.samhsa.gov/capt/practicing-effective-prevention/prevention-behavioral-health/adverse-childhood-experiences</w:t>
        </w:r>
      </w:hyperlink>
      <w:r>
        <w:rPr>
          <w:rFonts w:ascii="Arial" w:hAnsi="Arial" w:cs="Arial"/>
          <w:sz w:val="24"/>
          <w:szCs w:val="24"/>
        </w:rPr>
        <w:t xml:space="preserve"> [Accessed on 20th November 2017]. </w:t>
      </w:r>
    </w:p>
    <w:p w14:paraId="22D75259" w14:textId="77777777" w:rsidR="00943468" w:rsidRDefault="00943468" w:rsidP="00A027A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Understanding and responding to adverse childhood experiences in the school setting. (no date) ‘understanding and responding to adverse childhood experiences in the school setting’, </w:t>
      </w:r>
      <w:hyperlink r:id="rId12" w:history="1">
        <w:r w:rsidRPr="00E36EAA">
          <w:rPr>
            <w:rStyle w:val="Hyperlink"/>
            <w:rFonts w:ascii="Arial" w:hAnsi="Arial" w:cs="Arial"/>
            <w:sz w:val="24"/>
            <w:szCs w:val="24"/>
          </w:rPr>
          <w:t>https://www.ocde.us/HealthyMinds/Documents/Resource%20Page/Understanding_Responding%20to%20Child%20Trauma%20in%20School_Wellness%20Conf_July%202015%20Final.pdf</w:t>
        </w:r>
      </w:hyperlink>
      <w:r>
        <w:rPr>
          <w:rFonts w:ascii="Arial" w:hAnsi="Arial" w:cs="Arial"/>
          <w:sz w:val="24"/>
          <w:szCs w:val="24"/>
        </w:rPr>
        <w:t xml:space="preserve"> [Accessed on 23</w:t>
      </w:r>
      <w:r w:rsidRPr="00F13FF4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November 207]. </w:t>
      </w:r>
    </w:p>
    <w:p w14:paraId="397EE26B" w14:textId="77777777" w:rsidR="00943468" w:rsidRDefault="00943468" w:rsidP="00A027A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World Health Organisation. (2014) ‘Mental health: a state of well-being’, </w:t>
      </w:r>
      <w:hyperlink r:id="rId13" w:history="1">
        <w:r w:rsidRPr="00E36EAA">
          <w:rPr>
            <w:rStyle w:val="Hyperlink"/>
            <w:rFonts w:ascii="Arial" w:hAnsi="Arial" w:cs="Arial"/>
            <w:sz w:val="24"/>
            <w:szCs w:val="24"/>
          </w:rPr>
          <w:t>http://www.who.int/features/factfiles/mental_health/en/</w:t>
        </w:r>
      </w:hyperlink>
      <w:r>
        <w:rPr>
          <w:rFonts w:ascii="Arial" w:hAnsi="Arial" w:cs="Arial"/>
          <w:sz w:val="24"/>
          <w:szCs w:val="24"/>
        </w:rPr>
        <w:t xml:space="preserve"> [Accessed on 22</w:t>
      </w:r>
      <w:r w:rsidRPr="000160E6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November 2017]. </w:t>
      </w:r>
      <w:bookmarkEnd w:id="0"/>
    </w:p>
    <w:sectPr w:rsidR="009434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27A1"/>
    <w:rsid w:val="000160E6"/>
    <w:rsid w:val="00074A45"/>
    <w:rsid w:val="000B1739"/>
    <w:rsid w:val="002076DE"/>
    <w:rsid w:val="00331C4E"/>
    <w:rsid w:val="003A0381"/>
    <w:rsid w:val="00424875"/>
    <w:rsid w:val="0048325D"/>
    <w:rsid w:val="00535470"/>
    <w:rsid w:val="00540773"/>
    <w:rsid w:val="006666C3"/>
    <w:rsid w:val="006B5BC2"/>
    <w:rsid w:val="007110F6"/>
    <w:rsid w:val="00943468"/>
    <w:rsid w:val="00A027A1"/>
    <w:rsid w:val="00A44C2E"/>
    <w:rsid w:val="00A830B1"/>
    <w:rsid w:val="00A853A6"/>
    <w:rsid w:val="00CA2925"/>
    <w:rsid w:val="00E7270E"/>
    <w:rsid w:val="00F13FF4"/>
    <w:rsid w:val="00F6453B"/>
    <w:rsid w:val="00FF3B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4CD34A"/>
  <w15:chartTrackingRefBased/>
  <w15:docId w15:val="{0E844493-9D18-4B25-8669-81F39BD6E9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44C2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44C2E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xplorable.com/ecological-systems-theory" TargetMode="External"/><Relationship Id="rId13" Type="http://schemas.openxmlformats.org/officeDocument/2006/relationships/hyperlink" Target="http://www.who.int/features/factfiles/mental_health/en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blackburn.gov.uk/Pages/aces.aspx" TargetMode="External"/><Relationship Id="rId12" Type="http://schemas.openxmlformats.org/officeDocument/2006/relationships/hyperlink" Target="https://www.ocde.us/HealthyMinds/Documents/Resource%20Page/Understanding_Responding%20to%20Child%20Trauma%20in%20School_Wellness%20Conf_July%202015%20Final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bbc.co.uk/news/uk-wales-37787959" TargetMode="External"/><Relationship Id="rId11" Type="http://schemas.openxmlformats.org/officeDocument/2006/relationships/hyperlink" Target="https://www.samhsa.gov/capt/practicing-effective-prevention/prevention-behavioral-health/adverse-childhood-experiences" TargetMode="External"/><Relationship Id="rId5" Type="http://schemas.openxmlformats.org/officeDocument/2006/relationships/hyperlink" Target="https://www.aap.org/en-us/Documents/ttb_addressing_aces.pdf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://resources.hwb.wales.gov.uk/VTC/2012-13/22032013/hsc/eng/unit-4/u4-dohawb.htm" TargetMode="External"/><Relationship Id="rId4" Type="http://schemas.openxmlformats.org/officeDocument/2006/relationships/hyperlink" Target="https://www.youtube.com/watch?v=7xuWzPRf0ro" TargetMode="External"/><Relationship Id="rId9" Type="http://schemas.openxmlformats.org/officeDocument/2006/relationships/hyperlink" Target="https://txicfw.socialwork.utexas.edu/prevent-adverse-childhood-experiences-aces-central-texas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2</Pages>
  <Words>450</Words>
  <Characters>2571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Jones</dc:creator>
  <cp:keywords/>
  <dc:description/>
  <cp:lastModifiedBy>Bethan Jones</cp:lastModifiedBy>
  <cp:revision>13</cp:revision>
  <dcterms:created xsi:type="dcterms:W3CDTF">2017-11-30T12:41:00Z</dcterms:created>
  <dcterms:modified xsi:type="dcterms:W3CDTF">2017-11-30T19:44:00Z</dcterms:modified>
</cp:coreProperties>
</file>