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4CA5C" w14:textId="7C059BB8" w:rsidR="00160540" w:rsidRDefault="00160540" w:rsidP="00380232">
      <w:pPr>
        <w:spacing w:before="100" w:beforeAutospacing="1" w:after="100" w:afterAutospacing="1" w:line="240" w:lineRule="auto"/>
        <w:outlineLvl w:val="0"/>
        <w:rPr>
          <w:rFonts w:ascii="Arial" w:eastAsia="Times New Roman" w:hAnsi="Arial" w:cs="Arial"/>
          <w:kern w:val="36"/>
          <w:sz w:val="36"/>
          <w:szCs w:val="36"/>
          <w:lang w:eastAsia="en-GB"/>
          <w14:ligatures w14:val="none"/>
        </w:rPr>
      </w:pPr>
      <w:r>
        <w:rPr>
          <w:noProof/>
        </w:rPr>
        <w:drawing>
          <wp:anchor distT="0" distB="0" distL="114300" distR="114300" simplePos="0" relativeHeight="251658240" behindDoc="0" locked="0" layoutInCell="1" allowOverlap="1" wp14:anchorId="275BD344" wp14:editId="34B9E970">
            <wp:simplePos x="0" y="0"/>
            <wp:positionH relativeFrom="column">
              <wp:posOffset>-525780</wp:posOffset>
            </wp:positionH>
            <wp:positionV relativeFrom="page">
              <wp:posOffset>182880</wp:posOffset>
            </wp:positionV>
            <wp:extent cx="1859280" cy="1859280"/>
            <wp:effectExtent l="0" t="0" r="7620" b="7620"/>
            <wp:wrapSquare wrapText="bothSides"/>
            <wp:docPr id="1" name="Picture 1" descr="Psychology including Foundation Year BSc Hons - University of Wales Trinity Saint David (UWTSD) | StudentCrow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ychology including Foundation Year BSc Hons - University of Wales Trinity Saint David (UWTSD) | StudentCrow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859280" cy="1859280"/>
                    </a:xfrm>
                    <a:prstGeom prst="rect">
                      <a:avLst/>
                    </a:prstGeom>
                    <a:noFill/>
                    <a:ln>
                      <a:noFill/>
                    </a:ln>
                  </pic:spPr>
                </pic:pic>
              </a:graphicData>
            </a:graphic>
          </wp:anchor>
        </w:drawing>
      </w:r>
    </w:p>
    <w:p w14:paraId="074BE617" w14:textId="61626C6B" w:rsidR="00160540" w:rsidRDefault="00160540" w:rsidP="00380232">
      <w:pPr>
        <w:spacing w:before="100" w:beforeAutospacing="1" w:after="100" w:afterAutospacing="1" w:line="240" w:lineRule="auto"/>
        <w:outlineLvl w:val="0"/>
        <w:rPr>
          <w:rFonts w:ascii="Arial" w:eastAsia="Times New Roman" w:hAnsi="Arial" w:cs="Arial"/>
          <w:kern w:val="36"/>
          <w:sz w:val="36"/>
          <w:szCs w:val="36"/>
          <w:lang w:eastAsia="en-GB"/>
          <w14:ligatures w14:val="none"/>
        </w:rPr>
      </w:pPr>
    </w:p>
    <w:p w14:paraId="30F0FAF1" w14:textId="77777777" w:rsidR="00160540" w:rsidRDefault="00160540" w:rsidP="00380232">
      <w:pPr>
        <w:spacing w:before="100" w:beforeAutospacing="1" w:after="100" w:afterAutospacing="1" w:line="240" w:lineRule="auto"/>
        <w:outlineLvl w:val="0"/>
        <w:rPr>
          <w:rFonts w:ascii="Arial" w:eastAsia="Times New Roman" w:hAnsi="Arial" w:cs="Arial"/>
          <w:kern w:val="36"/>
          <w:sz w:val="36"/>
          <w:szCs w:val="36"/>
          <w:lang w:eastAsia="en-GB"/>
          <w14:ligatures w14:val="none"/>
        </w:rPr>
      </w:pPr>
    </w:p>
    <w:p w14:paraId="1E5E1FEA" w14:textId="477E96BB" w:rsidR="00380232" w:rsidRPr="00160540" w:rsidRDefault="00380232"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r w:rsidRPr="00160540">
        <w:rPr>
          <w:rFonts w:ascii="Arial" w:eastAsia="Times New Roman" w:hAnsi="Arial" w:cs="Arial"/>
          <w:b/>
          <w:bCs/>
          <w:kern w:val="36"/>
          <w:sz w:val="36"/>
          <w:szCs w:val="36"/>
          <w:lang w:eastAsia="en-GB"/>
          <w14:ligatures w14:val="none"/>
        </w:rPr>
        <w:t>A Critical Discussion of the Social Model of Disability and its Contribution to Person-Centred Care in Health and Social Care Practice</w:t>
      </w:r>
    </w:p>
    <w:p w14:paraId="1E33E473" w14:textId="3653F8E2" w:rsidR="00380232" w:rsidRPr="007C1F00" w:rsidRDefault="00380232" w:rsidP="00380232">
      <w:pPr>
        <w:spacing w:before="100" w:beforeAutospacing="1" w:after="100" w:afterAutospacing="1" w:line="240" w:lineRule="auto"/>
        <w:outlineLvl w:val="1"/>
        <w:rPr>
          <w:rFonts w:ascii="Arial" w:eastAsia="Times New Roman" w:hAnsi="Arial" w:cs="Arial"/>
          <w:kern w:val="0"/>
          <w:sz w:val="32"/>
          <w:szCs w:val="32"/>
          <w:lang w:eastAsia="en-GB"/>
          <w14:ligatures w14:val="none"/>
        </w:rPr>
      </w:pPr>
      <w:r w:rsidRPr="007C1F00">
        <w:rPr>
          <w:rFonts w:ascii="Arial" w:eastAsia="Times New Roman" w:hAnsi="Arial" w:cs="Arial"/>
          <w:kern w:val="0"/>
          <w:sz w:val="32"/>
          <w:szCs w:val="32"/>
          <w:lang w:eastAsia="en-GB"/>
          <w14:ligatures w14:val="none"/>
        </w:rPr>
        <w:t>By Cher Miles – 2440437</w:t>
      </w:r>
    </w:p>
    <w:p w14:paraId="4A5DC835" w14:textId="541D1D9B" w:rsidR="00380232" w:rsidRPr="007C1F00" w:rsidRDefault="00380232" w:rsidP="00380232">
      <w:pPr>
        <w:spacing w:before="100" w:beforeAutospacing="1" w:after="100" w:afterAutospacing="1" w:line="240" w:lineRule="auto"/>
        <w:outlineLvl w:val="1"/>
        <w:rPr>
          <w:rFonts w:ascii="Arial" w:eastAsia="Times New Roman" w:hAnsi="Arial" w:cs="Arial"/>
          <w:kern w:val="0"/>
          <w:sz w:val="32"/>
          <w:szCs w:val="32"/>
          <w:lang w:eastAsia="en-GB"/>
          <w14:ligatures w14:val="none"/>
        </w:rPr>
      </w:pPr>
      <w:r w:rsidRPr="007C1F00">
        <w:rPr>
          <w:rFonts w:ascii="Arial" w:eastAsia="Times New Roman" w:hAnsi="Arial" w:cs="Arial"/>
          <w:kern w:val="0"/>
          <w:sz w:val="32"/>
          <w:szCs w:val="32"/>
          <w:lang w:eastAsia="en-GB"/>
          <w14:ligatures w14:val="none"/>
        </w:rPr>
        <w:t>Module:</w:t>
      </w:r>
    </w:p>
    <w:p w14:paraId="2E851F9B" w14:textId="7417C357" w:rsidR="00380232" w:rsidRPr="007C1F00" w:rsidRDefault="00380232" w:rsidP="00380232">
      <w:pPr>
        <w:spacing w:before="100" w:beforeAutospacing="1" w:after="100" w:afterAutospacing="1" w:line="240" w:lineRule="auto"/>
        <w:outlineLvl w:val="1"/>
        <w:rPr>
          <w:rFonts w:ascii="Arial" w:eastAsia="Times New Roman" w:hAnsi="Arial" w:cs="Arial"/>
          <w:kern w:val="0"/>
          <w:sz w:val="32"/>
          <w:szCs w:val="32"/>
          <w:lang w:eastAsia="en-GB"/>
          <w14:ligatures w14:val="none"/>
        </w:rPr>
      </w:pPr>
      <w:r w:rsidRPr="007C1F00">
        <w:rPr>
          <w:rFonts w:ascii="Arial" w:eastAsia="Times New Roman" w:hAnsi="Arial" w:cs="Arial"/>
          <w:kern w:val="0"/>
          <w:sz w:val="32"/>
          <w:szCs w:val="32"/>
          <w:lang w:eastAsia="en-GB"/>
          <w14:ligatures w14:val="none"/>
        </w:rPr>
        <w:t xml:space="preserve">Lecturer: Sam </w:t>
      </w:r>
    </w:p>
    <w:p w14:paraId="0C427B18" w14:textId="07CA6A64" w:rsidR="00380232" w:rsidRDefault="00380232" w:rsidP="00380232">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55EA7798" w14:textId="2CDAF52E" w:rsidR="00380232" w:rsidRDefault="00380232" w:rsidP="00380232">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65F1EEEC" w14:textId="77777777" w:rsidR="00380232" w:rsidRDefault="00380232" w:rsidP="00380232">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61773B2A" w14:textId="77777777" w:rsidR="00380232" w:rsidRDefault="00380232" w:rsidP="00380232">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5E3BABE3" w14:textId="1C8DFF1B" w:rsidR="00380232" w:rsidRDefault="00380232" w:rsidP="00380232">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0F6AA82A" w14:textId="77777777" w:rsidR="00380232" w:rsidRDefault="00380232" w:rsidP="00380232">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77210295" w14:textId="77777777" w:rsidR="00380232" w:rsidRDefault="00380232" w:rsidP="00380232">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18927E3C" w14:textId="77777777" w:rsidR="00380232" w:rsidRDefault="00380232" w:rsidP="00380232">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20D04D01" w14:textId="77777777" w:rsidR="00380232" w:rsidRDefault="00380232" w:rsidP="00380232">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5B27BD97" w14:textId="77777777" w:rsidR="00380232" w:rsidRDefault="00380232" w:rsidP="00380232">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26C676A2" w14:textId="77777777" w:rsidR="00380232" w:rsidRDefault="00380232" w:rsidP="00380232">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75F0DC0C" w14:textId="77777777" w:rsidR="00380232" w:rsidRDefault="00380232" w:rsidP="00380232">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594B4161" w14:textId="77777777" w:rsidR="004B68E7" w:rsidRDefault="004B68E7" w:rsidP="00380232">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1BFB2382" w14:textId="3A25DAE4" w:rsidR="00380232" w:rsidRPr="00A678F2" w:rsidRDefault="00380232" w:rsidP="00380232">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A678F2">
        <w:rPr>
          <w:rFonts w:ascii="Arial" w:eastAsia="Times New Roman" w:hAnsi="Arial" w:cs="Arial"/>
          <w:b/>
          <w:bCs/>
          <w:kern w:val="0"/>
          <w:sz w:val="36"/>
          <w:szCs w:val="36"/>
          <w:lang w:eastAsia="en-GB"/>
          <w14:ligatures w14:val="none"/>
        </w:rPr>
        <w:t>Introduction</w:t>
      </w:r>
    </w:p>
    <w:p w14:paraId="61ACBE87" w14:textId="37181D4D" w:rsidR="0084698B" w:rsidRPr="007C1F00" w:rsidRDefault="0084698B" w:rsidP="00380232">
      <w:pPr>
        <w:spacing w:before="100" w:beforeAutospacing="1" w:after="100" w:afterAutospacing="1" w:line="240" w:lineRule="auto"/>
        <w:outlineLvl w:val="1"/>
        <w:rPr>
          <w:rFonts w:ascii="Arial" w:eastAsia="Times New Roman" w:hAnsi="Arial" w:cs="Arial"/>
          <w:kern w:val="0"/>
          <w:lang w:eastAsia="en-GB"/>
          <w14:ligatures w14:val="none"/>
        </w:rPr>
      </w:pPr>
      <w:r w:rsidRPr="007C1F00">
        <w:rPr>
          <w:rFonts w:ascii="Arial" w:eastAsia="Times New Roman" w:hAnsi="Arial" w:cs="Arial"/>
          <w:kern w:val="0"/>
          <w:lang w:eastAsia="en-GB"/>
          <w14:ligatures w14:val="none"/>
        </w:rPr>
        <w:t>Person-centred care is an established part of health and social care practice</w:t>
      </w:r>
      <w:r w:rsidR="00A678F2">
        <w:rPr>
          <w:rFonts w:ascii="Arial" w:eastAsia="Times New Roman" w:hAnsi="Arial" w:cs="Arial"/>
          <w:kern w:val="0"/>
          <w:lang w:eastAsia="en-GB"/>
          <w14:ligatures w14:val="none"/>
        </w:rPr>
        <w:t>,</w:t>
      </w:r>
      <w:r w:rsidRPr="007C1F00">
        <w:rPr>
          <w:rFonts w:ascii="Arial" w:eastAsia="Times New Roman" w:hAnsi="Arial" w:cs="Arial"/>
          <w:kern w:val="0"/>
          <w:lang w:eastAsia="en-GB"/>
          <w14:ligatures w14:val="none"/>
        </w:rPr>
        <w:t xml:space="preserve"> and we </w:t>
      </w:r>
      <w:r w:rsidR="00770C2D" w:rsidRPr="007C1F00">
        <w:rPr>
          <w:rFonts w:ascii="Arial" w:eastAsia="Times New Roman" w:hAnsi="Arial" w:cs="Arial"/>
          <w:kern w:val="0"/>
          <w:lang w:eastAsia="en-GB"/>
          <w14:ligatures w14:val="none"/>
        </w:rPr>
        <w:t>must</w:t>
      </w:r>
      <w:r w:rsidRPr="007C1F00">
        <w:rPr>
          <w:rFonts w:ascii="Arial" w:eastAsia="Times New Roman" w:hAnsi="Arial" w:cs="Arial"/>
          <w:kern w:val="0"/>
          <w:lang w:eastAsia="en-GB"/>
          <w14:ligatures w14:val="none"/>
        </w:rPr>
        <w:t xml:space="preserve"> continue to encourage </w:t>
      </w:r>
      <w:r w:rsidR="00770C2D">
        <w:rPr>
          <w:rFonts w:ascii="Arial" w:eastAsia="Times New Roman" w:hAnsi="Arial" w:cs="Arial"/>
          <w:kern w:val="0"/>
          <w:lang w:eastAsia="en-GB"/>
          <w14:ligatures w14:val="none"/>
        </w:rPr>
        <w:t>its development</w:t>
      </w:r>
      <w:r w:rsidRPr="007C1F00">
        <w:rPr>
          <w:rFonts w:ascii="Arial" w:eastAsia="Times New Roman" w:hAnsi="Arial" w:cs="Arial"/>
          <w:kern w:val="0"/>
          <w:lang w:eastAsia="en-GB"/>
          <w14:ligatures w14:val="none"/>
        </w:rPr>
        <w:t>. Because it focuses on treating people as individuals rather than on diagnosis, illness or disability</w:t>
      </w:r>
      <w:r w:rsidR="00A678F2">
        <w:rPr>
          <w:rFonts w:ascii="Arial" w:eastAsia="Times New Roman" w:hAnsi="Arial" w:cs="Arial"/>
          <w:kern w:val="0"/>
          <w:lang w:eastAsia="en-GB"/>
          <w14:ligatures w14:val="none"/>
        </w:rPr>
        <w:t>, it</w:t>
      </w:r>
      <w:r w:rsidRPr="007C1F00">
        <w:rPr>
          <w:rFonts w:ascii="Arial" w:eastAsia="Times New Roman" w:hAnsi="Arial" w:cs="Arial"/>
          <w:kern w:val="0"/>
          <w:lang w:eastAsia="en-GB"/>
          <w14:ligatures w14:val="none"/>
        </w:rPr>
        <w:t xml:space="preserve"> acknowledges that each person has their own values, preferences, experiences</w:t>
      </w:r>
      <w:r w:rsidR="00A678F2">
        <w:rPr>
          <w:rFonts w:ascii="Arial" w:eastAsia="Times New Roman" w:hAnsi="Arial" w:cs="Arial"/>
          <w:kern w:val="0"/>
          <w:lang w:eastAsia="en-GB"/>
          <w14:ligatures w14:val="none"/>
        </w:rPr>
        <w:t>, and goals, and that these need</w:t>
      </w:r>
      <w:r w:rsidRPr="007C1F00">
        <w:rPr>
          <w:rFonts w:ascii="Arial" w:eastAsia="Times New Roman" w:hAnsi="Arial" w:cs="Arial"/>
          <w:kern w:val="0"/>
          <w:lang w:eastAsia="en-GB"/>
          <w14:ligatures w14:val="none"/>
        </w:rPr>
        <w:t xml:space="preserve"> to be considered in the provision of care and support. Person-centred care is the focus of health and social care services for dignity, independence, choice and </w:t>
      </w:r>
      <w:r w:rsidR="00A678F2">
        <w:rPr>
          <w:rFonts w:ascii="Arial" w:eastAsia="Times New Roman" w:hAnsi="Arial" w:cs="Arial"/>
          <w:kern w:val="0"/>
          <w:lang w:eastAsia="en-GB"/>
          <w14:ligatures w14:val="none"/>
        </w:rPr>
        <w:t>decision-making</w:t>
      </w:r>
      <w:r w:rsidRPr="007C1F00">
        <w:rPr>
          <w:rFonts w:ascii="Arial" w:eastAsia="Times New Roman" w:hAnsi="Arial" w:cs="Arial"/>
          <w:kern w:val="0"/>
          <w:lang w:eastAsia="en-GB"/>
          <w14:ligatures w14:val="none"/>
        </w:rPr>
        <w:t xml:space="preserve">. One concept strongly associated with person-centred care is the social model of disability. Human needs are often </w:t>
      </w:r>
      <w:r w:rsidR="00A678F2">
        <w:rPr>
          <w:rFonts w:ascii="Arial" w:eastAsia="Times New Roman" w:hAnsi="Arial" w:cs="Arial"/>
          <w:kern w:val="0"/>
          <w:lang w:eastAsia="en-GB"/>
          <w14:ligatures w14:val="none"/>
        </w:rPr>
        <w:t>recognised as different in the social model. The</w:t>
      </w:r>
      <w:r w:rsidRPr="007C1F00">
        <w:rPr>
          <w:rFonts w:ascii="Arial" w:eastAsia="Times New Roman" w:hAnsi="Arial" w:cs="Arial"/>
          <w:kern w:val="0"/>
          <w:lang w:eastAsia="en-GB"/>
          <w14:ligatures w14:val="none"/>
        </w:rPr>
        <w:t xml:space="preserve"> social model of disability was developed in response to the traditional medical model that saw disability as a problem of the individual and therefore something that needed to be solved or corrected. Although the social model did not necessarily suggest that people are disabled, it stated that the obstacles to them are not</w:t>
      </w:r>
      <w:r w:rsidR="00A678F2">
        <w:rPr>
          <w:rFonts w:ascii="Arial" w:eastAsia="Times New Roman" w:hAnsi="Arial" w:cs="Arial"/>
          <w:kern w:val="0"/>
          <w:lang w:eastAsia="en-GB"/>
          <w14:ligatures w14:val="none"/>
        </w:rPr>
        <w:t>. The problems people face result from society (Oliver, 1990). In the world of health and social care,</w:t>
      </w:r>
      <w:r w:rsidRPr="007C1F00">
        <w:rPr>
          <w:rFonts w:ascii="Arial" w:eastAsia="Times New Roman" w:hAnsi="Arial" w:cs="Arial"/>
          <w:kern w:val="0"/>
          <w:lang w:eastAsia="en-GB"/>
          <w14:ligatures w14:val="none"/>
        </w:rPr>
        <w:t xml:space="preserve"> </w:t>
      </w:r>
      <w:r w:rsidRPr="007C1F00">
        <w:rPr>
          <w:rFonts w:ascii="Arial" w:eastAsia="Times New Roman" w:hAnsi="Arial" w:cs="Arial"/>
          <w:kern w:val="0"/>
          <w:lang w:eastAsia="en-GB"/>
          <w14:ligatures w14:val="none"/>
        </w:rPr>
        <w:lastRenderedPageBreak/>
        <w:t>policies are about equality, inclusion and personal choice. This essay will outline the formation of the social model of disability and how it has contributed to person-centred care. It will also address the origins of the model and how some criticism of it has been received. The essay will also examine how the social model has been used in UK health and social care policy and practice and the challenges that professionals are likely to face in adopting it. Finally, recommendations will be made about how health.</w:t>
      </w:r>
    </w:p>
    <w:p w14:paraId="610AE187" w14:textId="77777777" w:rsidR="00380232" w:rsidRPr="007C1F00" w:rsidRDefault="00380232" w:rsidP="00380232">
      <w:pPr>
        <w:spacing w:before="100" w:beforeAutospacing="1" w:after="100" w:afterAutospacing="1" w:line="240" w:lineRule="auto"/>
        <w:rPr>
          <w:rFonts w:ascii="Arial" w:eastAsia="Times New Roman" w:hAnsi="Arial" w:cs="Arial"/>
          <w:kern w:val="0"/>
          <w:lang w:eastAsia="en-GB"/>
          <w14:ligatures w14:val="none"/>
        </w:rPr>
      </w:pPr>
    </w:p>
    <w:p w14:paraId="2238F673" w14:textId="77777777" w:rsidR="00E74987" w:rsidRDefault="00E74987"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p>
    <w:p w14:paraId="1F866F51" w14:textId="77777777" w:rsidR="00987B79" w:rsidRDefault="00987B79"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p>
    <w:p w14:paraId="7525CCD4" w14:textId="77777777" w:rsidR="00987B79" w:rsidRDefault="00987B79"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p>
    <w:p w14:paraId="333F515B" w14:textId="77777777" w:rsidR="00987B79" w:rsidRDefault="00987B79"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p>
    <w:p w14:paraId="48BD7C23" w14:textId="77777777" w:rsidR="00987B79" w:rsidRDefault="00987B79"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p>
    <w:p w14:paraId="264C451D" w14:textId="77777777" w:rsidR="00987B79" w:rsidRDefault="00987B79"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p>
    <w:p w14:paraId="551E9F26" w14:textId="77777777" w:rsidR="00987B79" w:rsidRDefault="00987B79"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p>
    <w:p w14:paraId="42148B92" w14:textId="77777777" w:rsidR="00987B79" w:rsidRDefault="00987B79"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p>
    <w:p w14:paraId="61A68D35" w14:textId="77777777" w:rsidR="00987B79" w:rsidRDefault="00987B79"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p>
    <w:p w14:paraId="60A5CFF6" w14:textId="77777777" w:rsidR="00987B79" w:rsidRDefault="00987B79"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p>
    <w:p w14:paraId="462B7486" w14:textId="4D841EFE" w:rsidR="00380232" w:rsidRPr="00A678F2" w:rsidRDefault="00380232"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r w:rsidRPr="00A678F2">
        <w:rPr>
          <w:rFonts w:ascii="Arial" w:eastAsia="Times New Roman" w:hAnsi="Arial" w:cs="Arial"/>
          <w:b/>
          <w:bCs/>
          <w:kern w:val="36"/>
          <w:sz w:val="36"/>
          <w:szCs w:val="36"/>
          <w:lang w:eastAsia="en-GB"/>
          <w14:ligatures w14:val="none"/>
        </w:rPr>
        <w:t>The Emergence and Development of the Social Model of Disability</w:t>
      </w:r>
    </w:p>
    <w:p w14:paraId="4D458061" w14:textId="77777777" w:rsidR="004C5CBD" w:rsidRDefault="004A595E" w:rsidP="00DA5B55">
      <w:pPr>
        <w:pStyle w:val="w7sjnrxzl6krnffuzhqe"/>
        <w:shd w:val="clear" w:color="auto" w:fill="FFFFFF"/>
        <w:spacing w:before="0" w:beforeAutospacing="0" w:after="150" w:afterAutospacing="0" w:line="345" w:lineRule="atLeast"/>
        <w:textAlignment w:val="baseline"/>
        <w:rPr>
          <w:rFonts w:ascii="Arial" w:hAnsi="Arial" w:cs="Arial"/>
          <w:spacing w:val="8"/>
        </w:rPr>
      </w:pPr>
      <w:r w:rsidRPr="007C1F00">
        <w:rPr>
          <w:rFonts w:ascii="Arial" w:hAnsi="Arial" w:cs="Arial"/>
          <w:spacing w:val="8"/>
        </w:rPr>
        <w:t xml:space="preserve">Before the development of the social model of disability, disability was mainly understood through the medical model. Medical models view disability </w:t>
      </w:r>
      <w:proofErr w:type="gramStart"/>
      <w:r w:rsidRPr="007C1F00">
        <w:rPr>
          <w:rFonts w:ascii="Arial" w:hAnsi="Arial" w:cs="Arial"/>
          <w:spacing w:val="8"/>
        </w:rPr>
        <w:t>as a result of</w:t>
      </w:r>
      <w:proofErr w:type="gramEnd"/>
      <w:r w:rsidRPr="007C1F00">
        <w:rPr>
          <w:rFonts w:ascii="Arial" w:hAnsi="Arial" w:cs="Arial"/>
          <w:spacing w:val="8"/>
        </w:rPr>
        <w:t xml:space="preserve"> bodily impairment, illness or health problems. In this way, the diagnosis, treatment and management of the person's disorder is the focus. Medical care is an important aspect of the care of people with health problems</w:t>
      </w:r>
      <w:r w:rsidR="00F6375F">
        <w:rPr>
          <w:rFonts w:ascii="Arial" w:hAnsi="Arial" w:cs="Arial"/>
          <w:spacing w:val="8"/>
        </w:rPr>
        <w:t>. Still, it</w:t>
      </w:r>
      <w:r w:rsidRPr="007C1F00">
        <w:rPr>
          <w:rFonts w:ascii="Arial" w:hAnsi="Arial" w:cs="Arial"/>
          <w:spacing w:val="8"/>
        </w:rPr>
        <w:t xml:space="preserve"> has been criticised </w:t>
      </w:r>
      <w:r w:rsidR="00F6375F">
        <w:rPr>
          <w:rFonts w:ascii="Arial" w:hAnsi="Arial" w:cs="Arial"/>
          <w:spacing w:val="8"/>
        </w:rPr>
        <w:t>for not necessarily considering the wider social, environmental and personal factors that affect</w:t>
      </w:r>
      <w:r w:rsidRPr="007C1F00">
        <w:rPr>
          <w:rFonts w:ascii="Arial" w:hAnsi="Arial" w:cs="Arial"/>
          <w:spacing w:val="8"/>
        </w:rPr>
        <w:t xml:space="preserve"> a person’s health. The social model of disability emerged during the </w:t>
      </w:r>
      <w:r w:rsidR="00F6375F">
        <w:rPr>
          <w:rFonts w:ascii="Arial" w:hAnsi="Arial" w:cs="Arial"/>
          <w:spacing w:val="8"/>
        </w:rPr>
        <w:t xml:space="preserve">disability rights movement </w:t>
      </w:r>
      <w:r w:rsidRPr="007C1F00">
        <w:rPr>
          <w:rFonts w:ascii="Arial" w:hAnsi="Arial" w:cs="Arial"/>
          <w:spacing w:val="8"/>
        </w:rPr>
        <w:t xml:space="preserve">in the UK in the 1960s and 1970s. Disabled people started to challenge how they were viewed and treated by society, and they felt that disability was not just due to their impairments, but to the barriers they faced. One important </w:t>
      </w:r>
      <w:r w:rsidR="00F6375F">
        <w:rPr>
          <w:rFonts w:ascii="Arial" w:hAnsi="Arial" w:cs="Arial"/>
          <w:spacing w:val="8"/>
        </w:rPr>
        <w:t>organisation</w:t>
      </w:r>
      <w:r w:rsidRPr="007C1F00">
        <w:rPr>
          <w:rFonts w:ascii="Arial" w:hAnsi="Arial" w:cs="Arial"/>
          <w:spacing w:val="8"/>
        </w:rPr>
        <w:t xml:space="preserve"> in this movement was the Union of Physically Impaired Against Segregation (UPIAS), which argued that society put up unnecessary restrictions that prevented disabled people from having equal opportunities. Oliver (1990) developed the social model</w:t>
      </w:r>
      <w:r w:rsidR="003C239A">
        <w:rPr>
          <w:rFonts w:ascii="Arial" w:hAnsi="Arial" w:cs="Arial"/>
          <w:spacing w:val="8"/>
        </w:rPr>
        <w:t>, in which impairment and disability are distinct</w:t>
      </w:r>
      <w:r w:rsidRPr="007C1F00">
        <w:rPr>
          <w:rFonts w:ascii="Arial" w:hAnsi="Arial" w:cs="Arial"/>
          <w:spacing w:val="8"/>
        </w:rPr>
        <w:t xml:space="preserve"> terms. Impairment is the physical, sensory or cognitive difference of a person</w:t>
      </w:r>
      <w:r w:rsidR="003C239A">
        <w:rPr>
          <w:rFonts w:ascii="Arial" w:hAnsi="Arial" w:cs="Arial"/>
          <w:spacing w:val="8"/>
        </w:rPr>
        <w:t>,</w:t>
      </w:r>
      <w:r w:rsidRPr="007C1F00">
        <w:rPr>
          <w:rFonts w:ascii="Arial" w:hAnsi="Arial" w:cs="Arial"/>
          <w:spacing w:val="8"/>
        </w:rPr>
        <w:t xml:space="preserve"> and disability is when society prevents people (people with disabilities) from being able to participate in the same way. A person unable to walk because of a disability, for instance, might have a physical impairment that restricts their movement. But when people can’t access buildings in a way that is suitable for disabled people</w:t>
      </w:r>
      <w:r w:rsidR="003C239A">
        <w:rPr>
          <w:rFonts w:ascii="Arial" w:hAnsi="Arial" w:cs="Arial"/>
          <w:spacing w:val="8"/>
        </w:rPr>
        <w:t>, or transport is not inclusive,</w:t>
      </w:r>
      <w:r w:rsidRPr="007C1F00">
        <w:rPr>
          <w:rFonts w:ascii="Arial" w:hAnsi="Arial" w:cs="Arial"/>
          <w:spacing w:val="8"/>
        </w:rPr>
        <w:t xml:space="preserve"> or other people are negatively involved in their lives, it’s possible that they become disabled. What was the impact that this change of perspective has had on social perspective in that people who were disabled were no longer regarded as ‘fixed’ and the social system had to do it for them. This is also very much in line with person-centred care because it </w:t>
      </w:r>
      <w:r w:rsidR="003C239A">
        <w:rPr>
          <w:rFonts w:ascii="Arial" w:hAnsi="Arial" w:cs="Arial"/>
          <w:spacing w:val="8"/>
        </w:rPr>
        <w:t>encourages</w:t>
      </w:r>
      <w:r w:rsidRPr="007C1F00">
        <w:rPr>
          <w:rFonts w:ascii="Arial" w:hAnsi="Arial" w:cs="Arial"/>
          <w:spacing w:val="8"/>
        </w:rPr>
        <w:t xml:space="preserve"> health and social care professionals to see people as individuals</w:t>
      </w:r>
      <w:r w:rsidR="003C239A">
        <w:rPr>
          <w:rFonts w:ascii="Arial" w:hAnsi="Arial" w:cs="Arial"/>
          <w:spacing w:val="8"/>
        </w:rPr>
        <w:t>, not only concerned with their disease or illness but with them as people</w:t>
      </w:r>
      <w:r w:rsidRPr="007C1F00">
        <w:rPr>
          <w:rFonts w:ascii="Arial" w:hAnsi="Arial" w:cs="Arial"/>
          <w:spacing w:val="8"/>
        </w:rPr>
        <w:t xml:space="preserve">. The social model has also influenced </w:t>
      </w:r>
      <w:r w:rsidR="003C239A">
        <w:rPr>
          <w:rFonts w:ascii="Arial" w:hAnsi="Arial" w:cs="Arial"/>
          <w:spacing w:val="8"/>
        </w:rPr>
        <w:t xml:space="preserve">how they plan and make decisions </w:t>
      </w:r>
      <w:r w:rsidR="003C239A">
        <w:rPr>
          <w:rFonts w:ascii="Arial" w:hAnsi="Arial" w:cs="Arial"/>
          <w:spacing w:val="8"/>
        </w:rPr>
        <w:lastRenderedPageBreak/>
        <w:t>about individual care, and that’s in line with how</w:t>
      </w:r>
      <w:r w:rsidRPr="007C1F00">
        <w:rPr>
          <w:rFonts w:ascii="Arial" w:hAnsi="Arial" w:cs="Arial"/>
          <w:spacing w:val="8"/>
        </w:rPr>
        <w:t xml:space="preserve"> people were treated before. But modern person-centred approaches allow for partnership work in which people are involved in decisions about their care and support. And this is in line with respect for autonomy, dignity and respect</w:t>
      </w:r>
      <w:r w:rsidR="003C239A">
        <w:rPr>
          <w:rFonts w:ascii="Arial" w:hAnsi="Arial" w:cs="Arial"/>
          <w:spacing w:val="8"/>
        </w:rPr>
        <w:t>,</w:t>
      </w:r>
      <w:r w:rsidRPr="007C1F00">
        <w:rPr>
          <w:rFonts w:ascii="Arial" w:hAnsi="Arial" w:cs="Arial"/>
          <w:spacing w:val="8"/>
        </w:rPr>
        <w:t xml:space="preserve"> which are at the heart of good health and social care practice. The development of the social model also contributed to improvements in disability rights and equality legislation. It encouraged more of a focus on eliminating discrimination and increasing accessibility in healthcare services. For example, healthcare providers are now expected to consider reasonable adjustments so disabled people can access services equally. This shows how ideas from theory can be used to make meaningful changes in health and social care. Still, while the social model has made </w:t>
      </w:r>
      <w:r w:rsidR="003C239A">
        <w:rPr>
          <w:rFonts w:ascii="Arial" w:hAnsi="Arial" w:cs="Arial"/>
          <w:spacing w:val="8"/>
        </w:rPr>
        <w:t xml:space="preserve">great </w:t>
      </w:r>
      <w:r w:rsidRPr="007C1F00">
        <w:rPr>
          <w:rFonts w:ascii="Arial" w:hAnsi="Arial" w:cs="Arial"/>
          <w:spacing w:val="8"/>
        </w:rPr>
        <w:t xml:space="preserve">progress in improving attitudes towards disability, it has also been criticised. Some argue that the model is based on social barriers and does not always </w:t>
      </w:r>
      <w:r w:rsidR="003C239A">
        <w:rPr>
          <w:rFonts w:ascii="Arial" w:hAnsi="Arial" w:cs="Arial"/>
          <w:spacing w:val="8"/>
        </w:rPr>
        <w:t>recognise</w:t>
      </w:r>
      <w:r w:rsidRPr="007C1F00">
        <w:rPr>
          <w:rFonts w:ascii="Arial" w:hAnsi="Arial" w:cs="Arial"/>
          <w:spacing w:val="8"/>
        </w:rPr>
        <w:t xml:space="preserve"> the personal experience of impairment. For example, people with chronic disease, pain or progressive conditions may not be able to overcome them with social change alone. Those criticisms have prompted more discussion about how disability should be understood and supported.</w:t>
      </w:r>
    </w:p>
    <w:p w14:paraId="01E58F80" w14:textId="77777777" w:rsidR="004C5CBD" w:rsidRDefault="004C5CBD" w:rsidP="00DA5B55">
      <w:pPr>
        <w:pStyle w:val="w7sjnrxzl6krnffuzhqe"/>
        <w:shd w:val="clear" w:color="auto" w:fill="FFFFFF"/>
        <w:spacing w:before="0" w:beforeAutospacing="0" w:after="150" w:afterAutospacing="0" w:line="345" w:lineRule="atLeast"/>
        <w:textAlignment w:val="baseline"/>
        <w:rPr>
          <w:rFonts w:ascii="Arial" w:hAnsi="Arial" w:cs="Arial"/>
          <w:spacing w:val="8"/>
        </w:rPr>
      </w:pPr>
    </w:p>
    <w:p w14:paraId="66E254B8" w14:textId="77777777" w:rsidR="00DD50F3" w:rsidRDefault="00DD50F3" w:rsidP="00DA5B55">
      <w:pPr>
        <w:pStyle w:val="w7sjnrxzl6krnffuzhqe"/>
        <w:shd w:val="clear" w:color="auto" w:fill="FFFFFF"/>
        <w:spacing w:before="0" w:beforeAutospacing="0" w:after="150" w:afterAutospacing="0" w:line="345" w:lineRule="atLeast"/>
        <w:textAlignment w:val="baseline"/>
        <w:rPr>
          <w:rFonts w:ascii="Arial" w:hAnsi="Arial" w:cs="Arial"/>
          <w:b/>
          <w:bCs/>
          <w:kern w:val="36"/>
          <w:sz w:val="36"/>
          <w:szCs w:val="36"/>
        </w:rPr>
      </w:pPr>
    </w:p>
    <w:p w14:paraId="086D4F05" w14:textId="77777777" w:rsidR="00DD50F3" w:rsidRDefault="00DD50F3" w:rsidP="00DA5B55">
      <w:pPr>
        <w:pStyle w:val="w7sjnrxzl6krnffuzhqe"/>
        <w:shd w:val="clear" w:color="auto" w:fill="FFFFFF"/>
        <w:spacing w:before="0" w:beforeAutospacing="0" w:after="150" w:afterAutospacing="0" w:line="345" w:lineRule="atLeast"/>
        <w:textAlignment w:val="baseline"/>
        <w:rPr>
          <w:rFonts w:ascii="Arial" w:hAnsi="Arial" w:cs="Arial"/>
          <w:b/>
          <w:bCs/>
          <w:kern w:val="36"/>
          <w:sz w:val="36"/>
          <w:szCs w:val="36"/>
        </w:rPr>
      </w:pPr>
    </w:p>
    <w:p w14:paraId="31A2CC5E" w14:textId="77777777" w:rsidR="00DD50F3" w:rsidRDefault="00DD50F3" w:rsidP="00DA5B55">
      <w:pPr>
        <w:pStyle w:val="w7sjnrxzl6krnffuzhqe"/>
        <w:shd w:val="clear" w:color="auto" w:fill="FFFFFF"/>
        <w:spacing w:before="0" w:beforeAutospacing="0" w:after="150" w:afterAutospacing="0" w:line="345" w:lineRule="atLeast"/>
        <w:textAlignment w:val="baseline"/>
        <w:rPr>
          <w:rFonts w:ascii="Arial" w:hAnsi="Arial" w:cs="Arial"/>
          <w:b/>
          <w:bCs/>
          <w:kern w:val="36"/>
          <w:sz w:val="36"/>
          <w:szCs w:val="36"/>
        </w:rPr>
      </w:pPr>
    </w:p>
    <w:p w14:paraId="4C82AD05" w14:textId="77777777" w:rsidR="00DD50F3" w:rsidRDefault="00DD50F3" w:rsidP="00DA5B55">
      <w:pPr>
        <w:pStyle w:val="w7sjnrxzl6krnffuzhqe"/>
        <w:shd w:val="clear" w:color="auto" w:fill="FFFFFF"/>
        <w:spacing w:before="0" w:beforeAutospacing="0" w:after="150" w:afterAutospacing="0" w:line="345" w:lineRule="atLeast"/>
        <w:textAlignment w:val="baseline"/>
        <w:rPr>
          <w:rFonts w:ascii="Arial" w:hAnsi="Arial" w:cs="Arial"/>
          <w:b/>
          <w:bCs/>
          <w:kern w:val="36"/>
          <w:sz w:val="36"/>
          <w:szCs w:val="36"/>
        </w:rPr>
      </w:pPr>
    </w:p>
    <w:p w14:paraId="1CC088DD" w14:textId="77777777" w:rsidR="00987B79" w:rsidRDefault="00987B79" w:rsidP="00DA5B55">
      <w:pPr>
        <w:pStyle w:val="w7sjnrxzl6krnffuzhqe"/>
        <w:shd w:val="clear" w:color="auto" w:fill="FFFFFF"/>
        <w:spacing w:before="0" w:beforeAutospacing="0" w:after="150" w:afterAutospacing="0" w:line="345" w:lineRule="atLeast"/>
        <w:textAlignment w:val="baseline"/>
        <w:rPr>
          <w:rFonts w:ascii="Arial" w:hAnsi="Arial" w:cs="Arial"/>
          <w:b/>
          <w:bCs/>
          <w:kern w:val="36"/>
          <w:sz w:val="36"/>
          <w:szCs w:val="36"/>
        </w:rPr>
      </w:pPr>
    </w:p>
    <w:p w14:paraId="7B4D32A2" w14:textId="77777777" w:rsidR="00987B79" w:rsidRDefault="00987B79" w:rsidP="00DA5B55">
      <w:pPr>
        <w:pStyle w:val="w7sjnrxzl6krnffuzhqe"/>
        <w:shd w:val="clear" w:color="auto" w:fill="FFFFFF"/>
        <w:spacing w:before="0" w:beforeAutospacing="0" w:after="150" w:afterAutospacing="0" w:line="345" w:lineRule="atLeast"/>
        <w:textAlignment w:val="baseline"/>
        <w:rPr>
          <w:rFonts w:ascii="Arial" w:hAnsi="Arial" w:cs="Arial"/>
          <w:b/>
          <w:bCs/>
          <w:kern w:val="36"/>
          <w:sz w:val="36"/>
          <w:szCs w:val="36"/>
        </w:rPr>
      </w:pPr>
    </w:p>
    <w:p w14:paraId="1A036AC5" w14:textId="77777777" w:rsidR="00987B79" w:rsidRDefault="00987B79" w:rsidP="00DA5B55">
      <w:pPr>
        <w:pStyle w:val="w7sjnrxzl6krnffuzhqe"/>
        <w:shd w:val="clear" w:color="auto" w:fill="FFFFFF"/>
        <w:spacing w:before="0" w:beforeAutospacing="0" w:after="150" w:afterAutospacing="0" w:line="345" w:lineRule="atLeast"/>
        <w:textAlignment w:val="baseline"/>
        <w:rPr>
          <w:rFonts w:ascii="Arial" w:hAnsi="Arial" w:cs="Arial"/>
          <w:b/>
          <w:bCs/>
          <w:kern w:val="36"/>
          <w:sz w:val="36"/>
          <w:szCs w:val="36"/>
        </w:rPr>
      </w:pPr>
    </w:p>
    <w:p w14:paraId="4A465311" w14:textId="77777777" w:rsidR="00987B79" w:rsidRDefault="00987B79" w:rsidP="00DA5B55">
      <w:pPr>
        <w:pStyle w:val="w7sjnrxzl6krnffuzhqe"/>
        <w:shd w:val="clear" w:color="auto" w:fill="FFFFFF"/>
        <w:spacing w:before="0" w:beforeAutospacing="0" w:after="150" w:afterAutospacing="0" w:line="345" w:lineRule="atLeast"/>
        <w:textAlignment w:val="baseline"/>
        <w:rPr>
          <w:rFonts w:ascii="Arial" w:hAnsi="Arial" w:cs="Arial"/>
          <w:b/>
          <w:bCs/>
          <w:kern w:val="36"/>
          <w:sz w:val="36"/>
          <w:szCs w:val="36"/>
        </w:rPr>
      </w:pPr>
    </w:p>
    <w:p w14:paraId="63027BB8" w14:textId="77777777" w:rsidR="00987B79" w:rsidRDefault="00987B79" w:rsidP="00DA5B55">
      <w:pPr>
        <w:pStyle w:val="w7sjnrxzl6krnffuzhqe"/>
        <w:shd w:val="clear" w:color="auto" w:fill="FFFFFF"/>
        <w:spacing w:before="0" w:beforeAutospacing="0" w:after="150" w:afterAutospacing="0" w:line="345" w:lineRule="atLeast"/>
        <w:textAlignment w:val="baseline"/>
        <w:rPr>
          <w:rFonts w:ascii="Arial" w:hAnsi="Arial" w:cs="Arial"/>
          <w:b/>
          <w:bCs/>
          <w:kern w:val="36"/>
          <w:sz w:val="36"/>
          <w:szCs w:val="36"/>
        </w:rPr>
      </w:pPr>
    </w:p>
    <w:p w14:paraId="4FA879DC" w14:textId="77777777" w:rsidR="00987B79" w:rsidRDefault="00987B79" w:rsidP="00DA5B55">
      <w:pPr>
        <w:pStyle w:val="w7sjnrxzl6krnffuzhqe"/>
        <w:shd w:val="clear" w:color="auto" w:fill="FFFFFF"/>
        <w:spacing w:before="0" w:beforeAutospacing="0" w:after="150" w:afterAutospacing="0" w:line="345" w:lineRule="atLeast"/>
        <w:textAlignment w:val="baseline"/>
        <w:rPr>
          <w:rFonts w:ascii="Arial" w:hAnsi="Arial" w:cs="Arial"/>
          <w:b/>
          <w:bCs/>
          <w:kern w:val="36"/>
          <w:sz w:val="36"/>
          <w:szCs w:val="36"/>
        </w:rPr>
      </w:pPr>
    </w:p>
    <w:p w14:paraId="79884E7E" w14:textId="77777777" w:rsidR="00987B79" w:rsidRDefault="00987B79" w:rsidP="00DA5B55">
      <w:pPr>
        <w:pStyle w:val="w7sjnrxzl6krnffuzhqe"/>
        <w:shd w:val="clear" w:color="auto" w:fill="FFFFFF"/>
        <w:spacing w:before="0" w:beforeAutospacing="0" w:after="150" w:afterAutospacing="0" w:line="345" w:lineRule="atLeast"/>
        <w:textAlignment w:val="baseline"/>
        <w:rPr>
          <w:rFonts w:ascii="Arial" w:hAnsi="Arial" w:cs="Arial"/>
          <w:b/>
          <w:bCs/>
          <w:kern w:val="36"/>
          <w:sz w:val="36"/>
          <w:szCs w:val="36"/>
        </w:rPr>
      </w:pPr>
    </w:p>
    <w:p w14:paraId="72383303" w14:textId="77777777" w:rsidR="00987B79" w:rsidRDefault="00987B79" w:rsidP="00DA5B55">
      <w:pPr>
        <w:pStyle w:val="w7sjnrxzl6krnffuzhqe"/>
        <w:shd w:val="clear" w:color="auto" w:fill="FFFFFF"/>
        <w:spacing w:before="0" w:beforeAutospacing="0" w:after="150" w:afterAutospacing="0" w:line="345" w:lineRule="atLeast"/>
        <w:textAlignment w:val="baseline"/>
        <w:rPr>
          <w:rFonts w:ascii="Arial" w:hAnsi="Arial" w:cs="Arial"/>
          <w:b/>
          <w:bCs/>
          <w:kern w:val="36"/>
          <w:sz w:val="36"/>
          <w:szCs w:val="36"/>
        </w:rPr>
      </w:pPr>
    </w:p>
    <w:p w14:paraId="23810746" w14:textId="77777777" w:rsidR="00987B79" w:rsidRDefault="00987B79" w:rsidP="00DA5B55">
      <w:pPr>
        <w:pStyle w:val="w7sjnrxzl6krnffuzhqe"/>
        <w:shd w:val="clear" w:color="auto" w:fill="FFFFFF"/>
        <w:spacing w:before="0" w:beforeAutospacing="0" w:after="150" w:afterAutospacing="0" w:line="345" w:lineRule="atLeast"/>
        <w:textAlignment w:val="baseline"/>
        <w:rPr>
          <w:rFonts w:ascii="Arial" w:hAnsi="Arial" w:cs="Arial"/>
          <w:b/>
          <w:bCs/>
          <w:kern w:val="36"/>
          <w:sz w:val="36"/>
          <w:szCs w:val="36"/>
        </w:rPr>
      </w:pPr>
    </w:p>
    <w:p w14:paraId="44C744CF" w14:textId="77777777" w:rsidR="00987B79" w:rsidRDefault="00987B79" w:rsidP="00DA5B55">
      <w:pPr>
        <w:pStyle w:val="w7sjnrxzl6krnffuzhqe"/>
        <w:shd w:val="clear" w:color="auto" w:fill="FFFFFF"/>
        <w:spacing w:before="0" w:beforeAutospacing="0" w:after="150" w:afterAutospacing="0" w:line="345" w:lineRule="atLeast"/>
        <w:textAlignment w:val="baseline"/>
        <w:rPr>
          <w:rFonts w:ascii="Arial" w:hAnsi="Arial" w:cs="Arial"/>
          <w:b/>
          <w:bCs/>
          <w:kern w:val="36"/>
          <w:sz w:val="36"/>
          <w:szCs w:val="36"/>
        </w:rPr>
      </w:pPr>
    </w:p>
    <w:p w14:paraId="55118BB4" w14:textId="77777777" w:rsidR="00987B79" w:rsidRDefault="00987B79" w:rsidP="00DA5B55">
      <w:pPr>
        <w:pStyle w:val="w7sjnrxzl6krnffuzhqe"/>
        <w:shd w:val="clear" w:color="auto" w:fill="FFFFFF"/>
        <w:spacing w:before="0" w:beforeAutospacing="0" w:after="150" w:afterAutospacing="0" w:line="345" w:lineRule="atLeast"/>
        <w:textAlignment w:val="baseline"/>
        <w:rPr>
          <w:rFonts w:ascii="Arial" w:hAnsi="Arial" w:cs="Arial"/>
          <w:b/>
          <w:bCs/>
          <w:kern w:val="36"/>
          <w:sz w:val="36"/>
          <w:szCs w:val="36"/>
        </w:rPr>
      </w:pPr>
    </w:p>
    <w:p w14:paraId="55D9EC61" w14:textId="77777777" w:rsidR="00987B79" w:rsidRDefault="00987B79" w:rsidP="00DA5B55">
      <w:pPr>
        <w:pStyle w:val="w7sjnrxzl6krnffuzhqe"/>
        <w:shd w:val="clear" w:color="auto" w:fill="FFFFFF"/>
        <w:spacing w:before="0" w:beforeAutospacing="0" w:after="150" w:afterAutospacing="0" w:line="345" w:lineRule="atLeast"/>
        <w:textAlignment w:val="baseline"/>
        <w:rPr>
          <w:rFonts w:ascii="Arial" w:hAnsi="Arial" w:cs="Arial"/>
          <w:b/>
          <w:bCs/>
          <w:kern w:val="36"/>
          <w:sz w:val="36"/>
          <w:szCs w:val="36"/>
        </w:rPr>
      </w:pPr>
    </w:p>
    <w:p w14:paraId="665B394B" w14:textId="77777777" w:rsidR="00987B79" w:rsidRDefault="00987B79" w:rsidP="00DA5B55">
      <w:pPr>
        <w:pStyle w:val="w7sjnrxzl6krnffuzhqe"/>
        <w:shd w:val="clear" w:color="auto" w:fill="FFFFFF"/>
        <w:spacing w:before="0" w:beforeAutospacing="0" w:after="150" w:afterAutospacing="0" w:line="345" w:lineRule="atLeast"/>
        <w:textAlignment w:val="baseline"/>
        <w:rPr>
          <w:rFonts w:ascii="Arial" w:hAnsi="Arial" w:cs="Arial"/>
          <w:b/>
          <w:bCs/>
          <w:kern w:val="36"/>
          <w:sz w:val="36"/>
          <w:szCs w:val="36"/>
        </w:rPr>
      </w:pPr>
    </w:p>
    <w:p w14:paraId="48E000C3" w14:textId="77777777" w:rsidR="00987B79" w:rsidRDefault="00987B79" w:rsidP="00DA5B55">
      <w:pPr>
        <w:pStyle w:val="w7sjnrxzl6krnffuzhqe"/>
        <w:shd w:val="clear" w:color="auto" w:fill="FFFFFF"/>
        <w:spacing w:before="0" w:beforeAutospacing="0" w:after="150" w:afterAutospacing="0" w:line="345" w:lineRule="atLeast"/>
        <w:textAlignment w:val="baseline"/>
        <w:rPr>
          <w:rFonts w:ascii="Arial" w:hAnsi="Arial" w:cs="Arial"/>
          <w:b/>
          <w:bCs/>
          <w:kern w:val="36"/>
          <w:sz w:val="36"/>
          <w:szCs w:val="36"/>
        </w:rPr>
      </w:pPr>
    </w:p>
    <w:p w14:paraId="5226FDBE" w14:textId="54B1ED0D" w:rsidR="00DA5B55" w:rsidRPr="00DA5B55" w:rsidRDefault="00380232" w:rsidP="00DA5B55">
      <w:pPr>
        <w:pStyle w:val="w7sjnrxzl6krnffuzhqe"/>
        <w:shd w:val="clear" w:color="auto" w:fill="FFFFFF"/>
        <w:spacing w:before="0" w:beforeAutospacing="0" w:after="150" w:afterAutospacing="0" w:line="345" w:lineRule="atLeast"/>
        <w:textAlignment w:val="baseline"/>
        <w:rPr>
          <w:rFonts w:ascii="Arial" w:hAnsi="Arial" w:cs="Arial"/>
          <w:spacing w:val="8"/>
        </w:rPr>
      </w:pPr>
      <w:r w:rsidRPr="00E53E34">
        <w:rPr>
          <w:rFonts w:ascii="Arial" w:hAnsi="Arial" w:cs="Arial"/>
          <w:b/>
          <w:bCs/>
          <w:kern w:val="36"/>
          <w:sz w:val="36"/>
          <w:szCs w:val="36"/>
        </w:rPr>
        <w:t xml:space="preserve">Application of the Social Model of Disability to UK </w:t>
      </w:r>
    </w:p>
    <w:p w14:paraId="234C10B8" w14:textId="1F595EB4" w:rsidR="00380232" w:rsidRPr="00E53E34" w:rsidRDefault="00380232"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r w:rsidRPr="00E53E34">
        <w:rPr>
          <w:rFonts w:ascii="Arial" w:eastAsia="Times New Roman" w:hAnsi="Arial" w:cs="Arial"/>
          <w:b/>
          <w:bCs/>
          <w:kern w:val="36"/>
          <w:sz w:val="36"/>
          <w:szCs w:val="36"/>
          <w:lang w:eastAsia="en-GB"/>
          <w14:ligatures w14:val="none"/>
        </w:rPr>
        <w:t>Health and Social Care Policy and Practice</w:t>
      </w:r>
    </w:p>
    <w:p w14:paraId="036412F9" w14:textId="731B7375" w:rsidR="00C11363" w:rsidRPr="00380232" w:rsidRDefault="00C11363" w:rsidP="00380232">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r w:rsidRPr="007C1F00">
        <w:rPr>
          <w:rFonts w:ascii="Arial" w:eastAsia="Times New Roman" w:hAnsi="Arial" w:cs="Arial"/>
          <w:kern w:val="36"/>
          <w:lang w:eastAsia="en-GB"/>
          <w14:ligatures w14:val="none"/>
        </w:rPr>
        <w:t xml:space="preserve">The social model of disability has been instrumental to the development of health and social care policy and practice in the UK. Its focus on equality, inclusion and removing barriers has led to the creation of legislation and professional practice </w:t>
      </w:r>
      <w:r w:rsidR="00063905">
        <w:rPr>
          <w:rFonts w:ascii="Arial" w:eastAsia="Times New Roman" w:hAnsi="Arial" w:cs="Arial"/>
          <w:kern w:val="36"/>
          <w:lang w:eastAsia="en-GB"/>
          <w14:ligatures w14:val="none"/>
        </w:rPr>
        <w:t>to give</w:t>
      </w:r>
      <w:r w:rsidRPr="007C1F00">
        <w:rPr>
          <w:rFonts w:ascii="Arial" w:eastAsia="Times New Roman" w:hAnsi="Arial" w:cs="Arial"/>
          <w:kern w:val="36"/>
          <w:lang w:eastAsia="en-GB"/>
          <w14:ligatures w14:val="none"/>
        </w:rPr>
        <w:t xml:space="preserve"> people more choice and power over their lives. This is in line with person-centred care because it acknowledges that we are not defined by our disability but by our feelings, </w:t>
      </w:r>
      <w:r w:rsidRPr="007C1F00">
        <w:rPr>
          <w:rFonts w:ascii="Arial" w:eastAsia="Times New Roman" w:hAnsi="Arial" w:cs="Arial"/>
          <w:kern w:val="36"/>
          <w:lang w:eastAsia="en-GB"/>
          <w14:ligatures w14:val="none"/>
        </w:rPr>
        <w:lastRenderedPageBreak/>
        <w:t xml:space="preserve">wishes and circumstances in and around us. A very good example of the social model’s influence is the Equality Act 2010, which provides for protections against discrimination and requires organisations to make reasonable adjustments for disabled people. Reasonable adjustments are changes made to the service, the environment or the way that people receive support. Healthcare services might provide information in an accessible form for people needing them to come in for an appointment, build more space and make physical changes to access buildings. The Equality Act 2010 is based on the principles of the social model because disability is not only linked to a person’s impairment but can also be created at the institutional level of society. By requiring the services to consider accessibility and inclusion, it provides health and social care providers with a mandate to reduce inequality. It is one way </w:t>
      </w:r>
      <w:r w:rsidR="00E53E34">
        <w:rPr>
          <w:rFonts w:ascii="Arial" w:eastAsia="Times New Roman" w:hAnsi="Arial" w:cs="Arial"/>
          <w:kern w:val="36"/>
          <w:lang w:eastAsia="en-GB"/>
          <w14:ligatures w14:val="none"/>
        </w:rPr>
        <w:t xml:space="preserve">for all people to access services, make decisions, and </w:t>
      </w:r>
      <w:r w:rsidRPr="007C1F00">
        <w:rPr>
          <w:rFonts w:ascii="Arial" w:eastAsia="Times New Roman" w:hAnsi="Arial" w:cs="Arial"/>
          <w:kern w:val="36"/>
          <w:lang w:eastAsia="en-GB"/>
          <w14:ligatures w14:val="none"/>
        </w:rPr>
        <w:t>have person-centred care. The</w:t>
      </w:r>
      <w:r w:rsidRPr="00C11363">
        <w:rPr>
          <w:rFonts w:ascii="Arial" w:eastAsia="Times New Roman" w:hAnsi="Arial" w:cs="Arial"/>
          <w:b/>
          <w:bCs/>
          <w:kern w:val="36"/>
          <w:sz w:val="48"/>
          <w:szCs w:val="48"/>
          <w:lang w:eastAsia="en-GB"/>
          <w14:ligatures w14:val="none"/>
        </w:rPr>
        <w:t xml:space="preserve"> </w:t>
      </w:r>
      <w:r w:rsidRPr="00C11363">
        <w:rPr>
          <w:rFonts w:ascii="Arial" w:eastAsia="Times New Roman" w:hAnsi="Arial" w:cs="Arial"/>
          <w:kern w:val="36"/>
          <w:lang w:eastAsia="en-GB"/>
          <w14:ligatures w14:val="none"/>
        </w:rPr>
        <w:t>social model is also reflected in the Care Act 2014</w:t>
      </w:r>
      <w:r w:rsidR="00EE5D5F">
        <w:rPr>
          <w:rFonts w:ascii="Arial" w:eastAsia="Times New Roman" w:hAnsi="Arial" w:cs="Arial"/>
          <w:kern w:val="36"/>
          <w:lang w:eastAsia="en-GB"/>
          <w14:ligatures w14:val="none"/>
        </w:rPr>
        <w:t>,</w:t>
      </w:r>
      <w:r w:rsidRPr="00C11363">
        <w:rPr>
          <w:rFonts w:ascii="Arial" w:eastAsia="Times New Roman" w:hAnsi="Arial" w:cs="Arial"/>
          <w:kern w:val="36"/>
          <w:lang w:eastAsia="en-GB"/>
          <w14:ligatures w14:val="none"/>
        </w:rPr>
        <w:t xml:space="preserve"> which has made significant changes in adult social care in England. Wellbeing, choice and control are at the heart of the care and support planning process. Rather than thinking about what a person cannot do, the Care Act promotes a strengths-based approach that looks at what a person can do and what matters to them and what support they need to achieve their goals. That kind of person-centred care is very much in line with the person-centred care practice as it recognises individuals’ expertise in their own lives. Instead, professionals should work alongside the person to identify their preferences, abilities and any support needed. This can be in terms of the home environment, support with daily activities or access to community services. The social model has also played a role in the formation of shared decision-making and partnership working in healthcare settings. Healthcare professionals were traditionally seen as the experts who made decisions for patients. But today’s approaches need to have people involved in how they are treated and cared for. This supports autonomy and acknowledges the individual’s understanding of their own experiences. A person with a long-term illness may have a medical condition that requires professional assistance</w:t>
      </w:r>
      <w:r w:rsidR="00EE5D5F">
        <w:rPr>
          <w:rFonts w:ascii="Arial" w:eastAsia="Times New Roman" w:hAnsi="Arial" w:cs="Arial"/>
          <w:kern w:val="36"/>
          <w:lang w:eastAsia="en-GB"/>
          <w14:ligatures w14:val="none"/>
        </w:rPr>
        <w:t>, as well as individual goals, responsibilities,</w:t>
      </w:r>
      <w:r w:rsidRPr="00C11363">
        <w:rPr>
          <w:rFonts w:ascii="Arial" w:eastAsia="Times New Roman" w:hAnsi="Arial" w:cs="Arial"/>
          <w:kern w:val="36"/>
          <w:lang w:eastAsia="en-GB"/>
          <w14:ligatures w14:val="none"/>
        </w:rPr>
        <w:t xml:space="preserve"> and preferences in the long run</w:t>
      </w:r>
      <w:r w:rsidR="00EE5D5F">
        <w:rPr>
          <w:rFonts w:ascii="Arial" w:eastAsia="Times New Roman" w:hAnsi="Arial" w:cs="Arial"/>
          <w:kern w:val="36"/>
          <w:lang w:eastAsia="en-GB"/>
          <w14:ligatures w14:val="none"/>
        </w:rPr>
        <w:t>. Still, in a person-centred approach, personal needs would involve discussing treatment, listening to the patient's needs, developing a plan of care with them,</w:t>
      </w:r>
      <w:r w:rsidRPr="00C11363">
        <w:rPr>
          <w:rFonts w:ascii="Arial" w:eastAsia="Times New Roman" w:hAnsi="Arial" w:cs="Arial"/>
          <w:kern w:val="36"/>
          <w:lang w:eastAsia="en-GB"/>
          <w14:ligatures w14:val="none"/>
        </w:rPr>
        <w:t xml:space="preserve"> and not making decisions without them. Although policies based on the social model philosophy in relation to disability have resulted in better disability care, it is difficult for policy-setting to match the practical implementation of the social model to meet the actual needs and service delivery. Law has contributed towards equality and inclusion, but disabled people still face barriers in accessing health and social care services. There are limited resources in health and social care organisations: an acute shortage of staff and demand for services, financial challenges, and the fact that organisations can’t provide individualised care can make it difficult. Professional involvement, for example, can be a significant component of care</w:t>
      </w:r>
      <w:r w:rsidR="009079A0">
        <w:rPr>
          <w:rFonts w:ascii="Arial" w:eastAsia="Times New Roman" w:hAnsi="Arial" w:cs="Arial"/>
          <w:kern w:val="36"/>
          <w:lang w:eastAsia="en-GB"/>
          <w14:ligatures w14:val="none"/>
        </w:rPr>
        <w:t xml:space="preserve">, but time pressures can have the effect of driving care to be </w:t>
      </w:r>
      <w:proofErr w:type="gramStart"/>
      <w:r w:rsidR="00EE5D5F">
        <w:rPr>
          <w:rFonts w:ascii="Arial" w:eastAsia="Times New Roman" w:hAnsi="Arial" w:cs="Arial"/>
          <w:kern w:val="36"/>
          <w:lang w:eastAsia="en-GB"/>
          <w14:ligatures w14:val="none"/>
        </w:rPr>
        <w:t>task-oriented</w:t>
      </w:r>
      <w:proofErr w:type="gramEnd"/>
      <w:r w:rsidRPr="00C11363">
        <w:rPr>
          <w:rFonts w:ascii="Arial" w:eastAsia="Times New Roman" w:hAnsi="Arial" w:cs="Arial"/>
          <w:kern w:val="36"/>
          <w:lang w:eastAsia="en-GB"/>
          <w14:ligatures w14:val="none"/>
        </w:rPr>
        <w:t xml:space="preserve"> as opposed to person-centred. The attitude towards disability can still affect the </w:t>
      </w:r>
      <w:proofErr w:type="gramStart"/>
      <w:r w:rsidR="00EE5D5F">
        <w:rPr>
          <w:rFonts w:ascii="Arial" w:eastAsia="Times New Roman" w:hAnsi="Arial" w:cs="Arial"/>
          <w:kern w:val="36"/>
          <w:lang w:eastAsia="en-GB"/>
          <w14:ligatures w14:val="none"/>
        </w:rPr>
        <w:t>quality of care</w:t>
      </w:r>
      <w:proofErr w:type="gramEnd"/>
      <w:r w:rsidRPr="00C11363">
        <w:rPr>
          <w:rFonts w:ascii="Arial" w:eastAsia="Times New Roman" w:hAnsi="Arial" w:cs="Arial"/>
          <w:kern w:val="36"/>
          <w:lang w:eastAsia="en-GB"/>
          <w14:ligatures w14:val="none"/>
        </w:rPr>
        <w:t xml:space="preserve"> people receive. Some professionals may take a medical model approach to the problem, focusing mainly on the patient’s condition rather than their abilities and preferences, so much that they feel like everything they do is someone else’s </w:t>
      </w:r>
      <w:r w:rsidRPr="00C11363">
        <w:rPr>
          <w:rFonts w:ascii="Arial" w:eastAsia="Times New Roman" w:hAnsi="Arial" w:cs="Arial"/>
          <w:kern w:val="36"/>
          <w:lang w:eastAsia="en-GB"/>
          <w14:ligatures w14:val="none"/>
        </w:rPr>
        <w:lastRenderedPageBreak/>
        <w:t xml:space="preserve">choosing. Therefore, changing attitudes and disability awareness among the professionals is a key to the successful implementation of the social model. Not all barriers are obvious. Physical accessibility is crucial, but people may also have communication barriers, social isolation or difficulty accessing digital health services. All professional thinking in person-centred care needs to be about these larger factors and </w:t>
      </w:r>
      <w:r w:rsidR="009079A0">
        <w:rPr>
          <w:rFonts w:ascii="Arial" w:eastAsia="Times New Roman" w:hAnsi="Arial" w:cs="Arial"/>
          <w:kern w:val="36"/>
          <w:lang w:eastAsia="en-GB"/>
          <w14:ligatures w14:val="none"/>
        </w:rPr>
        <w:t xml:space="preserve">to </w:t>
      </w:r>
      <w:r w:rsidRPr="00C11363">
        <w:rPr>
          <w:rFonts w:ascii="Arial" w:eastAsia="Times New Roman" w:hAnsi="Arial" w:cs="Arial"/>
          <w:kern w:val="36"/>
          <w:lang w:eastAsia="en-GB"/>
          <w14:ligatures w14:val="none"/>
        </w:rPr>
        <w:t>understand that each person’s experience of disability will be different. The social model has had a positive impact on UK health and social care as it is used to foster inclusion, fairness and more involvement in their care and integration and is not only a policy. But implementation is not just the policy; it is how organisations and professionals continue to tackle discrimination and eliminate barriers</w:t>
      </w:r>
      <w:r w:rsidR="009079A0">
        <w:rPr>
          <w:rFonts w:ascii="Arial" w:eastAsia="Times New Roman" w:hAnsi="Arial" w:cs="Arial"/>
          <w:kern w:val="36"/>
          <w:lang w:eastAsia="en-GB"/>
          <w14:ligatures w14:val="none"/>
        </w:rPr>
        <w:t xml:space="preserve"> to deliver person-centred care</w:t>
      </w:r>
      <w:r w:rsidRPr="00C11363">
        <w:rPr>
          <w:rFonts w:ascii="Arial" w:eastAsia="Times New Roman" w:hAnsi="Arial" w:cs="Arial"/>
          <w:kern w:val="36"/>
          <w:lang w:eastAsia="en-GB"/>
          <w14:ligatures w14:val="none"/>
        </w:rPr>
        <w:t>.</w:t>
      </w:r>
    </w:p>
    <w:p w14:paraId="54D0ECF2" w14:textId="77777777" w:rsidR="00380232" w:rsidRPr="00380232" w:rsidRDefault="00380232" w:rsidP="00380232">
      <w:pPr>
        <w:spacing w:before="100" w:beforeAutospacing="1" w:after="100" w:afterAutospacing="1" w:line="240" w:lineRule="auto"/>
        <w:rPr>
          <w:rFonts w:ascii="Arial" w:eastAsia="Times New Roman" w:hAnsi="Arial" w:cs="Arial"/>
          <w:kern w:val="0"/>
          <w:lang w:eastAsia="en-GB"/>
          <w14:ligatures w14:val="none"/>
        </w:rPr>
      </w:pPr>
    </w:p>
    <w:p w14:paraId="22518B89" w14:textId="77777777" w:rsidR="00E74987" w:rsidRDefault="00E74987"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p>
    <w:p w14:paraId="686740B5" w14:textId="77777777" w:rsidR="00987B79" w:rsidRDefault="00987B79"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p>
    <w:p w14:paraId="5ECD2167" w14:textId="77777777" w:rsidR="00987B79" w:rsidRDefault="00987B79"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p>
    <w:p w14:paraId="26D2E153" w14:textId="77777777" w:rsidR="00987B79" w:rsidRDefault="00987B79"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p>
    <w:p w14:paraId="3978CE8A" w14:textId="77777777" w:rsidR="00987B79" w:rsidRDefault="00987B79"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p>
    <w:p w14:paraId="723D436C" w14:textId="77777777" w:rsidR="00987B79" w:rsidRDefault="00987B79"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p>
    <w:p w14:paraId="32427405" w14:textId="77777777" w:rsidR="00987B79" w:rsidRDefault="00987B79"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p>
    <w:p w14:paraId="051C4D87" w14:textId="77777777" w:rsidR="00987B79" w:rsidRDefault="00987B79"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p>
    <w:p w14:paraId="337716C2" w14:textId="77777777" w:rsidR="00987B79" w:rsidRDefault="00987B79"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p>
    <w:p w14:paraId="6EBE26BE" w14:textId="77777777" w:rsidR="00987B79" w:rsidRDefault="00987B79"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p>
    <w:p w14:paraId="50650E98" w14:textId="77777777" w:rsidR="00987B79" w:rsidRDefault="00987B79"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p>
    <w:p w14:paraId="6C837868" w14:textId="77777777" w:rsidR="00987B79" w:rsidRDefault="00987B79"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p>
    <w:p w14:paraId="4E63413F" w14:textId="0AAF0F0B" w:rsidR="00987B79" w:rsidRDefault="00380232"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r w:rsidRPr="009F5BE4">
        <w:rPr>
          <w:rFonts w:ascii="Arial" w:eastAsia="Times New Roman" w:hAnsi="Arial" w:cs="Arial"/>
          <w:b/>
          <w:bCs/>
          <w:kern w:val="36"/>
          <w:sz w:val="36"/>
          <w:szCs w:val="36"/>
          <w:lang w:eastAsia="en-GB"/>
          <w14:ligatures w14:val="none"/>
        </w:rPr>
        <w:t xml:space="preserve">Recommendations for Health and Social Care Policy </w:t>
      </w:r>
    </w:p>
    <w:p w14:paraId="39EEE0D4" w14:textId="50CAF104" w:rsidR="00380232" w:rsidRPr="009F5BE4" w:rsidRDefault="00380232"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r w:rsidRPr="009F5BE4">
        <w:rPr>
          <w:rFonts w:ascii="Arial" w:eastAsia="Times New Roman" w:hAnsi="Arial" w:cs="Arial"/>
          <w:b/>
          <w:bCs/>
          <w:kern w:val="36"/>
          <w:sz w:val="36"/>
          <w:szCs w:val="36"/>
          <w:lang w:eastAsia="en-GB"/>
          <w14:ligatures w14:val="none"/>
        </w:rPr>
        <w:t>and Practice</w:t>
      </w:r>
    </w:p>
    <w:p w14:paraId="24B98437" w14:textId="77777777" w:rsidR="004C5CBD" w:rsidRDefault="00237CAA" w:rsidP="004C5CBD">
      <w:pPr>
        <w:spacing w:after="0" w:line="240" w:lineRule="auto"/>
        <w:rPr>
          <w:rFonts w:ascii="Arial" w:eastAsia="Times New Roman" w:hAnsi="Arial" w:cs="Arial"/>
          <w:kern w:val="0"/>
          <w:lang w:eastAsia="en-GB"/>
          <w14:ligatures w14:val="none"/>
        </w:rPr>
      </w:pPr>
      <w:r w:rsidRPr="00237CAA">
        <w:rPr>
          <w:rFonts w:ascii="Arial" w:eastAsia="Times New Roman" w:hAnsi="Arial" w:cs="Arial"/>
          <w:kern w:val="0"/>
          <w:lang w:eastAsia="en-GB"/>
          <w14:ligatures w14:val="none"/>
        </w:rPr>
        <w:t xml:space="preserve">While the social model of disability has been a model of disability that has contributed to equality and inclusion in health and social care, we need to continue to enhance </w:t>
      </w:r>
      <w:r w:rsidR="008906F3">
        <w:rPr>
          <w:rFonts w:ascii="Arial" w:eastAsia="Times New Roman" w:hAnsi="Arial" w:cs="Arial"/>
          <w:kern w:val="0"/>
          <w:lang w:eastAsia="en-GB"/>
          <w14:ligatures w14:val="none"/>
        </w:rPr>
        <w:t>it</w:t>
      </w:r>
      <w:r w:rsidRPr="00237CAA">
        <w:rPr>
          <w:rFonts w:ascii="Arial" w:eastAsia="Times New Roman" w:hAnsi="Arial" w:cs="Arial"/>
          <w:kern w:val="0"/>
          <w:lang w:eastAsia="en-GB"/>
          <w14:ligatures w14:val="none"/>
        </w:rPr>
        <w:t xml:space="preserve"> so that we can continue to have person-centred care. Health and social care should continue to work </w:t>
      </w:r>
      <w:r w:rsidR="008906F3">
        <w:rPr>
          <w:rFonts w:ascii="Arial" w:eastAsia="Times New Roman" w:hAnsi="Arial" w:cs="Arial"/>
          <w:kern w:val="0"/>
          <w:lang w:eastAsia="en-GB"/>
          <w14:ligatures w14:val="none"/>
        </w:rPr>
        <w:t xml:space="preserve">within the framework of supporting those who face societal barriers, as well as supporting people with disabilities, and help </w:t>
      </w:r>
      <w:r w:rsidRPr="00237CAA">
        <w:rPr>
          <w:rFonts w:ascii="Arial" w:eastAsia="Times New Roman" w:hAnsi="Arial" w:cs="Arial"/>
          <w:kern w:val="0"/>
          <w:lang w:eastAsia="en-GB"/>
          <w14:ligatures w14:val="none"/>
        </w:rPr>
        <w:t xml:space="preserve">implement person-centred care policies in health and social care services. Health and social care professionals need to be educated and trained on disability awareness and person-centred practice. Professional training will help to differentiate between impairment and disability and to make them cognizant of the difference between impairment and disability and how attitudes, communication, and environments affect care. Knowledge of staff skills will decrease the stereotypes about disability and improve the respect and inclusiveness of service users. Another recommendation is to </w:t>
      </w:r>
      <w:r w:rsidR="003C5F06">
        <w:rPr>
          <w:rFonts w:ascii="Arial" w:eastAsia="Times New Roman" w:hAnsi="Arial" w:cs="Arial"/>
          <w:kern w:val="0"/>
          <w:lang w:eastAsia="en-GB"/>
          <w14:ligatures w14:val="none"/>
        </w:rPr>
        <w:t>include disabled people in</w:t>
      </w:r>
      <w:r w:rsidRPr="00237CAA">
        <w:rPr>
          <w:rFonts w:ascii="Arial" w:eastAsia="Times New Roman" w:hAnsi="Arial" w:cs="Arial"/>
          <w:kern w:val="0"/>
          <w:lang w:eastAsia="en-GB"/>
          <w14:ligatures w14:val="none"/>
        </w:rPr>
        <w:t xml:space="preserve"> the planning and development of health and social care services. The philosophy of "nothing about us without us" says </w:t>
      </w:r>
      <w:r w:rsidR="008906F3">
        <w:rPr>
          <w:rFonts w:ascii="Arial" w:eastAsia="Times New Roman" w:hAnsi="Arial" w:cs="Arial"/>
          <w:kern w:val="0"/>
          <w:lang w:eastAsia="en-GB"/>
          <w14:ligatures w14:val="none"/>
        </w:rPr>
        <w:t>that disabled people should be integrated into decision-making for those who are living with disability</w:t>
      </w:r>
      <w:r w:rsidRPr="00237CAA">
        <w:rPr>
          <w:rFonts w:ascii="Arial" w:eastAsia="Times New Roman" w:hAnsi="Arial" w:cs="Arial"/>
          <w:kern w:val="0"/>
          <w:lang w:eastAsia="en-GB"/>
          <w14:ligatures w14:val="none"/>
        </w:rPr>
        <w:t xml:space="preserve">. When organisations engage disabled people in the design of services, they will have a better understanding of the barriers people face and be able to come up with solutions that are more appropriate and effective. Health and social care providers will have to continue to enhance accessibility, including access to buildings as well as communication, information, and digital services. Healthcare information must be available in a variety of formats that suit people, for example, in easy-to-read materials or other means of communication. It serves equality by providing information and giving people the ability to make </w:t>
      </w:r>
      <w:r w:rsidRPr="00237CAA">
        <w:rPr>
          <w:rFonts w:ascii="Arial" w:eastAsia="Times New Roman" w:hAnsi="Arial" w:cs="Arial"/>
          <w:kern w:val="0"/>
          <w:lang w:eastAsia="en-GB"/>
          <w14:ligatures w14:val="none"/>
        </w:rPr>
        <w:lastRenderedPageBreak/>
        <w:t>decisions about their care. Services need to be fair in supporting disabled people as well. The social model has worked to curb discrimination and to highlight social barriers</w:t>
      </w:r>
      <w:r w:rsidR="008906F3">
        <w:rPr>
          <w:rFonts w:ascii="Arial" w:eastAsia="Times New Roman" w:hAnsi="Arial" w:cs="Arial"/>
          <w:kern w:val="0"/>
          <w:lang w:eastAsia="en-GB"/>
          <w14:ligatures w14:val="none"/>
        </w:rPr>
        <w:t>. Still, healthcare</w:t>
      </w:r>
      <w:r w:rsidRPr="00237CAA">
        <w:rPr>
          <w:rFonts w:ascii="Arial" w:eastAsia="Times New Roman" w:hAnsi="Arial" w:cs="Arial"/>
          <w:kern w:val="0"/>
          <w:lang w:eastAsia="en-GB"/>
          <w14:ligatures w14:val="none"/>
        </w:rPr>
        <w:t xml:space="preserve"> workers should recognise the role of individual health conditions and personal experience in overall care. Combining the social model with other models</w:t>
      </w:r>
      <w:r w:rsidR="008906F3">
        <w:rPr>
          <w:rFonts w:ascii="Arial" w:eastAsia="Times New Roman" w:hAnsi="Arial" w:cs="Arial"/>
          <w:kern w:val="0"/>
          <w:lang w:eastAsia="en-GB"/>
          <w14:ligatures w14:val="none"/>
        </w:rPr>
        <w:t>, such as the biopsychosocial model,</w:t>
      </w:r>
      <w:r w:rsidRPr="00237CAA">
        <w:rPr>
          <w:rFonts w:ascii="Arial" w:eastAsia="Times New Roman" w:hAnsi="Arial" w:cs="Arial"/>
          <w:kern w:val="0"/>
          <w:lang w:eastAsia="en-GB"/>
          <w14:ligatures w14:val="none"/>
        </w:rPr>
        <w:t xml:space="preserve"> allows professionals to provide more holistic care. Finally, organisations should continue to support the partnership and collaboration between health professionals, social care practitioners, people, and families or carers. Person-centred care is all about communication, trust, and decision-making, and when people </w:t>
      </w:r>
      <w:r w:rsidR="008906F3">
        <w:rPr>
          <w:rFonts w:ascii="Arial" w:eastAsia="Times New Roman" w:hAnsi="Arial" w:cs="Arial"/>
          <w:kern w:val="0"/>
          <w:lang w:eastAsia="en-GB"/>
          <w14:ligatures w14:val="none"/>
        </w:rPr>
        <w:t>can</w:t>
      </w:r>
      <w:r w:rsidRPr="00237CAA">
        <w:rPr>
          <w:rFonts w:ascii="Arial" w:eastAsia="Times New Roman" w:hAnsi="Arial" w:cs="Arial"/>
          <w:kern w:val="0"/>
          <w:lang w:eastAsia="en-GB"/>
          <w14:ligatures w14:val="none"/>
        </w:rPr>
        <w:t xml:space="preserve"> control their own care, they will have enhanced well-being, independence, and quality of life.</w:t>
      </w:r>
    </w:p>
    <w:p w14:paraId="1272F077" w14:textId="77777777" w:rsidR="00DD50F3" w:rsidRDefault="00DD50F3" w:rsidP="004C5CBD">
      <w:pPr>
        <w:spacing w:after="0" w:line="240" w:lineRule="auto"/>
        <w:rPr>
          <w:rFonts w:ascii="Arial" w:eastAsia="Times New Roman" w:hAnsi="Arial" w:cs="Arial"/>
          <w:b/>
          <w:bCs/>
          <w:kern w:val="0"/>
          <w:sz w:val="36"/>
          <w:szCs w:val="36"/>
          <w:lang w:eastAsia="en-GB"/>
          <w14:ligatures w14:val="none"/>
        </w:rPr>
      </w:pPr>
    </w:p>
    <w:p w14:paraId="675BECB7" w14:textId="77777777" w:rsidR="00DD50F3" w:rsidRDefault="00DD50F3" w:rsidP="004C5CBD">
      <w:pPr>
        <w:spacing w:after="0" w:line="240" w:lineRule="auto"/>
        <w:rPr>
          <w:rFonts w:ascii="Arial" w:eastAsia="Times New Roman" w:hAnsi="Arial" w:cs="Arial"/>
          <w:b/>
          <w:bCs/>
          <w:kern w:val="0"/>
          <w:sz w:val="36"/>
          <w:szCs w:val="36"/>
          <w:lang w:eastAsia="en-GB"/>
          <w14:ligatures w14:val="none"/>
        </w:rPr>
      </w:pPr>
    </w:p>
    <w:p w14:paraId="416B2976" w14:textId="77777777" w:rsidR="00987B79" w:rsidRDefault="00987B79" w:rsidP="004C5CBD">
      <w:pPr>
        <w:spacing w:after="0" w:line="240" w:lineRule="auto"/>
        <w:rPr>
          <w:rFonts w:ascii="Arial" w:eastAsia="Times New Roman" w:hAnsi="Arial" w:cs="Arial"/>
          <w:b/>
          <w:bCs/>
          <w:kern w:val="0"/>
          <w:sz w:val="36"/>
          <w:szCs w:val="36"/>
          <w:lang w:eastAsia="en-GB"/>
          <w14:ligatures w14:val="none"/>
        </w:rPr>
      </w:pPr>
    </w:p>
    <w:p w14:paraId="0EA0ECE3" w14:textId="77777777" w:rsidR="00987B79" w:rsidRDefault="00987B79" w:rsidP="004C5CBD">
      <w:pPr>
        <w:spacing w:after="0" w:line="240" w:lineRule="auto"/>
        <w:rPr>
          <w:rFonts w:ascii="Arial" w:eastAsia="Times New Roman" w:hAnsi="Arial" w:cs="Arial"/>
          <w:b/>
          <w:bCs/>
          <w:kern w:val="0"/>
          <w:sz w:val="36"/>
          <w:szCs w:val="36"/>
          <w:lang w:eastAsia="en-GB"/>
          <w14:ligatures w14:val="none"/>
        </w:rPr>
      </w:pPr>
    </w:p>
    <w:p w14:paraId="4913D448" w14:textId="77777777" w:rsidR="00987B79" w:rsidRDefault="00987B79" w:rsidP="004C5CBD">
      <w:pPr>
        <w:spacing w:after="0" w:line="240" w:lineRule="auto"/>
        <w:rPr>
          <w:rFonts w:ascii="Arial" w:eastAsia="Times New Roman" w:hAnsi="Arial" w:cs="Arial"/>
          <w:b/>
          <w:bCs/>
          <w:kern w:val="0"/>
          <w:sz w:val="36"/>
          <w:szCs w:val="36"/>
          <w:lang w:eastAsia="en-GB"/>
          <w14:ligatures w14:val="none"/>
        </w:rPr>
      </w:pPr>
    </w:p>
    <w:p w14:paraId="273B7A5A" w14:textId="77777777" w:rsidR="00987B79" w:rsidRDefault="00987B79" w:rsidP="004C5CBD">
      <w:pPr>
        <w:spacing w:after="0" w:line="240" w:lineRule="auto"/>
        <w:rPr>
          <w:rFonts w:ascii="Arial" w:eastAsia="Times New Roman" w:hAnsi="Arial" w:cs="Arial"/>
          <w:b/>
          <w:bCs/>
          <w:kern w:val="0"/>
          <w:sz w:val="36"/>
          <w:szCs w:val="36"/>
          <w:lang w:eastAsia="en-GB"/>
          <w14:ligatures w14:val="none"/>
        </w:rPr>
      </w:pPr>
    </w:p>
    <w:p w14:paraId="14F432B8" w14:textId="77777777" w:rsidR="00987B79" w:rsidRDefault="00987B79" w:rsidP="004C5CBD">
      <w:pPr>
        <w:spacing w:after="0" w:line="240" w:lineRule="auto"/>
        <w:rPr>
          <w:rFonts w:ascii="Arial" w:eastAsia="Times New Roman" w:hAnsi="Arial" w:cs="Arial"/>
          <w:b/>
          <w:bCs/>
          <w:kern w:val="0"/>
          <w:sz w:val="36"/>
          <w:szCs w:val="36"/>
          <w:lang w:eastAsia="en-GB"/>
          <w14:ligatures w14:val="none"/>
        </w:rPr>
      </w:pPr>
    </w:p>
    <w:p w14:paraId="7D483105" w14:textId="77777777" w:rsidR="00987B79" w:rsidRDefault="00987B79" w:rsidP="004C5CBD">
      <w:pPr>
        <w:spacing w:after="0" w:line="240" w:lineRule="auto"/>
        <w:rPr>
          <w:rFonts w:ascii="Arial" w:eastAsia="Times New Roman" w:hAnsi="Arial" w:cs="Arial"/>
          <w:b/>
          <w:bCs/>
          <w:kern w:val="0"/>
          <w:sz w:val="36"/>
          <w:szCs w:val="36"/>
          <w:lang w:eastAsia="en-GB"/>
          <w14:ligatures w14:val="none"/>
        </w:rPr>
      </w:pPr>
    </w:p>
    <w:p w14:paraId="5438CFDD" w14:textId="774A6D18" w:rsidR="00CE20F1" w:rsidRPr="004C5CBD" w:rsidRDefault="00CE20F1" w:rsidP="004C5CBD">
      <w:pPr>
        <w:spacing w:after="0" w:line="240" w:lineRule="auto"/>
        <w:rPr>
          <w:rFonts w:ascii="Arial" w:eastAsia="Times New Roman" w:hAnsi="Arial" w:cs="Arial"/>
          <w:kern w:val="0"/>
          <w:lang w:eastAsia="en-GB"/>
          <w14:ligatures w14:val="none"/>
        </w:rPr>
      </w:pPr>
      <w:r w:rsidRPr="00CE20F1">
        <w:rPr>
          <w:rFonts w:ascii="Arial" w:eastAsia="Times New Roman" w:hAnsi="Arial" w:cs="Arial"/>
          <w:b/>
          <w:bCs/>
          <w:kern w:val="0"/>
          <w:sz w:val="36"/>
          <w:szCs w:val="36"/>
          <w:lang w:eastAsia="en-GB"/>
          <w14:ligatures w14:val="none"/>
        </w:rPr>
        <w:t>CONCLUSION</w:t>
      </w:r>
    </w:p>
    <w:p w14:paraId="1177C715" w14:textId="0C55CC27" w:rsidR="009F5BE4" w:rsidRPr="009F5BE4" w:rsidRDefault="007C1F00" w:rsidP="009F5BE4">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r w:rsidRPr="007C1F00">
        <w:rPr>
          <w:rFonts w:ascii="Arial" w:eastAsia="Times New Roman" w:hAnsi="Arial" w:cs="Arial"/>
          <w:kern w:val="0"/>
          <w:lang w:eastAsia="en-GB"/>
          <w14:ligatures w14:val="none"/>
        </w:rPr>
        <w:t xml:space="preserve">The social model of disability has been a seminal factor in the understanding of disability within health and social care. It changed the focus from a medical perspective of disability to the way it can be seen in terms of social barriers, discrimination and inaccessible systems. It has led to more person-centred approaches that are about equality, dignity, choice and involvement. The model has influenced UK policies and legislation, such as the Equality Act 2010 and the Care Act 2014, which aim to uphold rights and </w:t>
      </w:r>
      <w:r w:rsidR="00DD50F3">
        <w:rPr>
          <w:rFonts w:ascii="Arial" w:eastAsia="Times New Roman" w:hAnsi="Arial" w:cs="Arial"/>
          <w:kern w:val="0"/>
          <w:lang w:eastAsia="en-GB"/>
          <w14:ligatures w14:val="none"/>
        </w:rPr>
        <w:t>enable greater independence and control for</w:t>
      </w:r>
      <w:r w:rsidRPr="007C1F00">
        <w:rPr>
          <w:rFonts w:ascii="Arial" w:eastAsia="Times New Roman" w:hAnsi="Arial" w:cs="Arial"/>
          <w:kern w:val="0"/>
          <w:lang w:eastAsia="en-GB"/>
          <w14:ligatures w14:val="none"/>
        </w:rPr>
        <w:t xml:space="preserve"> people receiving care and support. The social model has also made professionals take into </w:t>
      </w:r>
    </w:p>
    <w:p w14:paraId="2174BDD0" w14:textId="2BB895D0" w:rsidR="00380232" w:rsidRPr="00380232" w:rsidRDefault="007C1F00" w:rsidP="00380232">
      <w:pPr>
        <w:spacing w:after="0" w:line="240" w:lineRule="auto"/>
        <w:rPr>
          <w:rFonts w:ascii="Arial" w:eastAsia="Times New Roman" w:hAnsi="Arial" w:cs="Arial"/>
          <w:kern w:val="0"/>
          <w:lang w:eastAsia="en-GB"/>
          <w14:ligatures w14:val="none"/>
        </w:rPr>
      </w:pPr>
      <w:r w:rsidRPr="007C1F00">
        <w:rPr>
          <w:rFonts w:ascii="Arial" w:eastAsia="Times New Roman" w:hAnsi="Arial" w:cs="Arial"/>
          <w:kern w:val="0"/>
          <w:lang w:eastAsia="en-GB"/>
          <w14:ligatures w14:val="none"/>
        </w:rPr>
        <w:t xml:space="preserve">account the person rather than just the disease and how he or she is being </w:t>
      </w:r>
      <w:proofErr w:type="gramStart"/>
      <w:r w:rsidR="004C5CBD" w:rsidRPr="007C1F00">
        <w:rPr>
          <w:rFonts w:ascii="Arial" w:eastAsia="Times New Roman" w:hAnsi="Arial" w:cs="Arial"/>
          <w:kern w:val="0"/>
          <w:lang w:eastAsia="en-GB"/>
          <w14:ligatures w14:val="none"/>
        </w:rPr>
        <w:t>diagnosed</w:t>
      </w:r>
      <w:r w:rsidR="004C5CBD">
        <w:rPr>
          <w:rFonts w:ascii="Arial" w:eastAsia="Times New Roman" w:hAnsi="Arial" w:cs="Arial"/>
          <w:kern w:val="0"/>
          <w:lang w:eastAsia="en-GB"/>
          <w14:ligatures w14:val="none"/>
        </w:rPr>
        <w:t>, and</w:t>
      </w:r>
      <w:proofErr w:type="gramEnd"/>
      <w:r>
        <w:rPr>
          <w:rFonts w:ascii="Arial" w:eastAsia="Times New Roman" w:hAnsi="Arial" w:cs="Arial"/>
          <w:kern w:val="0"/>
          <w:lang w:eastAsia="en-GB"/>
          <w14:ligatures w14:val="none"/>
        </w:rPr>
        <w:t xml:space="preserve"> </w:t>
      </w:r>
      <w:proofErr w:type="gramStart"/>
      <w:r>
        <w:rPr>
          <w:rFonts w:ascii="Arial" w:eastAsia="Times New Roman" w:hAnsi="Arial" w:cs="Arial"/>
          <w:kern w:val="0"/>
          <w:lang w:eastAsia="en-GB"/>
          <w14:ligatures w14:val="none"/>
        </w:rPr>
        <w:t>have to</w:t>
      </w:r>
      <w:proofErr w:type="gramEnd"/>
      <w:r>
        <w:rPr>
          <w:rFonts w:ascii="Arial" w:eastAsia="Times New Roman" w:hAnsi="Arial" w:cs="Arial"/>
          <w:kern w:val="0"/>
          <w:lang w:eastAsia="en-GB"/>
          <w14:ligatures w14:val="none"/>
        </w:rPr>
        <w:t xml:space="preserve"> appreciate the person and his or her preferences and wish to help him or her and change him or her </w:t>
      </w:r>
      <w:r w:rsidRPr="007C1F00">
        <w:rPr>
          <w:rFonts w:ascii="Arial" w:eastAsia="Times New Roman" w:hAnsi="Arial" w:cs="Arial"/>
          <w:kern w:val="0"/>
          <w:lang w:eastAsia="en-GB"/>
          <w14:ligatures w14:val="none"/>
        </w:rPr>
        <w:t>to get better. However, the model is also lacking in some ways. It may not consider how impairment, illness and personal lives affect people with disabilities as much. Thus</w:t>
      </w:r>
      <w:r>
        <w:rPr>
          <w:rFonts w:ascii="Arial" w:eastAsia="Times New Roman" w:hAnsi="Arial" w:cs="Arial"/>
          <w:kern w:val="0"/>
          <w:lang w:eastAsia="en-GB"/>
          <w14:ligatures w14:val="none"/>
        </w:rPr>
        <w:t>, a more balanced approach is called for, in which social barriers are overcome,</w:t>
      </w:r>
      <w:r w:rsidRPr="007C1F00">
        <w:rPr>
          <w:rFonts w:ascii="Arial" w:eastAsia="Times New Roman" w:hAnsi="Arial" w:cs="Arial"/>
          <w:kern w:val="0"/>
          <w:lang w:eastAsia="en-GB"/>
          <w14:ligatures w14:val="none"/>
        </w:rPr>
        <w:t xml:space="preserve"> but at the same time individuals' needs are considered. The social model of disability remains a key component in the context of person-centred care. Though we do not yet have everything to do with the successful implementation of the model in health and social care systems, we can still support disabled people to be able to receive care that is respectful of them, supports independence and supports them all in getting better.</w:t>
      </w:r>
    </w:p>
    <w:p w14:paraId="66800501" w14:textId="77777777" w:rsidR="0097555E" w:rsidRDefault="0097555E" w:rsidP="00380232">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p>
    <w:p w14:paraId="18752D5F" w14:textId="77777777" w:rsidR="0097555E" w:rsidRDefault="0097555E" w:rsidP="00380232">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p>
    <w:p w14:paraId="3FF63DD2" w14:textId="77777777" w:rsidR="0097555E" w:rsidRDefault="0097555E" w:rsidP="00380232">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p>
    <w:p w14:paraId="1288CBC1" w14:textId="77777777" w:rsidR="0097555E" w:rsidRDefault="0097555E" w:rsidP="00380232">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p>
    <w:p w14:paraId="280E420F" w14:textId="77777777" w:rsidR="001A1C45" w:rsidRDefault="001A1C45" w:rsidP="00380232">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p>
    <w:p w14:paraId="2EE97CD5" w14:textId="77777777" w:rsidR="00932243" w:rsidRDefault="00932243"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p>
    <w:p w14:paraId="58A62C53" w14:textId="77777777" w:rsidR="00932243" w:rsidRDefault="00932243"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p>
    <w:p w14:paraId="55548318" w14:textId="77777777" w:rsidR="00932243" w:rsidRDefault="00932243"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p>
    <w:p w14:paraId="037DF497" w14:textId="77777777" w:rsidR="00932243" w:rsidRDefault="00932243" w:rsidP="00380232">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p>
    <w:p w14:paraId="16A292FB" w14:textId="263612DA" w:rsidR="00380232" w:rsidRPr="00380232" w:rsidRDefault="00380232" w:rsidP="00380232">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r w:rsidRPr="0097555E">
        <w:rPr>
          <w:rFonts w:ascii="Arial" w:eastAsia="Times New Roman" w:hAnsi="Arial" w:cs="Arial"/>
          <w:b/>
          <w:bCs/>
          <w:kern w:val="36"/>
          <w:sz w:val="36"/>
          <w:szCs w:val="36"/>
          <w:lang w:eastAsia="en-GB"/>
          <w14:ligatures w14:val="none"/>
        </w:rPr>
        <w:t xml:space="preserve">Reference List </w:t>
      </w:r>
    </w:p>
    <w:p w14:paraId="75ED666C" w14:textId="77777777" w:rsidR="00380232" w:rsidRPr="00380232" w:rsidRDefault="00380232" w:rsidP="00380232">
      <w:pPr>
        <w:spacing w:before="100" w:beforeAutospacing="1" w:after="100" w:afterAutospacing="1" w:line="240" w:lineRule="auto"/>
        <w:rPr>
          <w:rFonts w:ascii="Arial" w:eastAsia="Times New Roman" w:hAnsi="Arial" w:cs="Arial"/>
          <w:kern w:val="0"/>
          <w:lang w:eastAsia="en-GB"/>
          <w14:ligatures w14:val="none"/>
        </w:rPr>
      </w:pPr>
      <w:r w:rsidRPr="00380232">
        <w:rPr>
          <w:rFonts w:ascii="Arial" w:eastAsia="Times New Roman" w:hAnsi="Arial" w:cs="Arial"/>
          <w:kern w:val="0"/>
          <w:lang w:eastAsia="en-GB"/>
          <w14:ligatures w14:val="none"/>
        </w:rPr>
        <w:t xml:space="preserve">Beauchamp, T.L. and Childress, J.F. (2019) </w:t>
      </w:r>
      <w:r w:rsidRPr="00380232">
        <w:rPr>
          <w:rFonts w:ascii="Arial" w:eastAsia="Times New Roman" w:hAnsi="Arial" w:cs="Arial"/>
          <w:i/>
          <w:iCs/>
          <w:kern w:val="0"/>
          <w:lang w:eastAsia="en-GB"/>
          <w14:ligatures w14:val="none"/>
        </w:rPr>
        <w:t>Principles of Biomedical Ethics</w:t>
      </w:r>
      <w:r w:rsidRPr="00380232">
        <w:rPr>
          <w:rFonts w:ascii="Arial" w:eastAsia="Times New Roman" w:hAnsi="Arial" w:cs="Arial"/>
          <w:kern w:val="0"/>
          <w:lang w:eastAsia="en-GB"/>
          <w14:ligatures w14:val="none"/>
        </w:rPr>
        <w:t xml:space="preserve">. 8th </w:t>
      </w:r>
      <w:proofErr w:type="spellStart"/>
      <w:r w:rsidRPr="00380232">
        <w:rPr>
          <w:rFonts w:ascii="Arial" w:eastAsia="Times New Roman" w:hAnsi="Arial" w:cs="Arial"/>
          <w:kern w:val="0"/>
          <w:lang w:eastAsia="en-GB"/>
          <w14:ligatures w14:val="none"/>
        </w:rPr>
        <w:t>edn</w:t>
      </w:r>
      <w:proofErr w:type="spellEnd"/>
      <w:r w:rsidRPr="00380232">
        <w:rPr>
          <w:rFonts w:ascii="Arial" w:eastAsia="Times New Roman" w:hAnsi="Arial" w:cs="Arial"/>
          <w:kern w:val="0"/>
          <w:lang w:eastAsia="en-GB"/>
          <w14:ligatures w14:val="none"/>
        </w:rPr>
        <w:t>. New York: Oxford University Press.</w:t>
      </w:r>
    </w:p>
    <w:p w14:paraId="2F7F22C3" w14:textId="77777777" w:rsidR="00380232" w:rsidRPr="00380232" w:rsidRDefault="00380232" w:rsidP="00380232">
      <w:pPr>
        <w:spacing w:before="100" w:beforeAutospacing="1" w:after="100" w:afterAutospacing="1" w:line="240" w:lineRule="auto"/>
        <w:rPr>
          <w:rFonts w:ascii="Arial" w:eastAsia="Times New Roman" w:hAnsi="Arial" w:cs="Arial"/>
          <w:kern w:val="0"/>
          <w:lang w:eastAsia="en-GB"/>
          <w14:ligatures w14:val="none"/>
        </w:rPr>
      </w:pPr>
      <w:r w:rsidRPr="00380232">
        <w:rPr>
          <w:rFonts w:ascii="Arial" w:eastAsia="Times New Roman" w:hAnsi="Arial" w:cs="Arial"/>
          <w:kern w:val="0"/>
          <w:lang w:eastAsia="en-GB"/>
          <w14:ligatures w14:val="none"/>
        </w:rPr>
        <w:t xml:space="preserve">Care Act 2014. (2014) c.23. London: The Stationery Office. Available at: </w:t>
      </w:r>
      <w:hyperlink r:id="rId5" w:tgtFrame="_new" w:history="1">
        <w:r w:rsidRPr="00380232">
          <w:rPr>
            <w:rFonts w:ascii="Arial" w:eastAsia="Times New Roman" w:hAnsi="Arial" w:cs="Arial"/>
            <w:color w:val="0000FF"/>
            <w:kern w:val="0"/>
            <w:u w:val="single"/>
            <w:lang w:eastAsia="en-GB"/>
            <w14:ligatures w14:val="none"/>
          </w:rPr>
          <w:t>https://www.legislation.gov.uk/ukpga/2014/23/contents</w:t>
        </w:r>
      </w:hyperlink>
      <w:r w:rsidRPr="00380232">
        <w:rPr>
          <w:rFonts w:ascii="Arial" w:eastAsia="Times New Roman" w:hAnsi="Arial" w:cs="Arial"/>
          <w:kern w:val="0"/>
          <w:lang w:eastAsia="en-GB"/>
          <w14:ligatures w14:val="none"/>
        </w:rPr>
        <w:t xml:space="preserve"> (Accessed: 26 July 2026).</w:t>
      </w:r>
    </w:p>
    <w:p w14:paraId="3B65717A" w14:textId="77777777" w:rsidR="00380232" w:rsidRPr="00380232" w:rsidRDefault="00380232" w:rsidP="00380232">
      <w:pPr>
        <w:spacing w:before="100" w:beforeAutospacing="1" w:after="100" w:afterAutospacing="1" w:line="240" w:lineRule="auto"/>
        <w:rPr>
          <w:rFonts w:ascii="Arial" w:eastAsia="Times New Roman" w:hAnsi="Arial" w:cs="Arial"/>
          <w:kern w:val="0"/>
          <w:lang w:eastAsia="en-GB"/>
          <w14:ligatures w14:val="none"/>
        </w:rPr>
      </w:pPr>
      <w:r w:rsidRPr="00380232">
        <w:rPr>
          <w:rFonts w:ascii="Arial" w:eastAsia="Times New Roman" w:hAnsi="Arial" w:cs="Arial"/>
          <w:kern w:val="0"/>
          <w:lang w:eastAsia="en-GB"/>
          <w14:ligatures w14:val="none"/>
        </w:rPr>
        <w:t xml:space="preserve">Equality Act 2010. (2010) c.15. London: The Stationery Office. Available at: </w:t>
      </w:r>
      <w:hyperlink r:id="rId6" w:tgtFrame="_new" w:history="1">
        <w:r w:rsidRPr="00380232">
          <w:rPr>
            <w:rFonts w:ascii="Arial" w:eastAsia="Times New Roman" w:hAnsi="Arial" w:cs="Arial"/>
            <w:color w:val="0000FF"/>
            <w:kern w:val="0"/>
            <w:u w:val="single"/>
            <w:lang w:eastAsia="en-GB"/>
            <w14:ligatures w14:val="none"/>
          </w:rPr>
          <w:t>https://www.legislation.gov.uk/ukpga/2010/15/contents</w:t>
        </w:r>
      </w:hyperlink>
      <w:r w:rsidRPr="00380232">
        <w:rPr>
          <w:rFonts w:ascii="Arial" w:eastAsia="Times New Roman" w:hAnsi="Arial" w:cs="Arial"/>
          <w:kern w:val="0"/>
          <w:lang w:eastAsia="en-GB"/>
          <w14:ligatures w14:val="none"/>
        </w:rPr>
        <w:t xml:space="preserve"> (Accessed: 26 July 2026).</w:t>
      </w:r>
    </w:p>
    <w:p w14:paraId="3DBF189B" w14:textId="77777777" w:rsidR="00380232" w:rsidRPr="00380232" w:rsidRDefault="00380232" w:rsidP="00380232">
      <w:pPr>
        <w:spacing w:before="100" w:beforeAutospacing="1" w:after="100" w:afterAutospacing="1" w:line="240" w:lineRule="auto"/>
        <w:rPr>
          <w:rFonts w:ascii="Arial" w:eastAsia="Times New Roman" w:hAnsi="Arial" w:cs="Arial"/>
          <w:kern w:val="0"/>
          <w:lang w:eastAsia="en-GB"/>
          <w14:ligatures w14:val="none"/>
        </w:rPr>
      </w:pPr>
      <w:r w:rsidRPr="00380232">
        <w:rPr>
          <w:rFonts w:ascii="Arial" w:eastAsia="Times New Roman" w:hAnsi="Arial" w:cs="Arial"/>
          <w:kern w:val="0"/>
          <w:lang w:eastAsia="en-GB"/>
          <w14:ligatures w14:val="none"/>
        </w:rPr>
        <w:t xml:space="preserve">Oliver, M. (1990) </w:t>
      </w:r>
      <w:r w:rsidRPr="00380232">
        <w:rPr>
          <w:rFonts w:ascii="Arial" w:eastAsia="Times New Roman" w:hAnsi="Arial" w:cs="Arial"/>
          <w:i/>
          <w:iCs/>
          <w:kern w:val="0"/>
          <w:lang w:eastAsia="en-GB"/>
          <w14:ligatures w14:val="none"/>
        </w:rPr>
        <w:t>The Politics of Disablement</w:t>
      </w:r>
      <w:r w:rsidRPr="00380232">
        <w:rPr>
          <w:rFonts w:ascii="Arial" w:eastAsia="Times New Roman" w:hAnsi="Arial" w:cs="Arial"/>
          <w:kern w:val="0"/>
          <w:lang w:eastAsia="en-GB"/>
          <w14:ligatures w14:val="none"/>
        </w:rPr>
        <w:t>. Basingstoke: Macmillan.</w:t>
      </w:r>
    </w:p>
    <w:p w14:paraId="671FD07E" w14:textId="77777777" w:rsidR="00380232" w:rsidRPr="00380232" w:rsidRDefault="00380232" w:rsidP="00380232">
      <w:pPr>
        <w:spacing w:before="100" w:beforeAutospacing="1" w:after="100" w:afterAutospacing="1" w:line="240" w:lineRule="auto"/>
        <w:rPr>
          <w:rFonts w:ascii="Arial" w:eastAsia="Times New Roman" w:hAnsi="Arial" w:cs="Arial"/>
          <w:kern w:val="0"/>
          <w:lang w:eastAsia="en-GB"/>
          <w14:ligatures w14:val="none"/>
        </w:rPr>
      </w:pPr>
      <w:r w:rsidRPr="00380232">
        <w:rPr>
          <w:rFonts w:ascii="Arial" w:eastAsia="Times New Roman" w:hAnsi="Arial" w:cs="Arial"/>
          <w:kern w:val="0"/>
          <w:lang w:eastAsia="en-GB"/>
          <w14:ligatures w14:val="none"/>
        </w:rPr>
        <w:t xml:space="preserve">Oliver, M. (2013) ‘The social model of disability: Thirty years on’, </w:t>
      </w:r>
      <w:r w:rsidRPr="00380232">
        <w:rPr>
          <w:rFonts w:ascii="Arial" w:eastAsia="Times New Roman" w:hAnsi="Arial" w:cs="Arial"/>
          <w:i/>
          <w:iCs/>
          <w:kern w:val="0"/>
          <w:lang w:eastAsia="en-GB"/>
          <w14:ligatures w14:val="none"/>
        </w:rPr>
        <w:t>Disability &amp; Society</w:t>
      </w:r>
      <w:r w:rsidRPr="00380232">
        <w:rPr>
          <w:rFonts w:ascii="Arial" w:eastAsia="Times New Roman" w:hAnsi="Arial" w:cs="Arial"/>
          <w:kern w:val="0"/>
          <w:lang w:eastAsia="en-GB"/>
          <w14:ligatures w14:val="none"/>
        </w:rPr>
        <w:t>, 28(7), pp.1024–1026.</w:t>
      </w:r>
    </w:p>
    <w:p w14:paraId="4A8E57FA" w14:textId="77777777" w:rsidR="00380232" w:rsidRPr="00380232" w:rsidRDefault="00380232" w:rsidP="00380232">
      <w:pPr>
        <w:spacing w:before="100" w:beforeAutospacing="1" w:after="100" w:afterAutospacing="1" w:line="240" w:lineRule="auto"/>
        <w:rPr>
          <w:rFonts w:ascii="Arial" w:eastAsia="Times New Roman" w:hAnsi="Arial" w:cs="Arial"/>
          <w:kern w:val="0"/>
          <w:lang w:eastAsia="en-GB"/>
          <w14:ligatures w14:val="none"/>
        </w:rPr>
      </w:pPr>
      <w:r w:rsidRPr="00380232">
        <w:rPr>
          <w:rFonts w:ascii="Arial" w:eastAsia="Times New Roman" w:hAnsi="Arial" w:cs="Arial"/>
          <w:kern w:val="0"/>
          <w:lang w:eastAsia="en-GB"/>
          <w14:ligatures w14:val="none"/>
        </w:rPr>
        <w:t xml:space="preserve">Shakespeare, T. (2013) </w:t>
      </w:r>
      <w:r w:rsidRPr="00380232">
        <w:rPr>
          <w:rFonts w:ascii="Arial" w:eastAsia="Times New Roman" w:hAnsi="Arial" w:cs="Arial"/>
          <w:i/>
          <w:iCs/>
          <w:kern w:val="0"/>
          <w:lang w:eastAsia="en-GB"/>
          <w14:ligatures w14:val="none"/>
        </w:rPr>
        <w:t>Disability Rights and Wrongs Revisited</w:t>
      </w:r>
      <w:r w:rsidRPr="00380232">
        <w:rPr>
          <w:rFonts w:ascii="Arial" w:eastAsia="Times New Roman" w:hAnsi="Arial" w:cs="Arial"/>
          <w:kern w:val="0"/>
          <w:lang w:eastAsia="en-GB"/>
          <w14:ligatures w14:val="none"/>
        </w:rPr>
        <w:t xml:space="preserve">. 2nd </w:t>
      </w:r>
      <w:proofErr w:type="spellStart"/>
      <w:r w:rsidRPr="00380232">
        <w:rPr>
          <w:rFonts w:ascii="Arial" w:eastAsia="Times New Roman" w:hAnsi="Arial" w:cs="Arial"/>
          <w:kern w:val="0"/>
          <w:lang w:eastAsia="en-GB"/>
          <w14:ligatures w14:val="none"/>
        </w:rPr>
        <w:t>edn</w:t>
      </w:r>
      <w:proofErr w:type="spellEnd"/>
      <w:r w:rsidRPr="00380232">
        <w:rPr>
          <w:rFonts w:ascii="Arial" w:eastAsia="Times New Roman" w:hAnsi="Arial" w:cs="Arial"/>
          <w:kern w:val="0"/>
          <w:lang w:eastAsia="en-GB"/>
          <w14:ligatures w14:val="none"/>
        </w:rPr>
        <w:t>. London: Routledge.</w:t>
      </w:r>
    </w:p>
    <w:p w14:paraId="51D1E25E" w14:textId="77777777" w:rsidR="00380232" w:rsidRPr="00380232" w:rsidRDefault="00380232" w:rsidP="00380232">
      <w:pPr>
        <w:spacing w:before="100" w:beforeAutospacing="1" w:after="100" w:afterAutospacing="1" w:line="240" w:lineRule="auto"/>
        <w:rPr>
          <w:rFonts w:ascii="Arial" w:eastAsia="Times New Roman" w:hAnsi="Arial" w:cs="Arial"/>
          <w:kern w:val="0"/>
          <w:lang w:eastAsia="en-GB"/>
          <w14:ligatures w14:val="none"/>
        </w:rPr>
      </w:pPr>
      <w:r w:rsidRPr="00380232">
        <w:rPr>
          <w:rFonts w:ascii="Arial" w:eastAsia="Times New Roman" w:hAnsi="Arial" w:cs="Arial"/>
          <w:kern w:val="0"/>
          <w:lang w:eastAsia="en-GB"/>
          <w14:ligatures w14:val="none"/>
        </w:rPr>
        <w:t xml:space="preserve">Union of the Physically Impaired Against Segregation (UPIAS) (1976) </w:t>
      </w:r>
      <w:r w:rsidRPr="00380232">
        <w:rPr>
          <w:rFonts w:ascii="Arial" w:eastAsia="Times New Roman" w:hAnsi="Arial" w:cs="Arial"/>
          <w:i/>
          <w:iCs/>
          <w:kern w:val="0"/>
          <w:lang w:eastAsia="en-GB"/>
          <w14:ligatures w14:val="none"/>
        </w:rPr>
        <w:t>Fundamental Principles of Disability</w:t>
      </w:r>
      <w:r w:rsidRPr="00380232">
        <w:rPr>
          <w:rFonts w:ascii="Arial" w:eastAsia="Times New Roman" w:hAnsi="Arial" w:cs="Arial"/>
          <w:kern w:val="0"/>
          <w:lang w:eastAsia="en-GB"/>
          <w14:ligatures w14:val="none"/>
        </w:rPr>
        <w:t>. London: UPIAS.</w:t>
      </w:r>
    </w:p>
    <w:p w14:paraId="7BE61419" w14:textId="77777777" w:rsidR="00380232" w:rsidRPr="00380232" w:rsidRDefault="00380232" w:rsidP="00380232">
      <w:pPr>
        <w:spacing w:before="100" w:beforeAutospacing="1" w:after="100" w:afterAutospacing="1" w:line="240" w:lineRule="auto"/>
        <w:rPr>
          <w:rFonts w:ascii="Arial" w:eastAsia="Times New Roman" w:hAnsi="Arial" w:cs="Arial"/>
          <w:kern w:val="0"/>
          <w:lang w:eastAsia="en-GB"/>
          <w14:ligatures w14:val="none"/>
        </w:rPr>
      </w:pPr>
      <w:r w:rsidRPr="00380232">
        <w:rPr>
          <w:rFonts w:ascii="Arial" w:eastAsia="Times New Roman" w:hAnsi="Arial" w:cs="Arial"/>
          <w:kern w:val="0"/>
          <w:lang w:eastAsia="en-GB"/>
          <w14:ligatures w14:val="none"/>
        </w:rPr>
        <w:lastRenderedPageBreak/>
        <w:t xml:space="preserve">World Health Organization (WHO) (2001) </w:t>
      </w:r>
      <w:r w:rsidRPr="00380232">
        <w:rPr>
          <w:rFonts w:ascii="Arial" w:eastAsia="Times New Roman" w:hAnsi="Arial" w:cs="Arial"/>
          <w:i/>
          <w:iCs/>
          <w:kern w:val="0"/>
          <w:lang w:eastAsia="en-GB"/>
          <w14:ligatures w14:val="none"/>
        </w:rPr>
        <w:t>International Classification of Functioning, Disability and Health (ICF)</w:t>
      </w:r>
      <w:r w:rsidRPr="00380232">
        <w:rPr>
          <w:rFonts w:ascii="Arial" w:eastAsia="Times New Roman" w:hAnsi="Arial" w:cs="Arial"/>
          <w:kern w:val="0"/>
          <w:lang w:eastAsia="en-GB"/>
          <w14:ligatures w14:val="none"/>
        </w:rPr>
        <w:t>. Geneva: World Health Organization.</w:t>
      </w:r>
    </w:p>
    <w:p w14:paraId="3274B431" w14:textId="77777777" w:rsidR="00380232" w:rsidRDefault="00380232" w:rsidP="00380232">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66D5FFE" w14:textId="77777777" w:rsidR="00380232" w:rsidRDefault="00380232" w:rsidP="00380232">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7BBFE4A" w14:textId="77777777" w:rsidR="00380232" w:rsidRPr="00380232" w:rsidRDefault="00380232" w:rsidP="00380232">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79BAEB2" w14:textId="77777777" w:rsidR="00380232" w:rsidRPr="00380232" w:rsidRDefault="00380232" w:rsidP="00380232">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A875D9A" w14:textId="77777777" w:rsidR="00380232" w:rsidRPr="00380232" w:rsidRDefault="00380232" w:rsidP="00380232">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912552C" w14:textId="3F7F2959" w:rsidR="00380232" w:rsidRDefault="00380232"/>
    <w:sectPr w:rsidR="003802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232"/>
    <w:rsid w:val="00063905"/>
    <w:rsid w:val="00160540"/>
    <w:rsid w:val="001A1C45"/>
    <w:rsid w:val="00237CAA"/>
    <w:rsid w:val="00380232"/>
    <w:rsid w:val="003C239A"/>
    <w:rsid w:val="003C5F06"/>
    <w:rsid w:val="00465A34"/>
    <w:rsid w:val="004A2B99"/>
    <w:rsid w:val="004A595E"/>
    <w:rsid w:val="004B68E7"/>
    <w:rsid w:val="004C5CBD"/>
    <w:rsid w:val="00770C2D"/>
    <w:rsid w:val="007C1F00"/>
    <w:rsid w:val="0084698B"/>
    <w:rsid w:val="008906F3"/>
    <w:rsid w:val="009079A0"/>
    <w:rsid w:val="00932243"/>
    <w:rsid w:val="0097555E"/>
    <w:rsid w:val="00987B79"/>
    <w:rsid w:val="009F5BE4"/>
    <w:rsid w:val="00A678F2"/>
    <w:rsid w:val="00C11363"/>
    <w:rsid w:val="00CE20F1"/>
    <w:rsid w:val="00DA5B55"/>
    <w:rsid w:val="00DD50F3"/>
    <w:rsid w:val="00E53E34"/>
    <w:rsid w:val="00E74987"/>
    <w:rsid w:val="00EE5D5F"/>
    <w:rsid w:val="00F637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F4989"/>
  <w15:chartTrackingRefBased/>
  <w15:docId w15:val="{18DD9F1A-E464-4C77-A7CE-052679DDF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02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02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02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02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02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02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02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02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02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02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02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02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02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02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02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02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02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0232"/>
    <w:rPr>
      <w:rFonts w:eastAsiaTheme="majorEastAsia" w:cstheme="majorBidi"/>
      <w:color w:val="272727" w:themeColor="text1" w:themeTint="D8"/>
    </w:rPr>
  </w:style>
  <w:style w:type="paragraph" w:styleId="Title">
    <w:name w:val="Title"/>
    <w:basedOn w:val="Normal"/>
    <w:next w:val="Normal"/>
    <w:link w:val="TitleChar"/>
    <w:uiPriority w:val="10"/>
    <w:qFormat/>
    <w:rsid w:val="003802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02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02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02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0232"/>
    <w:pPr>
      <w:spacing w:before="160"/>
      <w:jc w:val="center"/>
    </w:pPr>
    <w:rPr>
      <w:i/>
      <w:iCs/>
      <w:color w:val="404040" w:themeColor="text1" w:themeTint="BF"/>
    </w:rPr>
  </w:style>
  <w:style w:type="character" w:customStyle="1" w:styleId="QuoteChar">
    <w:name w:val="Quote Char"/>
    <w:basedOn w:val="DefaultParagraphFont"/>
    <w:link w:val="Quote"/>
    <w:uiPriority w:val="29"/>
    <w:rsid w:val="00380232"/>
    <w:rPr>
      <w:i/>
      <w:iCs/>
      <w:color w:val="404040" w:themeColor="text1" w:themeTint="BF"/>
    </w:rPr>
  </w:style>
  <w:style w:type="paragraph" w:styleId="ListParagraph">
    <w:name w:val="List Paragraph"/>
    <w:basedOn w:val="Normal"/>
    <w:uiPriority w:val="34"/>
    <w:qFormat/>
    <w:rsid w:val="00380232"/>
    <w:pPr>
      <w:ind w:left="720"/>
      <w:contextualSpacing/>
    </w:pPr>
  </w:style>
  <w:style w:type="character" w:styleId="IntenseEmphasis">
    <w:name w:val="Intense Emphasis"/>
    <w:basedOn w:val="DefaultParagraphFont"/>
    <w:uiPriority w:val="21"/>
    <w:qFormat/>
    <w:rsid w:val="00380232"/>
    <w:rPr>
      <w:i/>
      <w:iCs/>
      <w:color w:val="0F4761" w:themeColor="accent1" w:themeShade="BF"/>
    </w:rPr>
  </w:style>
  <w:style w:type="paragraph" w:styleId="IntenseQuote">
    <w:name w:val="Intense Quote"/>
    <w:basedOn w:val="Normal"/>
    <w:next w:val="Normal"/>
    <w:link w:val="IntenseQuoteChar"/>
    <w:uiPriority w:val="30"/>
    <w:qFormat/>
    <w:rsid w:val="003802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0232"/>
    <w:rPr>
      <w:i/>
      <w:iCs/>
      <w:color w:val="0F4761" w:themeColor="accent1" w:themeShade="BF"/>
    </w:rPr>
  </w:style>
  <w:style w:type="character" w:styleId="IntenseReference">
    <w:name w:val="Intense Reference"/>
    <w:basedOn w:val="DefaultParagraphFont"/>
    <w:uiPriority w:val="32"/>
    <w:qFormat/>
    <w:rsid w:val="00380232"/>
    <w:rPr>
      <w:b/>
      <w:bCs/>
      <w:smallCaps/>
      <w:color w:val="0F4761" w:themeColor="accent1" w:themeShade="BF"/>
      <w:spacing w:val="5"/>
    </w:rPr>
  </w:style>
  <w:style w:type="paragraph" w:customStyle="1" w:styleId="w7sjnrxzl6krnffuzhqe">
    <w:name w:val="w7sjnrxzl6krnffuzhqe"/>
    <w:basedOn w:val="Normal"/>
    <w:rsid w:val="004A595E"/>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10/15/contents" TargetMode="External"/><Relationship Id="rId5" Type="http://schemas.openxmlformats.org/officeDocument/2006/relationships/hyperlink" Target="https://www.legislation.gov.uk/ukpga/2014/23/contents"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TotalTime>
  <Pages>9</Pages>
  <Words>2457</Words>
  <Characters>13515</Characters>
  <Application>Microsoft Office Word</Application>
  <DocSecurity>0</DocSecurity>
  <Lines>275</Lines>
  <Paragraphs>29</Paragraphs>
  <ScaleCrop>false</ScaleCrop>
  <Company/>
  <LinksUpToDate>false</LinksUpToDate>
  <CharactersWithSpaces>15943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mudd</dc:creator>
  <cp:keywords/>
  <dc:description/>
  <cp:lastModifiedBy>tony mudd</cp:lastModifiedBy>
  <cp:revision>28</cp:revision>
  <dcterms:created xsi:type="dcterms:W3CDTF">2026-07-26T15:53:00Z</dcterms:created>
  <dcterms:modified xsi:type="dcterms:W3CDTF">2026-07-26T16:27:00Z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e933871d-19e9-42ff-813e-5488e4735f34</vt:lpwstr>
  </property>
</Properties>
</file>