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1BDA" w:rsidRPr="00CB33A9" w:rsidRDefault="00CB33A9" w:rsidP="00DB1BDA">
      <w:pPr>
        <w:pStyle w:val="Heading2"/>
        <w:rPr>
          <w:sz w:val="44"/>
        </w:rPr>
      </w:pPr>
      <w:r w:rsidRPr="00CB33A9">
        <w:rPr>
          <w:sz w:val="44"/>
        </w:rPr>
        <w:t>Prospectus of the Second Athenian League (378/7 BCE)</w:t>
      </w:r>
    </w:p>
    <w:p w:rsidR="00DB1BDA" w:rsidRPr="00A4208E" w:rsidRDefault="00DB1BDA" w:rsidP="00DB1BDA">
      <w:r>
        <w:rPr>
          <w:noProof/>
          <w:lang w:eastAsia="en-GB"/>
        </w:rPr>
        <w:drawing>
          <wp:inline distT="0" distB="0" distL="0" distR="0" wp14:anchorId="02008E4E" wp14:editId="6A5FEAF9">
            <wp:extent cx="2654588" cy="37007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2656243" cy="370304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CC64BD7" wp14:editId="5E5871D6">
            <wp:extent cx="2907102" cy="7070072"/>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2910900" cy="7079309"/>
                    </a:xfrm>
                    <a:prstGeom prst="rect">
                      <a:avLst/>
                    </a:prstGeom>
                    <a:ln>
                      <a:noFill/>
                    </a:ln>
                    <a:extLst>
                      <a:ext uri="{53640926-AAD7-44D8-BBD7-CCE9431645EC}">
                        <a14:shadowObscured xmlns:a14="http://schemas.microsoft.com/office/drawing/2010/main"/>
                      </a:ext>
                    </a:extLst>
                  </pic:spPr>
                </pic:pic>
              </a:graphicData>
            </a:graphic>
          </wp:inline>
        </w:drawing>
      </w:r>
    </w:p>
    <w:p w:rsidR="00DB1BDA" w:rsidRDefault="00DB1BDA" w:rsidP="00DB1BDA">
      <w:pPr>
        <w:rPr>
          <w:noProof/>
          <w:lang w:eastAsia="en-GB"/>
        </w:rPr>
      </w:pPr>
      <w:r>
        <w:rPr>
          <w:noProof/>
          <w:lang w:eastAsia="en-GB"/>
        </w:rPr>
        <w:lastRenderedPageBreak/>
        <w:drawing>
          <wp:inline distT="0" distB="0" distL="0" distR="0" wp14:anchorId="02140CD1" wp14:editId="563C5AE2">
            <wp:extent cx="3157268" cy="7534390"/>
            <wp:effectExtent l="0" t="0" r="508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159236" cy="7539086"/>
                    </a:xfrm>
                    <a:prstGeom prst="rect">
                      <a:avLst/>
                    </a:prstGeom>
                    <a:ln>
                      <a:noFill/>
                    </a:ln>
                    <a:extLst>
                      <a:ext uri="{53640926-AAD7-44D8-BBD7-CCE9431645EC}">
                        <a14:shadowObscured xmlns:a14="http://schemas.microsoft.com/office/drawing/2010/main"/>
                      </a:ext>
                    </a:extLst>
                  </pic:spPr>
                </pic:pic>
              </a:graphicData>
            </a:graphic>
          </wp:inline>
        </w:drawing>
      </w:r>
      <w:r w:rsidRPr="00A4208E">
        <w:rPr>
          <w:noProof/>
          <w:lang w:eastAsia="en-GB"/>
        </w:rPr>
        <w:t xml:space="preserve"> </w:t>
      </w:r>
      <w:r>
        <w:rPr>
          <w:noProof/>
          <w:lang w:eastAsia="en-GB"/>
        </w:rPr>
        <w:drawing>
          <wp:inline distT="0" distB="0" distL="0" distR="0" wp14:anchorId="64776957" wp14:editId="54112C42">
            <wp:extent cx="2261445" cy="1224951"/>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2268930" cy="1229005"/>
                    </a:xfrm>
                    <a:prstGeom prst="rect">
                      <a:avLst/>
                    </a:prstGeom>
                    <a:ln>
                      <a:noFill/>
                    </a:ln>
                    <a:extLst>
                      <a:ext uri="{53640926-AAD7-44D8-BBD7-CCE9431645EC}">
                        <a14:shadowObscured xmlns:a14="http://schemas.microsoft.com/office/drawing/2010/main"/>
                      </a:ext>
                    </a:extLst>
                  </pic:spPr>
                </pic:pic>
              </a:graphicData>
            </a:graphic>
          </wp:inline>
        </w:drawing>
      </w:r>
    </w:p>
    <w:p w:rsidR="00CB33A9" w:rsidRDefault="00CB33A9">
      <w:r>
        <w:br w:type="page"/>
      </w:r>
    </w:p>
    <w:p w:rsidR="00F43A72" w:rsidRDefault="00CB33A9">
      <w:pPr>
        <w:rPr>
          <w:rFonts w:ascii="Georgia" w:hAnsi="Georgia"/>
          <w:color w:val="000000"/>
          <w:sz w:val="27"/>
          <w:szCs w:val="27"/>
        </w:rPr>
      </w:pPr>
      <w:r>
        <w:rPr>
          <w:rFonts w:ascii="Georgia" w:hAnsi="Georgia"/>
          <w:color w:val="000000"/>
          <w:sz w:val="27"/>
          <w:szCs w:val="27"/>
        </w:rPr>
        <w:lastRenderedPageBreak/>
        <w:t xml:space="preserve">On these terms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took the oath for themselves and their allies, while the </w:t>
      </w:r>
      <w:r w:rsidRPr="00CB33A9">
        <w:rPr>
          <w:rFonts w:ascii="Georgia" w:hAnsi="Georgia"/>
          <w:b/>
          <w:color w:val="000000"/>
          <w:sz w:val="27"/>
          <w:szCs w:val="27"/>
        </w:rPr>
        <w:t>Athenians and their allies</w:t>
      </w:r>
      <w:r>
        <w:rPr>
          <w:rFonts w:ascii="Georgia" w:hAnsi="Georgia"/>
          <w:color w:val="000000"/>
          <w:sz w:val="27"/>
          <w:szCs w:val="27"/>
        </w:rPr>
        <w:t xml:space="preserve"> took the oath severally, city by city. The Thebans also signed their names among the cities which had sworn, but on the following day their ambassadors came in again and demanded that the writing be changed to read that “the </w:t>
      </w:r>
      <w:proofErr w:type="spellStart"/>
      <w:r>
        <w:rPr>
          <w:rFonts w:ascii="Georgia" w:hAnsi="Georgia"/>
          <w:color w:val="000000"/>
          <w:sz w:val="27"/>
          <w:szCs w:val="27"/>
        </w:rPr>
        <w:t>Boeotians</w:t>
      </w:r>
      <w:proofErr w:type="spellEnd"/>
      <w:r>
        <w:rPr>
          <w:rFonts w:ascii="Georgia" w:hAnsi="Georgia"/>
          <w:color w:val="000000"/>
          <w:sz w:val="27"/>
          <w:szCs w:val="27"/>
        </w:rPr>
        <w:t>” instead of “the Thebans” had sworn.</w:t>
      </w:r>
      <w:hyperlink r:id="rId11" w:anchor="note1" w:history="1">
        <w:r>
          <w:rPr>
            <w:rStyle w:val="Hyperlink"/>
            <w:rFonts w:ascii="Georgia" w:hAnsi="Georgia"/>
            <w:sz w:val="27"/>
            <w:szCs w:val="27"/>
            <w:vertAlign w:val="superscript"/>
          </w:rPr>
          <w:t>1</w:t>
        </w:r>
      </w:hyperlink>
      <w:r>
        <w:rPr>
          <w:rStyle w:val="apple-converted-space"/>
          <w:rFonts w:ascii="Georgia" w:hAnsi="Georgia"/>
          <w:color w:val="000000"/>
          <w:sz w:val="27"/>
          <w:szCs w:val="27"/>
        </w:rPr>
        <w:t> </w:t>
      </w:r>
      <w:proofErr w:type="spellStart"/>
      <w:r>
        <w:rPr>
          <w:rFonts w:ascii="Georgia" w:hAnsi="Georgia"/>
          <w:color w:val="000000"/>
          <w:sz w:val="27"/>
          <w:szCs w:val="27"/>
        </w:rPr>
        <w:t>Agesilaus</w:t>
      </w:r>
      <w:proofErr w:type="spellEnd"/>
      <w:r>
        <w:rPr>
          <w:rFonts w:ascii="Georgia" w:hAnsi="Georgia"/>
          <w:color w:val="000000"/>
          <w:sz w:val="27"/>
          <w:szCs w:val="27"/>
        </w:rPr>
        <w:t>, however, replied that he would change no part of what they had sworn to and signed in the first place; but if they did not wish to be included in the treaty, he said that he would strike out their names if they so directed.</w:t>
      </w:r>
      <w:r>
        <w:rPr>
          <w:rFonts w:ascii="Georgia" w:hAnsi="Georgia"/>
          <w:color w:val="000000"/>
          <w:sz w:val="27"/>
          <w:szCs w:val="27"/>
        </w:rPr>
        <w:t xml:space="preserve"> </w:t>
      </w:r>
      <w:proofErr w:type="spellStart"/>
      <w:proofErr w:type="gramStart"/>
      <w:r>
        <w:rPr>
          <w:rFonts w:ascii="Georgia" w:hAnsi="Georgia"/>
          <w:color w:val="000000"/>
          <w:sz w:val="27"/>
          <w:szCs w:val="27"/>
        </w:rPr>
        <w:t>Xen</w:t>
      </w:r>
      <w:proofErr w:type="spellEnd"/>
      <w:r>
        <w:rPr>
          <w:rFonts w:ascii="Georgia" w:hAnsi="Georgia"/>
          <w:color w:val="000000"/>
          <w:sz w:val="27"/>
          <w:szCs w:val="27"/>
        </w:rPr>
        <w:t>.</w:t>
      </w:r>
      <w:proofErr w:type="gramEnd"/>
      <w:r>
        <w:rPr>
          <w:rFonts w:ascii="Georgia" w:hAnsi="Georgia"/>
          <w:color w:val="000000"/>
          <w:sz w:val="27"/>
          <w:szCs w:val="27"/>
        </w:rPr>
        <w:t xml:space="preserve"> Hell. </w:t>
      </w:r>
      <w:proofErr w:type="gramStart"/>
      <w:r>
        <w:rPr>
          <w:rFonts w:ascii="Georgia" w:hAnsi="Georgia"/>
          <w:color w:val="000000"/>
          <w:sz w:val="27"/>
          <w:szCs w:val="27"/>
        </w:rPr>
        <w:t>6.3.19 on the Peace of 372/1.</w:t>
      </w:r>
      <w:proofErr w:type="gramEnd"/>
    </w:p>
    <w:p w:rsidR="00CB33A9" w:rsidRDefault="00CB33A9">
      <w:pPr>
        <w:rPr>
          <w:rFonts w:ascii="Georgia" w:hAnsi="Georgia"/>
          <w:color w:val="000000"/>
          <w:sz w:val="27"/>
          <w:szCs w:val="27"/>
        </w:rPr>
      </w:pPr>
      <w:r>
        <w:rPr>
          <w:rFonts w:ascii="Georgia" w:hAnsi="Georgia"/>
          <w:color w:val="000000"/>
          <w:sz w:val="27"/>
          <w:szCs w:val="27"/>
        </w:rPr>
        <w:br w:type="page"/>
      </w:r>
    </w:p>
    <w:p w:rsidR="00CB33A9" w:rsidRDefault="00CB33A9">
      <w:pPr>
        <w:rPr>
          <w:rFonts w:ascii="Georgia" w:hAnsi="Georgia"/>
          <w:color w:val="000000"/>
          <w:sz w:val="27"/>
          <w:szCs w:val="27"/>
        </w:rPr>
      </w:pPr>
      <w:r>
        <w:rPr>
          <w:rFonts w:ascii="Georgia" w:hAnsi="Georgia"/>
          <w:color w:val="000000"/>
          <w:sz w:val="27"/>
          <w:szCs w:val="27"/>
        </w:rPr>
        <w:lastRenderedPageBreak/>
        <w:t xml:space="preserve">The Athenians sent their most respected citizens as ambassadors to the cities which were subject to the </w:t>
      </w:r>
      <w:proofErr w:type="spellStart"/>
      <w:r>
        <w:rPr>
          <w:rFonts w:ascii="Georgia" w:hAnsi="Georgia"/>
          <w:color w:val="000000"/>
          <w:sz w:val="27"/>
          <w:szCs w:val="27"/>
        </w:rPr>
        <w:t>Lacedaemonians</w:t>
      </w:r>
      <w:proofErr w:type="spellEnd"/>
      <w:r>
        <w:rPr>
          <w:rFonts w:ascii="Georgia" w:hAnsi="Georgia"/>
          <w:color w:val="000000"/>
          <w:sz w:val="27"/>
          <w:szCs w:val="27"/>
        </w:rPr>
        <w:t xml:space="preserve">, urging them to adhere to the common cause of liberty. For the </w:t>
      </w:r>
      <w:proofErr w:type="spellStart"/>
      <w:r>
        <w:rPr>
          <w:rFonts w:ascii="Georgia" w:hAnsi="Georgia"/>
          <w:color w:val="000000"/>
          <w:sz w:val="27"/>
          <w:szCs w:val="27"/>
        </w:rPr>
        <w:t>Lacedaemonians</w:t>
      </w:r>
      <w:proofErr w:type="spellEnd"/>
      <w:r>
        <w:rPr>
          <w:rFonts w:ascii="Georgia" w:hAnsi="Georgia"/>
          <w:color w:val="000000"/>
          <w:sz w:val="27"/>
          <w:szCs w:val="27"/>
        </w:rPr>
        <w:t>, relying on the size of the force at their disposal, ruled their subject peoples inconsiderately and severely, and consequently many of those who belonged to the Spartan sphere of influence fell away to the Athenians. [</w:t>
      </w:r>
      <w:r>
        <w:rPr>
          <w:rStyle w:val="english"/>
          <w:rFonts w:ascii="Georgia" w:hAnsi="Georgia"/>
          <w:color w:val="000000"/>
          <w:sz w:val="27"/>
          <w:szCs w:val="27"/>
        </w:rPr>
        <w:t>3</w:t>
      </w:r>
      <w:r>
        <w:rPr>
          <w:rFonts w:ascii="Georgia" w:hAnsi="Georgia"/>
          <w:color w:val="000000"/>
          <w:sz w:val="27"/>
          <w:szCs w:val="27"/>
        </w:rPr>
        <w:t xml:space="preserve">] The first to respond to the plea to secede were the peoples of Chios and Byzantium; they were followed by the peoples of Rhodes and </w:t>
      </w:r>
      <w:proofErr w:type="spellStart"/>
      <w:r>
        <w:rPr>
          <w:rFonts w:ascii="Georgia" w:hAnsi="Georgia"/>
          <w:color w:val="000000"/>
          <w:sz w:val="27"/>
          <w:szCs w:val="27"/>
        </w:rPr>
        <w:t>Mytilene</w:t>
      </w:r>
      <w:proofErr w:type="spellEnd"/>
      <w:r>
        <w:rPr>
          <w:rFonts w:ascii="Georgia" w:hAnsi="Georgia"/>
          <w:color w:val="000000"/>
          <w:sz w:val="27"/>
          <w:szCs w:val="27"/>
        </w:rPr>
        <w:t xml:space="preserve"> and certain others of the islanders; and as the movement steadily gathered force throughout Greece, many cities attached themselves to the Athenians.</w:t>
      </w:r>
      <w:r>
        <w:rPr>
          <w:rStyle w:val="apple-converted-space"/>
          <w:rFonts w:ascii="Georgia" w:hAnsi="Georgia"/>
          <w:color w:val="000000"/>
          <w:sz w:val="27"/>
          <w:szCs w:val="27"/>
        </w:rPr>
        <w:t> </w:t>
      </w:r>
      <w:r>
        <w:rPr>
          <w:rFonts w:ascii="Georgia" w:hAnsi="Georgia"/>
          <w:color w:val="000000"/>
          <w:sz w:val="27"/>
          <w:szCs w:val="27"/>
        </w:rPr>
        <w:t>The democracy, elated by the loyalty of the cities, established a common council of all the allies and appointed representatives of each state. [</w:t>
      </w:r>
      <w:r>
        <w:rPr>
          <w:rStyle w:val="english"/>
          <w:rFonts w:ascii="Georgia" w:hAnsi="Georgia"/>
          <w:color w:val="000000"/>
          <w:sz w:val="27"/>
          <w:szCs w:val="27"/>
        </w:rPr>
        <w:t>4</w:t>
      </w:r>
      <w:r>
        <w:rPr>
          <w:rFonts w:ascii="Georgia" w:hAnsi="Georgia"/>
          <w:color w:val="000000"/>
          <w:sz w:val="27"/>
          <w:szCs w:val="27"/>
        </w:rPr>
        <w:t xml:space="preserve">] It was agreed by common consent that, while the council should hold its sessions in Athens, every city great and small should be on an equal basis and enjoy but one vote, and that all should continue independent, accepting the Athenians as leaders. The </w:t>
      </w:r>
      <w:proofErr w:type="spellStart"/>
      <w:r>
        <w:rPr>
          <w:rFonts w:ascii="Georgia" w:hAnsi="Georgia"/>
          <w:color w:val="000000"/>
          <w:sz w:val="27"/>
          <w:szCs w:val="27"/>
        </w:rPr>
        <w:t>Lacedaemonians</w:t>
      </w:r>
      <w:proofErr w:type="spellEnd"/>
      <w:r>
        <w:rPr>
          <w:rFonts w:ascii="Georgia" w:hAnsi="Georgia"/>
          <w:color w:val="000000"/>
          <w:sz w:val="27"/>
          <w:szCs w:val="27"/>
        </w:rPr>
        <w:t>, aware that the movement of their cities to secede could not be checked, nevertheless strove earnestly by means of diplomatic missions, friendly words and promises of benefits to wi</w:t>
      </w:r>
      <w:bookmarkStart w:id="0" w:name="_GoBack"/>
      <w:bookmarkEnd w:id="0"/>
      <w:r>
        <w:rPr>
          <w:rFonts w:ascii="Georgia" w:hAnsi="Georgia"/>
          <w:color w:val="000000"/>
          <w:sz w:val="27"/>
          <w:szCs w:val="27"/>
        </w:rPr>
        <w:t>n back the peoples who had become estranged. [</w:t>
      </w:r>
      <w:r>
        <w:rPr>
          <w:rStyle w:val="english"/>
          <w:rFonts w:ascii="Georgia" w:hAnsi="Georgia"/>
          <w:color w:val="000000"/>
          <w:sz w:val="27"/>
          <w:szCs w:val="27"/>
        </w:rPr>
        <w:t>5</w:t>
      </w:r>
      <w:r>
        <w:rPr>
          <w:rFonts w:ascii="Georgia" w:hAnsi="Georgia"/>
          <w:color w:val="000000"/>
          <w:sz w:val="27"/>
          <w:szCs w:val="27"/>
        </w:rPr>
        <w:t>] Likewise they devoted themselves assiduously to their preparations for war, for they expected the Boeotian War to be a hard and tedious affair for them, since the Athenians and the rest of the Greeks who participated in the council were allied with the Thebans.</w:t>
      </w:r>
      <w:r>
        <w:rPr>
          <w:rFonts w:ascii="Georgia" w:hAnsi="Georgia"/>
          <w:color w:val="000000"/>
          <w:sz w:val="27"/>
          <w:szCs w:val="27"/>
        </w:rPr>
        <w:t xml:space="preserve"> </w:t>
      </w:r>
      <w:proofErr w:type="spellStart"/>
      <w:r>
        <w:rPr>
          <w:rFonts w:ascii="Georgia" w:hAnsi="Georgia"/>
          <w:color w:val="000000"/>
          <w:sz w:val="27"/>
          <w:szCs w:val="27"/>
        </w:rPr>
        <w:t>Diodorus</w:t>
      </w:r>
      <w:proofErr w:type="spellEnd"/>
      <w:r>
        <w:rPr>
          <w:rFonts w:ascii="Georgia" w:hAnsi="Georgia"/>
          <w:color w:val="000000"/>
          <w:sz w:val="27"/>
          <w:szCs w:val="27"/>
        </w:rPr>
        <w:t xml:space="preserve"> </w:t>
      </w:r>
      <w:proofErr w:type="spellStart"/>
      <w:r>
        <w:rPr>
          <w:rFonts w:ascii="Georgia" w:hAnsi="Georgia"/>
          <w:color w:val="000000"/>
          <w:sz w:val="27"/>
          <w:szCs w:val="27"/>
        </w:rPr>
        <w:t>Siculus</w:t>
      </w:r>
      <w:proofErr w:type="spellEnd"/>
      <w:r>
        <w:rPr>
          <w:rFonts w:ascii="Georgia" w:hAnsi="Georgia"/>
          <w:color w:val="000000"/>
          <w:sz w:val="27"/>
          <w:szCs w:val="27"/>
        </w:rPr>
        <w:t xml:space="preserve"> 15.28 (on the foundation of the League 378/7).</w:t>
      </w:r>
    </w:p>
    <w:p w:rsidR="00CB33A9" w:rsidRDefault="00CB33A9"/>
    <w:sectPr w:rsidR="00CB33A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B1BDA" w:rsidRDefault="00DB1BDA" w:rsidP="00DB1BDA">
      <w:pPr>
        <w:spacing w:after="0" w:line="240" w:lineRule="auto"/>
      </w:pPr>
      <w:r>
        <w:separator/>
      </w:r>
    </w:p>
  </w:endnote>
  <w:endnote w:type="continuationSeparator" w:id="0">
    <w:p w:rsidR="00DB1BDA" w:rsidRDefault="00DB1BDA" w:rsidP="00DB1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B1BDA" w:rsidRDefault="00DB1BDA" w:rsidP="00DB1BDA">
      <w:pPr>
        <w:spacing w:after="0" w:line="240" w:lineRule="auto"/>
      </w:pPr>
      <w:r>
        <w:separator/>
      </w:r>
    </w:p>
  </w:footnote>
  <w:footnote w:type="continuationSeparator" w:id="0">
    <w:p w:rsidR="00DB1BDA" w:rsidRDefault="00DB1BDA" w:rsidP="00DB1BD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B1BDA" w:rsidRPr="00B71754" w:rsidRDefault="00DB1BDA" w:rsidP="00DB1BDA">
    <w:pPr>
      <w:pStyle w:val="Header"/>
      <w:rPr>
        <w:sz w:val="18"/>
      </w:rPr>
    </w:pPr>
    <w:r w:rsidRPr="00B71754">
      <w:rPr>
        <w:sz w:val="36"/>
      </w:rPr>
      <w:t>CLAH4007</w:t>
    </w:r>
  </w:p>
  <w:p w:rsidR="00DB1BDA" w:rsidRDefault="00DB1B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1BDA"/>
    <w:rsid w:val="000076E1"/>
    <w:rsid w:val="00010B37"/>
    <w:rsid w:val="000113F1"/>
    <w:rsid w:val="0001223A"/>
    <w:rsid w:val="00012D17"/>
    <w:rsid w:val="000170D6"/>
    <w:rsid w:val="0002323B"/>
    <w:rsid w:val="00023A18"/>
    <w:rsid w:val="00025DE7"/>
    <w:rsid w:val="00025E2E"/>
    <w:rsid w:val="00034303"/>
    <w:rsid w:val="00036599"/>
    <w:rsid w:val="00041561"/>
    <w:rsid w:val="00045F42"/>
    <w:rsid w:val="00051A5E"/>
    <w:rsid w:val="00053CA7"/>
    <w:rsid w:val="00053E3E"/>
    <w:rsid w:val="000667A2"/>
    <w:rsid w:val="00070C8E"/>
    <w:rsid w:val="000736B5"/>
    <w:rsid w:val="00076D13"/>
    <w:rsid w:val="000847FB"/>
    <w:rsid w:val="00084B8E"/>
    <w:rsid w:val="00086029"/>
    <w:rsid w:val="00087D58"/>
    <w:rsid w:val="0009249C"/>
    <w:rsid w:val="000935E5"/>
    <w:rsid w:val="000A2569"/>
    <w:rsid w:val="000A3910"/>
    <w:rsid w:val="000A72C0"/>
    <w:rsid w:val="000B065F"/>
    <w:rsid w:val="000C1BE5"/>
    <w:rsid w:val="000C32AE"/>
    <w:rsid w:val="000D0529"/>
    <w:rsid w:val="000D69FC"/>
    <w:rsid w:val="000D7162"/>
    <w:rsid w:val="000E4046"/>
    <w:rsid w:val="000F1A4D"/>
    <w:rsid w:val="000F2B60"/>
    <w:rsid w:val="000F4EBB"/>
    <w:rsid w:val="000F7431"/>
    <w:rsid w:val="00103193"/>
    <w:rsid w:val="00103778"/>
    <w:rsid w:val="0011080D"/>
    <w:rsid w:val="00113750"/>
    <w:rsid w:val="001202BD"/>
    <w:rsid w:val="001227D7"/>
    <w:rsid w:val="001232BC"/>
    <w:rsid w:val="001234C1"/>
    <w:rsid w:val="001239B7"/>
    <w:rsid w:val="00124DDA"/>
    <w:rsid w:val="00125743"/>
    <w:rsid w:val="00127CEF"/>
    <w:rsid w:val="00131BBF"/>
    <w:rsid w:val="00131BCE"/>
    <w:rsid w:val="00133F0B"/>
    <w:rsid w:val="00134EF4"/>
    <w:rsid w:val="0013581E"/>
    <w:rsid w:val="00136ED8"/>
    <w:rsid w:val="00144143"/>
    <w:rsid w:val="00144D53"/>
    <w:rsid w:val="00147138"/>
    <w:rsid w:val="00147997"/>
    <w:rsid w:val="001535AD"/>
    <w:rsid w:val="00153F34"/>
    <w:rsid w:val="00156A49"/>
    <w:rsid w:val="001617FA"/>
    <w:rsid w:val="00165FB9"/>
    <w:rsid w:val="00174AB0"/>
    <w:rsid w:val="00184B2D"/>
    <w:rsid w:val="00186F1A"/>
    <w:rsid w:val="00190A53"/>
    <w:rsid w:val="00191384"/>
    <w:rsid w:val="0019231F"/>
    <w:rsid w:val="00194B4A"/>
    <w:rsid w:val="00194EF3"/>
    <w:rsid w:val="001A2A06"/>
    <w:rsid w:val="001A5D78"/>
    <w:rsid w:val="001D1CEE"/>
    <w:rsid w:val="001D52D1"/>
    <w:rsid w:val="001D6724"/>
    <w:rsid w:val="001D6F1C"/>
    <w:rsid w:val="001E3EA2"/>
    <w:rsid w:val="001E6982"/>
    <w:rsid w:val="001E72F8"/>
    <w:rsid w:val="001F07DB"/>
    <w:rsid w:val="001F1521"/>
    <w:rsid w:val="001F3CE2"/>
    <w:rsid w:val="001F3E02"/>
    <w:rsid w:val="001F5C0C"/>
    <w:rsid w:val="001F6730"/>
    <w:rsid w:val="00204756"/>
    <w:rsid w:val="00210829"/>
    <w:rsid w:val="00212721"/>
    <w:rsid w:val="00213A63"/>
    <w:rsid w:val="00213CF7"/>
    <w:rsid w:val="002244D8"/>
    <w:rsid w:val="002258FB"/>
    <w:rsid w:val="002336E5"/>
    <w:rsid w:val="002408C5"/>
    <w:rsid w:val="00241CBD"/>
    <w:rsid w:val="00242BF7"/>
    <w:rsid w:val="0024698A"/>
    <w:rsid w:val="00247B7C"/>
    <w:rsid w:val="002534E1"/>
    <w:rsid w:val="002542F4"/>
    <w:rsid w:val="002546CB"/>
    <w:rsid w:val="002552CA"/>
    <w:rsid w:val="00260773"/>
    <w:rsid w:val="00261B19"/>
    <w:rsid w:val="00264A08"/>
    <w:rsid w:val="002651AA"/>
    <w:rsid w:val="00277490"/>
    <w:rsid w:val="002803E6"/>
    <w:rsid w:val="00282C47"/>
    <w:rsid w:val="00286E32"/>
    <w:rsid w:val="002A0B0B"/>
    <w:rsid w:val="002A3300"/>
    <w:rsid w:val="002A36E3"/>
    <w:rsid w:val="002A6C7B"/>
    <w:rsid w:val="002B47CD"/>
    <w:rsid w:val="002C3227"/>
    <w:rsid w:val="002C4780"/>
    <w:rsid w:val="002C4953"/>
    <w:rsid w:val="002C5BDD"/>
    <w:rsid w:val="002D2694"/>
    <w:rsid w:val="002D4FD1"/>
    <w:rsid w:val="002E2057"/>
    <w:rsid w:val="002E2F84"/>
    <w:rsid w:val="002E44B7"/>
    <w:rsid w:val="002E4B18"/>
    <w:rsid w:val="002F2768"/>
    <w:rsid w:val="002F3514"/>
    <w:rsid w:val="002F53AB"/>
    <w:rsid w:val="002F5B85"/>
    <w:rsid w:val="003005E6"/>
    <w:rsid w:val="00314F47"/>
    <w:rsid w:val="00320DF2"/>
    <w:rsid w:val="00323A71"/>
    <w:rsid w:val="0032605C"/>
    <w:rsid w:val="0032725C"/>
    <w:rsid w:val="00330675"/>
    <w:rsid w:val="00331FA3"/>
    <w:rsid w:val="00335977"/>
    <w:rsid w:val="003407D4"/>
    <w:rsid w:val="00356A97"/>
    <w:rsid w:val="00360626"/>
    <w:rsid w:val="00361059"/>
    <w:rsid w:val="00363036"/>
    <w:rsid w:val="00365656"/>
    <w:rsid w:val="003701D3"/>
    <w:rsid w:val="003704AF"/>
    <w:rsid w:val="00371AE9"/>
    <w:rsid w:val="003747A5"/>
    <w:rsid w:val="00380FDE"/>
    <w:rsid w:val="00385BEE"/>
    <w:rsid w:val="00385FBE"/>
    <w:rsid w:val="0038689E"/>
    <w:rsid w:val="00390696"/>
    <w:rsid w:val="00394B40"/>
    <w:rsid w:val="003A0CA2"/>
    <w:rsid w:val="003A3C84"/>
    <w:rsid w:val="003A4D60"/>
    <w:rsid w:val="003B08A2"/>
    <w:rsid w:val="003B1730"/>
    <w:rsid w:val="003B6943"/>
    <w:rsid w:val="003C0356"/>
    <w:rsid w:val="003C1629"/>
    <w:rsid w:val="003C75F7"/>
    <w:rsid w:val="003D0AF9"/>
    <w:rsid w:val="003D11DA"/>
    <w:rsid w:val="003D169A"/>
    <w:rsid w:val="003D71BF"/>
    <w:rsid w:val="003D7CAA"/>
    <w:rsid w:val="003E3E74"/>
    <w:rsid w:val="003E4533"/>
    <w:rsid w:val="003F0A99"/>
    <w:rsid w:val="003F0FB9"/>
    <w:rsid w:val="003F3B51"/>
    <w:rsid w:val="003F7200"/>
    <w:rsid w:val="004019F6"/>
    <w:rsid w:val="00402D1B"/>
    <w:rsid w:val="0040323D"/>
    <w:rsid w:val="00407FA1"/>
    <w:rsid w:val="00410E44"/>
    <w:rsid w:val="0041104F"/>
    <w:rsid w:val="00415684"/>
    <w:rsid w:val="0042102C"/>
    <w:rsid w:val="00423EA2"/>
    <w:rsid w:val="00435454"/>
    <w:rsid w:val="00435576"/>
    <w:rsid w:val="0043567C"/>
    <w:rsid w:val="0043648D"/>
    <w:rsid w:val="00445D60"/>
    <w:rsid w:val="004509CD"/>
    <w:rsid w:val="00451DB9"/>
    <w:rsid w:val="004521F2"/>
    <w:rsid w:val="00453C7C"/>
    <w:rsid w:val="004544B7"/>
    <w:rsid w:val="004569BD"/>
    <w:rsid w:val="0045742A"/>
    <w:rsid w:val="00461274"/>
    <w:rsid w:val="00462BC5"/>
    <w:rsid w:val="004630A4"/>
    <w:rsid w:val="004632CC"/>
    <w:rsid w:val="004634C3"/>
    <w:rsid w:val="004826DF"/>
    <w:rsid w:val="00483316"/>
    <w:rsid w:val="00483C15"/>
    <w:rsid w:val="00493499"/>
    <w:rsid w:val="004A3917"/>
    <w:rsid w:val="004A6AD5"/>
    <w:rsid w:val="004B38C5"/>
    <w:rsid w:val="004B4DB3"/>
    <w:rsid w:val="004C13D2"/>
    <w:rsid w:val="004D064D"/>
    <w:rsid w:val="004D2A7F"/>
    <w:rsid w:val="004D4544"/>
    <w:rsid w:val="004D6AC3"/>
    <w:rsid w:val="004E5AB3"/>
    <w:rsid w:val="004E71C0"/>
    <w:rsid w:val="004E760E"/>
    <w:rsid w:val="004E7889"/>
    <w:rsid w:val="00506FAC"/>
    <w:rsid w:val="00511F75"/>
    <w:rsid w:val="005120D5"/>
    <w:rsid w:val="00514E1C"/>
    <w:rsid w:val="005177D4"/>
    <w:rsid w:val="005203F6"/>
    <w:rsid w:val="00520E00"/>
    <w:rsid w:val="00520F3F"/>
    <w:rsid w:val="0052258D"/>
    <w:rsid w:val="005229F8"/>
    <w:rsid w:val="005258A0"/>
    <w:rsid w:val="00527E3E"/>
    <w:rsid w:val="005303C5"/>
    <w:rsid w:val="0053047D"/>
    <w:rsid w:val="00530E59"/>
    <w:rsid w:val="00536EEC"/>
    <w:rsid w:val="0054026C"/>
    <w:rsid w:val="00543B29"/>
    <w:rsid w:val="00543EB1"/>
    <w:rsid w:val="00547F36"/>
    <w:rsid w:val="00561F6B"/>
    <w:rsid w:val="00567839"/>
    <w:rsid w:val="0056785C"/>
    <w:rsid w:val="0057746E"/>
    <w:rsid w:val="00582A70"/>
    <w:rsid w:val="00586D9D"/>
    <w:rsid w:val="005912D1"/>
    <w:rsid w:val="00597F3F"/>
    <w:rsid w:val="005B0111"/>
    <w:rsid w:val="005B262E"/>
    <w:rsid w:val="005B2D7E"/>
    <w:rsid w:val="005B3468"/>
    <w:rsid w:val="005B63ED"/>
    <w:rsid w:val="005C049E"/>
    <w:rsid w:val="005C2B28"/>
    <w:rsid w:val="005D635D"/>
    <w:rsid w:val="005D70C3"/>
    <w:rsid w:val="005E1C59"/>
    <w:rsid w:val="005F08EF"/>
    <w:rsid w:val="005F1916"/>
    <w:rsid w:val="005F1CEE"/>
    <w:rsid w:val="005F22CE"/>
    <w:rsid w:val="005F3313"/>
    <w:rsid w:val="005F782F"/>
    <w:rsid w:val="005F792C"/>
    <w:rsid w:val="00601AD9"/>
    <w:rsid w:val="00602A36"/>
    <w:rsid w:val="00604565"/>
    <w:rsid w:val="00605958"/>
    <w:rsid w:val="00612A37"/>
    <w:rsid w:val="00616B55"/>
    <w:rsid w:val="00622BF4"/>
    <w:rsid w:val="00622DFC"/>
    <w:rsid w:val="00625241"/>
    <w:rsid w:val="00627200"/>
    <w:rsid w:val="006337F6"/>
    <w:rsid w:val="00634568"/>
    <w:rsid w:val="00636451"/>
    <w:rsid w:val="00640080"/>
    <w:rsid w:val="00642F8C"/>
    <w:rsid w:val="00646472"/>
    <w:rsid w:val="0065373D"/>
    <w:rsid w:val="00656FD1"/>
    <w:rsid w:val="00657AE2"/>
    <w:rsid w:val="00664EA0"/>
    <w:rsid w:val="00664F8F"/>
    <w:rsid w:val="00665CA7"/>
    <w:rsid w:val="00680423"/>
    <w:rsid w:val="0068399C"/>
    <w:rsid w:val="00684138"/>
    <w:rsid w:val="00687257"/>
    <w:rsid w:val="00690D79"/>
    <w:rsid w:val="0069138B"/>
    <w:rsid w:val="006939EC"/>
    <w:rsid w:val="00694EFF"/>
    <w:rsid w:val="00696F1D"/>
    <w:rsid w:val="00697E31"/>
    <w:rsid w:val="006A00C0"/>
    <w:rsid w:val="006A17F3"/>
    <w:rsid w:val="006B4B32"/>
    <w:rsid w:val="006C12E7"/>
    <w:rsid w:val="006C2E57"/>
    <w:rsid w:val="006D37C2"/>
    <w:rsid w:val="006D443C"/>
    <w:rsid w:val="006D52A7"/>
    <w:rsid w:val="006D5E34"/>
    <w:rsid w:val="006D6660"/>
    <w:rsid w:val="006E1F9E"/>
    <w:rsid w:val="006E5D8F"/>
    <w:rsid w:val="006E759D"/>
    <w:rsid w:val="006E7650"/>
    <w:rsid w:val="006F09A8"/>
    <w:rsid w:val="006F32DB"/>
    <w:rsid w:val="006F4079"/>
    <w:rsid w:val="006F5312"/>
    <w:rsid w:val="006F62A3"/>
    <w:rsid w:val="00701F0E"/>
    <w:rsid w:val="00707F00"/>
    <w:rsid w:val="00711053"/>
    <w:rsid w:val="00712A94"/>
    <w:rsid w:val="00712F5D"/>
    <w:rsid w:val="00720750"/>
    <w:rsid w:val="007243D0"/>
    <w:rsid w:val="007258B1"/>
    <w:rsid w:val="00733213"/>
    <w:rsid w:val="00735ADF"/>
    <w:rsid w:val="00737877"/>
    <w:rsid w:val="00737C85"/>
    <w:rsid w:val="00737CF6"/>
    <w:rsid w:val="007414F0"/>
    <w:rsid w:val="00742620"/>
    <w:rsid w:val="0074428F"/>
    <w:rsid w:val="007457EB"/>
    <w:rsid w:val="0074750D"/>
    <w:rsid w:val="007508C9"/>
    <w:rsid w:val="007514D5"/>
    <w:rsid w:val="00754F42"/>
    <w:rsid w:val="00755567"/>
    <w:rsid w:val="00762CBE"/>
    <w:rsid w:val="007639CC"/>
    <w:rsid w:val="00765198"/>
    <w:rsid w:val="00767D56"/>
    <w:rsid w:val="00770D6D"/>
    <w:rsid w:val="00777AEB"/>
    <w:rsid w:val="0078302F"/>
    <w:rsid w:val="00783584"/>
    <w:rsid w:val="007922BA"/>
    <w:rsid w:val="007A71E7"/>
    <w:rsid w:val="007B0050"/>
    <w:rsid w:val="007B0919"/>
    <w:rsid w:val="007B0C60"/>
    <w:rsid w:val="007B2549"/>
    <w:rsid w:val="007B6182"/>
    <w:rsid w:val="007C42CC"/>
    <w:rsid w:val="007C4A09"/>
    <w:rsid w:val="007C4E1B"/>
    <w:rsid w:val="007C6B61"/>
    <w:rsid w:val="007C703A"/>
    <w:rsid w:val="007E1245"/>
    <w:rsid w:val="007E2F2E"/>
    <w:rsid w:val="007E576A"/>
    <w:rsid w:val="007E5AC7"/>
    <w:rsid w:val="007F3E6A"/>
    <w:rsid w:val="00803A8E"/>
    <w:rsid w:val="00805C33"/>
    <w:rsid w:val="008106B9"/>
    <w:rsid w:val="008108E4"/>
    <w:rsid w:val="0082280D"/>
    <w:rsid w:val="008327FD"/>
    <w:rsid w:val="0083334E"/>
    <w:rsid w:val="0083387D"/>
    <w:rsid w:val="00833DD8"/>
    <w:rsid w:val="008526C5"/>
    <w:rsid w:val="00854F67"/>
    <w:rsid w:val="00856291"/>
    <w:rsid w:val="008577A1"/>
    <w:rsid w:val="00857D88"/>
    <w:rsid w:val="008644FB"/>
    <w:rsid w:val="00867E5E"/>
    <w:rsid w:val="00870672"/>
    <w:rsid w:val="0087756D"/>
    <w:rsid w:val="00877904"/>
    <w:rsid w:val="008857E2"/>
    <w:rsid w:val="00890AB6"/>
    <w:rsid w:val="00890D7E"/>
    <w:rsid w:val="008947B7"/>
    <w:rsid w:val="00895AAA"/>
    <w:rsid w:val="008A7ACC"/>
    <w:rsid w:val="008B2FCE"/>
    <w:rsid w:val="008B309D"/>
    <w:rsid w:val="008C0530"/>
    <w:rsid w:val="008C090D"/>
    <w:rsid w:val="008C09DA"/>
    <w:rsid w:val="008C3A38"/>
    <w:rsid w:val="008C416D"/>
    <w:rsid w:val="008C4A7E"/>
    <w:rsid w:val="008D77D1"/>
    <w:rsid w:val="008E3CDC"/>
    <w:rsid w:val="008F07C7"/>
    <w:rsid w:val="008F1CB4"/>
    <w:rsid w:val="008F483D"/>
    <w:rsid w:val="008F77F4"/>
    <w:rsid w:val="008F7B92"/>
    <w:rsid w:val="00903E7F"/>
    <w:rsid w:val="00913AC8"/>
    <w:rsid w:val="00920200"/>
    <w:rsid w:val="0092112E"/>
    <w:rsid w:val="0093213A"/>
    <w:rsid w:val="00936C7B"/>
    <w:rsid w:val="00943D87"/>
    <w:rsid w:val="00950C10"/>
    <w:rsid w:val="00953BEF"/>
    <w:rsid w:val="009549E1"/>
    <w:rsid w:val="00957BB1"/>
    <w:rsid w:val="00962AFE"/>
    <w:rsid w:val="0096431A"/>
    <w:rsid w:val="009670B4"/>
    <w:rsid w:val="00974D98"/>
    <w:rsid w:val="00977786"/>
    <w:rsid w:val="00981733"/>
    <w:rsid w:val="009862F7"/>
    <w:rsid w:val="0098772D"/>
    <w:rsid w:val="00992084"/>
    <w:rsid w:val="00992ED8"/>
    <w:rsid w:val="00996B45"/>
    <w:rsid w:val="00996FAC"/>
    <w:rsid w:val="009B034E"/>
    <w:rsid w:val="009B4A00"/>
    <w:rsid w:val="009B5292"/>
    <w:rsid w:val="009B73BC"/>
    <w:rsid w:val="009C1BAE"/>
    <w:rsid w:val="009C3109"/>
    <w:rsid w:val="009C6974"/>
    <w:rsid w:val="009C7F92"/>
    <w:rsid w:val="009D1BC4"/>
    <w:rsid w:val="009D35E3"/>
    <w:rsid w:val="009D7B55"/>
    <w:rsid w:val="009E42F6"/>
    <w:rsid w:val="009E5494"/>
    <w:rsid w:val="009F15C9"/>
    <w:rsid w:val="009F1BCB"/>
    <w:rsid w:val="009F3B33"/>
    <w:rsid w:val="009F71E5"/>
    <w:rsid w:val="009F769E"/>
    <w:rsid w:val="00A018AE"/>
    <w:rsid w:val="00A072A7"/>
    <w:rsid w:val="00A1181E"/>
    <w:rsid w:val="00A12947"/>
    <w:rsid w:val="00A1310A"/>
    <w:rsid w:val="00A25F5F"/>
    <w:rsid w:val="00A33795"/>
    <w:rsid w:val="00A35846"/>
    <w:rsid w:val="00A42755"/>
    <w:rsid w:val="00A55241"/>
    <w:rsid w:val="00A60B24"/>
    <w:rsid w:val="00A704BF"/>
    <w:rsid w:val="00A730DF"/>
    <w:rsid w:val="00A82680"/>
    <w:rsid w:val="00A9127A"/>
    <w:rsid w:val="00A9694E"/>
    <w:rsid w:val="00AA0BA2"/>
    <w:rsid w:val="00AA0E4E"/>
    <w:rsid w:val="00AA2B59"/>
    <w:rsid w:val="00AA37F7"/>
    <w:rsid w:val="00AB11BD"/>
    <w:rsid w:val="00AB1D80"/>
    <w:rsid w:val="00AB29BF"/>
    <w:rsid w:val="00AB385A"/>
    <w:rsid w:val="00AB5070"/>
    <w:rsid w:val="00AB790F"/>
    <w:rsid w:val="00AC0A16"/>
    <w:rsid w:val="00AC2BEC"/>
    <w:rsid w:val="00AC4BBE"/>
    <w:rsid w:val="00AC77BC"/>
    <w:rsid w:val="00AD052A"/>
    <w:rsid w:val="00AD2509"/>
    <w:rsid w:val="00AD4C94"/>
    <w:rsid w:val="00AD5007"/>
    <w:rsid w:val="00AE2565"/>
    <w:rsid w:val="00AE680A"/>
    <w:rsid w:val="00AE6F68"/>
    <w:rsid w:val="00AF285C"/>
    <w:rsid w:val="00AF471E"/>
    <w:rsid w:val="00AF5738"/>
    <w:rsid w:val="00AF69C9"/>
    <w:rsid w:val="00B0120B"/>
    <w:rsid w:val="00B066A7"/>
    <w:rsid w:val="00B12F9C"/>
    <w:rsid w:val="00B13487"/>
    <w:rsid w:val="00B158D8"/>
    <w:rsid w:val="00B15F12"/>
    <w:rsid w:val="00B22506"/>
    <w:rsid w:val="00B22C11"/>
    <w:rsid w:val="00B23ACC"/>
    <w:rsid w:val="00B31637"/>
    <w:rsid w:val="00B326BA"/>
    <w:rsid w:val="00B36142"/>
    <w:rsid w:val="00B36571"/>
    <w:rsid w:val="00B4575F"/>
    <w:rsid w:val="00B47C4B"/>
    <w:rsid w:val="00B5249B"/>
    <w:rsid w:val="00B53029"/>
    <w:rsid w:val="00B550FC"/>
    <w:rsid w:val="00B603FE"/>
    <w:rsid w:val="00B75947"/>
    <w:rsid w:val="00B75B4D"/>
    <w:rsid w:val="00B808FD"/>
    <w:rsid w:val="00B839DA"/>
    <w:rsid w:val="00B842A3"/>
    <w:rsid w:val="00B8472D"/>
    <w:rsid w:val="00B91810"/>
    <w:rsid w:val="00B96AF6"/>
    <w:rsid w:val="00BA04D9"/>
    <w:rsid w:val="00BA26F5"/>
    <w:rsid w:val="00BB1A8C"/>
    <w:rsid w:val="00BB1EC9"/>
    <w:rsid w:val="00BB306C"/>
    <w:rsid w:val="00BB369D"/>
    <w:rsid w:val="00BB42A5"/>
    <w:rsid w:val="00BB7ADD"/>
    <w:rsid w:val="00BC09AF"/>
    <w:rsid w:val="00BC11F1"/>
    <w:rsid w:val="00BC1942"/>
    <w:rsid w:val="00BC364E"/>
    <w:rsid w:val="00BC4E8A"/>
    <w:rsid w:val="00BC78D8"/>
    <w:rsid w:val="00BD26B2"/>
    <w:rsid w:val="00BD3691"/>
    <w:rsid w:val="00BE1CBB"/>
    <w:rsid w:val="00BE1FD6"/>
    <w:rsid w:val="00BF0077"/>
    <w:rsid w:val="00BF1741"/>
    <w:rsid w:val="00C007CB"/>
    <w:rsid w:val="00C0595E"/>
    <w:rsid w:val="00C161E9"/>
    <w:rsid w:val="00C20C4F"/>
    <w:rsid w:val="00C217B6"/>
    <w:rsid w:val="00C233F1"/>
    <w:rsid w:val="00C2466F"/>
    <w:rsid w:val="00C25501"/>
    <w:rsid w:val="00C25DFC"/>
    <w:rsid w:val="00C27E12"/>
    <w:rsid w:val="00C3634F"/>
    <w:rsid w:val="00C449F4"/>
    <w:rsid w:val="00C449FD"/>
    <w:rsid w:val="00C459F6"/>
    <w:rsid w:val="00C46D13"/>
    <w:rsid w:val="00C476CE"/>
    <w:rsid w:val="00C47F45"/>
    <w:rsid w:val="00C55004"/>
    <w:rsid w:val="00C55436"/>
    <w:rsid w:val="00C565DD"/>
    <w:rsid w:val="00C56E34"/>
    <w:rsid w:val="00C701DA"/>
    <w:rsid w:val="00C76B1A"/>
    <w:rsid w:val="00C82501"/>
    <w:rsid w:val="00C84307"/>
    <w:rsid w:val="00C84ED9"/>
    <w:rsid w:val="00C90EC8"/>
    <w:rsid w:val="00C930F6"/>
    <w:rsid w:val="00CA026C"/>
    <w:rsid w:val="00CA2020"/>
    <w:rsid w:val="00CA709F"/>
    <w:rsid w:val="00CB06F9"/>
    <w:rsid w:val="00CB2657"/>
    <w:rsid w:val="00CB33A9"/>
    <w:rsid w:val="00CB75FD"/>
    <w:rsid w:val="00CC0A66"/>
    <w:rsid w:val="00CC53CE"/>
    <w:rsid w:val="00CC67B4"/>
    <w:rsid w:val="00CD7E54"/>
    <w:rsid w:val="00CE2B12"/>
    <w:rsid w:val="00CE377B"/>
    <w:rsid w:val="00CE4B3E"/>
    <w:rsid w:val="00CE4F09"/>
    <w:rsid w:val="00CE6760"/>
    <w:rsid w:val="00CF0925"/>
    <w:rsid w:val="00CF10D0"/>
    <w:rsid w:val="00CF348F"/>
    <w:rsid w:val="00CF3690"/>
    <w:rsid w:val="00D028C2"/>
    <w:rsid w:val="00D05416"/>
    <w:rsid w:val="00D10DDF"/>
    <w:rsid w:val="00D15347"/>
    <w:rsid w:val="00D1663E"/>
    <w:rsid w:val="00D25CDE"/>
    <w:rsid w:val="00D27220"/>
    <w:rsid w:val="00D30585"/>
    <w:rsid w:val="00D31AD9"/>
    <w:rsid w:val="00D34F93"/>
    <w:rsid w:val="00D34FAC"/>
    <w:rsid w:val="00D37D05"/>
    <w:rsid w:val="00D45388"/>
    <w:rsid w:val="00D56BC3"/>
    <w:rsid w:val="00D63C44"/>
    <w:rsid w:val="00D653CF"/>
    <w:rsid w:val="00D65806"/>
    <w:rsid w:val="00D65CAE"/>
    <w:rsid w:val="00D65DB3"/>
    <w:rsid w:val="00D67F01"/>
    <w:rsid w:val="00D72FF4"/>
    <w:rsid w:val="00D742F9"/>
    <w:rsid w:val="00D80AE4"/>
    <w:rsid w:val="00D95E42"/>
    <w:rsid w:val="00D96AD3"/>
    <w:rsid w:val="00DA0E62"/>
    <w:rsid w:val="00DA147B"/>
    <w:rsid w:val="00DA7D76"/>
    <w:rsid w:val="00DB16C7"/>
    <w:rsid w:val="00DB1BDA"/>
    <w:rsid w:val="00DB1C14"/>
    <w:rsid w:val="00DB1DAD"/>
    <w:rsid w:val="00DB2FA8"/>
    <w:rsid w:val="00DB7049"/>
    <w:rsid w:val="00DB7DB9"/>
    <w:rsid w:val="00DC08DE"/>
    <w:rsid w:val="00DC0E51"/>
    <w:rsid w:val="00DC121B"/>
    <w:rsid w:val="00DC2A9C"/>
    <w:rsid w:val="00DC3A61"/>
    <w:rsid w:val="00DC7C86"/>
    <w:rsid w:val="00DE0C08"/>
    <w:rsid w:val="00DE3EC2"/>
    <w:rsid w:val="00DE402A"/>
    <w:rsid w:val="00DE5789"/>
    <w:rsid w:val="00DF0502"/>
    <w:rsid w:val="00DF17CF"/>
    <w:rsid w:val="00E1138E"/>
    <w:rsid w:val="00E11F66"/>
    <w:rsid w:val="00E129FC"/>
    <w:rsid w:val="00E13AC8"/>
    <w:rsid w:val="00E250AA"/>
    <w:rsid w:val="00E275BF"/>
    <w:rsid w:val="00E30960"/>
    <w:rsid w:val="00E320E7"/>
    <w:rsid w:val="00E40423"/>
    <w:rsid w:val="00E42B1F"/>
    <w:rsid w:val="00E44731"/>
    <w:rsid w:val="00E45A25"/>
    <w:rsid w:val="00E47314"/>
    <w:rsid w:val="00E5045D"/>
    <w:rsid w:val="00E507A2"/>
    <w:rsid w:val="00E52358"/>
    <w:rsid w:val="00E53315"/>
    <w:rsid w:val="00E5534A"/>
    <w:rsid w:val="00E5604F"/>
    <w:rsid w:val="00E56926"/>
    <w:rsid w:val="00E64A45"/>
    <w:rsid w:val="00E7012F"/>
    <w:rsid w:val="00E73FB4"/>
    <w:rsid w:val="00E770F9"/>
    <w:rsid w:val="00E817C6"/>
    <w:rsid w:val="00E8253F"/>
    <w:rsid w:val="00E90711"/>
    <w:rsid w:val="00E94A73"/>
    <w:rsid w:val="00EA28AF"/>
    <w:rsid w:val="00EA4E9F"/>
    <w:rsid w:val="00EA54E4"/>
    <w:rsid w:val="00EA55A0"/>
    <w:rsid w:val="00EA6B30"/>
    <w:rsid w:val="00EB26E0"/>
    <w:rsid w:val="00EB69E2"/>
    <w:rsid w:val="00EB6D8B"/>
    <w:rsid w:val="00EB7920"/>
    <w:rsid w:val="00EC15F7"/>
    <w:rsid w:val="00EC2D1E"/>
    <w:rsid w:val="00EC5CA4"/>
    <w:rsid w:val="00EC71A0"/>
    <w:rsid w:val="00EC7A81"/>
    <w:rsid w:val="00ED312D"/>
    <w:rsid w:val="00ED382E"/>
    <w:rsid w:val="00ED5DAB"/>
    <w:rsid w:val="00ED7FED"/>
    <w:rsid w:val="00EE0592"/>
    <w:rsid w:val="00EE121B"/>
    <w:rsid w:val="00EE5C30"/>
    <w:rsid w:val="00EE7BFD"/>
    <w:rsid w:val="00EF1D03"/>
    <w:rsid w:val="00EF2394"/>
    <w:rsid w:val="00EF2713"/>
    <w:rsid w:val="00EF2939"/>
    <w:rsid w:val="00EF3DE1"/>
    <w:rsid w:val="00EF5F31"/>
    <w:rsid w:val="00F058A4"/>
    <w:rsid w:val="00F13DD3"/>
    <w:rsid w:val="00F13FD6"/>
    <w:rsid w:val="00F148BD"/>
    <w:rsid w:val="00F150E8"/>
    <w:rsid w:val="00F220E6"/>
    <w:rsid w:val="00F23F3D"/>
    <w:rsid w:val="00F248BB"/>
    <w:rsid w:val="00F24E05"/>
    <w:rsid w:val="00F25B1D"/>
    <w:rsid w:val="00F26985"/>
    <w:rsid w:val="00F368A3"/>
    <w:rsid w:val="00F36992"/>
    <w:rsid w:val="00F43A72"/>
    <w:rsid w:val="00F4480D"/>
    <w:rsid w:val="00F45204"/>
    <w:rsid w:val="00F4526E"/>
    <w:rsid w:val="00F454F7"/>
    <w:rsid w:val="00F54A02"/>
    <w:rsid w:val="00F54B2E"/>
    <w:rsid w:val="00F54CC5"/>
    <w:rsid w:val="00F55261"/>
    <w:rsid w:val="00F55F4C"/>
    <w:rsid w:val="00F603B7"/>
    <w:rsid w:val="00F60E44"/>
    <w:rsid w:val="00F660CD"/>
    <w:rsid w:val="00F6712B"/>
    <w:rsid w:val="00F73432"/>
    <w:rsid w:val="00F73E1F"/>
    <w:rsid w:val="00F74D99"/>
    <w:rsid w:val="00F758B6"/>
    <w:rsid w:val="00F760D0"/>
    <w:rsid w:val="00F83696"/>
    <w:rsid w:val="00F85D81"/>
    <w:rsid w:val="00F87DB7"/>
    <w:rsid w:val="00F9130E"/>
    <w:rsid w:val="00F9142D"/>
    <w:rsid w:val="00F929AD"/>
    <w:rsid w:val="00F93458"/>
    <w:rsid w:val="00F937D1"/>
    <w:rsid w:val="00FA4A1F"/>
    <w:rsid w:val="00FA7D35"/>
    <w:rsid w:val="00FB00A1"/>
    <w:rsid w:val="00FB19CD"/>
    <w:rsid w:val="00FB6B97"/>
    <w:rsid w:val="00FC0C0D"/>
    <w:rsid w:val="00FC570B"/>
    <w:rsid w:val="00FC6DE9"/>
    <w:rsid w:val="00FC7082"/>
    <w:rsid w:val="00FD3556"/>
    <w:rsid w:val="00FD3DCD"/>
    <w:rsid w:val="00FE358F"/>
    <w:rsid w:val="00FE4768"/>
    <w:rsid w:val="00FE5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BDA"/>
  </w:style>
  <w:style w:type="paragraph" w:styleId="Heading2">
    <w:name w:val="heading 2"/>
    <w:basedOn w:val="Normal"/>
    <w:next w:val="Normal"/>
    <w:link w:val="Heading2Char"/>
    <w:uiPriority w:val="9"/>
    <w:unhideWhenUsed/>
    <w:qFormat/>
    <w:rsid w:val="00DB1BDA"/>
    <w:pPr>
      <w:keepNext/>
      <w:jc w:val="center"/>
      <w:outlineLvl w:val="1"/>
    </w:pPr>
    <w:rPr>
      <w:sz w:val="5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BDA"/>
  </w:style>
  <w:style w:type="paragraph" w:styleId="Footer">
    <w:name w:val="footer"/>
    <w:basedOn w:val="Normal"/>
    <w:link w:val="FooterChar"/>
    <w:uiPriority w:val="99"/>
    <w:unhideWhenUsed/>
    <w:rsid w:val="00DB1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BDA"/>
  </w:style>
  <w:style w:type="character" w:customStyle="1" w:styleId="Heading2Char">
    <w:name w:val="Heading 2 Char"/>
    <w:basedOn w:val="DefaultParagraphFont"/>
    <w:link w:val="Heading2"/>
    <w:uiPriority w:val="9"/>
    <w:rsid w:val="00DB1BDA"/>
    <w:rPr>
      <w:sz w:val="52"/>
    </w:rPr>
  </w:style>
  <w:style w:type="paragraph" w:styleId="BalloonText">
    <w:name w:val="Balloon Text"/>
    <w:basedOn w:val="Normal"/>
    <w:link w:val="BalloonTextChar"/>
    <w:uiPriority w:val="99"/>
    <w:semiHidden/>
    <w:unhideWhenUsed/>
    <w:rsid w:val="00DB1B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1BDA"/>
    <w:rPr>
      <w:rFonts w:ascii="Tahoma" w:hAnsi="Tahoma" w:cs="Tahoma"/>
      <w:sz w:val="16"/>
      <w:szCs w:val="16"/>
    </w:rPr>
  </w:style>
  <w:style w:type="character" w:styleId="Hyperlink">
    <w:name w:val="Hyperlink"/>
    <w:basedOn w:val="DefaultParagraphFont"/>
    <w:uiPriority w:val="99"/>
    <w:semiHidden/>
    <w:unhideWhenUsed/>
    <w:rsid w:val="00CB33A9"/>
    <w:rPr>
      <w:color w:val="0000FF"/>
      <w:u w:val="single"/>
    </w:rPr>
  </w:style>
  <w:style w:type="character" w:customStyle="1" w:styleId="apple-converted-space">
    <w:name w:val="apple-converted-space"/>
    <w:basedOn w:val="DefaultParagraphFont"/>
    <w:rsid w:val="00CB33A9"/>
  </w:style>
  <w:style w:type="character" w:customStyle="1" w:styleId="english">
    <w:name w:val="english"/>
    <w:basedOn w:val="DefaultParagraphFont"/>
    <w:rsid w:val="00CB33A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1BDA"/>
  </w:style>
  <w:style w:type="paragraph" w:styleId="Heading2">
    <w:name w:val="heading 2"/>
    <w:basedOn w:val="Normal"/>
    <w:next w:val="Normal"/>
    <w:link w:val="Heading2Char"/>
    <w:uiPriority w:val="9"/>
    <w:unhideWhenUsed/>
    <w:qFormat/>
    <w:rsid w:val="00DB1BDA"/>
    <w:pPr>
      <w:keepNext/>
      <w:jc w:val="center"/>
      <w:outlineLvl w:val="1"/>
    </w:pPr>
    <w:rPr>
      <w:sz w:val="5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BDA"/>
  </w:style>
  <w:style w:type="paragraph" w:styleId="Footer">
    <w:name w:val="footer"/>
    <w:basedOn w:val="Normal"/>
    <w:link w:val="FooterChar"/>
    <w:uiPriority w:val="99"/>
    <w:unhideWhenUsed/>
    <w:rsid w:val="00DB1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BDA"/>
  </w:style>
  <w:style w:type="character" w:customStyle="1" w:styleId="Heading2Char">
    <w:name w:val="Heading 2 Char"/>
    <w:basedOn w:val="DefaultParagraphFont"/>
    <w:link w:val="Heading2"/>
    <w:uiPriority w:val="9"/>
    <w:rsid w:val="00DB1BDA"/>
    <w:rPr>
      <w:sz w:val="52"/>
    </w:rPr>
  </w:style>
  <w:style w:type="paragraph" w:styleId="BalloonText">
    <w:name w:val="Balloon Text"/>
    <w:basedOn w:val="Normal"/>
    <w:link w:val="BalloonTextChar"/>
    <w:uiPriority w:val="99"/>
    <w:semiHidden/>
    <w:unhideWhenUsed/>
    <w:rsid w:val="00DB1B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1BDA"/>
    <w:rPr>
      <w:rFonts w:ascii="Tahoma" w:hAnsi="Tahoma" w:cs="Tahoma"/>
      <w:sz w:val="16"/>
      <w:szCs w:val="16"/>
    </w:rPr>
  </w:style>
  <w:style w:type="character" w:styleId="Hyperlink">
    <w:name w:val="Hyperlink"/>
    <w:basedOn w:val="DefaultParagraphFont"/>
    <w:uiPriority w:val="99"/>
    <w:semiHidden/>
    <w:unhideWhenUsed/>
    <w:rsid w:val="00CB33A9"/>
    <w:rPr>
      <w:color w:val="0000FF"/>
      <w:u w:val="single"/>
    </w:rPr>
  </w:style>
  <w:style w:type="character" w:customStyle="1" w:styleId="apple-converted-space">
    <w:name w:val="apple-converted-space"/>
    <w:basedOn w:val="DefaultParagraphFont"/>
    <w:rsid w:val="00CB33A9"/>
  </w:style>
  <w:style w:type="character" w:customStyle="1" w:styleId="english">
    <w:name w:val="english"/>
    <w:basedOn w:val="DefaultParagraphFont"/>
    <w:rsid w:val="00CB33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perseus.tufts.edu/hopper/text?doc=Xen.+Hell.+6.3.19&amp;fromdoc=Perseus%3Atext%3A1999.01.0206"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379</Words>
  <Characters>2163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Administrator</cp:lastModifiedBy>
  <cp:revision>2</cp:revision>
  <dcterms:created xsi:type="dcterms:W3CDTF">2016-06-23T14:00:00Z</dcterms:created>
  <dcterms:modified xsi:type="dcterms:W3CDTF">2016-06-23T14:00:00Z</dcterms:modified>
</cp:coreProperties>
</file>