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FC1A156" w14:paraId="6887DC61" wp14:textId="1C773F83">
      <w:pPr>
        <w:jc w:val="center"/>
      </w:pPr>
      <w:r w:rsidRPr="7FC1A156" w:rsidR="7FC1A156">
        <w:rPr>
          <w:rFonts w:ascii="Calibri" w:hAnsi="Calibri" w:eastAsia="Calibri" w:cs="Calibri"/>
          <w:noProof w:val="0"/>
          <w:color w:val="000000" w:themeColor="text1" w:themeTint="FF" w:themeShade="FF"/>
          <w:sz w:val="40"/>
          <w:szCs w:val="40"/>
          <w:lang w:val="en-US"/>
        </w:rPr>
        <w:t>Jessica Lewis</w:t>
      </w:r>
      <w:r w:rsidRPr="7FC1A156" w:rsidR="7FC1A156">
        <w:rPr>
          <w:rFonts w:ascii="Calibri" w:hAnsi="Calibri" w:eastAsia="Calibri" w:cs="Calibri"/>
          <w:noProof w:val="0"/>
          <w:sz w:val="22"/>
          <w:szCs w:val="22"/>
          <w:lang w:val="en-US"/>
        </w:rPr>
        <w:t xml:space="preserve"> </w:t>
      </w:r>
    </w:p>
    <w:p xmlns:wp14="http://schemas.microsoft.com/office/word/2010/wordml" w:rsidP="7FC1A156" w14:paraId="5EAFE5C9" wp14:textId="6C5F9892">
      <w:pPr>
        <w:jc w:val="center"/>
      </w:pPr>
      <w:r w:rsidRPr="7FC1A156" w:rsidR="7FC1A156">
        <w:rPr>
          <w:rFonts w:ascii="Calibri" w:hAnsi="Calibri" w:eastAsia="Calibri" w:cs="Calibri"/>
          <w:noProof w:val="0"/>
          <w:color w:val="000000" w:themeColor="text1" w:themeTint="FF" w:themeShade="FF"/>
          <w:sz w:val="40"/>
          <w:szCs w:val="40"/>
          <w:lang w:val="en-US"/>
        </w:rPr>
        <w:t>Business Inquiry &amp; Research</w:t>
      </w:r>
      <w:r w:rsidRPr="7FC1A156" w:rsidR="7FC1A156">
        <w:rPr>
          <w:rFonts w:ascii="Calibri" w:hAnsi="Calibri" w:eastAsia="Calibri" w:cs="Calibri"/>
          <w:noProof w:val="0"/>
          <w:sz w:val="22"/>
          <w:szCs w:val="22"/>
          <w:lang w:val="en-US"/>
        </w:rPr>
        <w:t xml:space="preserve"> </w:t>
      </w:r>
    </w:p>
    <w:p xmlns:wp14="http://schemas.microsoft.com/office/word/2010/wordml" w:rsidP="7FC1A156" w14:paraId="61941766" wp14:textId="63DD337B">
      <w:pPr>
        <w:jc w:val="center"/>
      </w:pPr>
      <w:r w:rsidRPr="7FC1A156" w:rsidR="7FC1A156">
        <w:rPr>
          <w:rFonts w:ascii="Calibri" w:hAnsi="Calibri" w:eastAsia="Calibri" w:cs="Calibri"/>
          <w:noProof w:val="0"/>
          <w:color w:val="000000" w:themeColor="text1" w:themeTint="FF" w:themeShade="FF"/>
          <w:sz w:val="40"/>
          <w:szCs w:val="40"/>
          <w:lang w:val="en-US"/>
        </w:rPr>
        <w:t>BMSP5007</w:t>
      </w:r>
      <w:r w:rsidRPr="7FC1A156" w:rsidR="7FC1A156">
        <w:rPr>
          <w:rFonts w:ascii="Calibri" w:hAnsi="Calibri" w:eastAsia="Calibri" w:cs="Calibri"/>
          <w:noProof w:val="0"/>
          <w:sz w:val="22"/>
          <w:szCs w:val="22"/>
          <w:lang w:val="en-US"/>
        </w:rPr>
        <w:t xml:space="preserve"> </w:t>
      </w:r>
    </w:p>
    <w:p xmlns:wp14="http://schemas.microsoft.com/office/word/2010/wordml" w:rsidP="7FC1A156" w14:paraId="12BF8609" wp14:textId="3312EF71">
      <w:pPr>
        <w:jc w:val="center"/>
      </w:pPr>
      <w:r w:rsidRPr="7FC1A156" w:rsidR="7FC1A156">
        <w:rPr>
          <w:rFonts w:ascii="Calibri" w:hAnsi="Calibri" w:eastAsia="Calibri" w:cs="Calibri"/>
          <w:noProof w:val="0"/>
          <w:color w:val="000000" w:themeColor="text1" w:themeTint="FF" w:themeShade="FF"/>
          <w:sz w:val="40"/>
          <w:szCs w:val="40"/>
          <w:lang w:val="en-US"/>
        </w:rPr>
        <w:t>Dr Roisin Mullins</w:t>
      </w:r>
      <w:r w:rsidRPr="7FC1A156" w:rsidR="7FC1A156">
        <w:rPr>
          <w:rFonts w:ascii="Calibri" w:hAnsi="Calibri" w:eastAsia="Calibri" w:cs="Calibri"/>
          <w:noProof w:val="0"/>
          <w:sz w:val="22"/>
          <w:szCs w:val="22"/>
          <w:lang w:val="en-US"/>
        </w:rPr>
        <w:t xml:space="preserve"> </w:t>
      </w:r>
    </w:p>
    <w:p xmlns:wp14="http://schemas.microsoft.com/office/word/2010/wordml" w:rsidP="7FC1A156" w14:paraId="363D8B75" wp14:textId="13F2E3FE">
      <w:pPr>
        <w:jc w:val="center"/>
      </w:pPr>
      <w:r w:rsidRPr="7FC1A156" w:rsidR="7FC1A156">
        <w:rPr>
          <w:rFonts w:ascii="Calibri" w:hAnsi="Calibri" w:eastAsia="Calibri" w:cs="Calibri"/>
          <w:noProof w:val="0"/>
          <w:color w:val="000000" w:themeColor="text1" w:themeTint="FF" w:themeShade="FF"/>
          <w:sz w:val="40"/>
          <w:szCs w:val="40"/>
          <w:lang w:val="en-US"/>
        </w:rPr>
        <w:t>Assignment 2 – Research Proposal</w:t>
      </w:r>
    </w:p>
    <w:p xmlns:wp14="http://schemas.microsoft.com/office/word/2010/wordml" w:rsidP="7FC1A156" w14:paraId="2C078E63" wp14:textId="721134E8">
      <w:pPr>
        <w:pStyle w:val="Normal"/>
      </w:pPr>
    </w:p>
    <w:p w:rsidR="7FC1A156" w:rsidP="7FC1A156" w:rsidRDefault="7FC1A156" w14:paraId="76FDD52D" w14:textId="51FCEA40">
      <w:pPr>
        <w:pStyle w:val="Normal"/>
      </w:pPr>
    </w:p>
    <w:p w:rsidR="7FC1A156" w:rsidP="7FC1A156" w:rsidRDefault="7FC1A156" w14:paraId="5DA462D4" w14:textId="1AD1B391">
      <w:pPr>
        <w:pStyle w:val="Normal"/>
      </w:pPr>
    </w:p>
    <w:p w:rsidR="7FC1A156" w:rsidP="7FC1A156" w:rsidRDefault="7FC1A156" w14:paraId="4BBECF8A" w14:textId="72007158">
      <w:pPr>
        <w:pStyle w:val="Normal"/>
      </w:pPr>
    </w:p>
    <w:p w:rsidR="7FC1A156" w:rsidP="7FC1A156" w:rsidRDefault="7FC1A156" w14:paraId="3CA62C60" w14:textId="50590D03">
      <w:pPr>
        <w:pStyle w:val="Normal"/>
      </w:pPr>
    </w:p>
    <w:p w:rsidR="7FC1A156" w:rsidP="7FC1A156" w:rsidRDefault="7FC1A156" w14:paraId="37C33563" w14:textId="7ABBE362">
      <w:pPr>
        <w:pStyle w:val="Normal"/>
      </w:pPr>
    </w:p>
    <w:p w:rsidR="7FC1A156" w:rsidP="7FC1A156" w:rsidRDefault="7FC1A156" w14:paraId="23950C79" w14:textId="0242FA5B">
      <w:pPr>
        <w:pStyle w:val="Normal"/>
      </w:pPr>
    </w:p>
    <w:p w:rsidR="7FC1A156" w:rsidP="7FC1A156" w:rsidRDefault="7FC1A156" w14:paraId="304EDE96" w14:textId="088DE612">
      <w:pPr>
        <w:pStyle w:val="Normal"/>
      </w:pPr>
    </w:p>
    <w:p w:rsidR="7FC1A156" w:rsidP="7FC1A156" w:rsidRDefault="7FC1A156" w14:paraId="37736CA7" w14:textId="1CF7216C">
      <w:pPr>
        <w:pStyle w:val="Normal"/>
      </w:pPr>
    </w:p>
    <w:p w:rsidR="7FC1A156" w:rsidP="7FC1A156" w:rsidRDefault="7FC1A156" w14:paraId="7F83BC0D" w14:textId="046966CD">
      <w:pPr>
        <w:pStyle w:val="Normal"/>
      </w:pPr>
    </w:p>
    <w:p w:rsidR="7FC1A156" w:rsidP="7FC1A156" w:rsidRDefault="7FC1A156" w14:paraId="5F8B209C" w14:textId="1E1C6555">
      <w:pPr>
        <w:pStyle w:val="Normal"/>
      </w:pPr>
    </w:p>
    <w:p w:rsidR="7FC1A156" w:rsidP="7FC1A156" w:rsidRDefault="7FC1A156" w14:paraId="4C789E9E" w14:textId="0065628E">
      <w:pPr>
        <w:pStyle w:val="Normal"/>
      </w:pPr>
    </w:p>
    <w:p w:rsidR="7FC1A156" w:rsidP="7FC1A156" w:rsidRDefault="7FC1A156" w14:paraId="1B2A5A01" w14:textId="70398664">
      <w:pPr>
        <w:pStyle w:val="Normal"/>
      </w:pPr>
    </w:p>
    <w:p w:rsidR="7FC1A156" w:rsidP="7FC1A156" w:rsidRDefault="7FC1A156" w14:paraId="3A7BE6BA" w14:textId="036BAF02">
      <w:pPr>
        <w:pStyle w:val="Normal"/>
      </w:pPr>
    </w:p>
    <w:p w:rsidR="7FC1A156" w:rsidP="7FC1A156" w:rsidRDefault="7FC1A156" w14:paraId="776FF22C" w14:textId="2703EFF7">
      <w:pPr>
        <w:pStyle w:val="Normal"/>
      </w:pPr>
    </w:p>
    <w:p w:rsidR="7FC1A156" w:rsidP="7FC1A156" w:rsidRDefault="7FC1A156" w14:paraId="38571F56" w14:textId="29241CE4">
      <w:pPr>
        <w:pStyle w:val="Normal"/>
      </w:pPr>
    </w:p>
    <w:p w:rsidR="7FC1A156" w:rsidP="7FC1A156" w:rsidRDefault="7FC1A156" w14:paraId="1FA09AB6" w14:textId="437C980D">
      <w:pPr>
        <w:pStyle w:val="Normal"/>
      </w:pPr>
    </w:p>
    <w:p w:rsidR="7FC1A156" w:rsidP="7FC1A156" w:rsidRDefault="7FC1A156" w14:paraId="06A5E342" w14:textId="1A186F84">
      <w:pPr>
        <w:pStyle w:val="Normal"/>
      </w:pPr>
    </w:p>
    <w:p w:rsidR="7FC1A156" w:rsidP="7FC1A156" w:rsidRDefault="7FC1A156" w14:paraId="0CC78D55" w14:textId="52ABF53C">
      <w:pPr>
        <w:pStyle w:val="Normal"/>
      </w:pPr>
    </w:p>
    <w:p w:rsidR="7FC1A156" w:rsidP="7FC1A156" w:rsidRDefault="7FC1A156" w14:paraId="18301316" w14:textId="6D049416">
      <w:pPr>
        <w:pStyle w:val="Normal"/>
      </w:pPr>
    </w:p>
    <w:p w:rsidR="7FC1A156" w:rsidP="7FC1A156" w:rsidRDefault="7FC1A156" w14:paraId="7676D530" w14:textId="5FA9877E">
      <w:pPr>
        <w:pStyle w:val="Normal"/>
      </w:pPr>
    </w:p>
    <w:p w:rsidR="7FC1A156" w:rsidP="7FC1A156" w:rsidRDefault="7FC1A156" w14:paraId="49431350" w14:textId="69F85D80">
      <w:pPr>
        <w:pStyle w:val="Normal"/>
      </w:pPr>
    </w:p>
    <w:p w:rsidR="7FC1A156" w:rsidP="7FC1A156" w:rsidRDefault="7FC1A156" w14:paraId="4CC5E0B3" w14:textId="0F5BA181">
      <w:pPr>
        <w:pStyle w:val="Normal"/>
        <w:jc w:val="center"/>
        <w:rPr>
          <w:sz w:val="28"/>
          <w:szCs w:val="28"/>
          <w:u w:val="single"/>
        </w:rPr>
      </w:pPr>
      <w:r w:rsidRPr="7FC1A156" w:rsidR="7FC1A156">
        <w:rPr>
          <w:sz w:val="28"/>
          <w:szCs w:val="28"/>
          <w:u w:val="single"/>
        </w:rPr>
        <w:t>Table of Contents</w:t>
      </w:r>
    </w:p>
    <w:p w:rsidR="7FC1A156" w:rsidP="7FC1A156" w:rsidRDefault="7FC1A156" w14:paraId="4CFE37BC" w14:textId="75590287">
      <w:pPr>
        <w:jc w:val="left"/>
        <w:rPr>
          <w:rFonts w:ascii="Calibri" w:hAnsi="Calibri" w:eastAsia="Calibri" w:cs="Calibri"/>
          <w:noProof w:val="0"/>
          <w:sz w:val="28"/>
          <w:szCs w:val="28"/>
          <w:lang w:val="en-US"/>
        </w:rPr>
      </w:pPr>
      <w:r w:rsidRPr="7FC1A156" w:rsidR="7FC1A156">
        <w:rPr>
          <w:rFonts w:ascii="Calibri" w:hAnsi="Calibri" w:eastAsia="Calibri" w:cs="Calibri"/>
          <w:noProof w:val="0"/>
          <w:sz w:val="24"/>
          <w:szCs w:val="24"/>
          <w:lang w:val="en-US"/>
        </w:rPr>
        <w:t>Introduction    3-4</w:t>
      </w:r>
    </w:p>
    <w:p w:rsidR="7FC1A156" w:rsidP="7FC1A156" w:rsidRDefault="7FC1A156" w14:paraId="286197D6" w14:textId="4241E11C">
      <w:pPr>
        <w:pStyle w:val="Normal"/>
        <w:jc w:val="left"/>
        <w:rPr>
          <w:rFonts w:ascii="Calibri" w:hAnsi="Calibri" w:eastAsia="Calibri" w:cs="Calibri"/>
          <w:noProof w:val="0"/>
          <w:sz w:val="24"/>
          <w:szCs w:val="24"/>
          <w:lang w:val="en-US"/>
        </w:rPr>
      </w:pPr>
      <w:r w:rsidRPr="7FC1A156" w:rsidR="7FC1A156">
        <w:rPr>
          <w:rFonts w:ascii="Calibri" w:hAnsi="Calibri" w:eastAsia="Calibri" w:cs="Calibri"/>
          <w:noProof w:val="0"/>
          <w:sz w:val="24"/>
          <w:szCs w:val="24"/>
          <w:lang w:val="en-US"/>
        </w:rPr>
        <w:t>Methodological approach    4-5</w:t>
      </w:r>
    </w:p>
    <w:p w:rsidR="7FC1A156" w:rsidP="7FC1A156" w:rsidRDefault="7FC1A156" w14:paraId="0358DD4D" w14:textId="1CD22642">
      <w:pPr>
        <w:jc w:val="left"/>
        <w:rPr>
          <w:rFonts w:ascii="Calibri" w:hAnsi="Calibri" w:eastAsia="Calibri" w:cs="Calibri"/>
          <w:noProof w:val="0"/>
          <w:sz w:val="28"/>
          <w:szCs w:val="28"/>
          <w:lang w:val="en-US"/>
        </w:rPr>
      </w:pPr>
      <w:r w:rsidRPr="7FC1A156" w:rsidR="7FC1A156">
        <w:rPr>
          <w:rFonts w:ascii="Calibri" w:hAnsi="Calibri" w:eastAsia="Calibri" w:cs="Calibri"/>
          <w:noProof w:val="0"/>
          <w:sz w:val="24"/>
          <w:szCs w:val="24"/>
          <w:lang w:val="en-US"/>
        </w:rPr>
        <w:t>Planned data analysis and presentation    5-6</w:t>
      </w:r>
    </w:p>
    <w:p w:rsidR="7FC1A156" w:rsidP="7FC1A156" w:rsidRDefault="7FC1A156" w14:paraId="6AF7DA33" w14:textId="75BF5A74">
      <w:pPr>
        <w:jc w:val="left"/>
        <w:rPr>
          <w:rFonts w:ascii="Calibri" w:hAnsi="Calibri" w:eastAsia="Calibri" w:cs="Calibri"/>
          <w:noProof w:val="0"/>
          <w:sz w:val="28"/>
          <w:szCs w:val="28"/>
          <w:lang w:val="en-US"/>
        </w:rPr>
      </w:pPr>
      <w:r w:rsidRPr="7FC1A156" w:rsidR="7FC1A156">
        <w:rPr>
          <w:rFonts w:ascii="Calibri" w:hAnsi="Calibri" w:eastAsia="Calibri" w:cs="Calibri"/>
          <w:noProof w:val="0"/>
          <w:sz w:val="24"/>
          <w:szCs w:val="24"/>
          <w:lang w:val="en-US"/>
        </w:rPr>
        <w:t>Research planning and ethics    6-7</w:t>
      </w:r>
    </w:p>
    <w:p w:rsidR="7FC1A156" w:rsidP="7FC1A156" w:rsidRDefault="7FC1A156" w14:paraId="7C471B16" w14:textId="16A6F095">
      <w:pPr>
        <w:jc w:val="left"/>
        <w:rPr>
          <w:rFonts w:ascii="Calibri" w:hAnsi="Calibri" w:eastAsia="Calibri" w:cs="Calibri"/>
          <w:noProof w:val="0"/>
          <w:sz w:val="28"/>
          <w:szCs w:val="28"/>
          <w:lang w:val="en-US"/>
        </w:rPr>
      </w:pPr>
      <w:r w:rsidRPr="7FC1A156" w:rsidR="7FC1A156">
        <w:rPr>
          <w:rFonts w:ascii="Calibri" w:hAnsi="Calibri" w:eastAsia="Calibri" w:cs="Calibri"/>
          <w:noProof w:val="0"/>
          <w:sz w:val="24"/>
          <w:szCs w:val="24"/>
          <w:lang w:val="en-US"/>
        </w:rPr>
        <w:t>References..................................................................................................................................8/9</w:t>
      </w:r>
    </w:p>
    <w:p w:rsidR="7FC1A156" w:rsidP="7FC1A156" w:rsidRDefault="7FC1A156" w14:paraId="6FD03A2E" w14:textId="1328F97B">
      <w:pPr>
        <w:pStyle w:val="Normal"/>
        <w:jc w:val="left"/>
        <w:rPr>
          <w:rFonts w:ascii="Calibri" w:hAnsi="Calibri" w:eastAsia="Calibri" w:cs="Calibri"/>
          <w:noProof w:val="0"/>
          <w:sz w:val="24"/>
          <w:szCs w:val="24"/>
          <w:lang w:val="en-US"/>
        </w:rPr>
      </w:pPr>
    </w:p>
    <w:p w:rsidR="7FC1A156" w:rsidP="7FC1A156" w:rsidRDefault="7FC1A156" w14:paraId="2A0FE27A" w14:textId="162BF2DB">
      <w:pPr>
        <w:pStyle w:val="Normal"/>
        <w:jc w:val="left"/>
        <w:rPr>
          <w:rFonts w:ascii="Calibri" w:hAnsi="Calibri" w:eastAsia="Calibri" w:cs="Calibri"/>
          <w:noProof w:val="0"/>
          <w:sz w:val="24"/>
          <w:szCs w:val="24"/>
          <w:lang w:val="en-US"/>
        </w:rPr>
      </w:pPr>
    </w:p>
    <w:p w:rsidR="7FC1A156" w:rsidP="7FC1A156" w:rsidRDefault="7FC1A156" w14:paraId="44FCEA79" w14:textId="5F8ABD12">
      <w:pPr>
        <w:pStyle w:val="Normal"/>
        <w:jc w:val="left"/>
        <w:rPr>
          <w:rFonts w:ascii="Calibri" w:hAnsi="Calibri" w:eastAsia="Calibri" w:cs="Calibri"/>
          <w:noProof w:val="0"/>
          <w:sz w:val="24"/>
          <w:szCs w:val="24"/>
          <w:lang w:val="en-US"/>
        </w:rPr>
      </w:pPr>
    </w:p>
    <w:p w:rsidR="7FC1A156" w:rsidP="7FC1A156" w:rsidRDefault="7FC1A156" w14:paraId="21420E43" w14:textId="537C5434">
      <w:pPr>
        <w:pStyle w:val="Normal"/>
        <w:jc w:val="left"/>
        <w:rPr>
          <w:rFonts w:ascii="Calibri" w:hAnsi="Calibri" w:eastAsia="Calibri" w:cs="Calibri"/>
          <w:noProof w:val="0"/>
          <w:sz w:val="24"/>
          <w:szCs w:val="24"/>
          <w:lang w:val="en-US"/>
        </w:rPr>
      </w:pPr>
    </w:p>
    <w:p w:rsidR="7FC1A156" w:rsidP="7FC1A156" w:rsidRDefault="7FC1A156" w14:paraId="79346C58" w14:textId="094ED901">
      <w:pPr>
        <w:pStyle w:val="Normal"/>
        <w:jc w:val="left"/>
        <w:rPr>
          <w:rFonts w:ascii="Calibri" w:hAnsi="Calibri" w:eastAsia="Calibri" w:cs="Calibri"/>
          <w:noProof w:val="0"/>
          <w:sz w:val="24"/>
          <w:szCs w:val="24"/>
          <w:lang w:val="en-US"/>
        </w:rPr>
      </w:pPr>
    </w:p>
    <w:p w:rsidR="7FC1A156" w:rsidP="7FC1A156" w:rsidRDefault="7FC1A156" w14:paraId="35AE77CD" w14:textId="13412EE2">
      <w:pPr>
        <w:pStyle w:val="Normal"/>
        <w:jc w:val="left"/>
        <w:rPr>
          <w:rFonts w:ascii="Calibri" w:hAnsi="Calibri" w:eastAsia="Calibri" w:cs="Calibri"/>
          <w:noProof w:val="0"/>
          <w:sz w:val="24"/>
          <w:szCs w:val="24"/>
          <w:lang w:val="en-US"/>
        </w:rPr>
      </w:pPr>
    </w:p>
    <w:p w:rsidR="7FC1A156" w:rsidP="7FC1A156" w:rsidRDefault="7FC1A156" w14:paraId="4AA344E7" w14:textId="32E5DF41">
      <w:pPr>
        <w:pStyle w:val="Normal"/>
        <w:jc w:val="left"/>
        <w:rPr>
          <w:rFonts w:ascii="Calibri" w:hAnsi="Calibri" w:eastAsia="Calibri" w:cs="Calibri"/>
          <w:noProof w:val="0"/>
          <w:sz w:val="24"/>
          <w:szCs w:val="24"/>
          <w:lang w:val="en-US"/>
        </w:rPr>
      </w:pPr>
    </w:p>
    <w:p w:rsidR="7FC1A156" w:rsidP="7FC1A156" w:rsidRDefault="7FC1A156" w14:paraId="0C945BB4" w14:textId="4E80C351">
      <w:pPr>
        <w:pStyle w:val="Normal"/>
        <w:jc w:val="left"/>
        <w:rPr>
          <w:rFonts w:ascii="Calibri" w:hAnsi="Calibri" w:eastAsia="Calibri" w:cs="Calibri"/>
          <w:noProof w:val="0"/>
          <w:sz w:val="24"/>
          <w:szCs w:val="24"/>
          <w:lang w:val="en-US"/>
        </w:rPr>
      </w:pPr>
    </w:p>
    <w:p w:rsidR="7FC1A156" w:rsidP="7FC1A156" w:rsidRDefault="7FC1A156" w14:paraId="12AB2719" w14:textId="22F15A31">
      <w:pPr>
        <w:pStyle w:val="Normal"/>
        <w:jc w:val="left"/>
        <w:rPr>
          <w:rFonts w:ascii="Calibri" w:hAnsi="Calibri" w:eastAsia="Calibri" w:cs="Calibri"/>
          <w:noProof w:val="0"/>
          <w:sz w:val="24"/>
          <w:szCs w:val="24"/>
          <w:lang w:val="en-US"/>
        </w:rPr>
      </w:pPr>
    </w:p>
    <w:p w:rsidR="7FC1A156" w:rsidP="7FC1A156" w:rsidRDefault="7FC1A156" w14:paraId="53F98E37" w14:textId="3D40511A">
      <w:pPr>
        <w:pStyle w:val="Normal"/>
        <w:jc w:val="left"/>
        <w:rPr>
          <w:rFonts w:ascii="Calibri" w:hAnsi="Calibri" w:eastAsia="Calibri" w:cs="Calibri"/>
          <w:noProof w:val="0"/>
          <w:sz w:val="24"/>
          <w:szCs w:val="24"/>
          <w:lang w:val="en-US"/>
        </w:rPr>
      </w:pPr>
    </w:p>
    <w:p w:rsidR="7FC1A156" w:rsidP="7FC1A156" w:rsidRDefault="7FC1A156" w14:paraId="3A56CC0D" w14:textId="40ADF4B5">
      <w:pPr>
        <w:pStyle w:val="Normal"/>
        <w:jc w:val="left"/>
        <w:rPr>
          <w:rFonts w:ascii="Calibri" w:hAnsi="Calibri" w:eastAsia="Calibri" w:cs="Calibri"/>
          <w:noProof w:val="0"/>
          <w:sz w:val="24"/>
          <w:szCs w:val="24"/>
          <w:lang w:val="en-US"/>
        </w:rPr>
      </w:pPr>
    </w:p>
    <w:p w:rsidR="7FC1A156" w:rsidP="7FC1A156" w:rsidRDefault="7FC1A156" w14:paraId="53BA3F1E" w14:textId="151A6CE7">
      <w:pPr>
        <w:pStyle w:val="Normal"/>
        <w:jc w:val="left"/>
        <w:rPr>
          <w:rFonts w:ascii="Calibri" w:hAnsi="Calibri" w:eastAsia="Calibri" w:cs="Calibri"/>
          <w:noProof w:val="0"/>
          <w:sz w:val="24"/>
          <w:szCs w:val="24"/>
          <w:lang w:val="en-US"/>
        </w:rPr>
      </w:pPr>
    </w:p>
    <w:p w:rsidR="7FC1A156" w:rsidP="7FC1A156" w:rsidRDefault="7FC1A156" w14:paraId="567F0EEC" w14:textId="21D7C5F4">
      <w:pPr>
        <w:pStyle w:val="Normal"/>
        <w:jc w:val="left"/>
        <w:rPr>
          <w:rFonts w:ascii="Calibri" w:hAnsi="Calibri" w:eastAsia="Calibri" w:cs="Calibri"/>
          <w:noProof w:val="0"/>
          <w:sz w:val="24"/>
          <w:szCs w:val="24"/>
          <w:lang w:val="en-US"/>
        </w:rPr>
      </w:pPr>
    </w:p>
    <w:p w:rsidR="7FC1A156" w:rsidP="7FC1A156" w:rsidRDefault="7FC1A156" w14:paraId="7FE39D9C" w14:textId="49D5536E">
      <w:pPr>
        <w:pStyle w:val="Normal"/>
        <w:jc w:val="left"/>
        <w:rPr>
          <w:rFonts w:ascii="Calibri" w:hAnsi="Calibri" w:eastAsia="Calibri" w:cs="Calibri"/>
          <w:noProof w:val="0"/>
          <w:sz w:val="24"/>
          <w:szCs w:val="24"/>
          <w:lang w:val="en-US"/>
        </w:rPr>
      </w:pPr>
    </w:p>
    <w:p w:rsidR="7FC1A156" w:rsidP="7FC1A156" w:rsidRDefault="7FC1A156" w14:paraId="5BBF2FD6" w14:textId="2F6E2447">
      <w:pPr>
        <w:pStyle w:val="Normal"/>
        <w:jc w:val="left"/>
        <w:rPr>
          <w:rFonts w:ascii="Calibri" w:hAnsi="Calibri" w:eastAsia="Calibri" w:cs="Calibri"/>
          <w:noProof w:val="0"/>
          <w:sz w:val="24"/>
          <w:szCs w:val="24"/>
          <w:lang w:val="en-US"/>
        </w:rPr>
      </w:pPr>
    </w:p>
    <w:p w:rsidR="7FC1A156" w:rsidP="7FC1A156" w:rsidRDefault="7FC1A156" w14:paraId="1604B9D8" w14:textId="403D74D6">
      <w:pPr>
        <w:pStyle w:val="Normal"/>
        <w:jc w:val="left"/>
        <w:rPr>
          <w:rFonts w:ascii="Calibri" w:hAnsi="Calibri" w:eastAsia="Calibri" w:cs="Calibri"/>
          <w:noProof w:val="0"/>
          <w:sz w:val="24"/>
          <w:szCs w:val="24"/>
          <w:lang w:val="en-US"/>
        </w:rPr>
      </w:pPr>
    </w:p>
    <w:p w:rsidR="7FC1A156" w:rsidP="7FC1A156" w:rsidRDefault="7FC1A156" w14:paraId="2EB74730" w14:textId="33904B72">
      <w:pPr>
        <w:pStyle w:val="Normal"/>
        <w:jc w:val="left"/>
        <w:rPr>
          <w:rFonts w:ascii="Calibri" w:hAnsi="Calibri" w:eastAsia="Calibri" w:cs="Calibri"/>
          <w:noProof w:val="0"/>
          <w:sz w:val="24"/>
          <w:szCs w:val="24"/>
          <w:lang w:val="en-US"/>
        </w:rPr>
      </w:pPr>
    </w:p>
    <w:p w:rsidR="7FC1A156" w:rsidP="7FC1A156" w:rsidRDefault="7FC1A156" w14:paraId="021354B4" w14:textId="028EAAD4">
      <w:pPr>
        <w:pStyle w:val="Normal"/>
        <w:jc w:val="left"/>
        <w:rPr>
          <w:rFonts w:ascii="Calibri" w:hAnsi="Calibri" w:eastAsia="Calibri" w:cs="Calibri"/>
          <w:noProof w:val="0"/>
          <w:sz w:val="24"/>
          <w:szCs w:val="24"/>
          <w:lang w:val="en-US"/>
        </w:rPr>
      </w:pPr>
    </w:p>
    <w:p w:rsidR="7FC1A156" w:rsidP="7FC1A156" w:rsidRDefault="7FC1A156" w14:paraId="5CD9C1CD" w14:textId="216E827B">
      <w:pPr>
        <w:pStyle w:val="Normal"/>
        <w:jc w:val="left"/>
        <w:rPr>
          <w:rFonts w:ascii="Calibri" w:hAnsi="Calibri" w:eastAsia="Calibri" w:cs="Calibri"/>
          <w:noProof w:val="0"/>
          <w:sz w:val="24"/>
          <w:szCs w:val="24"/>
          <w:lang w:val="en-US"/>
        </w:rPr>
      </w:pPr>
    </w:p>
    <w:p w:rsidR="7FC1A156" w:rsidP="7FC1A156" w:rsidRDefault="7FC1A156" w14:paraId="4B70286E" w14:textId="06B15CD3">
      <w:pPr>
        <w:pStyle w:val="Normal"/>
        <w:jc w:val="left"/>
        <w:rPr>
          <w:rFonts w:ascii="Calibri" w:hAnsi="Calibri" w:eastAsia="Calibri" w:cs="Calibri"/>
          <w:noProof w:val="0"/>
          <w:sz w:val="24"/>
          <w:szCs w:val="24"/>
          <w:lang w:val="en-US"/>
        </w:rPr>
      </w:pPr>
    </w:p>
    <w:p w:rsidR="7FC1A156" w:rsidP="7FC1A156" w:rsidRDefault="7FC1A156" w14:paraId="61CD234F" w14:textId="064CFC17">
      <w:pPr>
        <w:pStyle w:val="Normal"/>
        <w:jc w:val="center"/>
        <w:rPr>
          <w:rFonts w:ascii="Calibri" w:hAnsi="Calibri" w:eastAsia="Calibri" w:cs="Calibri"/>
          <w:noProof w:val="0"/>
          <w:sz w:val="24"/>
          <w:szCs w:val="24"/>
          <w:lang w:val="en-US"/>
        </w:rPr>
      </w:pPr>
      <w:r w:rsidRPr="7FC1A156" w:rsidR="7FC1A156">
        <w:rPr>
          <w:rFonts w:ascii="Calibri" w:hAnsi="Calibri" w:eastAsia="Calibri" w:cs="Calibri"/>
          <w:noProof w:val="0"/>
          <w:sz w:val="28"/>
          <w:szCs w:val="28"/>
          <w:u w:val="single"/>
          <w:lang w:val="en-US"/>
        </w:rPr>
        <w:t>Introduction</w:t>
      </w:r>
    </w:p>
    <w:p w:rsidR="7FC1A156" w:rsidP="7FC1A156" w:rsidRDefault="7FC1A156" w14:paraId="1CD75054" w14:textId="4B8DBCCB">
      <w:pPr>
        <w:pStyle w:val="Normal"/>
        <w:jc w:val="center"/>
        <w:rPr>
          <w:rFonts w:ascii="Calibri" w:hAnsi="Calibri" w:eastAsia="Calibri" w:cs="Calibri"/>
          <w:b w:val="1"/>
          <w:bCs w:val="1"/>
          <w:noProof w:val="0"/>
          <w:sz w:val="24"/>
          <w:szCs w:val="24"/>
          <w:u w:val="none"/>
          <w:lang w:val="en-US"/>
        </w:rPr>
      </w:pPr>
      <w:r w:rsidRPr="7FC1A156" w:rsidR="7FC1A156">
        <w:rPr>
          <w:rFonts w:ascii="Calibri" w:hAnsi="Calibri" w:eastAsia="Calibri" w:cs="Calibri"/>
          <w:b w:val="1"/>
          <w:bCs w:val="1"/>
          <w:noProof w:val="0"/>
          <w:sz w:val="24"/>
          <w:szCs w:val="24"/>
          <w:u w:val="none"/>
          <w:lang w:val="en-US"/>
        </w:rPr>
        <w:t xml:space="preserve">Why </w:t>
      </w:r>
      <w:r w:rsidRPr="7FC1A156" w:rsidR="7FC1A156">
        <w:rPr>
          <w:rFonts w:ascii="Calibri" w:hAnsi="Calibri" w:eastAsia="Calibri" w:cs="Calibri"/>
          <w:b w:val="1"/>
          <w:bCs w:val="1"/>
          <w:noProof w:val="0"/>
          <w:sz w:val="24"/>
          <w:szCs w:val="24"/>
          <w:u w:val="none"/>
          <w:lang w:val="en-US"/>
        </w:rPr>
        <w:t xml:space="preserve">must organizations and businesses change their business </w:t>
      </w:r>
      <w:r w:rsidRPr="7FC1A156" w:rsidR="7FC1A156">
        <w:rPr>
          <w:rFonts w:ascii="Calibri" w:hAnsi="Calibri" w:eastAsia="Calibri" w:cs="Calibri"/>
          <w:b w:val="1"/>
          <w:bCs w:val="1"/>
          <w:noProof w:val="0"/>
          <w:sz w:val="24"/>
          <w:szCs w:val="24"/>
          <w:u w:val="none"/>
          <w:lang w:val="en-US"/>
        </w:rPr>
        <w:t>strategies</w:t>
      </w:r>
      <w:r w:rsidRPr="7FC1A156" w:rsidR="7FC1A156">
        <w:rPr>
          <w:rFonts w:ascii="Calibri" w:hAnsi="Calibri" w:eastAsia="Calibri" w:cs="Calibri"/>
          <w:b w:val="1"/>
          <w:bCs w:val="1"/>
          <w:noProof w:val="0"/>
          <w:sz w:val="24"/>
          <w:szCs w:val="24"/>
          <w:u w:val="none"/>
          <w:lang w:val="en-US"/>
        </w:rPr>
        <w:t xml:space="preserve"> to reduce their contribution to climate change?</w:t>
      </w:r>
    </w:p>
    <w:p w:rsidR="7FC1A156" w:rsidP="7FC1A156" w:rsidRDefault="7FC1A156" w14:paraId="61E58EF9" w14:textId="1F97CF2E">
      <w:pPr>
        <w:pStyle w:val="Heading4"/>
        <w:jc w:val="left"/>
        <w:rPr>
          <w:rFonts w:ascii="Calibri Light" w:hAnsi="Calibri Light" w:eastAsia="" w:cs=""/>
          <w:i w:val="1"/>
          <w:iCs w:val="1"/>
          <w:noProof w:val="0"/>
          <w:color w:val="2F5496" w:themeColor="accent1" w:themeTint="FF" w:themeShade="BF"/>
          <w:sz w:val="28"/>
          <w:szCs w:val="28"/>
          <w:u w:val="single"/>
          <w:lang w:val="en-US"/>
        </w:rPr>
      </w:pPr>
    </w:p>
    <w:p w:rsidR="7FC1A156" w:rsidP="7FC1A156" w:rsidRDefault="7FC1A156" w14:paraId="57A4B95B" w14:textId="67DB7257">
      <w:pPr>
        <w:pStyle w:val="Normal"/>
        <w:rPr>
          <w:noProof w:val="0"/>
          <w:sz w:val="24"/>
          <w:szCs w:val="24"/>
          <w:lang w:val="en-US"/>
        </w:rPr>
      </w:pPr>
      <w:r w:rsidRPr="7FC1A156" w:rsidR="7FC1A156">
        <w:rPr>
          <w:noProof w:val="0"/>
          <w:sz w:val="24"/>
          <w:szCs w:val="24"/>
          <w:lang w:val="en-US"/>
        </w:rPr>
        <w:t xml:space="preserve">Climate change is a massive global issue that not only affects individuals around the </w:t>
      </w:r>
      <w:r w:rsidRPr="7FC1A156" w:rsidR="7FC1A156">
        <w:rPr>
          <w:noProof w:val="0"/>
          <w:sz w:val="24"/>
          <w:szCs w:val="24"/>
          <w:lang w:val="en-US"/>
        </w:rPr>
        <w:t>world,</w:t>
      </w:r>
      <w:r w:rsidRPr="7FC1A156" w:rsidR="7FC1A156">
        <w:rPr>
          <w:noProof w:val="0"/>
          <w:sz w:val="24"/>
          <w:szCs w:val="24"/>
          <w:lang w:val="en-US"/>
        </w:rPr>
        <w:t xml:space="preserve"> but it also affects businesses everywhere. The contribution made by both individuals and businesses is having an increasing impact on climate change, our world around us and our world in the future. These impacts that continue to increase can be detrimental to not only our lives and the future of our world but also to the future of our wildlife that </w:t>
      </w:r>
      <w:proofErr w:type="gramStart"/>
      <w:r w:rsidRPr="7FC1A156" w:rsidR="7FC1A156">
        <w:rPr>
          <w:noProof w:val="0"/>
          <w:sz w:val="24"/>
          <w:szCs w:val="24"/>
          <w:lang w:val="en-US"/>
        </w:rPr>
        <w:t>live</w:t>
      </w:r>
      <w:proofErr w:type="gramEnd"/>
      <w:r w:rsidRPr="7FC1A156" w:rsidR="7FC1A156">
        <w:rPr>
          <w:noProof w:val="0"/>
          <w:sz w:val="24"/>
          <w:szCs w:val="24"/>
          <w:lang w:val="en-US"/>
        </w:rPr>
        <w:t xml:space="preserve"> on earth.</w:t>
      </w:r>
    </w:p>
    <w:p w:rsidR="7FC1A156" w:rsidP="7FC1A156" w:rsidRDefault="7FC1A156" w14:paraId="2A2E14F2" w14:textId="52FCD191">
      <w:pPr>
        <w:pStyle w:val="Normal"/>
        <w:rPr>
          <w:noProof w:val="0"/>
          <w:sz w:val="24"/>
          <w:szCs w:val="24"/>
          <w:lang w:val="en-US"/>
        </w:rPr>
      </w:pPr>
      <w:r w:rsidRPr="7FC1A156" w:rsidR="7FC1A156">
        <w:rPr>
          <w:noProof w:val="0"/>
          <w:sz w:val="24"/>
          <w:szCs w:val="24"/>
          <w:lang w:val="en-US"/>
        </w:rPr>
        <w:t>The goal of this study is to find out: 1. how many businesses or organizations in the UK contribute to climate change? 2. How much do they contribute to climate change? 3. Why do they contribute to climate change? 4. Why must they reduce the amount they contribute to climate change? 5. Ways that they can reduce the amount they contribute to climate change. Th goal of this research is to learn more and understand better about the links between organizations or businesses and the impact they have on climate change.</w:t>
      </w:r>
    </w:p>
    <w:p w:rsidR="7FC1A156" w:rsidP="7FC1A156" w:rsidRDefault="7FC1A156" w14:paraId="1B7EBD0C" w14:textId="1B5DF4E1">
      <w:pPr>
        <w:pStyle w:val="Normal"/>
        <w:rPr>
          <w:noProof w:val="0"/>
          <w:sz w:val="24"/>
          <w:szCs w:val="24"/>
          <w:lang w:val="en-US"/>
        </w:rPr>
      </w:pPr>
      <w:r w:rsidRPr="7FC1A156" w:rsidR="7FC1A156">
        <w:rPr>
          <w:noProof w:val="0"/>
          <w:sz w:val="24"/>
          <w:szCs w:val="24"/>
          <w:lang w:val="en-US"/>
        </w:rPr>
        <w:t xml:space="preserve">The United Kingdom passed legislation in 2019, along with New Zealand and France, committing them to </w:t>
      </w:r>
      <w:r w:rsidRPr="7FC1A156" w:rsidR="7FC1A156">
        <w:rPr>
          <w:noProof w:val="0"/>
          <w:sz w:val="24"/>
          <w:szCs w:val="24"/>
          <w:lang w:val="en-US"/>
        </w:rPr>
        <w:t>attaining</w:t>
      </w:r>
      <w:r w:rsidRPr="7FC1A156" w:rsidR="7FC1A156">
        <w:rPr>
          <w:noProof w:val="0"/>
          <w:sz w:val="24"/>
          <w:szCs w:val="24"/>
          <w:lang w:val="en-US"/>
        </w:rPr>
        <w:t xml:space="preserve"> net-zero emissions by the year 2050 (Dray 2021). In November 2020, the government released a Roadmap outlining a plan to </w:t>
      </w:r>
      <w:r w:rsidRPr="7FC1A156" w:rsidR="7FC1A156">
        <w:rPr>
          <w:noProof w:val="0"/>
          <w:sz w:val="24"/>
          <w:szCs w:val="24"/>
          <w:lang w:val="en-US"/>
        </w:rPr>
        <w:t>make</w:t>
      </w:r>
      <w:r w:rsidRPr="7FC1A156" w:rsidR="7FC1A156">
        <w:rPr>
          <w:noProof w:val="0"/>
          <w:sz w:val="24"/>
          <w:szCs w:val="24"/>
          <w:lang w:val="en-US"/>
        </w:rPr>
        <w:t xml:space="preserve"> the Task Force on Climate-related Financial Disclosures (TCFD) mandatory across the economy by the year 2025. The proposed actions are in line with the government’s strategic plan (Financial Conduct Authority (FCA), 2021).</w:t>
      </w:r>
    </w:p>
    <w:p w:rsidR="7FC1A156" w:rsidP="7FC1A156" w:rsidRDefault="7FC1A156" w14:paraId="023D8CA0" w14:textId="1C843CB6">
      <w:pPr>
        <w:pStyle w:val="Normal"/>
        <w:rPr>
          <w:noProof w:val="0"/>
          <w:sz w:val="24"/>
          <w:szCs w:val="24"/>
          <w:lang w:val="en-US"/>
        </w:rPr>
      </w:pPr>
      <w:r w:rsidRPr="7FC1A156" w:rsidR="7FC1A156">
        <w:rPr>
          <w:noProof w:val="0"/>
          <w:sz w:val="24"/>
          <w:szCs w:val="24"/>
          <w:lang w:val="en-US"/>
        </w:rPr>
        <w:t xml:space="preserve">This topic is extremely relevant to today’s society because it is one of the most </w:t>
      </w:r>
      <w:r w:rsidRPr="7FC1A156" w:rsidR="7FC1A156">
        <w:rPr>
          <w:noProof w:val="0"/>
          <w:sz w:val="24"/>
          <w:szCs w:val="24"/>
          <w:lang w:val="en-US"/>
        </w:rPr>
        <w:t>important issues</w:t>
      </w:r>
      <w:r w:rsidRPr="7FC1A156" w:rsidR="7FC1A156">
        <w:rPr>
          <w:noProof w:val="0"/>
          <w:sz w:val="24"/>
          <w:szCs w:val="24"/>
          <w:lang w:val="en-US"/>
        </w:rPr>
        <w:t xml:space="preserve"> of our time. The effects of climate change are seen all over the globe and are unparallel in scale, ranging from altering weather patterns that harm food production to rising sea levels that increase the risk of disastrous flooding (United Nations, no date).</w:t>
      </w:r>
    </w:p>
    <w:p w:rsidR="7FC1A156" w:rsidP="7FC1A156" w:rsidRDefault="7FC1A156" w14:paraId="4979B6E6" w14:textId="63ED4792">
      <w:pPr>
        <w:pStyle w:val="Normal"/>
        <w:rPr>
          <w:noProof w:val="0"/>
          <w:sz w:val="24"/>
          <w:szCs w:val="24"/>
          <w:lang w:val="en-US"/>
        </w:rPr>
      </w:pPr>
      <w:r w:rsidRPr="7FC1A156" w:rsidR="7FC1A156">
        <w:rPr>
          <w:noProof w:val="0"/>
          <w:sz w:val="24"/>
          <w:szCs w:val="24"/>
          <w:lang w:val="en-US"/>
        </w:rPr>
        <w:t xml:space="preserve">This topic of research was chosen because of my personal interest in the situation. Climate change is a real, on-going threat to everyone and everything. It is interesting to find out through research what can be done to prevent the impacts from taking such a large toll and hopefully, eventually many people from many countries will join in with the prevention. Unfortunately, the damage already done by climate change cannot be reversed, however </w:t>
      </w:r>
      <w:r w:rsidRPr="7FC1A156" w:rsidR="7FC1A156">
        <w:rPr>
          <w:noProof w:val="0"/>
          <w:sz w:val="24"/>
          <w:szCs w:val="24"/>
          <w:lang w:val="en-US"/>
        </w:rPr>
        <w:t>the progress</w:t>
      </w:r>
      <w:r w:rsidRPr="7FC1A156" w:rsidR="7FC1A156">
        <w:rPr>
          <w:noProof w:val="0"/>
          <w:sz w:val="24"/>
          <w:szCs w:val="24"/>
          <w:lang w:val="en-US"/>
        </w:rPr>
        <w:t xml:space="preserve"> can be slowed down and the amount of intensity can be reduced if everyone works together (Lindsey, 2022).</w:t>
      </w:r>
    </w:p>
    <w:p w:rsidR="7FC1A156" w:rsidP="7FC1A156" w:rsidRDefault="7FC1A156" w14:paraId="758B09F7" w14:textId="1C8A1B70">
      <w:pPr>
        <w:pStyle w:val="Normal"/>
        <w:rPr>
          <w:noProof w:val="0"/>
          <w:sz w:val="24"/>
          <w:szCs w:val="24"/>
          <w:lang w:val="en-US"/>
        </w:rPr>
      </w:pPr>
      <w:r w:rsidRPr="7FC1A156" w:rsidR="7FC1A156">
        <w:rPr>
          <w:noProof w:val="0"/>
          <w:sz w:val="24"/>
          <w:szCs w:val="24"/>
          <w:lang w:val="en-US"/>
        </w:rPr>
        <w:t xml:space="preserve">This research study links well with ‘The Climate Change Act 2008 (2050 Target Amendment) Order 2019’ (Legislation.gov.uk, 2019). The UK’s approach to fighting and responding to climate change is based on this act. The act states that carbon dioxide and other greenhouse gas emissions must be </w:t>
      </w:r>
      <w:r w:rsidRPr="7FC1A156" w:rsidR="7FC1A156">
        <w:rPr>
          <w:noProof w:val="0"/>
          <w:sz w:val="24"/>
          <w:szCs w:val="24"/>
          <w:lang w:val="en-US"/>
        </w:rPr>
        <w:t>minimized,</w:t>
      </w:r>
      <w:r w:rsidRPr="7FC1A156" w:rsidR="7FC1A156">
        <w:rPr>
          <w:noProof w:val="0"/>
          <w:sz w:val="24"/>
          <w:szCs w:val="24"/>
          <w:lang w:val="en-US"/>
        </w:rPr>
        <w:t xml:space="preserve"> and the risks of climate change must be adapted to. </w:t>
      </w:r>
      <w:r w:rsidRPr="7FC1A156" w:rsidR="7FC1A156">
        <w:rPr>
          <w:noProof w:val="0"/>
          <w:sz w:val="24"/>
          <w:szCs w:val="24"/>
          <w:lang w:val="en-US"/>
        </w:rPr>
        <w:t>The Act affirms the United Kingdom's commitment to take urgent action to fight and tackle international climate change (Climate Change Committee, 2020).</w:t>
      </w:r>
    </w:p>
    <w:p w:rsidR="7FC1A156" w:rsidP="7FC1A156" w:rsidRDefault="7FC1A156" w14:paraId="2BC0C23B" w14:textId="3D357278">
      <w:pPr>
        <w:pStyle w:val="Normal"/>
        <w:jc w:val="center"/>
        <w:rPr>
          <w:noProof w:val="0"/>
          <w:sz w:val="28"/>
          <w:szCs w:val="28"/>
          <w:u w:val="single"/>
          <w:lang w:val="en-US"/>
        </w:rPr>
      </w:pPr>
      <w:r w:rsidRPr="7FC1A156" w:rsidR="7FC1A156">
        <w:rPr>
          <w:noProof w:val="0"/>
          <w:sz w:val="28"/>
          <w:szCs w:val="28"/>
          <w:u w:val="single"/>
          <w:lang w:val="en-US"/>
        </w:rPr>
        <w:t>Methodological Approach</w:t>
      </w:r>
    </w:p>
    <w:p w:rsidR="7FC1A156" w:rsidP="7FC1A156" w:rsidRDefault="7FC1A156" w14:paraId="56B92A92" w14:textId="68296F36">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The research study </w:t>
      </w:r>
      <w:proofErr w:type="gramStart"/>
      <w:r w:rsidRPr="7FC1A156" w:rsidR="7FC1A156">
        <w:rPr>
          <w:rFonts w:ascii="Calibri" w:hAnsi="Calibri" w:eastAsia="Calibri" w:cs="Calibri" w:asciiTheme="minorAscii" w:hAnsiTheme="minorAscii" w:eastAsiaTheme="minorAscii" w:cstheme="minorAscii"/>
          <w:noProof w:val="0"/>
          <w:color w:val="auto"/>
          <w:sz w:val="24"/>
          <w:szCs w:val="24"/>
          <w:lang w:val="en-US"/>
        </w:rPr>
        <w:t>took into account</w:t>
      </w:r>
      <w:proofErr w:type="gramEnd"/>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both qualitative and quantitative research approaches. The goal of this study is to learn and discover more about the link between businesses, their strategies and climate change and how they can be adapted, therefore a qualitative research method (</w:t>
      </w:r>
      <w:proofErr w:type="spellStart"/>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Teherani</w:t>
      </w:r>
      <w:proofErr w:type="spellEnd"/>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2015) </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was selected as it would </w:t>
      </w:r>
      <w:r w:rsidRPr="7FC1A156" w:rsidR="7FC1A156">
        <w:rPr>
          <w:rFonts w:ascii="Calibri" w:hAnsi="Calibri" w:eastAsia="Calibri" w:cs="Calibri" w:asciiTheme="minorAscii" w:hAnsiTheme="minorAscii" w:eastAsiaTheme="minorAscii" w:cstheme="minorAscii"/>
          <w:noProof w:val="0"/>
          <w:color w:val="auto"/>
          <w:sz w:val="24"/>
          <w:szCs w:val="24"/>
          <w:lang w:val="en-US"/>
        </w:rPr>
        <w:t>provide</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more in-depth information and support the study’s purpose. Some advantages of quali</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tative research are that it can capture different views amongst a targeted group, it allows for more flexibility as questions can be adapted, settings or other variables can be changed to improve responses. It </w:t>
      </w:r>
      <w:r w:rsidRPr="7FC1A156" w:rsidR="7FC1A156">
        <w:rPr>
          <w:rFonts w:ascii="Calibri" w:hAnsi="Calibri" w:eastAsia="Calibri" w:cs="Calibri" w:asciiTheme="minorAscii" w:hAnsiTheme="minorAscii" w:eastAsiaTheme="minorAscii" w:cstheme="minorAscii"/>
          <w:noProof w:val="0"/>
          <w:color w:val="auto"/>
          <w:sz w:val="24"/>
          <w:szCs w:val="24"/>
          <w:lang w:val="en-US"/>
        </w:rPr>
        <w:t>permits</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the researcher’s instinctive feeling to prompt data to collect (Vaughan, 2021). Some disadvantages of qualitative research are that sample sizes are typically </w:t>
      </w:r>
      <w:r w:rsidRPr="7FC1A156" w:rsidR="7FC1A156">
        <w:rPr>
          <w:rFonts w:ascii="Calibri" w:hAnsi="Calibri" w:eastAsia="Calibri" w:cs="Calibri" w:asciiTheme="minorAscii" w:hAnsiTheme="minorAscii" w:eastAsiaTheme="minorAscii" w:cstheme="minorAscii"/>
          <w:noProof w:val="0"/>
          <w:color w:val="auto"/>
          <w:sz w:val="24"/>
          <w:szCs w:val="24"/>
          <w:lang w:val="en-US"/>
        </w:rPr>
        <w:t>smaller,</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and it takes up quite a lot of time.</w:t>
      </w:r>
    </w:p>
    <w:p w:rsidR="7FC1A156" w:rsidP="7FC1A156" w:rsidRDefault="7FC1A156" w14:paraId="25E02B04" w14:textId="749F5819">
      <w:pPr>
        <w:pStyle w:val="Normal"/>
        <w:jc w:val="left"/>
        <w:rPr>
          <w:rFonts w:ascii="Calibri" w:hAnsi="Calibri" w:eastAsia="Calibri" w:cs="Calibri"/>
          <w:b w:val="1"/>
          <w:bCs w:val="1"/>
          <w:i w:val="0"/>
          <w:iCs w:val="0"/>
          <w:caps w:val="0"/>
          <w:smallCaps w:val="0"/>
          <w:strike w:val="0"/>
          <w:dstrike w:val="0"/>
          <w:noProof w:val="0"/>
          <w:sz w:val="19"/>
          <w:szCs w:val="19"/>
          <w:lang w:val="en-US"/>
        </w:rPr>
      </w:pP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A quantitative research approach is also useful for this study to help </w:t>
      </w:r>
      <w:r w:rsidRPr="7FC1A156" w:rsidR="7FC1A156">
        <w:rPr>
          <w:rFonts w:ascii="Calibri" w:hAnsi="Calibri" w:eastAsia="Calibri" w:cs="Calibri" w:asciiTheme="minorAscii" w:hAnsiTheme="minorAscii" w:eastAsiaTheme="minorAscii" w:cstheme="minorAscii"/>
          <w:noProof w:val="0"/>
          <w:color w:val="auto"/>
          <w:sz w:val="24"/>
          <w:szCs w:val="24"/>
          <w:lang w:val="en-US"/>
        </w:rPr>
        <w:t>identify</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patterns, make predictions, test links, and expand results into larger groups. This is because a quantitative research method is the process of collecting and analyzing numerical data, it is the opposite of qualitative research (Bhandari, 2022). An advantage of quantitative data is that you obtain a more substantial sample because a quantitative survey allows for a </w:t>
      </w:r>
      <w:r w:rsidRPr="7FC1A156" w:rsidR="7FC1A156">
        <w:rPr>
          <w:rFonts w:ascii="Calibri" w:hAnsi="Calibri" w:eastAsia="Calibri" w:cs="Calibri" w:asciiTheme="minorAscii" w:hAnsiTheme="minorAscii" w:eastAsiaTheme="minorAscii" w:cstheme="minorAscii"/>
          <w:noProof w:val="0"/>
          <w:color w:val="auto"/>
          <w:sz w:val="24"/>
          <w:szCs w:val="24"/>
          <w:lang w:val="en-US"/>
        </w:rPr>
        <w:t>considerably larger</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study to be conducted which involves more people. Therefore, the findings would be more correctly generalized across a larger group of people (Mander, 2022). A disadvantage is that by the method concentrating solely on numbers there is a risk of missing bigger picture information that could improve your research (Devault, 2020).</w:t>
      </w:r>
    </w:p>
    <w:p w:rsidR="7FC1A156" w:rsidP="7FC1A156" w:rsidRDefault="7FC1A156" w14:paraId="69856EF2" w14:textId="1CBB5257">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7FC1A156" w:rsidR="7FC1A156">
        <w:rPr>
          <w:rFonts w:ascii="Calibri" w:hAnsi="Calibri" w:eastAsia="Calibri" w:cs="Calibri" w:asciiTheme="minorAscii" w:hAnsiTheme="minorAscii" w:eastAsiaTheme="minorAscii" w:cstheme="minorAscii"/>
          <w:noProof w:val="0"/>
          <w:color w:val="auto"/>
          <w:sz w:val="24"/>
          <w:szCs w:val="24"/>
          <w:lang w:val="en-US"/>
        </w:rPr>
        <w:t>A method will be used that focuses on the participants experiences rather than the researcher’s preconceived notions, this is called the phenomenology method. The goal of this technique is to describe, understand, and interpret the meanings of human life experiences (Bloor &amp; Wood, 2006).</w:t>
      </w:r>
    </w:p>
    <w:p w:rsidR="7FC1A156" w:rsidP="7FC1A156" w:rsidRDefault="7FC1A156" w14:paraId="7CEC41FF" w14:textId="2FF4BBB1">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The method that will be used to collect data will be interviews using a sample group of between 10 and 15 participants of business owners who believe they have contributed to climate change somehow through their business. Th sample group will be chosen by using a </w:t>
      </w:r>
      <w:r w:rsidRPr="7FC1A156" w:rsidR="7FC1A156">
        <w:rPr>
          <w:rFonts w:ascii="Calibri" w:hAnsi="Calibri" w:eastAsia="Calibri" w:cs="Calibri" w:asciiTheme="minorAscii" w:hAnsiTheme="minorAscii" w:eastAsiaTheme="minorAscii" w:cstheme="minorAscii"/>
          <w:noProof w:val="0"/>
          <w:color w:val="auto"/>
          <w:sz w:val="24"/>
          <w:szCs w:val="24"/>
          <w:lang w:val="en-US"/>
        </w:rPr>
        <w:t>non-probability</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sampling method to </w:t>
      </w:r>
      <w:r w:rsidRPr="7FC1A156" w:rsidR="7FC1A156">
        <w:rPr>
          <w:rFonts w:ascii="Calibri" w:hAnsi="Calibri" w:eastAsia="Calibri" w:cs="Calibri" w:asciiTheme="minorAscii" w:hAnsiTheme="minorAscii" w:eastAsiaTheme="minorAscii" w:cstheme="minorAscii"/>
          <w:noProof w:val="0"/>
          <w:color w:val="auto"/>
          <w:sz w:val="24"/>
          <w:szCs w:val="24"/>
          <w:lang w:val="en-US"/>
        </w:rPr>
        <w:t>encourage</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more range and diversity between the participants. These interviews will take place individually but at the same place with no distractions. By using individual interviews, the participants can respond freely as it will be personal to them. The interviews will be recorded using an audio or voice recorder to make sure the participants' responses are correctly transcribed.</w:t>
      </w:r>
    </w:p>
    <w:p w:rsidR="7FC1A156" w:rsidP="7FC1A156" w:rsidRDefault="7FC1A156" w14:paraId="2E2432BB" w14:textId="5334DA09">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The interview questions will be unstructured, this ensures that the main question for the chosen subject is answered but the participants responses can also be promoted for further detail or more information. To ensure that no incorrect data is gathered, questions will be carefully designed and thought out to match the study’s </w:t>
      </w:r>
      <w:r w:rsidRPr="7FC1A156" w:rsidR="7FC1A156">
        <w:rPr>
          <w:rFonts w:ascii="Calibri" w:hAnsi="Calibri" w:eastAsia="Calibri" w:cs="Calibri" w:asciiTheme="minorAscii" w:hAnsiTheme="minorAscii" w:eastAsiaTheme="minorAscii" w:cstheme="minorAscii"/>
          <w:noProof w:val="0"/>
          <w:color w:val="auto"/>
          <w:sz w:val="24"/>
          <w:szCs w:val="24"/>
          <w:lang w:val="en-US"/>
        </w:rPr>
        <w:t>objectives</w:t>
      </w:r>
      <w:r w:rsidRPr="7FC1A156" w:rsidR="7FC1A156">
        <w:rPr>
          <w:rFonts w:ascii="Calibri" w:hAnsi="Calibri" w:eastAsia="Calibri" w:cs="Calibri" w:asciiTheme="minorAscii" w:hAnsiTheme="minorAscii" w:eastAsiaTheme="minorAscii" w:cstheme="minorAscii"/>
          <w:noProof w:val="0"/>
          <w:color w:val="auto"/>
          <w:sz w:val="24"/>
          <w:szCs w:val="24"/>
          <w:lang w:val="en-US"/>
        </w:rPr>
        <w:t>. The questions and prompts will be open-ended to enable participants to provide more thorough responses.</w:t>
      </w:r>
    </w:p>
    <w:p w:rsidR="7FC1A156" w:rsidP="7FC1A156" w:rsidRDefault="7FC1A156" w14:paraId="4015C07B" w14:textId="429CF7F1">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The interview setting will be convenient, pleasant, and quiet, allowing the participants to concentrate solely on the questions. In person interviews were chosen rather than telephone interviews because they are more personal and are more likely to yield higher-quality responses. When asking questions, the interviewer will be kind while also continuing the research so that the results are </w:t>
      </w:r>
      <w:r w:rsidRPr="7FC1A156" w:rsidR="7FC1A156">
        <w:rPr>
          <w:rFonts w:ascii="Calibri" w:hAnsi="Calibri" w:eastAsia="Calibri" w:cs="Calibri" w:asciiTheme="minorAscii" w:hAnsiTheme="minorAscii" w:eastAsiaTheme="minorAscii" w:cstheme="minorAscii"/>
          <w:noProof w:val="0"/>
          <w:color w:val="auto"/>
          <w:sz w:val="24"/>
          <w:szCs w:val="24"/>
          <w:lang w:val="en-US"/>
        </w:rPr>
        <w:t>accurate</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and reliable.</w:t>
      </w:r>
    </w:p>
    <w:p w:rsidR="7FC1A156" w:rsidP="7FC1A156" w:rsidRDefault="7FC1A156" w14:paraId="71663180" w14:textId="5F0DDCC8">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A survey will also be used as a research method because this allows the research to target and reach a wider range of participants and enables the </w:t>
      </w:r>
      <w:r w:rsidRPr="7FC1A156" w:rsidR="7FC1A156">
        <w:rPr>
          <w:rFonts w:ascii="Calibri" w:hAnsi="Calibri" w:eastAsia="Calibri" w:cs="Calibri" w:asciiTheme="minorAscii" w:hAnsiTheme="minorAscii" w:eastAsiaTheme="minorAscii" w:cstheme="minorAscii"/>
          <w:noProof w:val="0"/>
          <w:color w:val="auto"/>
          <w:sz w:val="24"/>
          <w:szCs w:val="24"/>
          <w:lang w:val="en-US"/>
        </w:rPr>
        <w:t>answers</w:t>
      </w:r>
      <w:r w:rsidRPr="7FC1A156" w:rsidR="7FC1A156">
        <w:rPr>
          <w:rFonts w:ascii="Calibri" w:hAnsi="Calibri" w:eastAsia="Calibri" w:cs="Calibri" w:asciiTheme="minorAscii" w:hAnsiTheme="minorAscii" w:eastAsiaTheme="minorAscii" w:cstheme="minorAscii"/>
          <w:noProof w:val="0"/>
          <w:color w:val="auto"/>
          <w:sz w:val="24"/>
          <w:szCs w:val="24"/>
          <w:lang w:val="en-US"/>
        </w:rPr>
        <w:t xml:space="preserve"> given to be generalized correctly for the numerical data to be </w:t>
      </w:r>
      <w:r w:rsidRPr="7FC1A156" w:rsidR="7FC1A156">
        <w:rPr>
          <w:rFonts w:ascii="Calibri" w:hAnsi="Calibri" w:eastAsia="Calibri" w:cs="Calibri" w:asciiTheme="minorAscii" w:hAnsiTheme="minorAscii" w:eastAsiaTheme="minorAscii" w:cstheme="minorAscii"/>
          <w:noProof w:val="0"/>
          <w:color w:val="auto"/>
          <w:sz w:val="24"/>
          <w:szCs w:val="24"/>
          <w:lang w:val="en-US"/>
        </w:rPr>
        <w:t>analyzed</w:t>
      </w:r>
      <w:r w:rsidRPr="7FC1A156" w:rsidR="7FC1A156">
        <w:rPr>
          <w:rFonts w:ascii="Calibri" w:hAnsi="Calibri" w:eastAsia="Calibri" w:cs="Calibri" w:asciiTheme="minorAscii" w:hAnsiTheme="minorAscii" w:eastAsiaTheme="minorAscii" w:cstheme="minorAscii"/>
          <w:noProof w:val="0"/>
          <w:color w:val="auto"/>
          <w:sz w:val="24"/>
          <w:szCs w:val="24"/>
          <w:lang w:val="en-US"/>
        </w:rPr>
        <w:t>.</w:t>
      </w:r>
    </w:p>
    <w:p w:rsidR="7FC1A156" w:rsidP="7FC1A156" w:rsidRDefault="7FC1A156" w14:paraId="5C3EE443" w14:textId="162ECEE0">
      <w:pPr>
        <w:pStyle w:val="Normal"/>
        <w:jc w:val="left"/>
        <w:rPr>
          <w:rFonts w:ascii="Calibri" w:hAnsi="Calibri" w:eastAsia="Calibri" w:cs="Calibri"/>
          <w:noProof w:val="0"/>
          <w:color w:val="000000" w:themeColor="text1" w:themeTint="FF" w:themeShade="FF"/>
          <w:sz w:val="24"/>
          <w:szCs w:val="24"/>
          <w:lang w:val="en-US"/>
        </w:rPr>
      </w:pPr>
      <w:r w:rsidRPr="7FC1A156" w:rsidR="7FC1A156">
        <w:rPr>
          <w:rFonts w:ascii="Calibri" w:hAnsi="Calibri" w:eastAsia="Calibri" w:cs="Calibri"/>
          <w:noProof w:val="0"/>
          <w:color w:val="000000" w:themeColor="text1" w:themeTint="FF" w:themeShade="FF"/>
          <w:sz w:val="24"/>
          <w:szCs w:val="24"/>
          <w:lang w:val="en-US"/>
        </w:rPr>
        <w:t>Throughout the investigation, the principles of ethics will be followed. Each interviewee will get an ethics document outlining the study's purpose, how the data obtained will be used, and assurances that the confidentiality of each member of the sample group would be protected. Written adherence to ethical principles is also vital for the researcher in the event of future issues.</w:t>
      </w:r>
    </w:p>
    <w:p w:rsidR="7FC1A156" w:rsidP="7FC1A156" w:rsidRDefault="7FC1A156" w14:paraId="0C72A925" w14:textId="33F89831">
      <w:pPr>
        <w:pStyle w:val="Normal"/>
        <w:jc w:val="center"/>
        <w:rPr>
          <w:rFonts w:ascii="Calibri" w:hAnsi="Calibri" w:eastAsia="Calibri" w:cs="Calibri"/>
          <w:noProof w:val="0"/>
          <w:color w:val="000000" w:themeColor="text1" w:themeTint="FF" w:themeShade="FF"/>
          <w:sz w:val="28"/>
          <w:szCs w:val="28"/>
          <w:u w:val="single"/>
          <w:lang w:val="en-US"/>
        </w:rPr>
      </w:pPr>
      <w:r w:rsidRPr="7FC1A156" w:rsidR="7FC1A156">
        <w:rPr>
          <w:rFonts w:ascii="Calibri" w:hAnsi="Calibri" w:eastAsia="Calibri" w:cs="Calibri"/>
          <w:noProof w:val="0"/>
          <w:color w:val="000000" w:themeColor="text1" w:themeTint="FF" w:themeShade="FF"/>
          <w:sz w:val="28"/>
          <w:szCs w:val="28"/>
          <w:u w:val="single"/>
          <w:lang w:val="en-US"/>
        </w:rPr>
        <w:t>Planned Data Analysis and Presentation</w:t>
      </w:r>
    </w:p>
    <w:p w:rsidR="7FC1A156" w:rsidP="7FC1A156" w:rsidRDefault="7FC1A156" w14:paraId="741E6E3E" w14:textId="0A538D88">
      <w:pPr>
        <w:pStyle w:val="Normal"/>
        <w:jc w:val="left"/>
        <w:rPr>
          <w:rFonts w:ascii="Calibri" w:hAnsi="Calibri" w:eastAsia="Calibri" w:cs="Calibri"/>
          <w:noProof w:val="0"/>
          <w:color w:val="000000" w:themeColor="text1" w:themeTint="FF" w:themeShade="FF"/>
          <w:sz w:val="24"/>
          <w:szCs w:val="24"/>
          <w:lang w:val="en-US"/>
        </w:rPr>
      </w:pPr>
      <w:r w:rsidRPr="7FC1A156" w:rsidR="7FC1A156">
        <w:rPr>
          <w:rFonts w:ascii="Calibri" w:hAnsi="Calibri" w:eastAsia="Calibri" w:cs="Calibri"/>
          <w:noProof w:val="0"/>
          <w:color w:val="000000" w:themeColor="text1" w:themeTint="FF" w:themeShade="FF"/>
          <w:sz w:val="24"/>
          <w:szCs w:val="24"/>
          <w:lang w:val="en-US"/>
        </w:rPr>
        <w:t xml:space="preserve">The responses that have been gathered from the interviews will be transcribed using Microsoft Word and arranged into a table format after they have been audio recorded. The study will apply an interpretivist analysis technique (Study.com, 2016), in which themes will be found from participant accounts. Relevant themes that occur more than once will be recognized within the transcript and organized into categories while any material that is not relevant to the research’s goals will be eliminated. The themes were then narrowed down, and conclusions were developed from the data. This method of analysis was selected because it is a good technique to generate thematic conclusions from a bigger transcript. The results will be displayed in a table format. The questions will be created to support the completion of the research </w:t>
      </w:r>
      <w:r w:rsidRPr="7FC1A156" w:rsidR="7FC1A156">
        <w:rPr>
          <w:rFonts w:ascii="Calibri" w:hAnsi="Calibri" w:eastAsia="Calibri" w:cs="Calibri"/>
          <w:noProof w:val="0"/>
          <w:color w:val="000000" w:themeColor="text1" w:themeTint="FF" w:themeShade="FF"/>
          <w:sz w:val="24"/>
          <w:szCs w:val="24"/>
          <w:lang w:val="en-US"/>
        </w:rPr>
        <w:t>objectives</w:t>
      </w:r>
      <w:r w:rsidRPr="7FC1A156" w:rsidR="7FC1A156">
        <w:rPr>
          <w:rFonts w:ascii="Calibri" w:hAnsi="Calibri" w:eastAsia="Calibri" w:cs="Calibri"/>
          <w:noProof w:val="0"/>
          <w:color w:val="000000" w:themeColor="text1" w:themeTint="FF" w:themeShade="FF"/>
          <w:sz w:val="24"/>
          <w:szCs w:val="24"/>
          <w:lang w:val="en-US"/>
        </w:rPr>
        <w:t>.</w:t>
      </w:r>
    </w:p>
    <w:p w:rsidR="7FC1A156" w:rsidP="7FC1A156" w:rsidRDefault="7FC1A156" w14:paraId="27FB0E28" w14:textId="48F7CF4B">
      <w:pPr>
        <w:pStyle w:val="Normal"/>
        <w:jc w:val="left"/>
        <w:rPr>
          <w:rFonts w:ascii="Calibri" w:hAnsi="Calibri" w:eastAsia="Calibri" w:cs="Calibri"/>
          <w:noProof w:val="0"/>
          <w:color w:val="000000" w:themeColor="text1" w:themeTint="FF" w:themeShade="FF"/>
          <w:sz w:val="24"/>
          <w:szCs w:val="24"/>
          <w:lang w:val="en-US"/>
        </w:rPr>
      </w:pPr>
      <w:r w:rsidRPr="7FC1A156" w:rsidR="7FC1A156">
        <w:rPr>
          <w:rFonts w:ascii="Calibri" w:hAnsi="Calibri" w:eastAsia="Calibri" w:cs="Calibri"/>
          <w:noProof w:val="0"/>
          <w:color w:val="000000" w:themeColor="text1" w:themeTint="FF" w:themeShade="FF"/>
          <w:sz w:val="24"/>
          <w:szCs w:val="24"/>
          <w:lang w:val="en-US"/>
        </w:rPr>
        <w:t xml:space="preserve">The responses from the survey will be converted into a Statistical Package for Social Sciences (SPSS) software </w:t>
      </w:r>
      <w:proofErr w:type="spellStart"/>
      <w:r w:rsidRPr="7FC1A156" w:rsidR="7FC1A156">
        <w:rPr>
          <w:rFonts w:ascii="Calibri" w:hAnsi="Calibri" w:eastAsia="Calibri" w:cs="Calibri"/>
          <w:noProof w:val="0"/>
          <w:color w:val="000000" w:themeColor="text1" w:themeTint="FF" w:themeShade="FF"/>
          <w:sz w:val="24"/>
          <w:szCs w:val="24"/>
          <w:lang w:val="en-US"/>
        </w:rPr>
        <w:t>programme</w:t>
      </w:r>
      <w:proofErr w:type="spellEnd"/>
      <w:r w:rsidRPr="7FC1A156" w:rsidR="7FC1A156">
        <w:rPr>
          <w:rFonts w:ascii="Calibri" w:hAnsi="Calibri" w:eastAsia="Calibri" w:cs="Calibri"/>
          <w:noProof w:val="0"/>
          <w:color w:val="000000" w:themeColor="text1" w:themeTint="FF" w:themeShade="FF"/>
          <w:sz w:val="24"/>
          <w:szCs w:val="24"/>
          <w:lang w:val="en-US"/>
        </w:rPr>
        <w:t xml:space="preserve"> </w:t>
      </w:r>
      <w:proofErr w:type="gramStart"/>
      <w:r w:rsidRPr="7FC1A156" w:rsidR="7FC1A156">
        <w:rPr>
          <w:rFonts w:ascii="Calibri" w:hAnsi="Calibri" w:eastAsia="Calibri" w:cs="Calibri"/>
          <w:noProof w:val="0"/>
          <w:color w:val="000000" w:themeColor="text1" w:themeTint="FF" w:themeShade="FF"/>
          <w:sz w:val="24"/>
          <w:szCs w:val="24"/>
          <w:lang w:val="en-US"/>
        </w:rPr>
        <w:t>in order to</w:t>
      </w:r>
      <w:proofErr w:type="gramEnd"/>
      <w:r w:rsidRPr="7FC1A156" w:rsidR="7FC1A156">
        <w:rPr>
          <w:rFonts w:ascii="Calibri" w:hAnsi="Calibri" w:eastAsia="Calibri" w:cs="Calibri"/>
          <w:noProof w:val="0"/>
          <w:color w:val="000000" w:themeColor="text1" w:themeTint="FF" w:themeShade="FF"/>
          <w:sz w:val="24"/>
          <w:szCs w:val="24"/>
          <w:lang w:val="en-US"/>
        </w:rPr>
        <w:t xml:space="preserve"> categorize and summarize the responses given. These results from this method of research will then be shown using tables and charts to analyze the data.</w:t>
      </w:r>
    </w:p>
    <w:p w:rsidR="7FC1A156" w:rsidP="7FC1A156" w:rsidRDefault="7FC1A156" w14:paraId="77360A9A" w14:textId="2FD91AD7">
      <w:pPr>
        <w:pStyle w:val="Normal"/>
        <w:jc w:val="left"/>
        <w:rPr>
          <w:rFonts w:ascii="Calibri" w:hAnsi="Calibri" w:eastAsia="Calibri" w:cs="Calibri"/>
          <w:noProof w:val="0"/>
          <w:color w:val="000000" w:themeColor="text1" w:themeTint="FF" w:themeShade="FF"/>
          <w:sz w:val="24"/>
          <w:szCs w:val="24"/>
          <w:lang w:val="en-US"/>
        </w:rPr>
      </w:pPr>
      <w:r w:rsidRPr="7FC1A156" w:rsidR="7FC1A156">
        <w:rPr>
          <w:rFonts w:ascii="Calibri" w:hAnsi="Calibri" w:eastAsia="Calibri" w:cs="Calibri"/>
          <w:noProof w:val="0"/>
          <w:color w:val="000000" w:themeColor="text1" w:themeTint="FF" w:themeShade="FF"/>
          <w:sz w:val="24"/>
          <w:szCs w:val="24"/>
          <w:lang w:val="en-US"/>
        </w:rPr>
        <w:t xml:space="preserve">There are some limitations in the research that should be mentioned. Some or </w:t>
      </w:r>
      <w:proofErr w:type="gramStart"/>
      <w:r w:rsidRPr="7FC1A156" w:rsidR="7FC1A156">
        <w:rPr>
          <w:rFonts w:ascii="Calibri" w:hAnsi="Calibri" w:eastAsia="Calibri" w:cs="Calibri"/>
          <w:noProof w:val="0"/>
          <w:color w:val="000000" w:themeColor="text1" w:themeTint="FF" w:themeShade="FF"/>
          <w:sz w:val="24"/>
          <w:szCs w:val="24"/>
          <w:lang w:val="en-US"/>
        </w:rPr>
        <w:t>all of</w:t>
      </w:r>
      <w:proofErr w:type="gramEnd"/>
      <w:r w:rsidRPr="7FC1A156" w:rsidR="7FC1A156">
        <w:rPr>
          <w:rFonts w:ascii="Calibri" w:hAnsi="Calibri" w:eastAsia="Calibri" w:cs="Calibri"/>
          <w:noProof w:val="0"/>
          <w:color w:val="000000" w:themeColor="text1" w:themeTint="FF" w:themeShade="FF"/>
          <w:sz w:val="24"/>
          <w:szCs w:val="24"/>
          <w:lang w:val="en-US"/>
        </w:rPr>
        <w:t xml:space="preserve"> the participants might feel uncomfortable during the interview as this is not a common situation for them to be in, this could affect how well they respond to the question being asked and if their responses are biased. As for the survey method of research, participants might not read the questions thoroughly and therefore misunderstand what is being asked of them and answer inaccurately.</w:t>
      </w:r>
    </w:p>
    <w:p w:rsidR="7FC1A156" w:rsidP="7FC1A156" w:rsidRDefault="7FC1A156" w14:paraId="22C57D40" w14:textId="2EBA8EC3">
      <w:pPr>
        <w:pStyle w:val="Normal"/>
        <w:jc w:val="left"/>
        <w:rPr>
          <w:rFonts w:ascii="Calibri" w:hAnsi="Calibri" w:eastAsia="Calibri" w:cs="Calibri"/>
          <w:noProof w:val="0"/>
          <w:color w:val="000000" w:themeColor="text1" w:themeTint="FF" w:themeShade="FF"/>
          <w:sz w:val="24"/>
          <w:szCs w:val="24"/>
          <w:lang w:val="en-US"/>
        </w:rPr>
      </w:pPr>
      <w:r w:rsidRPr="7FC1A156" w:rsidR="7FC1A156">
        <w:rPr>
          <w:rFonts w:ascii="Calibri" w:hAnsi="Calibri" w:eastAsia="Calibri" w:cs="Calibri"/>
          <w:noProof w:val="0"/>
          <w:color w:val="000000" w:themeColor="text1" w:themeTint="FF" w:themeShade="FF"/>
          <w:sz w:val="24"/>
          <w:szCs w:val="24"/>
          <w:lang w:val="en-US"/>
        </w:rPr>
        <w:t xml:space="preserve">There will also be limitations in terms of arranging the interviews in a time and place that is convenient for both the researcher and the interviewees. As well as this, the </w:t>
      </w:r>
      <w:proofErr w:type="gramStart"/>
      <w:r w:rsidRPr="7FC1A156" w:rsidR="7FC1A156">
        <w:rPr>
          <w:rFonts w:ascii="Calibri" w:hAnsi="Calibri" w:eastAsia="Calibri" w:cs="Calibri"/>
          <w:noProof w:val="0"/>
          <w:color w:val="000000" w:themeColor="text1" w:themeTint="FF" w:themeShade="FF"/>
          <w:sz w:val="24"/>
          <w:szCs w:val="24"/>
          <w:lang w:val="en-US"/>
        </w:rPr>
        <w:t>period of time</w:t>
      </w:r>
      <w:proofErr w:type="gramEnd"/>
      <w:r w:rsidRPr="7FC1A156" w:rsidR="7FC1A156">
        <w:rPr>
          <w:rFonts w:ascii="Calibri" w:hAnsi="Calibri" w:eastAsia="Calibri" w:cs="Calibri"/>
          <w:noProof w:val="0"/>
          <w:color w:val="000000" w:themeColor="text1" w:themeTint="FF" w:themeShade="FF"/>
          <w:sz w:val="24"/>
          <w:szCs w:val="24"/>
          <w:lang w:val="en-US"/>
        </w:rPr>
        <w:t xml:space="preserve"> the research study needs to be completed </w:t>
      </w:r>
      <w:r w:rsidRPr="7FC1A156" w:rsidR="7FC1A156">
        <w:rPr>
          <w:rFonts w:ascii="Calibri" w:hAnsi="Calibri" w:eastAsia="Calibri" w:cs="Calibri"/>
          <w:noProof w:val="0"/>
          <w:color w:val="000000" w:themeColor="text1" w:themeTint="FF" w:themeShade="FF"/>
          <w:sz w:val="24"/>
          <w:szCs w:val="24"/>
          <w:lang w:val="en-US"/>
        </w:rPr>
        <w:t>by,</w:t>
      </w:r>
      <w:r w:rsidRPr="7FC1A156" w:rsidR="7FC1A156">
        <w:rPr>
          <w:rFonts w:ascii="Calibri" w:hAnsi="Calibri" w:eastAsia="Calibri" w:cs="Calibri"/>
          <w:noProof w:val="0"/>
          <w:color w:val="000000" w:themeColor="text1" w:themeTint="FF" w:themeShade="FF"/>
          <w:sz w:val="24"/>
          <w:szCs w:val="24"/>
          <w:lang w:val="en-US"/>
        </w:rPr>
        <w:t xml:space="preserve"> the resources and the word count of the research are limitations to the amount of research that can be done.</w:t>
      </w:r>
    </w:p>
    <w:p w:rsidR="7FC1A156" w:rsidP="7FC1A156" w:rsidRDefault="7FC1A156" w14:paraId="4C0E9A41" w14:textId="3EE4175C">
      <w:pPr>
        <w:pStyle w:val="Normal"/>
        <w:jc w:val="center"/>
        <w:rPr>
          <w:rFonts w:ascii="Calibri" w:hAnsi="Calibri" w:eastAsia="Calibri" w:cs="Calibri"/>
          <w:noProof w:val="0"/>
          <w:color w:val="000000" w:themeColor="text1" w:themeTint="FF" w:themeShade="FF"/>
          <w:sz w:val="28"/>
          <w:szCs w:val="28"/>
          <w:u w:val="single"/>
          <w:lang w:val="en-US"/>
        </w:rPr>
      </w:pPr>
      <w:r w:rsidRPr="7FC1A156" w:rsidR="7FC1A156">
        <w:rPr>
          <w:rFonts w:ascii="Calibri" w:hAnsi="Calibri" w:eastAsia="Calibri" w:cs="Calibri"/>
          <w:noProof w:val="0"/>
          <w:color w:val="000000" w:themeColor="text1" w:themeTint="FF" w:themeShade="FF"/>
          <w:sz w:val="28"/>
          <w:szCs w:val="28"/>
          <w:u w:val="single"/>
          <w:lang w:val="en-US"/>
        </w:rPr>
        <w:t>Research Planning and Ethics</w:t>
      </w:r>
    </w:p>
    <w:p w:rsidR="7FC1A156" w:rsidP="7FC1A156" w:rsidRDefault="7FC1A156" w14:paraId="53D78D23" w14:textId="47A2E1A1">
      <w:pPr>
        <w:jc w:val="left"/>
        <w:rPr>
          <w:sz w:val="24"/>
          <w:szCs w:val="24"/>
        </w:rPr>
      </w:pPr>
      <w:r w:rsidRPr="7FC1A156" w:rsidR="7FC1A156">
        <w:rPr>
          <w:sz w:val="24"/>
          <w:szCs w:val="24"/>
        </w:rPr>
        <w:t>Ethics helps us distinguish the difference between what is considered acceptable and what is considered unacceptable for the researcher. The researcher must understand how to analyze, evaluate, and apply many research rules and how to make decisions and act ethically in diverse situations (Resnik, 2020). The researcher, the research community, and the public are all protected by ethical rules. It is to the researcher’s advantage to follow these established guidelines because the ramifications might be long-lasting and could even lead to the termination of one’s career (</w:t>
      </w:r>
      <w:proofErr w:type="spellStart"/>
      <w:r w:rsidRPr="7FC1A156" w:rsidR="7FC1A156">
        <w:rPr>
          <w:sz w:val="24"/>
          <w:szCs w:val="24"/>
        </w:rPr>
        <w:t>Formplus</w:t>
      </w:r>
      <w:proofErr w:type="spellEnd"/>
      <w:r w:rsidRPr="7FC1A156" w:rsidR="7FC1A156">
        <w:rPr>
          <w:sz w:val="24"/>
          <w:szCs w:val="24"/>
        </w:rPr>
        <w:t xml:space="preserve"> Blog, 2021).</w:t>
      </w:r>
    </w:p>
    <w:p w:rsidR="7FC1A156" w:rsidP="7FC1A156" w:rsidRDefault="7FC1A156" w14:paraId="4B2B627B" w14:textId="5C1744B9">
      <w:pPr>
        <w:pStyle w:val="Normal"/>
        <w:jc w:val="left"/>
        <w:rPr>
          <w:sz w:val="24"/>
          <w:szCs w:val="24"/>
        </w:rPr>
      </w:pPr>
      <w:r w:rsidRPr="7FC1A156" w:rsidR="7FC1A156">
        <w:rPr>
          <w:sz w:val="24"/>
          <w:szCs w:val="24"/>
        </w:rPr>
        <w:t xml:space="preserve">An ethics form will be supplied to all study participants which they </w:t>
      </w:r>
      <w:r w:rsidRPr="7FC1A156" w:rsidR="7FC1A156">
        <w:rPr>
          <w:sz w:val="24"/>
          <w:szCs w:val="24"/>
        </w:rPr>
        <w:t>are required to</w:t>
      </w:r>
      <w:r w:rsidRPr="7FC1A156" w:rsidR="7FC1A156">
        <w:rPr>
          <w:sz w:val="24"/>
          <w:szCs w:val="24"/>
        </w:rPr>
        <w:t xml:space="preserve"> sign. This is a contract that sets out the study's ethical guidelines and protects both the researcher and the interviewee. This form is the participants instructed consent for the </w:t>
      </w:r>
      <w:r w:rsidRPr="7FC1A156" w:rsidR="7FC1A156">
        <w:rPr>
          <w:sz w:val="24"/>
          <w:szCs w:val="24"/>
        </w:rPr>
        <w:t>researcher</w:t>
      </w:r>
      <w:r w:rsidRPr="7FC1A156" w:rsidR="7FC1A156">
        <w:rPr>
          <w:sz w:val="24"/>
          <w:szCs w:val="24"/>
        </w:rPr>
        <w:t xml:space="preserve"> to use the participants own </w:t>
      </w:r>
      <w:r w:rsidRPr="7FC1A156" w:rsidR="7FC1A156">
        <w:rPr>
          <w:sz w:val="24"/>
          <w:szCs w:val="24"/>
        </w:rPr>
        <w:t>experiences</w:t>
      </w:r>
      <w:r w:rsidRPr="7FC1A156" w:rsidR="7FC1A156">
        <w:rPr>
          <w:sz w:val="24"/>
          <w:szCs w:val="24"/>
        </w:rPr>
        <w:t xml:space="preserve"> within their research. </w:t>
      </w:r>
      <w:r w:rsidRPr="7FC1A156" w:rsidR="7FC1A156">
        <w:rPr>
          <w:sz w:val="24"/>
          <w:szCs w:val="24"/>
        </w:rPr>
        <w:t xml:space="preserve">The subjects' confidentiality is always protected by these ethical requirements. To keep sensitive information secure, </w:t>
      </w:r>
      <w:r w:rsidRPr="7FC1A156" w:rsidR="7FC1A156">
        <w:rPr>
          <w:sz w:val="24"/>
          <w:szCs w:val="24"/>
        </w:rPr>
        <w:t>maintain</w:t>
      </w:r>
      <w:r w:rsidRPr="7FC1A156" w:rsidR="7FC1A156">
        <w:rPr>
          <w:sz w:val="24"/>
          <w:szCs w:val="24"/>
        </w:rPr>
        <w:t xml:space="preserve"> confidentiality, and assure the validity of the results, participants should not have any information of the research </w:t>
      </w:r>
      <w:r w:rsidRPr="7FC1A156" w:rsidR="7FC1A156">
        <w:rPr>
          <w:sz w:val="24"/>
          <w:szCs w:val="24"/>
        </w:rPr>
        <w:t>disclosed</w:t>
      </w:r>
      <w:r w:rsidRPr="7FC1A156" w:rsidR="7FC1A156">
        <w:rPr>
          <w:sz w:val="24"/>
          <w:szCs w:val="24"/>
        </w:rPr>
        <w:t xml:space="preserve"> to them.</w:t>
      </w:r>
    </w:p>
    <w:p w:rsidR="7FC1A156" w:rsidP="7FC1A156" w:rsidRDefault="7FC1A156" w14:paraId="65104B57" w14:textId="27126499">
      <w:pPr>
        <w:pStyle w:val="Normal"/>
        <w:jc w:val="left"/>
        <w:rPr>
          <w:sz w:val="24"/>
          <w:szCs w:val="24"/>
        </w:rPr>
      </w:pPr>
      <w:proofErr w:type="gramStart"/>
      <w:r w:rsidRPr="7FC1A156" w:rsidR="7FC1A156">
        <w:rPr>
          <w:sz w:val="24"/>
          <w:szCs w:val="24"/>
        </w:rPr>
        <w:t>In order to</w:t>
      </w:r>
      <w:proofErr w:type="gramEnd"/>
      <w:r w:rsidRPr="7FC1A156" w:rsidR="7FC1A156">
        <w:rPr>
          <w:sz w:val="24"/>
          <w:szCs w:val="24"/>
        </w:rPr>
        <w:t xml:space="preserve"> carry out the </w:t>
      </w:r>
      <w:r w:rsidRPr="7FC1A156" w:rsidR="7FC1A156">
        <w:rPr>
          <w:sz w:val="24"/>
          <w:szCs w:val="24"/>
        </w:rPr>
        <w:t>research</w:t>
      </w:r>
      <w:r w:rsidRPr="7FC1A156" w:rsidR="7FC1A156">
        <w:rPr>
          <w:sz w:val="24"/>
          <w:szCs w:val="24"/>
        </w:rPr>
        <w:t xml:space="preserve"> study that this research proposal is intended for, these are the steps that </w:t>
      </w:r>
      <w:r w:rsidRPr="7FC1A156" w:rsidR="7FC1A156">
        <w:rPr>
          <w:sz w:val="24"/>
          <w:szCs w:val="24"/>
        </w:rPr>
        <w:t>need</w:t>
      </w:r>
      <w:r w:rsidRPr="7FC1A156" w:rsidR="7FC1A156">
        <w:rPr>
          <w:sz w:val="24"/>
          <w:szCs w:val="24"/>
        </w:rPr>
        <w:t xml:space="preserve"> to be taken beforehand:</w:t>
      </w:r>
    </w:p>
    <w:p w:rsidR="7FC1A156" w:rsidP="7FC1A156" w:rsidRDefault="7FC1A156" w14:paraId="49BDF7CA" w14:textId="43A99C34">
      <w:pPr>
        <w:pStyle w:val="ListParagraph"/>
        <w:numPr>
          <w:ilvl w:val="0"/>
          <w:numId w:val="1"/>
        </w:numPr>
        <w:jc w:val="left"/>
        <w:rPr>
          <w:rFonts w:ascii="Calibri" w:hAnsi="Calibri" w:eastAsia="Calibri" w:cs="Calibri" w:asciiTheme="minorAscii" w:hAnsiTheme="minorAscii" w:eastAsiaTheme="minorAscii" w:cstheme="minorAscii"/>
          <w:sz w:val="24"/>
          <w:szCs w:val="24"/>
        </w:rPr>
      </w:pPr>
      <w:r w:rsidRPr="7FC1A156" w:rsidR="7FC1A156">
        <w:rPr>
          <w:sz w:val="24"/>
          <w:szCs w:val="24"/>
        </w:rPr>
        <w:t>Preparation – this is the first stage. Preliminary research where a literature review is written up to better understand the terminology and academic research will take place. Establishing the ethical criteria for the research study, as well as creating a relevant ethics form. Appropriate and informative interview questions will be decided. Survey will be designed.</w:t>
      </w:r>
    </w:p>
    <w:p w:rsidR="7FC1A156" w:rsidP="7FC1A156" w:rsidRDefault="7FC1A156" w14:paraId="5BF9314B" w14:textId="0926CD6C">
      <w:pPr>
        <w:pStyle w:val="ListParagraph"/>
        <w:numPr>
          <w:ilvl w:val="0"/>
          <w:numId w:val="1"/>
        </w:numPr>
        <w:jc w:val="left"/>
        <w:rPr>
          <w:sz w:val="24"/>
          <w:szCs w:val="24"/>
        </w:rPr>
      </w:pPr>
      <w:r w:rsidRPr="7FC1A156" w:rsidR="7FC1A156">
        <w:rPr>
          <w:sz w:val="24"/>
          <w:szCs w:val="24"/>
        </w:rPr>
        <w:t xml:space="preserve">Data collection – this is the stage where sample groups are chosen then interviews are arranged and conducted. The </w:t>
      </w:r>
      <w:r w:rsidRPr="7FC1A156" w:rsidR="7FC1A156">
        <w:rPr>
          <w:sz w:val="24"/>
          <w:szCs w:val="24"/>
        </w:rPr>
        <w:t>survey</w:t>
      </w:r>
      <w:r w:rsidRPr="7FC1A156" w:rsidR="7FC1A156">
        <w:rPr>
          <w:sz w:val="24"/>
          <w:szCs w:val="24"/>
        </w:rPr>
        <w:t xml:space="preserve"> will be sent out ready to receive responses.</w:t>
      </w:r>
    </w:p>
    <w:p w:rsidR="7FC1A156" w:rsidP="7FC1A156" w:rsidRDefault="7FC1A156" w14:paraId="7F648161" w14:textId="7B06AB31">
      <w:pPr>
        <w:pStyle w:val="ListParagraph"/>
        <w:numPr>
          <w:ilvl w:val="0"/>
          <w:numId w:val="1"/>
        </w:numPr>
        <w:jc w:val="left"/>
        <w:rPr>
          <w:sz w:val="24"/>
          <w:szCs w:val="24"/>
        </w:rPr>
      </w:pPr>
      <w:r w:rsidRPr="7FC1A156" w:rsidR="7FC1A156">
        <w:rPr>
          <w:sz w:val="24"/>
          <w:szCs w:val="24"/>
        </w:rPr>
        <w:t xml:space="preserve">Data analysis – this is the stage where the previously collected data is transcribed. Themes will be </w:t>
      </w:r>
      <w:r w:rsidRPr="7FC1A156" w:rsidR="7FC1A156">
        <w:rPr>
          <w:sz w:val="24"/>
          <w:szCs w:val="24"/>
        </w:rPr>
        <w:t>recognized,</w:t>
      </w:r>
      <w:r w:rsidRPr="7FC1A156" w:rsidR="7FC1A156">
        <w:rPr>
          <w:sz w:val="24"/>
          <w:szCs w:val="24"/>
        </w:rPr>
        <w:t xml:space="preserve"> and findings related to the study’s goal and </w:t>
      </w:r>
      <w:r w:rsidRPr="7FC1A156" w:rsidR="7FC1A156">
        <w:rPr>
          <w:sz w:val="24"/>
          <w:szCs w:val="24"/>
        </w:rPr>
        <w:t>objectives</w:t>
      </w:r>
      <w:r w:rsidRPr="7FC1A156" w:rsidR="7FC1A156">
        <w:rPr>
          <w:sz w:val="24"/>
          <w:szCs w:val="24"/>
        </w:rPr>
        <w:t xml:space="preserve"> will be developed. The results from the survey will be generalized into categories and </w:t>
      </w:r>
      <w:r w:rsidRPr="7FC1A156" w:rsidR="7FC1A156">
        <w:rPr>
          <w:sz w:val="24"/>
          <w:szCs w:val="24"/>
        </w:rPr>
        <w:t>analyzed</w:t>
      </w:r>
      <w:r w:rsidRPr="7FC1A156" w:rsidR="7FC1A156">
        <w:rPr>
          <w:sz w:val="24"/>
          <w:szCs w:val="24"/>
        </w:rPr>
        <w:t>.</w:t>
      </w:r>
    </w:p>
    <w:p w:rsidR="7FC1A156" w:rsidP="7FC1A156" w:rsidRDefault="7FC1A156" w14:paraId="44A6E7AB" w14:textId="0DD1D05B">
      <w:pPr>
        <w:pStyle w:val="ListParagraph"/>
        <w:numPr>
          <w:ilvl w:val="0"/>
          <w:numId w:val="1"/>
        </w:numPr>
        <w:jc w:val="left"/>
        <w:rPr>
          <w:sz w:val="24"/>
          <w:szCs w:val="24"/>
        </w:rPr>
      </w:pPr>
      <w:r w:rsidRPr="7FC1A156" w:rsidR="7FC1A156">
        <w:rPr>
          <w:sz w:val="24"/>
          <w:szCs w:val="24"/>
        </w:rPr>
        <w:t xml:space="preserve">Review – this is the </w:t>
      </w:r>
      <w:r w:rsidRPr="7FC1A156" w:rsidR="7FC1A156">
        <w:rPr>
          <w:sz w:val="24"/>
          <w:szCs w:val="24"/>
        </w:rPr>
        <w:t>final step</w:t>
      </w:r>
      <w:r w:rsidRPr="7FC1A156" w:rsidR="7FC1A156">
        <w:rPr>
          <w:sz w:val="24"/>
          <w:szCs w:val="24"/>
        </w:rPr>
        <w:t xml:space="preserve">, any changes or edits that need to be made will be made to the research study. </w:t>
      </w:r>
      <w:r w:rsidRPr="7FC1A156" w:rsidR="7FC1A156">
        <w:rPr>
          <w:sz w:val="24"/>
          <w:szCs w:val="24"/>
        </w:rPr>
        <w:t>A critical</w:t>
      </w:r>
      <w:r w:rsidRPr="7FC1A156" w:rsidR="7FC1A156">
        <w:rPr>
          <w:sz w:val="24"/>
          <w:szCs w:val="24"/>
        </w:rPr>
        <w:t xml:space="preserve"> reflection and evaluation will take place.</w:t>
      </w:r>
    </w:p>
    <w:p w:rsidR="7FC1A156" w:rsidP="7FC1A156" w:rsidRDefault="7FC1A156" w14:paraId="4EEDFEA9" w14:textId="04FD312A">
      <w:pPr>
        <w:pStyle w:val="Normal"/>
        <w:ind w:left="0"/>
        <w:jc w:val="left"/>
        <w:rPr>
          <w:sz w:val="24"/>
          <w:szCs w:val="24"/>
        </w:rPr>
      </w:pPr>
    </w:p>
    <w:p w:rsidR="7FC1A156" w:rsidP="7FC1A156" w:rsidRDefault="7FC1A156" w14:paraId="42D0B73F" w14:textId="5D88A856">
      <w:pPr>
        <w:pStyle w:val="Normal"/>
        <w:jc w:val="left"/>
        <w:rPr>
          <w:sz w:val="24"/>
          <w:szCs w:val="24"/>
        </w:rPr>
      </w:pPr>
      <w:r w:rsidRPr="7FC1A156" w:rsidR="7FC1A156">
        <w:rPr>
          <w:sz w:val="24"/>
          <w:szCs w:val="24"/>
        </w:rPr>
        <w:t xml:space="preserve">Below is a table with a fuller overview of the process as well as an estimate of how long each step will take. Some external considerations (such as participant </w:t>
      </w:r>
      <w:r w:rsidRPr="7FC1A156" w:rsidR="7FC1A156">
        <w:rPr>
          <w:sz w:val="24"/>
          <w:szCs w:val="24"/>
        </w:rPr>
        <w:t>availability</w:t>
      </w:r>
      <w:r w:rsidRPr="7FC1A156" w:rsidR="7FC1A156">
        <w:rPr>
          <w:sz w:val="24"/>
          <w:szCs w:val="24"/>
        </w:rPr>
        <w:t xml:space="preserve">) are out of the researcher’s control and must be considered </w:t>
      </w:r>
      <w:r w:rsidRPr="7FC1A156" w:rsidR="7FC1A156">
        <w:rPr>
          <w:sz w:val="24"/>
          <w:szCs w:val="24"/>
        </w:rPr>
        <w:t>into</w:t>
      </w:r>
      <w:r w:rsidRPr="7FC1A156" w:rsidR="7FC1A156">
        <w:rPr>
          <w:sz w:val="24"/>
          <w:szCs w:val="24"/>
        </w:rPr>
        <w:t xml:space="preserve"> </w:t>
      </w:r>
      <w:r w:rsidRPr="7FC1A156" w:rsidR="7FC1A156">
        <w:rPr>
          <w:sz w:val="24"/>
          <w:szCs w:val="24"/>
        </w:rPr>
        <w:t>the time</w:t>
      </w:r>
      <w:r w:rsidRPr="7FC1A156" w:rsidR="7FC1A156">
        <w:rPr>
          <w:sz w:val="24"/>
          <w:szCs w:val="24"/>
        </w:rPr>
        <w:t xml:space="preserve"> management to make sure that the plan is achievable and realistic.</w:t>
      </w:r>
    </w:p>
    <w:p w:rsidR="7FC1A156" w:rsidP="7FC1A156" w:rsidRDefault="7FC1A156" w14:paraId="179E7E99" w14:textId="1A56DB5F">
      <w:pPr>
        <w:pStyle w:val="Normal"/>
        <w:jc w:val="left"/>
      </w:pPr>
      <w:r w:rsidR="7FC1A156">
        <w:drawing>
          <wp:inline wp14:editId="18B0132F" wp14:anchorId="6B4BF77C">
            <wp:extent cx="6296025" cy="2990850"/>
            <wp:effectExtent l="0" t="0" r="0" b="0"/>
            <wp:docPr id="342552199" name="" title=""/>
            <wp:cNvGraphicFramePr>
              <a:graphicFrameLocks noChangeAspect="1"/>
            </wp:cNvGraphicFramePr>
            <a:graphic>
              <a:graphicData uri="http://schemas.openxmlformats.org/drawingml/2006/picture">
                <pic:pic>
                  <pic:nvPicPr>
                    <pic:cNvPr id="0" name=""/>
                    <pic:cNvPicPr/>
                  </pic:nvPicPr>
                  <pic:blipFill>
                    <a:blip r:embed="R20b05f9291294e91">
                      <a:extLst>
                        <a:ext xmlns:a="http://schemas.openxmlformats.org/drawingml/2006/main" uri="{28A0092B-C50C-407E-A947-70E740481C1C}">
                          <a14:useLocalDpi val="0"/>
                        </a:ext>
                      </a:extLst>
                    </a:blip>
                    <a:stretch>
                      <a:fillRect/>
                    </a:stretch>
                  </pic:blipFill>
                  <pic:spPr>
                    <a:xfrm>
                      <a:off x="0" y="0"/>
                      <a:ext cx="6296025" cy="2990850"/>
                    </a:xfrm>
                    <a:prstGeom prst="rect">
                      <a:avLst/>
                    </a:prstGeom>
                  </pic:spPr>
                </pic:pic>
              </a:graphicData>
            </a:graphic>
          </wp:inline>
        </w:drawing>
      </w:r>
    </w:p>
    <w:p w:rsidR="7FC1A156" w:rsidP="7FC1A156" w:rsidRDefault="7FC1A156" w14:paraId="14B55A0C" w14:textId="22E830C1">
      <w:pPr>
        <w:pStyle w:val="Normal"/>
        <w:jc w:val="left"/>
        <w:rPr>
          <w:sz w:val="24"/>
          <w:szCs w:val="24"/>
        </w:rPr>
      </w:pPr>
      <w:r w:rsidRPr="7FC1A156" w:rsidR="7FC1A156">
        <w:rPr>
          <w:sz w:val="24"/>
          <w:szCs w:val="24"/>
        </w:rPr>
        <w:t xml:space="preserve">The following </w:t>
      </w:r>
      <w:r w:rsidRPr="7FC1A156" w:rsidR="7FC1A156">
        <w:rPr>
          <w:sz w:val="24"/>
          <w:szCs w:val="24"/>
        </w:rPr>
        <w:t>resources</w:t>
      </w:r>
      <w:r w:rsidRPr="7FC1A156" w:rsidR="7FC1A156">
        <w:rPr>
          <w:sz w:val="24"/>
          <w:szCs w:val="24"/>
        </w:rPr>
        <w:t xml:space="preserve"> will be </w:t>
      </w:r>
      <w:r w:rsidRPr="7FC1A156" w:rsidR="7FC1A156">
        <w:rPr>
          <w:sz w:val="24"/>
          <w:szCs w:val="24"/>
        </w:rPr>
        <w:t>required</w:t>
      </w:r>
      <w:r w:rsidRPr="7FC1A156" w:rsidR="7FC1A156">
        <w:rPr>
          <w:sz w:val="24"/>
          <w:szCs w:val="24"/>
        </w:rPr>
        <w:t xml:space="preserve"> </w:t>
      </w:r>
      <w:r w:rsidRPr="7FC1A156" w:rsidR="7FC1A156">
        <w:rPr>
          <w:sz w:val="24"/>
          <w:szCs w:val="24"/>
        </w:rPr>
        <w:t>to</w:t>
      </w:r>
      <w:r w:rsidRPr="7FC1A156" w:rsidR="7FC1A156">
        <w:rPr>
          <w:sz w:val="24"/>
          <w:szCs w:val="24"/>
        </w:rPr>
        <w:t xml:space="preserve"> carry out this research study:</w:t>
      </w:r>
    </w:p>
    <w:p w:rsidR="7FC1A156" w:rsidP="7FC1A156" w:rsidRDefault="7FC1A156" w14:paraId="425DF0F7" w14:textId="6E49B4E3">
      <w:pPr>
        <w:pStyle w:val="ListParagraph"/>
        <w:numPr>
          <w:ilvl w:val="0"/>
          <w:numId w:val="2"/>
        </w:numPr>
        <w:jc w:val="left"/>
        <w:rPr>
          <w:rFonts w:ascii="Calibri" w:hAnsi="Calibri" w:eastAsia="Calibri" w:cs="Calibri" w:asciiTheme="minorAscii" w:hAnsiTheme="minorAscii" w:eastAsiaTheme="minorAscii" w:cstheme="minorAscii"/>
          <w:sz w:val="24"/>
          <w:szCs w:val="24"/>
        </w:rPr>
      </w:pPr>
      <w:r w:rsidRPr="7FC1A156" w:rsidR="7FC1A156">
        <w:rPr>
          <w:sz w:val="24"/>
          <w:szCs w:val="24"/>
        </w:rPr>
        <w:t>Reading and research materials, both online and physical</w:t>
      </w:r>
    </w:p>
    <w:p w:rsidR="7FC1A156" w:rsidP="7FC1A156" w:rsidRDefault="7FC1A156" w14:paraId="313F84B5" w14:textId="4FED8264">
      <w:pPr>
        <w:pStyle w:val="ListParagraph"/>
        <w:numPr>
          <w:ilvl w:val="0"/>
          <w:numId w:val="2"/>
        </w:numPr>
        <w:jc w:val="left"/>
        <w:rPr>
          <w:sz w:val="24"/>
          <w:szCs w:val="24"/>
        </w:rPr>
      </w:pPr>
      <w:r w:rsidRPr="7FC1A156" w:rsidR="7FC1A156">
        <w:rPr>
          <w:sz w:val="24"/>
          <w:szCs w:val="24"/>
        </w:rPr>
        <w:t>Communication methods for contacting participants</w:t>
      </w:r>
    </w:p>
    <w:p w:rsidR="7FC1A156" w:rsidP="7FC1A156" w:rsidRDefault="7FC1A156" w14:paraId="3A9D8EEF" w14:textId="24C97821">
      <w:pPr>
        <w:pStyle w:val="ListParagraph"/>
        <w:numPr>
          <w:ilvl w:val="0"/>
          <w:numId w:val="2"/>
        </w:numPr>
        <w:jc w:val="left"/>
        <w:rPr>
          <w:sz w:val="24"/>
          <w:szCs w:val="24"/>
        </w:rPr>
      </w:pPr>
      <w:r w:rsidRPr="7FC1A156" w:rsidR="7FC1A156">
        <w:rPr>
          <w:sz w:val="24"/>
          <w:szCs w:val="24"/>
        </w:rPr>
        <w:t>Social media to share survey</w:t>
      </w:r>
    </w:p>
    <w:p w:rsidR="7FC1A156" w:rsidP="7FC1A156" w:rsidRDefault="7FC1A156" w14:paraId="29F231C0" w14:textId="25F235EB">
      <w:pPr>
        <w:pStyle w:val="ListParagraph"/>
        <w:numPr>
          <w:ilvl w:val="0"/>
          <w:numId w:val="2"/>
        </w:numPr>
        <w:jc w:val="left"/>
        <w:rPr>
          <w:sz w:val="24"/>
          <w:szCs w:val="24"/>
        </w:rPr>
      </w:pPr>
      <w:r w:rsidRPr="7FC1A156" w:rsidR="7FC1A156">
        <w:rPr>
          <w:sz w:val="24"/>
          <w:szCs w:val="24"/>
        </w:rPr>
        <w:t>Aan audio recorder to record the interviews</w:t>
      </w:r>
    </w:p>
    <w:p w:rsidR="7FC1A156" w:rsidP="7FC1A156" w:rsidRDefault="7FC1A156" w14:paraId="3B3E9240" w14:textId="1DB910F6">
      <w:pPr>
        <w:pStyle w:val="ListParagraph"/>
        <w:numPr>
          <w:ilvl w:val="0"/>
          <w:numId w:val="2"/>
        </w:numPr>
        <w:jc w:val="left"/>
        <w:rPr>
          <w:sz w:val="24"/>
          <w:szCs w:val="24"/>
        </w:rPr>
      </w:pPr>
      <w:r w:rsidRPr="7FC1A156" w:rsidR="7FC1A156">
        <w:rPr>
          <w:sz w:val="24"/>
          <w:szCs w:val="24"/>
        </w:rPr>
        <w:t xml:space="preserve">A computer with access to Microsoft Word to </w:t>
      </w:r>
      <w:r w:rsidRPr="7FC1A156" w:rsidR="7FC1A156">
        <w:rPr>
          <w:sz w:val="24"/>
          <w:szCs w:val="24"/>
        </w:rPr>
        <w:t>transcribe</w:t>
      </w:r>
      <w:r w:rsidRPr="7FC1A156" w:rsidR="7FC1A156">
        <w:rPr>
          <w:sz w:val="24"/>
          <w:szCs w:val="24"/>
        </w:rPr>
        <w:t xml:space="preserve"> and SPSS to </w:t>
      </w:r>
      <w:r w:rsidRPr="7FC1A156" w:rsidR="7FC1A156">
        <w:rPr>
          <w:sz w:val="24"/>
          <w:szCs w:val="24"/>
        </w:rPr>
        <w:t>analyze</w:t>
      </w:r>
      <w:r w:rsidRPr="7FC1A156" w:rsidR="7FC1A156">
        <w:rPr>
          <w:sz w:val="24"/>
          <w:szCs w:val="24"/>
        </w:rPr>
        <w:t xml:space="preserve"> the data responses from the survey</w:t>
      </w:r>
    </w:p>
    <w:p w:rsidR="7FC1A156" w:rsidP="7FC1A156" w:rsidRDefault="7FC1A156" w14:paraId="42F6D18D" w14:textId="326CDC60">
      <w:pPr>
        <w:pStyle w:val="ListParagraph"/>
        <w:numPr>
          <w:ilvl w:val="0"/>
          <w:numId w:val="2"/>
        </w:numPr>
        <w:jc w:val="left"/>
        <w:rPr>
          <w:sz w:val="24"/>
          <w:szCs w:val="24"/>
        </w:rPr>
      </w:pPr>
      <w:r w:rsidRPr="7FC1A156" w:rsidR="7FC1A156">
        <w:rPr>
          <w:sz w:val="24"/>
          <w:szCs w:val="24"/>
        </w:rPr>
        <w:t>Printed and signed ethics forms for each interviewee</w:t>
      </w:r>
    </w:p>
    <w:p w:rsidR="7FC1A156" w:rsidP="7FC1A156" w:rsidRDefault="7FC1A156" w14:paraId="233D84C7" w14:textId="30424421">
      <w:pPr>
        <w:pStyle w:val="Normal"/>
        <w:jc w:val="left"/>
      </w:pPr>
    </w:p>
    <w:p w:rsidR="7FC1A156" w:rsidP="7FC1A156" w:rsidRDefault="7FC1A156" w14:paraId="6A596EAD" w14:textId="3CEF6E32">
      <w:pPr>
        <w:pStyle w:val="Normal"/>
        <w:jc w:val="left"/>
        <w:rPr>
          <w:sz w:val="24"/>
          <w:szCs w:val="24"/>
        </w:rPr>
      </w:pPr>
      <w:r w:rsidRPr="7FC1A156" w:rsidR="7FC1A156">
        <w:rPr>
          <w:sz w:val="24"/>
          <w:szCs w:val="24"/>
        </w:rPr>
        <w:t xml:space="preserve">The budget for this research study should account for any travel fees for both the interview and the interviewees, as well as the cost to rent a room to conduct the interview. Administrative materials and equipment for recording and analyzing data would also be incurred costs. There may be expenses associated with the preliminary research, such as the purchases of academic research material. It is initially intended that all participants give up their time freely, however a time cost is included for everyone who decides to </w:t>
      </w:r>
      <w:r w:rsidRPr="7FC1A156" w:rsidR="7FC1A156">
        <w:rPr>
          <w:sz w:val="24"/>
          <w:szCs w:val="24"/>
        </w:rPr>
        <w:t>participate</w:t>
      </w:r>
      <w:r w:rsidRPr="7FC1A156" w:rsidR="7FC1A156">
        <w:rPr>
          <w:sz w:val="24"/>
          <w:szCs w:val="24"/>
        </w:rPr>
        <w:t>.</w:t>
      </w:r>
    </w:p>
    <w:p w:rsidR="7FC1A156" w:rsidP="7FC1A156" w:rsidRDefault="7FC1A156" w14:paraId="4B09D0A5" w14:textId="40BB2679">
      <w:pPr>
        <w:pStyle w:val="Normal"/>
        <w:jc w:val="left"/>
        <w:rPr>
          <w:sz w:val="24"/>
          <w:szCs w:val="24"/>
        </w:rPr>
      </w:pPr>
    </w:p>
    <w:p w:rsidR="7FC1A156" w:rsidP="7FC1A156" w:rsidRDefault="7FC1A156" w14:paraId="0817101C" w14:textId="1CCA0F0A">
      <w:pPr>
        <w:pStyle w:val="Normal"/>
        <w:jc w:val="left"/>
        <w:rPr>
          <w:sz w:val="24"/>
          <w:szCs w:val="24"/>
        </w:rPr>
      </w:pPr>
    </w:p>
    <w:p w:rsidR="7FC1A156" w:rsidP="7FC1A156" w:rsidRDefault="7FC1A156" w14:paraId="2982CB67" w14:textId="2774A010">
      <w:pPr>
        <w:pStyle w:val="Normal"/>
        <w:jc w:val="left"/>
        <w:rPr>
          <w:sz w:val="24"/>
          <w:szCs w:val="24"/>
        </w:rPr>
      </w:pPr>
    </w:p>
    <w:p w:rsidR="7FC1A156" w:rsidP="7FC1A156" w:rsidRDefault="7FC1A156" w14:paraId="2DB98FAD" w14:textId="48C86595">
      <w:pPr>
        <w:pStyle w:val="Normal"/>
        <w:jc w:val="left"/>
        <w:rPr>
          <w:rFonts w:ascii="Calibri" w:hAnsi="Calibri" w:eastAsia="Calibri" w:cs="Calibri"/>
          <w:noProof w:val="0"/>
          <w:sz w:val="28"/>
          <w:szCs w:val="28"/>
          <w:u w:val="single"/>
          <w:lang w:val="en-US"/>
        </w:rPr>
      </w:pPr>
    </w:p>
    <w:p w:rsidR="7FC1A156" w:rsidP="7FC1A156" w:rsidRDefault="7FC1A156" w14:paraId="6A5CDC60" w14:textId="321D7CF3">
      <w:pPr>
        <w:pStyle w:val="Normal"/>
        <w:jc w:val="center"/>
        <w:rPr>
          <w:sz w:val="28"/>
          <w:szCs w:val="28"/>
          <w:u w:val="single"/>
        </w:rPr>
      </w:pPr>
      <w:r w:rsidRPr="7FC1A156" w:rsidR="7FC1A156">
        <w:rPr>
          <w:sz w:val="28"/>
          <w:szCs w:val="28"/>
          <w:u w:val="single"/>
        </w:rPr>
        <w:t>References</w:t>
      </w:r>
    </w:p>
    <w:p w:rsidR="7FC1A156" w:rsidP="7FC1A156" w:rsidRDefault="7FC1A156" w14:paraId="5BDE2795" w14:textId="3CEA63D4">
      <w:pPr>
        <w:pStyle w:val="Normal"/>
        <w:jc w:val="left"/>
        <w:rPr>
          <w:sz w:val="24"/>
          <w:szCs w:val="24"/>
          <w:u w:val="none"/>
        </w:rPr>
      </w:pPr>
      <w:r w:rsidRPr="7FC1A156" w:rsidR="7FC1A156">
        <w:rPr>
          <w:sz w:val="24"/>
          <w:szCs w:val="24"/>
          <w:u w:val="none"/>
        </w:rPr>
        <w:t xml:space="preserve">Bhandari. P. (2022) </w:t>
      </w:r>
      <w:r w:rsidRPr="7FC1A156" w:rsidR="7FC1A156">
        <w:rPr>
          <w:i w:val="1"/>
          <w:iCs w:val="1"/>
          <w:sz w:val="24"/>
          <w:szCs w:val="24"/>
          <w:u w:val="none"/>
        </w:rPr>
        <w:t xml:space="preserve">‘What Is Quantitative Research? | Definition &amp; Methods’ </w:t>
      </w:r>
      <w:hyperlink r:id="Rb6ef7260dce04050">
        <w:r w:rsidRPr="7FC1A156" w:rsidR="7FC1A156">
          <w:rPr>
            <w:rStyle w:val="Hyperlink"/>
            <w:i w:val="1"/>
            <w:iCs w:val="1"/>
            <w:sz w:val="24"/>
            <w:szCs w:val="24"/>
          </w:rPr>
          <w:t>https://www.scribbr.co.uk/research-methods/introduction-to-quantitative-research/</w:t>
        </w:r>
      </w:hyperlink>
      <w:r w:rsidRPr="7FC1A156" w:rsidR="7FC1A156">
        <w:rPr>
          <w:i w:val="1"/>
          <w:iCs w:val="1"/>
          <w:sz w:val="24"/>
          <w:szCs w:val="24"/>
          <w:u w:val="none"/>
        </w:rPr>
        <w:t xml:space="preserve"> </w:t>
      </w:r>
    </w:p>
    <w:p w:rsidR="7FC1A156" w:rsidP="7FC1A156" w:rsidRDefault="7FC1A156" w14:paraId="4907FE5E" w14:textId="7837C73E">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Bloor, M. &amp; Wood, F. (2006). Phenomenological methods. In </w:t>
      </w:r>
      <w:r w:rsidRPr="7FC1A156" w:rsidR="7FC1A15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Keywords in qualitative methods</w:t>
      </w:r>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(pp. 129-130). SAGE Publications Ltd,</w:t>
      </w:r>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2F5496" w:themeColor="accent1" w:themeTint="FF" w:themeShade="BF"/>
          <w:sz w:val="24"/>
          <w:szCs w:val="24"/>
          <w:lang w:val="en-US"/>
        </w:rPr>
        <w:t xml:space="preserve"> </w:t>
      </w:r>
      <w:hyperlink r:id="R5577bdbae64f4ded">
        <w:r w:rsidRPr="7FC1A156" w:rsidR="7FC1A156">
          <w:rPr>
            <w:rStyle w:val="Hyperlink"/>
            <w:rFonts w:ascii="Calibri" w:hAnsi="Calibri" w:eastAsia="Calibri" w:cs="Calibri" w:asciiTheme="minorAscii" w:hAnsiTheme="minorAscii" w:eastAsiaTheme="minorAscii" w:cstheme="minorAscii"/>
            <w:b w:val="0"/>
            <w:bCs w:val="0"/>
            <w:i w:val="0"/>
            <w:iCs w:val="0"/>
            <w:caps w:val="0"/>
            <w:smallCaps w:val="0"/>
            <w:noProof w:val="0"/>
            <w:color w:val="2F5496" w:themeColor="accent1" w:themeTint="FF" w:themeShade="BF"/>
            <w:sz w:val="24"/>
            <w:szCs w:val="24"/>
            <w:lang w:val="en-US"/>
          </w:rPr>
          <w:t>https://dx.doi.org/10.4135/9781849209403</w:t>
        </w:r>
      </w:hyperlink>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2F5496" w:themeColor="accent1" w:themeTint="FF" w:themeShade="BF"/>
          <w:sz w:val="24"/>
          <w:szCs w:val="24"/>
          <w:lang w:val="en-US"/>
        </w:rPr>
        <w:t xml:space="preserve"> </w:t>
      </w:r>
    </w:p>
    <w:p w:rsidR="7FC1A156" w:rsidP="7FC1A156" w:rsidRDefault="7FC1A156" w14:paraId="3A6BFDAE" w14:textId="48FC89F2">
      <w:pPr>
        <w:pStyle w:val="Normal"/>
        <w:jc w:val="left"/>
        <w:rPr>
          <w:sz w:val="24"/>
          <w:szCs w:val="24"/>
          <w:u w:val="none"/>
        </w:rPr>
      </w:pPr>
      <w:r w:rsidRPr="7FC1A156" w:rsidR="7FC1A156">
        <w:rPr>
          <w:rFonts w:ascii="Calibri" w:hAnsi="Calibri" w:eastAsia="Calibri" w:cs="Calibri" w:asciiTheme="minorAscii" w:hAnsiTheme="minorAscii" w:eastAsiaTheme="minorAscii" w:cstheme="minorAscii"/>
          <w:color w:val="auto"/>
          <w:sz w:val="24"/>
          <w:szCs w:val="24"/>
          <w:u w:val="none"/>
        </w:rPr>
        <w:t>Climate Change Committee. (20</w:t>
      </w:r>
      <w:r w:rsidRPr="7FC1A156" w:rsidR="7FC1A156">
        <w:rPr>
          <w:sz w:val="24"/>
          <w:szCs w:val="24"/>
          <w:u w:val="none"/>
        </w:rPr>
        <w:t xml:space="preserve">20) </w:t>
      </w:r>
      <w:r w:rsidRPr="7FC1A156" w:rsidR="7FC1A156">
        <w:rPr>
          <w:i w:val="1"/>
          <w:iCs w:val="1"/>
          <w:sz w:val="24"/>
          <w:szCs w:val="24"/>
          <w:u w:val="none"/>
        </w:rPr>
        <w:t xml:space="preserve">‘A legal duty to act’ </w:t>
      </w:r>
      <w:hyperlink r:id="R699437e65a614053">
        <w:r w:rsidRPr="7FC1A156" w:rsidR="7FC1A156">
          <w:rPr>
            <w:rStyle w:val="Hyperlink"/>
            <w:i w:val="1"/>
            <w:iCs w:val="1"/>
            <w:sz w:val="24"/>
            <w:szCs w:val="24"/>
          </w:rPr>
          <w:t>https://www.theccc.org.uk/the-need-to-act/a-legal-duty-to-act/</w:t>
        </w:r>
      </w:hyperlink>
      <w:r w:rsidRPr="7FC1A156" w:rsidR="7FC1A156">
        <w:rPr>
          <w:i w:val="1"/>
          <w:iCs w:val="1"/>
          <w:sz w:val="24"/>
          <w:szCs w:val="24"/>
          <w:u w:val="none"/>
        </w:rPr>
        <w:t xml:space="preserve"> </w:t>
      </w:r>
    </w:p>
    <w:p w:rsidR="7FC1A156" w:rsidP="7FC1A156" w:rsidRDefault="7FC1A156" w14:paraId="038961C1" w14:textId="5DFF0E58">
      <w:pPr>
        <w:pStyle w:val="Heading1"/>
        <w:rPr>
          <w:rFonts w:ascii="Calibri" w:hAnsi="Calibri" w:eastAsia="Calibri" w:cs="Calibri" w:asciiTheme="minorAscii" w:hAnsiTheme="minorAscii" w:eastAsiaTheme="minorAscii" w:cstheme="minorAscii"/>
          <w:i w:val="1"/>
          <w:iCs w:val="1"/>
          <w:color w:val="auto"/>
          <w:sz w:val="24"/>
          <w:szCs w:val="24"/>
          <w:u w:val="none"/>
        </w:rPr>
      </w:pPr>
      <w:r w:rsidRPr="7FC1A156" w:rsidR="7FC1A156">
        <w:rPr>
          <w:rFonts w:ascii="Calibri" w:hAnsi="Calibri" w:eastAsia="Calibri" w:cs="Calibri" w:asciiTheme="minorAscii" w:hAnsiTheme="minorAscii" w:eastAsiaTheme="minorAscii" w:cstheme="minorAscii"/>
          <w:color w:val="auto"/>
          <w:sz w:val="24"/>
          <w:szCs w:val="24"/>
          <w:u w:val="none"/>
        </w:rPr>
        <w:t xml:space="preserve">Devault. G. (2020) </w:t>
      </w:r>
      <w:r w:rsidRPr="7FC1A156" w:rsidR="7FC1A156">
        <w:rPr>
          <w:rFonts w:ascii="Calibri" w:hAnsi="Calibri" w:eastAsia="Calibri" w:cs="Calibri" w:asciiTheme="minorAscii" w:hAnsiTheme="minorAscii" w:eastAsiaTheme="minorAscii" w:cstheme="minorAscii"/>
          <w:i w:val="1"/>
          <w:iCs w:val="1"/>
          <w:color w:val="auto"/>
          <w:sz w:val="24"/>
          <w:szCs w:val="24"/>
          <w:u w:val="none"/>
        </w:rPr>
        <w:t xml:space="preserve">‘Advantages and Disadvantages of Quantitative Research’ </w:t>
      </w:r>
      <w:hyperlink r:id="Rbec67c6129324618">
        <w:r w:rsidRPr="7FC1A156" w:rsidR="7FC1A156">
          <w:rPr>
            <w:rStyle w:val="Hyperlink"/>
            <w:rFonts w:ascii="Calibri" w:hAnsi="Calibri" w:eastAsia="Calibri" w:cs="Calibri" w:asciiTheme="minorAscii" w:hAnsiTheme="minorAscii" w:eastAsiaTheme="minorAscii" w:cstheme="minorAscii"/>
            <w:i w:val="1"/>
            <w:iCs w:val="1"/>
            <w:sz w:val="24"/>
            <w:szCs w:val="24"/>
          </w:rPr>
          <w:t>https://www.thebalancesmb.com/quantitative-research-advantages-and-disadvantages-2296728</w:t>
        </w:r>
      </w:hyperlink>
      <w:r w:rsidRPr="7FC1A156" w:rsidR="7FC1A156">
        <w:rPr>
          <w:rFonts w:ascii="Calibri" w:hAnsi="Calibri" w:eastAsia="Calibri" w:cs="Calibri" w:asciiTheme="minorAscii" w:hAnsiTheme="minorAscii" w:eastAsiaTheme="minorAscii" w:cstheme="minorAscii"/>
          <w:i w:val="1"/>
          <w:iCs w:val="1"/>
          <w:color w:val="auto"/>
          <w:sz w:val="24"/>
          <w:szCs w:val="24"/>
          <w:u w:val="none"/>
        </w:rPr>
        <w:t xml:space="preserve"> </w:t>
      </w:r>
    </w:p>
    <w:p w:rsidR="7FC1A156" w:rsidP="7FC1A156" w:rsidRDefault="7FC1A156" w14:paraId="7DF92027" w14:textId="1FAE39C0">
      <w:pPr>
        <w:pStyle w:val="Normal"/>
        <w:jc w:val="left"/>
        <w:rPr>
          <w:sz w:val="28"/>
          <w:szCs w:val="28"/>
          <w:u w:val="single"/>
        </w:rPr>
      </w:pPr>
      <w:r w:rsidRPr="7FC1A156" w:rsidR="7FC1A156">
        <w:rPr>
          <w:sz w:val="24"/>
          <w:szCs w:val="24"/>
          <w:u w:val="none"/>
        </w:rPr>
        <w:t>Dray. S. (2021) ‘</w:t>
      </w:r>
      <w:r w:rsidRPr="7FC1A156" w:rsidR="7FC1A156">
        <w:rPr>
          <w:i w:val="1"/>
          <w:iCs w:val="1"/>
          <w:sz w:val="24"/>
          <w:szCs w:val="24"/>
          <w:u w:val="none"/>
        </w:rPr>
        <w:t>Climate change targets: the road to net zero?</w:t>
      </w:r>
      <w:r w:rsidRPr="7FC1A156" w:rsidR="7FC1A156">
        <w:rPr>
          <w:sz w:val="24"/>
          <w:szCs w:val="24"/>
          <w:u w:val="none"/>
        </w:rPr>
        <w:t xml:space="preserve">’ </w:t>
      </w:r>
      <w:hyperlink w:anchor=":~:text=The%20Climate%20Change%20Act%2C%20as,2050%2C%20compared%20to%201990%20levels" r:id="R38d593756c674c4a">
        <w:r w:rsidRPr="7FC1A156" w:rsidR="7FC1A156">
          <w:rPr>
            <w:rStyle w:val="Hyperlink"/>
            <w:sz w:val="24"/>
            <w:szCs w:val="24"/>
          </w:rPr>
          <w:t>https://lordslibrary.parliament.uk/climate-change-targets-the-road-to-net-zero/#:~:text=The%20Climate%20Change%20Act%2C%20as,2050%2C%20compared%20to%201990%20levels</w:t>
        </w:r>
      </w:hyperlink>
      <w:r w:rsidRPr="7FC1A156" w:rsidR="7FC1A156">
        <w:rPr>
          <w:sz w:val="24"/>
          <w:szCs w:val="24"/>
          <w:u w:val="none"/>
        </w:rPr>
        <w:t xml:space="preserve">. </w:t>
      </w:r>
    </w:p>
    <w:p w:rsidR="7FC1A156" w:rsidP="7FC1A156" w:rsidRDefault="7FC1A156" w14:paraId="0D60F4B3" w14:textId="1458E836">
      <w:pPr>
        <w:pStyle w:val="Normal"/>
        <w:jc w:val="left"/>
        <w:rPr>
          <w:sz w:val="24"/>
          <w:szCs w:val="24"/>
          <w:u w:val="none"/>
        </w:rPr>
      </w:pPr>
      <w:r w:rsidRPr="7FC1A156" w:rsidR="7FC1A156">
        <w:rPr>
          <w:sz w:val="24"/>
          <w:szCs w:val="24"/>
          <w:u w:val="none"/>
        </w:rPr>
        <w:t>Financial Conduct Authority (FCA). (2021) ‘</w:t>
      </w:r>
      <w:r w:rsidRPr="7FC1A156" w:rsidR="7FC1A156">
        <w:rPr>
          <w:i w:val="1"/>
          <w:iCs w:val="1"/>
          <w:sz w:val="24"/>
          <w:szCs w:val="24"/>
          <w:u w:val="none"/>
        </w:rPr>
        <w:t>FCA consults on further climate-related disclosure rules</w:t>
      </w:r>
      <w:r w:rsidRPr="7FC1A156" w:rsidR="7FC1A156">
        <w:rPr>
          <w:sz w:val="24"/>
          <w:szCs w:val="24"/>
          <w:u w:val="none"/>
        </w:rPr>
        <w:t xml:space="preserve">’ </w:t>
      </w:r>
      <w:hyperlink w:anchor=":~:text=The%20Government%20published%20a%20Roadmap,and%20sustainable%20finance%20web%20page" r:id="Rba19ad165bce4ba9">
        <w:r w:rsidRPr="7FC1A156" w:rsidR="7FC1A156">
          <w:rPr>
            <w:rStyle w:val="Hyperlink"/>
            <w:sz w:val="24"/>
            <w:szCs w:val="24"/>
          </w:rPr>
          <w:t>https://www.fca.org.uk/news/press-releases/fca-consults-further-climate-related-disclosure-rules#:~:text=The%20Government%20published%20a%20Roadmap,and%20sustainable%20finance%20web%20page</w:t>
        </w:r>
      </w:hyperlink>
      <w:r w:rsidRPr="7FC1A156" w:rsidR="7FC1A156">
        <w:rPr>
          <w:sz w:val="24"/>
          <w:szCs w:val="24"/>
          <w:u w:val="none"/>
        </w:rPr>
        <w:t xml:space="preserve">. </w:t>
      </w:r>
    </w:p>
    <w:p w:rsidR="7FC1A156" w:rsidP="7FC1A156" w:rsidRDefault="7FC1A156" w14:paraId="3E2C8DE8" w14:textId="54F2116B">
      <w:pPr>
        <w:pStyle w:val="Heading2"/>
        <w:rPr>
          <w:rFonts w:ascii="Calibri" w:hAnsi="Calibri" w:eastAsia="Calibri" w:cs="Calibri" w:asciiTheme="minorAscii" w:hAnsiTheme="minorAscii" w:eastAsiaTheme="minorAscii" w:cstheme="minorAscii"/>
          <w:b w:val="0"/>
          <w:bCs w:val="0"/>
          <w:i w:val="1"/>
          <w:iCs w:val="1"/>
          <w:color w:val="auto"/>
          <w:sz w:val="24"/>
          <w:szCs w:val="24"/>
          <w:u w:val="none"/>
        </w:rPr>
      </w:pPr>
      <w:r w:rsidRPr="7FC1A156" w:rsidR="7FC1A156">
        <w:rPr>
          <w:rFonts w:ascii="Calibri" w:hAnsi="Calibri" w:eastAsia="Calibri" w:cs="Calibri" w:asciiTheme="minorAscii" w:hAnsiTheme="minorAscii" w:eastAsiaTheme="minorAscii" w:cstheme="minorAscii"/>
          <w:b w:val="0"/>
          <w:bCs w:val="0"/>
          <w:color w:val="auto"/>
          <w:sz w:val="24"/>
          <w:szCs w:val="24"/>
          <w:u w:val="none"/>
        </w:rPr>
        <w:t>Formplus</w:t>
      </w:r>
      <w:r w:rsidRPr="7FC1A156" w:rsidR="7FC1A156">
        <w:rPr>
          <w:rFonts w:ascii="Calibri" w:hAnsi="Calibri" w:eastAsia="Calibri" w:cs="Calibri" w:asciiTheme="minorAscii" w:hAnsiTheme="minorAscii" w:eastAsiaTheme="minorAscii" w:cstheme="minorAscii"/>
          <w:b w:val="0"/>
          <w:bCs w:val="0"/>
          <w:color w:val="auto"/>
          <w:sz w:val="24"/>
          <w:szCs w:val="24"/>
          <w:u w:val="none"/>
        </w:rPr>
        <w:t xml:space="preserve"> Blog. (2021) </w:t>
      </w:r>
      <w:r w:rsidRPr="7FC1A156" w:rsidR="7FC1A156">
        <w:rPr>
          <w:rFonts w:ascii="Calibri" w:hAnsi="Calibri" w:eastAsia="Calibri" w:cs="Calibri" w:asciiTheme="minorAscii" w:hAnsiTheme="minorAscii" w:eastAsiaTheme="minorAscii" w:cstheme="minorAscii"/>
          <w:b w:val="0"/>
          <w:bCs w:val="0"/>
          <w:i w:val="1"/>
          <w:iCs w:val="1"/>
          <w:color w:val="auto"/>
          <w:sz w:val="24"/>
          <w:szCs w:val="24"/>
          <w:u w:val="none"/>
        </w:rPr>
        <w:t>‘</w:t>
      </w:r>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Unethical Research Practices to Avoid: Examples &amp; Detection</w:t>
      </w:r>
      <w:r w:rsidRPr="7FC1A156" w:rsidR="7FC1A156">
        <w:rPr>
          <w:rFonts w:ascii="Calibri" w:hAnsi="Calibri" w:eastAsia="Calibri" w:cs="Calibri" w:asciiTheme="minorAscii" w:hAnsiTheme="minorAscii" w:eastAsiaTheme="minorAscii" w:cstheme="minorAscii"/>
          <w:b w:val="0"/>
          <w:bCs w:val="0"/>
          <w:i w:val="1"/>
          <w:iCs w:val="1"/>
          <w:color w:val="auto"/>
          <w:sz w:val="24"/>
          <w:szCs w:val="24"/>
          <w:u w:val="none"/>
        </w:rPr>
        <w:t xml:space="preserve">’ </w:t>
      </w:r>
      <w:hyperlink r:id="Ra23d94d19d4a4700">
        <w:r w:rsidRPr="7FC1A156" w:rsidR="7FC1A156">
          <w:rPr>
            <w:rStyle w:val="Hyperlink"/>
            <w:rFonts w:ascii="Calibri" w:hAnsi="Calibri" w:eastAsia="Calibri" w:cs="Calibri" w:asciiTheme="minorAscii" w:hAnsiTheme="minorAscii" w:eastAsiaTheme="minorAscii" w:cstheme="minorAscii"/>
            <w:b w:val="0"/>
            <w:bCs w:val="0"/>
            <w:i w:val="1"/>
            <w:iCs w:val="1"/>
            <w:sz w:val="24"/>
            <w:szCs w:val="24"/>
          </w:rPr>
          <w:t>https://www.formpl.us/blog/unethical-research-practices</w:t>
        </w:r>
      </w:hyperlink>
      <w:r w:rsidRPr="7FC1A156" w:rsidR="7FC1A156">
        <w:rPr>
          <w:rFonts w:ascii="Calibri" w:hAnsi="Calibri" w:eastAsia="Calibri" w:cs="Calibri" w:asciiTheme="minorAscii" w:hAnsiTheme="minorAscii" w:eastAsiaTheme="minorAscii" w:cstheme="minorAscii"/>
          <w:b w:val="0"/>
          <w:bCs w:val="0"/>
          <w:i w:val="1"/>
          <w:iCs w:val="1"/>
          <w:color w:val="auto"/>
          <w:sz w:val="24"/>
          <w:szCs w:val="24"/>
          <w:u w:val="none"/>
        </w:rPr>
        <w:t xml:space="preserve"> </w:t>
      </w:r>
    </w:p>
    <w:p w:rsidR="7FC1A156" w:rsidP="7FC1A156" w:rsidRDefault="7FC1A156" w14:paraId="310EC965" w14:textId="416E35F0">
      <w:pPr>
        <w:pStyle w:val="Normal"/>
        <w:jc w:val="left"/>
        <w:rPr>
          <w:sz w:val="24"/>
          <w:szCs w:val="24"/>
          <w:u w:val="none"/>
        </w:rPr>
      </w:pPr>
      <w:r w:rsidRPr="7FC1A156" w:rsidR="7FC1A156">
        <w:rPr>
          <w:sz w:val="24"/>
          <w:szCs w:val="24"/>
          <w:u w:val="none"/>
        </w:rPr>
        <w:t xml:space="preserve">Legislation.gov.uk. (2019) </w:t>
      </w:r>
      <w:r w:rsidRPr="7FC1A156" w:rsidR="7FC1A156">
        <w:rPr>
          <w:i w:val="1"/>
          <w:iCs w:val="1"/>
          <w:sz w:val="24"/>
          <w:szCs w:val="24"/>
          <w:u w:val="none"/>
        </w:rPr>
        <w:t xml:space="preserve">‘The Climate Change Act 2008 (2050 Target Amendment) Order 2019’ </w:t>
      </w:r>
      <w:hyperlink r:id="R3a535da46cc84a31">
        <w:r w:rsidRPr="7FC1A156" w:rsidR="7FC1A156">
          <w:rPr>
            <w:rStyle w:val="Hyperlink"/>
            <w:i w:val="1"/>
            <w:iCs w:val="1"/>
            <w:sz w:val="24"/>
            <w:szCs w:val="24"/>
          </w:rPr>
          <w:t>https://www.legislation.gov.uk/uksi/2019/1056/contents/made</w:t>
        </w:r>
      </w:hyperlink>
      <w:r w:rsidRPr="7FC1A156" w:rsidR="7FC1A156">
        <w:rPr>
          <w:i w:val="1"/>
          <w:iCs w:val="1"/>
          <w:sz w:val="24"/>
          <w:szCs w:val="24"/>
          <w:u w:val="none"/>
        </w:rPr>
        <w:t xml:space="preserve"> </w:t>
      </w:r>
    </w:p>
    <w:p w:rsidR="7FC1A156" w:rsidP="7FC1A156" w:rsidRDefault="7FC1A156" w14:paraId="7DECC925" w14:textId="31CA1FAB">
      <w:pPr>
        <w:pStyle w:val="Normal"/>
        <w:jc w:val="left"/>
        <w:rPr>
          <w:sz w:val="24"/>
          <w:szCs w:val="24"/>
          <w:u w:val="none"/>
        </w:rPr>
      </w:pPr>
      <w:r w:rsidRPr="7FC1A156" w:rsidR="7FC1A156">
        <w:rPr>
          <w:sz w:val="24"/>
          <w:szCs w:val="24"/>
          <w:u w:val="none"/>
        </w:rPr>
        <w:t xml:space="preserve">Lindsey. R. (2022) </w:t>
      </w:r>
      <w:r w:rsidRPr="7FC1A156" w:rsidR="7FC1A156">
        <w:rPr>
          <w:i w:val="1"/>
          <w:iCs w:val="1"/>
          <w:sz w:val="24"/>
          <w:szCs w:val="24"/>
          <w:u w:val="none"/>
        </w:rPr>
        <w:t xml:space="preserve">‘Can we slow or even reverse global warming?’ </w:t>
      </w:r>
      <w:hyperlink w:anchor=":~:text=Yes.,(%E2%80%9Cblack%20carbon%E2%80%9D" r:id="Rcc07562875924e07">
        <w:r w:rsidRPr="7FC1A156" w:rsidR="7FC1A156">
          <w:rPr>
            <w:rStyle w:val="Hyperlink"/>
            <w:i w:val="1"/>
            <w:iCs w:val="1"/>
            <w:sz w:val="24"/>
            <w:szCs w:val="24"/>
          </w:rPr>
          <w:t>https://www.climate.gov/news-features/climate-qa/can-we-slow-or-even-reverse-global-warming#:~:text=Yes.,(%E2%80%9Cblack%20carbon%E2%80%9D</w:t>
        </w:r>
      </w:hyperlink>
      <w:r w:rsidRPr="7FC1A156" w:rsidR="7FC1A156">
        <w:rPr>
          <w:i w:val="1"/>
          <w:iCs w:val="1"/>
          <w:sz w:val="24"/>
          <w:szCs w:val="24"/>
          <w:u w:val="none"/>
        </w:rPr>
        <w:t xml:space="preserve">). </w:t>
      </w:r>
    </w:p>
    <w:p w:rsidR="7FC1A156" w:rsidP="7FC1A156" w:rsidRDefault="7FC1A156" w14:paraId="4562CC83" w14:textId="1960110F">
      <w:pPr>
        <w:pStyle w:val="Normal"/>
        <w:jc w:val="left"/>
        <w:rPr>
          <w:sz w:val="24"/>
          <w:szCs w:val="24"/>
          <w:u w:val="none"/>
        </w:rPr>
      </w:pPr>
      <w:r w:rsidRPr="7FC1A156" w:rsidR="7FC1A156">
        <w:rPr>
          <w:rFonts w:ascii="Calibri" w:hAnsi="Calibri" w:eastAsia="Calibri" w:cs="Calibri" w:asciiTheme="minorAscii" w:hAnsiTheme="minorAscii" w:eastAsiaTheme="minorAscii" w:cstheme="minorAscii"/>
          <w:b w:val="0"/>
          <w:bCs w:val="0"/>
          <w:i w:val="0"/>
          <w:iCs w:val="0"/>
          <w:color w:val="auto"/>
          <w:sz w:val="24"/>
          <w:szCs w:val="24"/>
          <w:u w:val="none"/>
        </w:rPr>
        <w:t xml:space="preserve">Mander. J. (2022) </w:t>
      </w:r>
      <w:r w:rsidRPr="7FC1A156" w:rsidR="7FC1A156">
        <w:rPr>
          <w:rFonts w:ascii="Calibri" w:hAnsi="Calibri" w:eastAsia="Calibri" w:cs="Calibri" w:asciiTheme="minorAscii" w:hAnsiTheme="minorAscii" w:eastAsiaTheme="minorAscii" w:cstheme="minorAscii"/>
          <w:b w:val="0"/>
          <w:bCs w:val="0"/>
          <w:i w:val="1"/>
          <w:iCs w:val="1"/>
          <w:color w:val="auto"/>
          <w:sz w:val="24"/>
          <w:szCs w:val="24"/>
          <w:u w:val="none"/>
        </w:rPr>
        <w:t>‘How to use qualitative and quantitative research to your advantage</w:t>
      </w:r>
      <w:r w:rsidRPr="7FC1A156" w:rsidR="7FC1A156">
        <w:rPr>
          <w:i w:val="1"/>
          <w:iCs w:val="1"/>
          <w:color w:val="auto"/>
          <w:sz w:val="24"/>
          <w:szCs w:val="24"/>
          <w:u w:val="none"/>
        </w:rPr>
        <w:t xml:space="preserve">’ </w:t>
      </w:r>
      <w:hyperlink w:anchor=":~:text=The%20benefits%20of%20quantitative%20research,even%20wider%20group%20of%20people" r:id="Rfcf0c9bf400b43d1">
        <w:r w:rsidRPr="7FC1A156" w:rsidR="7FC1A156">
          <w:rPr>
            <w:rStyle w:val="Hyperlink"/>
            <w:i w:val="1"/>
            <w:iCs w:val="1"/>
            <w:sz w:val="24"/>
            <w:szCs w:val="24"/>
          </w:rPr>
          <w:t>https://blog.gwi.com/trends/qualitative-vs-quantitative/#:~:text=The%20benefits%20of%20quantitative%20research,even%20wider%20group%20of%20people</w:t>
        </w:r>
      </w:hyperlink>
      <w:r w:rsidRPr="7FC1A156" w:rsidR="7FC1A156">
        <w:rPr>
          <w:i w:val="1"/>
          <w:iCs w:val="1"/>
          <w:color w:val="auto"/>
          <w:sz w:val="24"/>
          <w:szCs w:val="24"/>
          <w:u w:val="none"/>
        </w:rPr>
        <w:t xml:space="preserve">. </w:t>
      </w:r>
    </w:p>
    <w:p w:rsidR="7FC1A156" w:rsidP="7FC1A156" w:rsidRDefault="7FC1A156" w14:paraId="6043BBF8" w14:textId="75E27F60">
      <w:pPr>
        <w:pStyle w:val="Normal"/>
        <w:jc w:val="left"/>
        <w:rPr>
          <w:i w:val="0"/>
          <w:iCs w:val="0"/>
          <w:color w:val="auto"/>
          <w:sz w:val="24"/>
          <w:szCs w:val="24"/>
          <w:u w:val="none"/>
        </w:rPr>
      </w:pPr>
      <w:r w:rsidRPr="7FC1A156" w:rsidR="7FC1A156">
        <w:rPr>
          <w:i w:val="0"/>
          <w:iCs w:val="0"/>
          <w:color w:val="auto"/>
          <w:sz w:val="24"/>
          <w:szCs w:val="24"/>
          <w:u w:val="none"/>
        </w:rPr>
        <w:t>Resnik. D. (2020) ‘</w:t>
      </w:r>
      <w:r w:rsidRPr="7FC1A156" w:rsidR="7FC1A156">
        <w:rPr>
          <w:i w:val="1"/>
          <w:iCs w:val="1"/>
          <w:color w:val="auto"/>
          <w:sz w:val="24"/>
          <w:szCs w:val="24"/>
          <w:u w:val="none"/>
        </w:rPr>
        <w:t xml:space="preserve">What Is Ethics in Research &amp; Why Is It Important?’ </w:t>
      </w:r>
      <w:hyperlink r:id="R24ced45d7eda42b2">
        <w:r w:rsidRPr="7FC1A156" w:rsidR="7FC1A156">
          <w:rPr>
            <w:rStyle w:val="Hyperlink"/>
            <w:i w:val="1"/>
            <w:iCs w:val="1"/>
            <w:sz w:val="24"/>
            <w:szCs w:val="24"/>
          </w:rPr>
          <w:t>https://www.niehs.nih.gov/research/resources/bioethics/whatis/index.cfm</w:t>
        </w:r>
      </w:hyperlink>
      <w:r w:rsidRPr="7FC1A156" w:rsidR="7FC1A156">
        <w:rPr>
          <w:i w:val="1"/>
          <w:iCs w:val="1"/>
          <w:color w:val="auto"/>
          <w:sz w:val="24"/>
          <w:szCs w:val="24"/>
          <w:u w:val="none"/>
        </w:rPr>
        <w:t xml:space="preserve"> </w:t>
      </w:r>
    </w:p>
    <w:p w:rsidR="7FC1A156" w:rsidP="7FC1A156" w:rsidRDefault="7FC1A156" w14:paraId="3BA1C501" w14:textId="17EC4718">
      <w:pPr>
        <w:pStyle w:val="Normal"/>
        <w:jc w:val="left"/>
        <w:rPr>
          <w:sz w:val="24"/>
          <w:szCs w:val="24"/>
          <w:u w:val="none"/>
        </w:rPr>
      </w:pPr>
      <w:r w:rsidRPr="7FC1A156" w:rsidR="7FC1A156">
        <w:rPr>
          <w:i w:val="0"/>
          <w:iCs w:val="0"/>
          <w:color w:val="auto"/>
          <w:sz w:val="24"/>
          <w:szCs w:val="24"/>
          <w:u w:val="none"/>
        </w:rPr>
        <w:t>Study.com. (2016) ‘</w:t>
      </w:r>
      <w:r w:rsidRPr="7FC1A156" w:rsidR="7FC1A156">
        <w:rPr>
          <w:i w:val="1"/>
          <w:iCs w:val="1"/>
          <w:sz w:val="24"/>
          <w:szCs w:val="24"/>
          <w:u w:val="none"/>
        </w:rPr>
        <w:t>Interpretivism in Sociology: Definition &amp; Origin</w:t>
      </w:r>
      <w:r w:rsidRPr="7FC1A156" w:rsidR="7FC1A156">
        <w:rPr>
          <w:sz w:val="24"/>
          <w:szCs w:val="24"/>
          <w:u w:val="none"/>
        </w:rPr>
        <w:t xml:space="preserve">.’ </w:t>
      </w:r>
      <w:hyperlink r:id="R070179c624e5437a">
        <w:r w:rsidRPr="7FC1A156" w:rsidR="7FC1A156">
          <w:rPr>
            <w:rStyle w:val="Hyperlink"/>
            <w:sz w:val="24"/>
            <w:szCs w:val="24"/>
          </w:rPr>
          <w:t>https://study.com/academy/lesson/interpretivism-in-sociology-definition-and-lesson.html</w:t>
        </w:r>
      </w:hyperlink>
      <w:r w:rsidRPr="7FC1A156" w:rsidR="7FC1A156">
        <w:rPr>
          <w:sz w:val="24"/>
          <w:szCs w:val="24"/>
          <w:u w:val="none"/>
        </w:rPr>
        <w:t>.</w:t>
      </w:r>
    </w:p>
    <w:p w:rsidR="7FC1A156" w:rsidP="7FC1A156" w:rsidRDefault="7FC1A156" w14:paraId="681F33B0" w14:textId="4039065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pPr>
      <w:proofErr w:type="spellStart"/>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Teherani</w:t>
      </w:r>
      <w:proofErr w:type="spellEnd"/>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A., </w:t>
      </w:r>
      <w:proofErr w:type="spellStart"/>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Martimianakis</w:t>
      </w:r>
      <w:proofErr w:type="spellEnd"/>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T., Stenfors-Hayes, T., Wadhwa, A., &amp; </w:t>
      </w:r>
      <w:proofErr w:type="spellStart"/>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Varpio</w:t>
      </w:r>
      <w:proofErr w:type="spellEnd"/>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L. (2015). Choosing a Qualitative Research Approach. </w:t>
      </w:r>
      <w:r w:rsidRPr="7FC1A156" w:rsidR="7FC1A156">
        <w:rPr>
          <w:rFonts w:ascii="Calibri" w:hAnsi="Calibri" w:eastAsia="Calibri" w:cs="Calibri" w:asciiTheme="minorAscii" w:hAnsiTheme="minorAscii" w:eastAsiaTheme="minorAscii" w:cstheme="minorAscii"/>
          <w:b w:val="0"/>
          <w:bCs w:val="0"/>
          <w:i w:val="1"/>
          <w:iCs w:val="1"/>
          <w:caps w:val="0"/>
          <w:smallCaps w:val="0"/>
          <w:noProof w:val="0"/>
          <w:color w:val="303030"/>
          <w:sz w:val="24"/>
          <w:szCs w:val="24"/>
          <w:lang w:val="en-US"/>
        </w:rPr>
        <w:t>Journal of graduate medical education</w:t>
      </w:r>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w:t>
      </w:r>
      <w:r w:rsidRPr="7FC1A156" w:rsidR="7FC1A156">
        <w:rPr>
          <w:rFonts w:ascii="Calibri" w:hAnsi="Calibri" w:eastAsia="Calibri" w:cs="Calibri" w:asciiTheme="minorAscii" w:hAnsiTheme="minorAscii" w:eastAsiaTheme="minorAscii" w:cstheme="minorAscii"/>
          <w:b w:val="0"/>
          <w:bCs w:val="0"/>
          <w:i w:val="1"/>
          <w:iCs w:val="1"/>
          <w:caps w:val="0"/>
          <w:smallCaps w:val="0"/>
          <w:noProof w:val="0"/>
          <w:color w:val="303030"/>
          <w:sz w:val="24"/>
          <w:szCs w:val="24"/>
          <w:lang w:val="en-US"/>
        </w:rPr>
        <w:t>7</w:t>
      </w:r>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(4), 669–670. </w:t>
      </w:r>
      <w:hyperlink r:id="R955a12d1f74042a1">
        <w:r w:rsidRPr="7FC1A156" w:rsidR="7FC1A156">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https://doi.org/10.4300/JGME-D-15-00414.1</w:t>
        </w:r>
      </w:hyperlink>
      <w:r w:rsidRPr="7FC1A156" w:rsidR="7FC1A156">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w:t>
      </w:r>
    </w:p>
    <w:p w:rsidR="7FC1A156" w:rsidP="7FC1A156" w:rsidRDefault="7FC1A156" w14:paraId="60047D98" w14:textId="0D941294">
      <w:pPr>
        <w:pStyle w:val="Normal"/>
        <w:jc w:val="left"/>
        <w:rPr>
          <w:sz w:val="24"/>
          <w:szCs w:val="24"/>
          <w:u w:val="none"/>
        </w:rPr>
      </w:pPr>
      <w:r w:rsidRPr="7FC1A156" w:rsidR="7FC1A156">
        <w:rPr>
          <w:sz w:val="24"/>
          <w:szCs w:val="24"/>
          <w:u w:val="none"/>
        </w:rPr>
        <w:t xml:space="preserve">United Nations. (No date). </w:t>
      </w:r>
      <w:r w:rsidRPr="7FC1A156" w:rsidR="7FC1A156">
        <w:rPr>
          <w:i w:val="1"/>
          <w:iCs w:val="1"/>
          <w:sz w:val="24"/>
          <w:szCs w:val="24"/>
          <w:u w:val="none"/>
        </w:rPr>
        <w:t xml:space="preserve">‘Climate Change’ </w:t>
      </w:r>
      <w:hyperlink w:anchor=":~:text=Climate%20Change%20is%20the%20defining,scope%20and%20unprecedented%20in%20scale" r:id="R59b9a7aa23a847d0">
        <w:r w:rsidRPr="7FC1A156" w:rsidR="7FC1A156">
          <w:rPr>
            <w:rStyle w:val="Hyperlink"/>
            <w:i w:val="1"/>
            <w:iCs w:val="1"/>
            <w:sz w:val="24"/>
            <w:szCs w:val="24"/>
          </w:rPr>
          <w:t>https://www.un.org/en/global-issues/climate-change#:~:text=Climate%20Change%20is%20the%20defining,scope%20and%20unprecedented%20in%20scale</w:t>
        </w:r>
      </w:hyperlink>
      <w:r w:rsidRPr="7FC1A156" w:rsidR="7FC1A156">
        <w:rPr>
          <w:i w:val="1"/>
          <w:iCs w:val="1"/>
          <w:sz w:val="24"/>
          <w:szCs w:val="24"/>
          <w:u w:val="none"/>
        </w:rPr>
        <w:t xml:space="preserve">. </w:t>
      </w:r>
    </w:p>
    <w:p w:rsidR="7FC1A156" w:rsidP="7FC1A156" w:rsidRDefault="7FC1A156" w14:paraId="21FE0B1B" w14:textId="4ECB6EE2">
      <w:pPr>
        <w:pStyle w:val="Normal"/>
        <w:jc w:val="left"/>
        <w:rPr>
          <w:i w:val="1"/>
          <w:iCs w:val="1"/>
          <w:sz w:val="24"/>
          <w:szCs w:val="24"/>
          <w:u w:val="none"/>
        </w:rPr>
      </w:pPr>
      <w:r w:rsidRPr="7FC1A156" w:rsidR="7FC1A156">
        <w:rPr>
          <w:i w:val="0"/>
          <w:iCs w:val="0"/>
          <w:sz w:val="24"/>
          <w:szCs w:val="24"/>
          <w:u w:val="none"/>
        </w:rPr>
        <w:t xml:space="preserve">Vaughan. T. (2021) </w:t>
      </w:r>
      <w:r w:rsidRPr="7FC1A156" w:rsidR="7FC1A156">
        <w:rPr>
          <w:i w:val="1"/>
          <w:iCs w:val="1"/>
          <w:sz w:val="24"/>
          <w:szCs w:val="24"/>
          <w:u w:val="none"/>
        </w:rPr>
        <w:t xml:space="preserve">‘10 Advantages and Disadvantages of Qualitative Research’ </w:t>
      </w:r>
      <w:hyperlink r:id="Re92e670349bb4d42">
        <w:r w:rsidRPr="7FC1A156" w:rsidR="7FC1A156">
          <w:rPr>
            <w:rStyle w:val="Hyperlink"/>
            <w:i w:val="1"/>
            <w:iCs w:val="1"/>
            <w:sz w:val="24"/>
            <w:szCs w:val="24"/>
          </w:rPr>
          <w:t>https://www.poppulo.com/blog/10-advantages-and-disadvantages-of-qualitative-research</w:t>
        </w:r>
      </w:hyperlink>
      <w:r w:rsidRPr="7FC1A156" w:rsidR="7FC1A156">
        <w:rPr>
          <w:i w:val="1"/>
          <w:iCs w:val="1"/>
          <w:sz w:val="24"/>
          <w:szCs w:val="24"/>
          <w:u w:val="none"/>
        </w:rPr>
        <w:t xml:space="preserve"> </w:t>
      </w:r>
    </w:p>
    <w:p w:rsidR="7FC1A156" w:rsidP="7FC1A156" w:rsidRDefault="7FC1A156" w14:paraId="29E9CF4C" w14:textId="5459894C">
      <w:pPr>
        <w:pStyle w:val="Normal"/>
        <w:jc w:val="left"/>
        <w:rPr>
          <w:sz w:val="24"/>
          <w:szCs w:val="24"/>
          <w:u w:val="none"/>
        </w:rPr>
      </w:pPr>
    </w:p>
    <w:p w:rsidR="7FC1A156" w:rsidP="7FC1A156" w:rsidRDefault="7FC1A156" w14:paraId="585D69C2" w14:textId="7D838506">
      <w:pPr>
        <w:pStyle w:val="Normal"/>
        <w:jc w:val="left"/>
        <w:rPr>
          <w:sz w:val="24"/>
          <w:szCs w:val="24"/>
          <w:u w:val="none"/>
        </w:rPr>
      </w:pPr>
    </w:p>
    <w:p w:rsidR="7FC1A156" w:rsidP="7FC1A156" w:rsidRDefault="7FC1A156" w14:paraId="4886610B" w14:textId="6980E42C">
      <w:pPr>
        <w:pStyle w:val="Normal"/>
        <w:jc w:val="left"/>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OnDemandWorkflows>
    <int:OnDemandWorkflow Type="SimilarityCheck" ParagraphVersions="1753734241-477577091 1588585929-1818204306 1637095270-1675441019 314541577-856878961 910003061-334685182 738692707-1913730280 1996346669-1375529536 1571054292-449950609 1270796170-1912631640 1017523296-1348013315 935540067-2059133794 596970617-37943899 810475158-143517202 930311335-485957996 2139339789-74016461 1602953372-505177429 1282973342-6644366 455760385-1882818148 981198522-57388802 2003825196-654569463 945233750-690232548 530619062-1132238861 111534914-437809028 214404437-1387001148 405803798-1829016598 1987499312-1604945790 1229132624-1777884544 1288036531-257663361 1291728828-997857867 677484502-451767812 1014149232-2115186384 56155469-2126880166 1730227512-1479291831 1794628147-1321987582 1386481740-561139088 215786147-840561141 2085034774-206605368 1875917358-321452411 705684090-371978971 1157425785-1602927890 557977155-1400656948 2033478744-156162305 900626381-323038946 1252213991-853925697 211049396-1317061457 313206553-586242609 1408863799-1027625242 978766861-1085142197 369408472-1077769430 783763248-865094514 34821300-42904276 1557774797-560890491 1265641582-112286931 1640833871-105708567 483872852-1267580107 1642434297-530042670 1470413147-1742434903 707663090-1392300433 461290764-459142369 37588128-478428342 1232713446-1676494738 1972046327-478813040 734052923-1026912888 1454975634-1747545910 635448068-1956599833 1770352370-482038359 2095858175-1847404454 714519294-1445823739 1075167355-1720551827 809987502-865699529 547764221-1629396922 178054981-1412719622 2050443926-2134198508 1201662025-1088385999 329287873-459418608 425007695-657118444 1467533855-1837828916 1976027559-705836637 2091725473-111366049 1134096549-638887384 767135661-1221092757 1784470624-840793331 1541285781-1021993940 1225260638-2016921406 980155822-1224509938 59335105-1576996440 2113478695-531511744 224457907-341370934 823052645-1097741808 702292918-1598336832 1164102787-69684109 1746875312-1077479003 1610907032-227807892 570297115-1321955042 703188812-1415153996 1482516930-2105771270 1216766219-1770054700"/>
  </int:OnDemandWorkflows>
  <int:IntelligenceSettings/>
  <int:Manifest>
    <int:WordHash hashCode="lbjAWrPZXJ2XH4" id="7gV9nE2e"/>
    <int:ParagraphRange paragraphId="1470413147" textId="249216278" start="445" length="4" invalidationStart="445" invalidationLength="4" id="UkvuXiRz"/>
    <int:ParagraphRange paragraphId="1232713446" textId="1676494738" start="448" length="12" invalidationStart="448" invalidationLength="12" id="9RHKM0hH"/>
    <int:WordHash hashCode="cEFFexLzOmM87d" id="WDefF30A"/>
    <int:WordHash hashCode="vrImyMAWaMlIip" id="VhclhgFa"/>
    <int:ParagraphRange paragraphId="1746875312" textId="1077479003" start="0" length="127" invalidationStart="0" invalidationLength="127" id="4hr5EJfP"/>
    <int:WordHash hashCode="e0dMsLOcF3PXGS" id="Sx5kVsiH"/>
    <int:WordHash hashCode="ni8UUdXdlt6RIo" id="5kotArt3"/>
    <int:WordHash hashCode="FhxCN58vOqq4SL" id="y0kDRNF3"/>
    <int:WordHash hashCode="PP+Hh7LqQ7YUGl" id="qC6iBIBI"/>
    <int:WordHash hashCode="3KKjJeR/dxf+gy" id="918L44dK"/>
    <int:WordHash hashCode="UzbXSJW5yRsuvt" id="9OtAYBOo"/>
    <int:ParagraphRange paragraphId="1151788971" textId="231854171" start="111" length="10" invalidationStart="111" invalidationLength="10" id="2TAXqSOp"/>
    <int:ParagraphRange paragraphId="1530010977" textId="1326933382" start="191" length="8" invalidationStart="191" invalidationLength="8" id="uq0FIt4x"/>
    <int:ParagraphRange paragraphId="1120974655" textId="1569237078" start="239" length="8" invalidationStart="239" invalidationLength="8" id="c6tp0ECJ"/>
    <int:ParagraphRange paragraphId="1120974655" textId="1569237078" start="234" length="4" invalidationStart="234" invalidationLength="4" id="xEimIX4R"/>
  </int:Manifest>
  <int:Observations>
    <int:Content id="7gV9nE2e">
      <int:Rejection type="AugLoop_Text_Critique"/>
    </int:Content>
    <int:Content id="UkvuXiRz">
      <int:Rejection type="LegacyProofing"/>
    </int:Content>
    <int:Content id="9RHKM0hH">
      <int:Rejection type="LegacyProofing"/>
    </int:Content>
    <int:Content id="WDefF30A">
      <int:Rejection type="AugLoop_Text_Critique"/>
    </int:Content>
    <int:Content id="VhclhgFa">
      <int:Rejection type="AugLoop_Text_Critique"/>
    </int:Content>
    <int:Content id="4hr5EJfP">
      <int:Rejection type="AugLoop_Similarity_SimilarityAnnotation"/>
    </int:Content>
    <int:Content id="Sx5kVsiH">
      <int:Rejection type="AugLoop_Text_Critique"/>
    </int:Content>
    <int:Content id="5kotArt3">
      <int:Rejection type="LegacyProofing"/>
    </int:Content>
    <int:Content id="y0kDRNF3">
      <int:Rejection type="AugLoop_Text_Critique"/>
    </int:Content>
    <int:Content id="qC6iBIBI">
      <int:Rejection type="AugLoop_Text_Critique"/>
    </int:Content>
    <int:Content id="918L44dK">
      <int:Rejection type="AugLoop_Text_Critique"/>
    </int:Content>
    <int:Content id="9OtAYBOo">
      <int:Rejection type="AugLoop_Text_Critique"/>
    </int:Content>
    <int:Content id="2TAXqSOp">
      <int:Rejection type="LegacyProofing"/>
    </int:Content>
    <int:Content id="uq0FIt4x">
      <int:Rejection type="LegacyProofing"/>
    </int:Content>
    <int:Content id="c6tp0ECJ">
      <int:Rejection type="LegacyProofing"/>
    </int:Content>
    <int:Content id="xEimIX4R">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6B2780"/>
    <w:rsid w:val="0056AD86"/>
    <w:rsid w:val="016AA93C"/>
    <w:rsid w:val="016AA93C"/>
    <w:rsid w:val="017E3660"/>
    <w:rsid w:val="017F8B98"/>
    <w:rsid w:val="020C8E96"/>
    <w:rsid w:val="024FB57B"/>
    <w:rsid w:val="028C2930"/>
    <w:rsid w:val="02FC850B"/>
    <w:rsid w:val="031A06C1"/>
    <w:rsid w:val="03AB5FDD"/>
    <w:rsid w:val="0454E0E8"/>
    <w:rsid w:val="046D4AE6"/>
    <w:rsid w:val="046D4AE6"/>
    <w:rsid w:val="04D8EDEA"/>
    <w:rsid w:val="0529900A"/>
    <w:rsid w:val="0529900A"/>
    <w:rsid w:val="0532655C"/>
    <w:rsid w:val="0532655C"/>
    <w:rsid w:val="0547303E"/>
    <w:rsid w:val="05511411"/>
    <w:rsid w:val="060AE05D"/>
    <w:rsid w:val="06AA110B"/>
    <w:rsid w:val="07A6B0BE"/>
    <w:rsid w:val="08A53634"/>
    <w:rsid w:val="094EA874"/>
    <w:rsid w:val="097E8CAA"/>
    <w:rsid w:val="0AEA78D5"/>
    <w:rsid w:val="0B034C65"/>
    <w:rsid w:val="0B8B89ED"/>
    <w:rsid w:val="0D275A4E"/>
    <w:rsid w:val="0D27C7CE"/>
    <w:rsid w:val="0D4FC59B"/>
    <w:rsid w:val="0D662860"/>
    <w:rsid w:val="0D662860"/>
    <w:rsid w:val="0DB3BA73"/>
    <w:rsid w:val="0DB3BA73"/>
    <w:rsid w:val="0E866788"/>
    <w:rsid w:val="0EC32AAF"/>
    <w:rsid w:val="0F1C204E"/>
    <w:rsid w:val="0F33C733"/>
    <w:rsid w:val="0F33C733"/>
    <w:rsid w:val="0FF79842"/>
    <w:rsid w:val="10A58F65"/>
    <w:rsid w:val="10B04819"/>
    <w:rsid w:val="11E1172F"/>
    <w:rsid w:val="11E1172F"/>
    <w:rsid w:val="11E2DCCE"/>
    <w:rsid w:val="11FACB71"/>
    <w:rsid w:val="122336BE"/>
    <w:rsid w:val="122336BE"/>
    <w:rsid w:val="124155F7"/>
    <w:rsid w:val="129CBEA6"/>
    <w:rsid w:val="12F100AB"/>
    <w:rsid w:val="1357D699"/>
    <w:rsid w:val="13908199"/>
    <w:rsid w:val="13D75205"/>
    <w:rsid w:val="142C85BB"/>
    <w:rsid w:val="148533C6"/>
    <w:rsid w:val="14A18F3B"/>
    <w:rsid w:val="14A18F3B"/>
    <w:rsid w:val="1518B7F1"/>
    <w:rsid w:val="151A7D90"/>
    <w:rsid w:val="151AFFA6"/>
    <w:rsid w:val="151CCDEC"/>
    <w:rsid w:val="1524AB55"/>
    <w:rsid w:val="1583B93C"/>
    <w:rsid w:val="1593085E"/>
    <w:rsid w:val="15F8841A"/>
    <w:rsid w:val="16210427"/>
    <w:rsid w:val="1628F1AD"/>
    <w:rsid w:val="163376C7"/>
    <w:rsid w:val="166EC74C"/>
    <w:rsid w:val="16B64DF1"/>
    <w:rsid w:val="16F6A7E1"/>
    <w:rsid w:val="171F899D"/>
    <w:rsid w:val="18C34784"/>
    <w:rsid w:val="193E249F"/>
    <w:rsid w:val="19E4FB3F"/>
    <w:rsid w:val="19FFC31D"/>
    <w:rsid w:val="1B42386F"/>
    <w:rsid w:val="1B42386F"/>
    <w:rsid w:val="1B89BF14"/>
    <w:rsid w:val="1BDE66E5"/>
    <w:rsid w:val="1C4E9D41"/>
    <w:rsid w:val="1C838982"/>
    <w:rsid w:val="1C838982"/>
    <w:rsid w:val="1CA42F3C"/>
    <w:rsid w:val="1CDE08D0"/>
    <w:rsid w:val="1D1C9C01"/>
    <w:rsid w:val="1D23C9D6"/>
    <w:rsid w:val="1D431452"/>
    <w:rsid w:val="1D6323CD"/>
    <w:rsid w:val="1D9425B1"/>
    <w:rsid w:val="1DBC3156"/>
    <w:rsid w:val="1DEF7BE2"/>
    <w:rsid w:val="1DF64BA4"/>
    <w:rsid w:val="1DF64BA4"/>
    <w:rsid w:val="1E1FD1A4"/>
    <w:rsid w:val="1E79D931"/>
    <w:rsid w:val="1EC15FD6"/>
    <w:rsid w:val="1EDE47F9"/>
    <w:rsid w:val="1EFEF42E"/>
    <w:rsid w:val="1EFEF42E"/>
    <w:rsid w:val="1F39EAA4"/>
    <w:rsid w:val="1FC7E66D"/>
    <w:rsid w:val="2015A992"/>
    <w:rsid w:val="2163B6CE"/>
    <w:rsid w:val="217AA145"/>
    <w:rsid w:val="21906FA3"/>
    <w:rsid w:val="22032E5D"/>
    <w:rsid w:val="22D22ED5"/>
    <w:rsid w:val="230774B5"/>
    <w:rsid w:val="231671A6"/>
    <w:rsid w:val="2375E7E9"/>
    <w:rsid w:val="239EFEBE"/>
    <w:rsid w:val="23DD186F"/>
    <w:rsid w:val="23F7DDA9"/>
    <w:rsid w:val="23FEC37D"/>
    <w:rsid w:val="241895C8"/>
    <w:rsid w:val="241895C8"/>
    <w:rsid w:val="244A970B"/>
    <w:rsid w:val="248502E6"/>
    <w:rsid w:val="248502E6"/>
    <w:rsid w:val="24A2790E"/>
    <w:rsid w:val="251CD4DC"/>
    <w:rsid w:val="254D897D"/>
    <w:rsid w:val="2578E8D0"/>
    <w:rsid w:val="2620D347"/>
    <w:rsid w:val="263F1577"/>
    <w:rsid w:val="266E0978"/>
    <w:rsid w:val="26E0B2E4"/>
    <w:rsid w:val="27A78E67"/>
    <w:rsid w:val="28AC3AFB"/>
    <w:rsid w:val="28AC3AFB"/>
    <w:rsid w:val="28FF4689"/>
    <w:rsid w:val="291A335D"/>
    <w:rsid w:val="299B8188"/>
    <w:rsid w:val="29CC0110"/>
    <w:rsid w:val="29CC0110"/>
    <w:rsid w:val="2A8F447B"/>
    <w:rsid w:val="2A9B16EA"/>
    <w:rsid w:val="2A9B16EA"/>
    <w:rsid w:val="2BE3DBBD"/>
    <w:rsid w:val="2D88F191"/>
    <w:rsid w:val="2D9376AB"/>
    <w:rsid w:val="2DCFB8B7"/>
    <w:rsid w:val="2DCFB8B7"/>
    <w:rsid w:val="2E4A275C"/>
    <w:rsid w:val="2F4E0762"/>
    <w:rsid w:val="304A261F"/>
    <w:rsid w:val="304A261F"/>
    <w:rsid w:val="30C09253"/>
    <w:rsid w:val="30CB176D"/>
    <w:rsid w:val="310667F2"/>
    <w:rsid w:val="3134C63A"/>
    <w:rsid w:val="3134C63A"/>
    <w:rsid w:val="314DEE97"/>
    <w:rsid w:val="3266E7CE"/>
    <w:rsid w:val="3266E7CE"/>
    <w:rsid w:val="32A23853"/>
    <w:rsid w:val="330743D5"/>
    <w:rsid w:val="330743D5"/>
    <w:rsid w:val="33FF5652"/>
    <w:rsid w:val="3402B82F"/>
    <w:rsid w:val="34223B71"/>
    <w:rsid w:val="346C66FC"/>
    <w:rsid w:val="347694C1"/>
    <w:rsid w:val="347C9BE5"/>
    <w:rsid w:val="347C9BE5"/>
    <w:rsid w:val="34A31436"/>
    <w:rsid w:val="34D05357"/>
    <w:rsid w:val="34D05357"/>
    <w:rsid w:val="34E621B5"/>
    <w:rsid w:val="34E89C09"/>
    <w:rsid w:val="34F6B88B"/>
    <w:rsid w:val="34F6B88B"/>
    <w:rsid w:val="350EB3B7"/>
    <w:rsid w:val="3577E5F3"/>
    <w:rsid w:val="3577E5F3"/>
    <w:rsid w:val="35A02ACB"/>
    <w:rsid w:val="366922D2"/>
    <w:rsid w:val="3699EA88"/>
    <w:rsid w:val="37B43CA7"/>
    <w:rsid w:val="37DAB4F8"/>
    <w:rsid w:val="381DC277"/>
    <w:rsid w:val="38B17524"/>
    <w:rsid w:val="38FA9839"/>
    <w:rsid w:val="39A0C394"/>
    <w:rsid w:val="39D18B4A"/>
    <w:rsid w:val="39D18B4A"/>
    <w:rsid w:val="3AA5E89C"/>
    <w:rsid w:val="3AE5D645"/>
    <w:rsid w:val="3B11B900"/>
    <w:rsid w:val="3B11B900"/>
    <w:rsid w:val="3B556339"/>
    <w:rsid w:val="3B65FA0F"/>
    <w:rsid w:val="3B65FA0F"/>
    <w:rsid w:val="3B6B2780"/>
    <w:rsid w:val="3C491A99"/>
    <w:rsid w:val="3CF1339A"/>
    <w:rsid w:val="3D01CA70"/>
    <w:rsid w:val="3E134942"/>
    <w:rsid w:val="3E134942"/>
    <w:rsid w:val="3E1D7707"/>
    <w:rsid w:val="3E1D7707"/>
    <w:rsid w:val="3E4C4DC8"/>
    <w:rsid w:val="3E86446F"/>
    <w:rsid w:val="3F3A19B4"/>
    <w:rsid w:val="3FF737C0"/>
    <w:rsid w:val="3FF737C0"/>
    <w:rsid w:val="4028D45C"/>
    <w:rsid w:val="4028D45C"/>
    <w:rsid w:val="40A95BD2"/>
    <w:rsid w:val="40F31192"/>
    <w:rsid w:val="415517C9"/>
    <w:rsid w:val="41ADF6B4"/>
    <w:rsid w:val="41D53B93"/>
    <w:rsid w:val="41D53B93"/>
    <w:rsid w:val="42F88ECF"/>
    <w:rsid w:val="42F88ECF"/>
    <w:rsid w:val="43AFB242"/>
    <w:rsid w:val="4463A1B6"/>
    <w:rsid w:val="448CB88B"/>
    <w:rsid w:val="448CB88B"/>
    <w:rsid w:val="44A5F105"/>
    <w:rsid w:val="45AA2740"/>
    <w:rsid w:val="45FBDAE1"/>
    <w:rsid w:val="45FBDAE1"/>
    <w:rsid w:val="46708FE8"/>
    <w:rsid w:val="4681E1E0"/>
    <w:rsid w:val="4681E1E0"/>
    <w:rsid w:val="47625316"/>
    <w:rsid w:val="48E1C802"/>
    <w:rsid w:val="491F17AD"/>
    <w:rsid w:val="49A830AA"/>
    <w:rsid w:val="49D0D087"/>
    <w:rsid w:val="49EF9C9A"/>
    <w:rsid w:val="4A0DB3AD"/>
    <w:rsid w:val="4AD2E33A"/>
    <w:rsid w:val="4B896834"/>
    <w:rsid w:val="4B896834"/>
    <w:rsid w:val="4C1968C4"/>
    <w:rsid w:val="4DC922B6"/>
    <w:rsid w:val="4DC922B6"/>
    <w:rsid w:val="4EC108F6"/>
    <w:rsid w:val="4F146F5C"/>
    <w:rsid w:val="4F3D79A8"/>
    <w:rsid w:val="4F72C1D0"/>
    <w:rsid w:val="4F72C1D0"/>
    <w:rsid w:val="4FA6545D"/>
    <w:rsid w:val="4FA6545D"/>
    <w:rsid w:val="4FCB6554"/>
    <w:rsid w:val="502BA41C"/>
    <w:rsid w:val="505A981D"/>
    <w:rsid w:val="5096801A"/>
    <w:rsid w:val="50B03FBD"/>
    <w:rsid w:val="50B03FBD"/>
    <w:rsid w:val="510E9231"/>
    <w:rsid w:val="522DD981"/>
    <w:rsid w:val="524C101E"/>
    <w:rsid w:val="52A70582"/>
    <w:rsid w:val="52A70582"/>
    <w:rsid w:val="52B5631D"/>
    <w:rsid w:val="52B5631D"/>
    <w:rsid w:val="5346CE15"/>
    <w:rsid w:val="5367D865"/>
    <w:rsid w:val="552E0940"/>
    <w:rsid w:val="552E0940"/>
    <w:rsid w:val="55EB1BBE"/>
    <w:rsid w:val="55F31E74"/>
    <w:rsid w:val="56C9D9A1"/>
    <w:rsid w:val="5756DC9F"/>
    <w:rsid w:val="57A113AC"/>
    <w:rsid w:val="584EC2DF"/>
    <w:rsid w:val="586454CA"/>
    <w:rsid w:val="586454CA"/>
    <w:rsid w:val="58D62D90"/>
    <w:rsid w:val="59164706"/>
    <w:rsid w:val="59164706"/>
    <w:rsid w:val="592A82C3"/>
    <w:rsid w:val="59353B77"/>
    <w:rsid w:val="59448A99"/>
    <w:rsid w:val="59743F0F"/>
    <w:rsid w:val="59A8DAA0"/>
    <w:rsid w:val="59D28662"/>
    <w:rsid w:val="5A6A2088"/>
    <w:rsid w:val="5AB21767"/>
    <w:rsid w:val="5B4AE4F6"/>
    <w:rsid w:val="5B4B5D0E"/>
    <w:rsid w:val="5CA45A08"/>
    <w:rsid w:val="5CA45A08"/>
    <w:rsid w:val="5D5BDAC5"/>
    <w:rsid w:val="5DD3ECDC"/>
    <w:rsid w:val="5E28954C"/>
    <w:rsid w:val="5E28954C"/>
    <w:rsid w:val="5E76741C"/>
    <w:rsid w:val="5F2B148C"/>
    <w:rsid w:val="5FAAA419"/>
    <w:rsid w:val="6098D85C"/>
    <w:rsid w:val="60BC23B4"/>
    <w:rsid w:val="60BDE953"/>
    <w:rsid w:val="60D54C11"/>
    <w:rsid w:val="61483AE2"/>
    <w:rsid w:val="618D34E2"/>
    <w:rsid w:val="618D34E2"/>
    <w:rsid w:val="622F4BE8"/>
    <w:rsid w:val="62E96818"/>
    <w:rsid w:val="632EB916"/>
    <w:rsid w:val="639A36F2"/>
    <w:rsid w:val="639A36F2"/>
    <w:rsid w:val="6549D3D1"/>
    <w:rsid w:val="65CACC7C"/>
    <w:rsid w:val="65CACC7C"/>
    <w:rsid w:val="661BAC05"/>
    <w:rsid w:val="66818601"/>
    <w:rsid w:val="66818601"/>
    <w:rsid w:val="673EFF41"/>
    <w:rsid w:val="67B77C66"/>
    <w:rsid w:val="681D5662"/>
    <w:rsid w:val="68500CE3"/>
    <w:rsid w:val="686DA815"/>
    <w:rsid w:val="68B858A2"/>
    <w:rsid w:val="68BB2C55"/>
    <w:rsid w:val="68C97D4E"/>
    <w:rsid w:val="69418606"/>
    <w:rsid w:val="6965E864"/>
    <w:rsid w:val="6990E310"/>
    <w:rsid w:val="6A5BD825"/>
    <w:rsid w:val="6A6305FA"/>
    <w:rsid w:val="6A6305FA"/>
    <w:rsid w:val="6A6EF95E"/>
    <w:rsid w:val="6AC344C2"/>
    <w:rsid w:val="6AC7D849"/>
    <w:rsid w:val="6B269AF7"/>
    <w:rsid w:val="6B269AF7"/>
    <w:rsid w:val="6B572233"/>
    <w:rsid w:val="6BB3ADB6"/>
    <w:rsid w:val="6BF06F37"/>
    <w:rsid w:val="6CF2F294"/>
    <w:rsid w:val="6D4F7E17"/>
    <w:rsid w:val="6DFA197C"/>
    <w:rsid w:val="6EC33CCD"/>
    <w:rsid w:val="6EC33CCD"/>
    <w:rsid w:val="6F383CBC"/>
    <w:rsid w:val="6FFA0C1A"/>
    <w:rsid w:val="6FFD1AE9"/>
    <w:rsid w:val="6FFD1AE9"/>
    <w:rsid w:val="70D57785"/>
    <w:rsid w:val="70D57785"/>
    <w:rsid w:val="70DE3AE2"/>
    <w:rsid w:val="7128B4EE"/>
    <w:rsid w:val="7128B4EE"/>
    <w:rsid w:val="713719CD"/>
    <w:rsid w:val="7198EB4A"/>
    <w:rsid w:val="723F7196"/>
    <w:rsid w:val="7266EA0A"/>
    <w:rsid w:val="72760565"/>
    <w:rsid w:val="72760565"/>
    <w:rsid w:val="728CC5A1"/>
    <w:rsid w:val="72D36437"/>
    <w:rsid w:val="734A7814"/>
    <w:rsid w:val="737E519B"/>
    <w:rsid w:val="73C4273A"/>
    <w:rsid w:val="73C4273A"/>
    <w:rsid w:val="73ECC4CF"/>
    <w:rsid w:val="73EE8A6E"/>
    <w:rsid w:val="73EE8A6E"/>
    <w:rsid w:val="740B826B"/>
    <w:rsid w:val="7411D5C6"/>
    <w:rsid w:val="746D1DB2"/>
    <w:rsid w:val="746D1DB2"/>
    <w:rsid w:val="748438AD"/>
    <w:rsid w:val="75C46663"/>
    <w:rsid w:val="75F9B301"/>
    <w:rsid w:val="7620090E"/>
    <w:rsid w:val="76694D9E"/>
    <w:rsid w:val="769F9751"/>
    <w:rsid w:val="77497688"/>
    <w:rsid w:val="774BBE3D"/>
    <w:rsid w:val="77A65B51"/>
    <w:rsid w:val="77F914B3"/>
    <w:rsid w:val="77F914B3"/>
    <w:rsid w:val="781E6B4D"/>
    <w:rsid w:val="783B67B2"/>
    <w:rsid w:val="78FC0725"/>
    <w:rsid w:val="79AB22A0"/>
    <w:rsid w:val="79D1A67C"/>
    <w:rsid w:val="79D313CB"/>
    <w:rsid w:val="79D73813"/>
    <w:rsid w:val="7AC336D9"/>
    <w:rsid w:val="7AFB67B7"/>
    <w:rsid w:val="7AFB67B7"/>
    <w:rsid w:val="7B78E01B"/>
    <w:rsid w:val="7C455A7F"/>
    <w:rsid w:val="7C5AB8A3"/>
    <w:rsid w:val="7C5F073A"/>
    <w:rsid w:val="7C7538ED"/>
    <w:rsid w:val="7CA9D3B5"/>
    <w:rsid w:val="7CE38B77"/>
    <w:rsid w:val="7D969AA9"/>
    <w:rsid w:val="7DFFCE77"/>
    <w:rsid w:val="7E3DC223"/>
    <w:rsid w:val="7E3DC223"/>
    <w:rsid w:val="7E8D2ABB"/>
    <w:rsid w:val="7E8D2ABB"/>
    <w:rsid w:val="7E8DACD1"/>
    <w:rsid w:val="7E975880"/>
    <w:rsid w:val="7E975880"/>
    <w:rsid w:val="7F589E68"/>
    <w:rsid w:val="7F589E68"/>
    <w:rsid w:val="7FC1A156"/>
    <w:rsid w:val="7FCED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B2780"/>
  <w15:chartTrackingRefBased/>
  <w15:docId w15:val="{D3EA4210-5161-4D03-AD42-D11FC048FE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20b05f9291294e91" /><Relationship Type="http://schemas.openxmlformats.org/officeDocument/2006/relationships/hyperlink" Target="https://www.scribbr.co.uk/research-methods/introduction-to-quantitative-research/" TargetMode="External" Id="Rb6ef7260dce04050" /><Relationship Type="http://schemas.openxmlformats.org/officeDocument/2006/relationships/hyperlink" Target="https://dx.doi.org/10.4135/9781849209403" TargetMode="External" Id="R5577bdbae64f4ded" /><Relationship Type="http://schemas.openxmlformats.org/officeDocument/2006/relationships/hyperlink" Target="https://www.theccc.org.uk/the-need-to-act/a-legal-duty-to-act/" TargetMode="External" Id="R699437e65a614053" /><Relationship Type="http://schemas.openxmlformats.org/officeDocument/2006/relationships/hyperlink" Target="https://www.thebalancesmb.com/quantitative-research-advantages-and-disadvantages-2296728" TargetMode="External" Id="Rbec67c6129324618" /><Relationship Type="http://schemas.openxmlformats.org/officeDocument/2006/relationships/hyperlink" Target="https://lordslibrary.parliament.uk/climate-change-targets-the-road-to-net-zero/" TargetMode="External" Id="R38d593756c674c4a" /><Relationship Type="http://schemas.openxmlformats.org/officeDocument/2006/relationships/hyperlink" Target="https://www.fca.org.uk/news/press-releases/fca-consults-further-climate-related-disclosure-rules" TargetMode="External" Id="Rba19ad165bce4ba9" /><Relationship Type="http://schemas.openxmlformats.org/officeDocument/2006/relationships/hyperlink" Target="https://www.formpl.us/blog/unethical-research-practices" TargetMode="External" Id="Ra23d94d19d4a4700" /><Relationship Type="http://schemas.openxmlformats.org/officeDocument/2006/relationships/hyperlink" Target="https://www.legislation.gov.uk/uksi/2019/1056/contents/made" TargetMode="External" Id="R3a535da46cc84a31" /><Relationship Type="http://schemas.openxmlformats.org/officeDocument/2006/relationships/hyperlink" Target="https://www.climate.gov/news-features/climate-qa/can-we-slow-or-even-reverse-global-warming" TargetMode="External" Id="Rcc07562875924e07" /><Relationship Type="http://schemas.openxmlformats.org/officeDocument/2006/relationships/hyperlink" Target="https://blog.gwi.com/trends/qualitative-vs-quantitative/" TargetMode="External" Id="Rfcf0c9bf400b43d1" /><Relationship Type="http://schemas.openxmlformats.org/officeDocument/2006/relationships/hyperlink" Target="https://www.niehs.nih.gov/research/resources/bioethics/whatis/index.cfm" TargetMode="External" Id="R24ced45d7eda42b2" /><Relationship Type="http://schemas.openxmlformats.org/officeDocument/2006/relationships/hyperlink" Target="https://study.com/academy/lesson/interpretivism-in-sociology-definition-and-lesson.html" TargetMode="External" Id="R070179c624e5437a" /><Relationship Type="http://schemas.openxmlformats.org/officeDocument/2006/relationships/hyperlink" Target="https://doi.org/10.4300/JGME-D-15-00414.1" TargetMode="External" Id="R955a12d1f74042a1" /><Relationship Type="http://schemas.openxmlformats.org/officeDocument/2006/relationships/hyperlink" Target="https://www.un.org/en/global-issues/climate-change" TargetMode="External" Id="R59b9a7aa23a847d0" /><Relationship Type="http://schemas.openxmlformats.org/officeDocument/2006/relationships/hyperlink" Target="https://www.poppulo.com/blog/10-advantages-and-disadvantages-of-qualitative-research" TargetMode="External" Id="Re92e670349bb4d42" /><Relationship Type="http://schemas.microsoft.com/office/2019/09/relationships/intelligence" Target="intelligence.xml" Id="R49da60fc38744331" /><Relationship Type="http://schemas.openxmlformats.org/officeDocument/2006/relationships/numbering" Target="numbering.xml" Id="Rc7cc9776919a4f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2022-05-09T18:59:15.3122388Z</dcterms:created>
  <dcterms:modified xsi:type="dcterms:W3CDTF">2022-05-11T20:18:25.4007059Z</dcterms:modified>
  <dc:creator>Jessica Lewis (2012798)</dc:creator>
  <lastModifiedBy>Jessica Lewis (2012798)</lastModifiedBy>
</coreProperties>
</file>