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157DA3" w14:textId="77777777" w:rsidR="007D41F3" w:rsidRPr="00EF2542" w:rsidRDefault="007D41F3" w:rsidP="007D41F3">
      <w:pPr>
        <w:pStyle w:val="Normal1"/>
        <w:jc w:val="center"/>
        <w:rPr>
          <w:rFonts w:asciiTheme="majorHAnsi" w:hAnsiTheme="majorHAnsi" w:cstheme="majorHAnsi"/>
          <w:b/>
          <w:sz w:val="32"/>
          <w:szCs w:val="32"/>
        </w:rPr>
      </w:pPr>
      <w:bookmarkStart w:id="0" w:name="_erslhfc54aad" w:colFirst="0" w:colLast="0"/>
      <w:bookmarkEnd w:id="0"/>
      <w:r w:rsidRPr="00EF2542">
        <w:rPr>
          <w:rFonts w:asciiTheme="majorHAnsi" w:hAnsiTheme="majorHAnsi" w:cstheme="majorHAnsi"/>
          <w:b/>
          <w:sz w:val="32"/>
          <w:szCs w:val="32"/>
        </w:rPr>
        <w:t xml:space="preserve">Module: </w:t>
      </w:r>
      <w:r w:rsidRPr="00EF2542">
        <w:rPr>
          <w:rFonts w:asciiTheme="majorHAnsi" w:hAnsiTheme="majorHAnsi" w:cstheme="majorHAnsi"/>
          <w:b/>
          <w:bCs/>
          <w:sz w:val="32"/>
          <w:szCs w:val="32"/>
        </w:rPr>
        <w:t>Sustainable Hospitality &amp; Tourism Management</w:t>
      </w:r>
    </w:p>
    <w:p w14:paraId="0081923D" w14:textId="77777777" w:rsidR="007D41F3" w:rsidRPr="00EF2542" w:rsidRDefault="007D41F3" w:rsidP="007D41F3">
      <w:pPr>
        <w:jc w:val="center"/>
        <w:rPr>
          <w:rFonts w:asciiTheme="majorHAnsi" w:hAnsiTheme="majorHAnsi" w:cstheme="majorHAnsi"/>
          <w:b/>
          <w:bCs/>
          <w:sz w:val="32"/>
          <w:szCs w:val="32"/>
        </w:rPr>
      </w:pPr>
      <w:r w:rsidRPr="00EF2542">
        <w:rPr>
          <w:rFonts w:asciiTheme="majorHAnsi" w:hAnsiTheme="majorHAnsi" w:cstheme="majorHAnsi"/>
          <w:b/>
          <w:bCs/>
          <w:sz w:val="32"/>
          <w:szCs w:val="32"/>
        </w:rPr>
        <w:t>BMIH5006</w:t>
      </w:r>
    </w:p>
    <w:p w14:paraId="05D3CE3C" w14:textId="77777777" w:rsidR="007D41F3" w:rsidRPr="00EF2542" w:rsidRDefault="007D41F3" w:rsidP="007D41F3">
      <w:pPr>
        <w:jc w:val="center"/>
        <w:rPr>
          <w:rFonts w:asciiTheme="majorHAnsi" w:hAnsiTheme="majorHAnsi" w:cstheme="majorHAnsi"/>
          <w:b/>
          <w:bCs/>
          <w:sz w:val="32"/>
          <w:szCs w:val="32"/>
        </w:rPr>
      </w:pPr>
    </w:p>
    <w:p w14:paraId="299B7D63" w14:textId="77777777" w:rsidR="007D41F3" w:rsidRPr="00EF2542" w:rsidRDefault="007D41F3" w:rsidP="007D41F3">
      <w:pPr>
        <w:jc w:val="center"/>
        <w:rPr>
          <w:rFonts w:asciiTheme="majorHAnsi" w:hAnsiTheme="majorHAnsi" w:cstheme="majorHAnsi"/>
          <w:b/>
          <w:bCs/>
          <w:color w:val="000000" w:themeColor="text1"/>
          <w:sz w:val="32"/>
          <w:szCs w:val="32"/>
        </w:rPr>
      </w:pPr>
      <w:r w:rsidRPr="00EF2542">
        <w:rPr>
          <w:rFonts w:asciiTheme="majorHAnsi" w:hAnsiTheme="majorHAnsi" w:cstheme="majorHAnsi"/>
          <w:b/>
          <w:sz w:val="32"/>
          <w:szCs w:val="32"/>
        </w:rPr>
        <w:t xml:space="preserve">Student Number: </w:t>
      </w:r>
      <w:r w:rsidRPr="00EF2542">
        <w:rPr>
          <w:rFonts w:asciiTheme="majorHAnsi" w:hAnsiTheme="majorHAnsi" w:cstheme="majorHAnsi"/>
          <w:b/>
          <w:bCs/>
          <w:color w:val="000000" w:themeColor="text1"/>
          <w:sz w:val="32"/>
          <w:szCs w:val="32"/>
        </w:rPr>
        <w:t>2131338</w:t>
      </w:r>
    </w:p>
    <w:p w14:paraId="4D25F6AB" w14:textId="77777777" w:rsidR="007D41F3" w:rsidRPr="00EF2542" w:rsidRDefault="007D41F3" w:rsidP="007D41F3">
      <w:pPr>
        <w:jc w:val="center"/>
        <w:rPr>
          <w:rFonts w:asciiTheme="majorHAnsi" w:hAnsiTheme="majorHAnsi" w:cstheme="majorHAnsi"/>
          <w:b/>
          <w:bCs/>
          <w:color w:val="000000" w:themeColor="text1"/>
          <w:sz w:val="32"/>
          <w:szCs w:val="32"/>
        </w:rPr>
      </w:pPr>
    </w:p>
    <w:p w14:paraId="4474E569" w14:textId="77777777" w:rsidR="007D41F3" w:rsidRPr="00EF2542" w:rsidRDefault="007D41F3" w:rsidP="007D41F3">
      <w:pPr>
        <w:jc w:val="center"/>
        <w:rPr>
          <w:rFonts w:asciiTheme="majorHAnsi" w:hAnsiTheme="majorHAnsi" w:cstheme="majorHAnsi"/>
          <w:b/>
          <w:bCs/>
          <w:color w:val="000000" w:themeColor="text1"/>
          <w:sz w:val="32"/>
          <w:szCs w:val="32"/>
        </w:rPr>
      </w:pPr>
      <w:r w:rsidRPr="00EF2542">
        <w:rPr>
          <w:rFonts w:asciiTheme="majorHAnsi" w:hAnsiTheme="majorHAnsi" w:cstheme="majorHAnsi"/>
          <w:b/>
          <w:sz w:val="32"/>
          <w:szCs w:val="32"/>
        </w:rPr>
        <w:t>Name:</w:t>
      </w:r>
      <w:r w:rsidRPr="00EF2542">
        <w:rPr>
          <w:rFonts w:asciiTheme="majorHAnsi" w:hAnsiTheme="majorHAnsi" w:cstheme="majorHAnsi"/>
          <w:b/>
          <w:bCs/>
          <w:color w:val="000000" w:themeColor="text1"/>
          <w:sz w:val="32"/>
          <w:szCs w:val="32"/>
        </w:rPr>
        <w:t xml:space="preserve"> Ion Lucian Grigore Maracine</w:t>
      </w:r>
    </w:p>
    <w:p w14:paraId="5391C2DD" w14:textId="77777777" w:rsidR="007D41F3" w:rsidRPr="00EF2542" w:rsidRDefault="007D41F3" w:rsidP="007D41F3">
      <w:pPr>
        <w:jc w:val="center"/>
        <w:rPr>
          <w:rFonts w:asciiTheme="majorHAnsi" w:hAnsiTheme="majorHAnsi" w:cstheme="majorHAnsi"/>
          <w:b/>
          <w:bCs/>
          <w:color w:val="000000" w:themeColor="text1"/>
          <w:sz w:val="32"/>
          <w:szCs w:val="32"/>
        </w:rPr>
      </w:pPr>
    </w:p>
    <w:p w14:paraId="19ED6A56" w14:textId="77777777" w:rsidR="007D41F3" w:rsidRPr="00EF2542" w:rsidRDefault="007D41F3" w:rsidP="007D41F3">
      <w:pPr>
        <w:pStyle w:val="Default"/>
        <w:jc w:val="center"/>
        <w:rPr>
          <w:rFonts w:asciiTheme="majorHAnsi" w:hAnsiTheme="majorHAnsi" w:cstheme="majorHAnsi"/>
          <w:b/>
          <w:sz w:val="32"/>
          <w:szCs w:val="32"/>
        </w:rPr>
      </w:pPr>
      <w:r w:rsidRPr="00EF2542">
        <w:rPr>
          <w:rFonts w:asciiTheme="majorHAnsi" w:hAnsiTheme="majorHAnsi" w:cstheme="majorHAnsi"/>
          <w:b/>
          <w:sz w:val="32"/>
          <w:szCs w:val="32"/>
        </w:rPr>
        <w:t xml:space="preserve">Name of Lecturer: </w:t>
      </w:r>
      <w:r w:rsidRPr="00EF2542">
        <w:rPr>
          <w:rFonts w:asciiTheme="majorHAnsi" w:hAnsiTheme="majorHAnsi" w:cstheme="majorHAnsi"/>
          <w:b/>
          <w:bCs/>
          <w:sz w:val="32"/>
          <w:szCs w:val="32"/>
        </w:rPr>
        <w:t>Kathryn Roberts</w:t>
      </w:r>
    </w:p>
    <w:p w14:paraId="441514BF" w14:textId="77777777" w:rsidR="007D41F3" w:rsidRPr="00EF2542" w:rsidRDefault="007D41F3" w:rsidP="007D41F3">
      <w:pPr>
        <w:pStyle w:val="Normal1"/>
        <w:rPr>
          <w:rFonts w:asciiTheme="majorHAnsi" w:hAnsiTheme="majorHAnsi" w:cstheme="majorHAnsi"/>
          <w:b/>
          <w:sz w:val="32"/>
          <w:szCs w:val="32"/>
        </w:rPr>
      </w:pPr>
    </w:p>
    <w:p w14:paraId="6D0B3916" w14:textId="6299F761" w:rsidR="007D41F3" w:rsidRDefault="007D41F3" w:rsidP="007D41F3">
      <w:pPr>
        <w:spacing w:line="360" w:lineRule="auto"/>
        <w:jc w:val="center"/>
        <w:rPr>
          <w:b/>
          <w:u w:val="single"/>
        </w:rPr>
      </w:pPr>
      <w:r w:rsidRPr="00EF2542">
        <w:rPr>
          <w:rFonts w:asciiTheme="majorHAnsi" w:hAnsiTheme="majorHAnsi" w:cstheme="majorHAnsi"/>
          <w:b/>
          <w:sz w:val="32"/>
          <w:szCs w:val="32"/>
        </w:rPr>
        <w:t xml:space="preserve">Assignment Title: </w:t>
      </w:r>
      <w:r w:rsidRPr="00EF2542">
        <w:rPr>
          <w:rFonts w:asciiTheme="majorHAnsi" w:hAnsiTheme="majorHAnsi" w:cstheme="majorHAnsi"/>
          <w:b/>
          <w:iCs/>
          <w:sz w:val="32"/>
          <w:szCs w:val="32"/>
        </w:rPr>
        <w:t>Essay</w:t>
      </w:r>
      <w:r w:rsidRPr="007D41F3">
        <w:rPr>
          <w:b/>
        </w:rPr>
        <w:t xml:space="preserve"> </w:t>
      </w:r>
      <w:r w:rsidRPr="007D41F3">
        <w:rPr>
          <w:b/>
        </w:rPr>
        <w:br w:type="page"/>
      </w:r>
      <w:bookmarkStart w:id="1" w:name="_heading=h.1fob9te" w:colFirst="0" w:colLast="0"/>
      <w:bookmarkStart w:id="2" w:name="_heading=h.3znysh7" w:colFirst="0" w:colLast="0"/>
      <w:bookmarkStart w:id="3" w:name="_heading=h.2et92p0" w:colFirst="0" w:colLast="0"/>
      <w:bookmarkEnd w:id="1"/>
      <w:bookmarkEnd w:id="2"/>
      <w:bookmarkEnd w:id="3"/>
    </w:p>
    <w:p w14:paraId="675C8F9F" w14:textId="72EA4EE7" w:rsidR="007D41F3" w:rsidRPr="007D41F3" w:rsidRDefault="007D41F3" w:rsidP="007D41F3">
      <w:pPr>
        <w:spacing w:line="360" w:lineRule="auto"/>
        <w:jc w:val="center"/>
        <w:rPr>
          <w:b/>
          <w:sz w:val="44"/>
          <w:szCs w:val="44"/>
          <w:u w:val="single"/>
        </w:rPr>
      </w:pPr>
      <w:r w:rsidRPr="007D41F3">
        <w:rPr>
          <w:b/>
          <w:sz w:val="44"/>
          <w:szCs w:val="44"/>
          <w:u w:val="single"/>
        </w:rPr>
        <w:lastRenderedPageBreak/>
        <w:t>Essay</w:t>
      </w:r>
    </w:p>
    <w:p w14:paraId="194CAFA2" w14:textId="77777777" w:rsidR="007D41F3" w:rsidRPr="007D41F3" w:rsidRDefault="007D41F3" w:rsidP="007D41F3">
      <w:pPr>
        <w:spacing w:line="360" w:lineRule="auto"/>
        <w:jc w:val="center"/>
        <w:rPr>
          <w:b/>
          <w:u w:val="single"/>
        </w:rPr>
      </w:pPr>
    </w:p>
    <w:p w14:paraId="0000000E" w14:textId="0250B3B8" w:rsidR="00366983" w:rsidRDefault="00000000" w:rsidP="009809DD">
      <w:pPr>
        <w:spacing w:line="360" w:lineRule="auto"/>
        <w:jc w:val="both"/>
      </w:pPr>
      <w:r>
        <w:t xml:space="preserve">Sustainable hospitality is referred to as the sustainable practices order process in hospitality for the operation of the hotel and compliance with social, government and environmental.  CSR is the corporate social responsibility in the final self-regulating model or the process that helps the company organisation to be socially accountable and maintain a strong relationship with the stakeholders, </w:t>
      </w:r>
      <w:proofErr w:type="gramStart"/>
      <w:r>
        <w:t>employees</w:t>
      </w:r>
      <w:proofErr w:type="gramEnd"/>
      <w:r>
        <w:t xml:space="preserve"> and customers. CSR activities of the organisation play an important role in influencing the brand image of the organisation and lead to attracting lots of customers towards the organisation. The study will focus on Marriott which is regarded as one of the prominent hospitality companies in the United Kingdom. It will highlight the activities along with the circular economy of the organisation which has resulted in providing lots of employment opportunities for the people of the different countries. The organisation has also implanted a circular economy and aligned with its sustainable activities which has assisted the firm in maintaining the reducing the negative impact on the environment. The examples of industries and different companies which have utilised the circular economy will be focused on in the study. </w:t>
      </w:r>
      <w:bookmarkStart w:id="4" w:name="_heading=h.tyjcwt" w:colFirst="0" w:colLast="0"/>
      <w:bookmarkStart w:id="5" w:name="_heading=h.3dy6vkm" w:colFirst="0" w:colLast="0"/>
      <w:bookmarkEnd w:id="4"/>
      <w:bookmarkEnd w:id="5"/>
    </w:p>
    <w:p w14:paraId="7FC79F08" w14:textId="77777777" w:rsidR="009809DD" w:rsidRDefault="009809DD" w:rsidP="009809DD">
      <w:pPr>
        <w:spacing w:line="360" w:lineRule="auto"/>
        <w:jc w:val="both"/>
      </w:pPr>
    </w:p>
    <w:p w14:paraId="0000000F" w14:textId="77777777" w:rsidR="00366983" w:rsidRDefault="00000000">
      <w:pPr>
        <w:spacing w:line="360" w:lineRule="auto"/>
        <w:jc w:val="both"/>
      </w:pPr>
      <w:r>
        <w:t xml:space="preserve">Marriott is considered one of the prominent hotel companies in the United Kingdom. The company was first established in 1927 as Night Stool Root Beer in Washington, D.C (Marriott, 2024). Furthermore, Route Beer grew as a hot shopper’s restaurant chain and was converted into the Marriott International Hotel in the present world. The organisation operates its business in many international markets. As per the annual report of Marriott, it has been found that the company operates business in more than 139 different international countries Marriott also provides employment opportunities for individuals or people of different countries and estimated that the organisation employs 377000 individuals in the different international market of the hotel industry. The organisation also has huge properties and found that the company has more than 8700 properties which comprise 1423044 rooms (Statista, 2024). Marriott has performed different sustainable CSR activities which have helped in fostering a positive impact on the environment </w:t>
      </w:r>
      <w:proofErr w:type="gramStart"/>
      <w:r>
        <w:t>and also</w:t>
      </w:r>
      <w:proofErr w:type="gramEnd"/>
      <w:r>
        <w:t xml:space="preserve"> helped the firm in influencing the brand image of the firm. In addition, Marriott International is committed to reducing its environmental footprint by reducing its waste consumption of electric energy by 15% and 50% by the end of the year 2025. Furthermore, the </w:t>
      </w:r>
      <w:r>
        <w:lastRenderedPageBreak/>
        <w:t>organisation has lodging-produced monitoring and Management technology that helps the company in tracking down food waste energy-based carbon emissions in the environment. The organisation takes the initiatives from technology like</w:t>
      </w:r>
      <w:r>
        <w:rPr>
          <w:b/>
          <w:i/>
        </w:rPr>
        <w:t xml:space="preserve"> big data, </w:t>
      </w:r>
      <w:proofErr w:type="gramStart"/>
      <w:r>
        <w:rPr>
          <w:b/>
          <w:i/>
        </w:rPr>
        <w:t>cloud</w:t>
      </w:r>
      <w:proofErr w:type="gramEnd"/>
      <w:r>
        <w:rPr>
          <w:b/>
          <w:i/>
        </w:rPr>
        <w:t xml:space="preserve"> and smart robotics</w:t>
      </w:r>
      <w:r>
        <w:t xml:space="preserve"> to help the organisation enhance the efficiency in operation and also help in fostering the experience of the customers or the people. </w:t>
      </w:r>
    </w:p>
    <w:p w14:paraId="00000010" w14:textId="77777777" w:rsidR="00366983" w:rsidRDefault="00000000">
      <w:pPr>
        <w:spacing w:line="360" w:lineRule="auto"/>
        <w:jc w:val="both"/>
      </w:pPr>
      <w:r>
        <w:t xml:space="preserve">The circular economy is defined as the framework for conjunction and production and is involved in repairing, sharing, leasing, </w:t>
      </w:r>
      <w:proofErr w:type="gramStart"/>
      <w:r>
        <w:t>refurbishing</w:t>
      </w:r>
      <w:proofErr w:type="gramEnd"/>
      <w:r>
        <w:t xml:space="preserve"> and recycling of the old material products. The circular economy is also regarded as an innovative and sustainable method which helps in developing the economy in the context of the traditional linear model for the consumption and production of material goods and products. In the context of a linear economy, the different resources are extracted and generated as new products and converted to waste at the end.  The three principles of a circular economy are to eliminate pollution and waste, circulate products or materials and regenerate in nature. It is considered a resilient system that plays an important role for </w:t>
      </w:r>
      <w:proofErr w:type="gramStart"/>
      <w:r>
        <w:t>business people</w:t>
      </w:r>
      <w:proofErr w:type="gramEnd"/>
      <w:r>
        <w:t xml:space="preserve"> and even helps in maintaining an eco-friendly environment. The method of circular economy also improves the lifespan of the product of the materials. In addition, it helps the organisation in reducing their base in the operation of business and diminishing the negative and harmful impact on the environment.</w:t>
      </w:r>
    </w:p>
    <w:p w14:paraId="00000011" w14:textId="77777777" w:rsidR="00366983" w:rsidRDefault="00000000">
      <w:pPr>
        <w:spacing w:line="360" w:lineRule="auto"/>
        <w:jc w:val="both"/>
      </w:pPr>
      <w:r>
        <w:t xml:space="preserve">The principle of circle economy plays an important role in enhancing the corporate social responsibility approaches of the organisation. It has been aligning with sustainable activities along with growth of the economy of the firm. It also plays an essential role in fostering lots of employment opportunities for people of diverse countries. As per the report of Statista, it has been estimated that the utilisation of a circular economy will allow fostering opportunities of jobs for almost 700000 individuals by 2030 (Statista, 2023). Furthermore, effectively aligning with the circular economy and the CSR activities of the firm can lead to delivering advantages for the organisation and society. Effectively aligning with the circular economy and the CSR activities of the organisation can assist in fostering efficiency and innovation for the firm. In addition, it also plays an essential role in fostering collaboration among the different stakeholders of the organisation and helping in maintaining effective partnerships among the diverse suppliers, government, </w:t>
      </w:r>
      <w:proofErr w:type="gramStart"/>
      <w:r>
        <w:t>employees</w:t>
      </w:r>
      <w:proofErr w:type="gramEnd"/>
      <w:r>
        <w:t xml:space="preserve"> and customers of the firm. Furthermore, the circular economy helps in fostering an effective approach to the corporate social responsibility of the organisation and helps </w:t>
      </w:r>
      <w:r>
        <w:lastRenderedPageBreak/>
        <w:t xml:space="preserve">in leveraging the economic efficiency of the organisation. It will also aid the firm in reducing poverty and results in fostering the well-being of the people or the local communities. </w:t>
      </w:r>
    </w:p>
    <w:p w14:paraId="00000012" w14:textId="77777777" w:rsidR="00366983" w:rsidRDefault="00000000">
      <w:pPr>
        <w:spacing w:line="360" w:lineRule="auto"/>
        <w:jc w:val="both"/>
      </w:pPr>
      <w:r>
        <w:t xml:space="preserve">Marriott which is regarded as one of the prominent hotel companies in the United Kingdom utilises different innovative technologies for making effective planning, implanting, </w:t>
      </w:r>
      <w:proofErr w:type="gramStart"/>
      <w:r>
        <w:t>tracking</w:t>
      </w:r>
      <w:proofErr w:type="gramEnd"/>
      <w:r>
        <w:t xml:space="preserve"> and communicating which helps in reducing the negative impact on the environment. Marriott has also aligned its sustainable activities with the SDG goals initiated by the United Kingdom. The organisation has implanted a circular economy by aligning with the sustainable activities of clean water and sanitation, affordable and clean energy, decent work and economic growth, responsible consumption and production, and climate change in the sustainable activities of the firm.</w:t>
      </w:r>
    </w:p>
    <w:p w14:paraId="00000013" w14:textId="77777777" w:rsidR="00366983" w:rsidRDefault="00000000">
      <w:pPr>
        <w:spacing w:line="360" w:lineRule="auto"/>
        <w:jc w:val="both"/>
      </w:pPr>
      <w:r>
        <w:t xml:space="preserve">In the hospitality industry, the Marriott Hotel is one of the most prominent hotels which has initiated sustainable practices within their business. Additionally, the company has also been significantly promoting its eco-friendly initiatives </w:t>
      </w:r>
      <w:proofErr w:type="gramStart"/>
      <w:r>
        <w:t>in order to</w:t>
      </w:r>
      <w:proofErr w:type="gramEnd"/>
      <w:r>
        <w:t xml:space="preserve"> maintain the environment as well as biodiversity. Further, the company has aligned with several CSR activities </w:t>
      </w:r>
      <w:proofErr w:type="gramStart"/>
      <w:r>
        <w:t>in order to</w:t>
      </w:r>
      <w:proofErr w:type="gramEnd"/>
      <w:r>
        <w:t xml:space="preserve"> promote sustainable practices within its business dynamics. Some of the sustainable approaches of Mars are related to reducing carbon footprints and reducing waste while functioning its business. The sustainable approach initiated by Marriott is suitably aligned with corporate social responsibility. This initiative helps the organisation to positively promote its brand reputation within the hospitality industry. Besides that, the company has decided to strongly align with sustainable approaches and practices during its functionality and provide the best customer services without any disruption. Besides that, </w:t>
      </w:r>
      <w:proofErr w:type="gramStart"/>
      <w:r>
        <w:t>in order to</w:t>
      </w:r>
      <w:proofErr w:type="gramEnd"/>
      <w:r>
        <w:t xml:space="preserve"> align with the sustainable approaches, the company has thoroughly aligned with its stakeholders like owners, associates of the hotel, suppliers, and business partners just as well as their franchise partners. This initiative has helped them to reduce the impact on the environment through the collaborative approach. Similarly, the company has also aimed to ensure that they are the first 100% company in the hospitality industry. Additionally, the company has targeted to install the LED lighting system in </w:t>
      </w:r>
      <w:proofErr w:type="gramStart"/>
      <w:r>
        <w:t>all of</w:t>
      </w:r>
      <w:proofErr w:type="gramEnd"/>
      <w:r>
        <w:t xml:space="preserve"> their hotels in different locations by 2025. Similarly, the company has also implemented several sustainable approaches while managing its businesses. According to the report of Statista, it has highlighted that in the year 2022, 28.8% of Marriott are certified with sustainable approaches in their businesses (Statista, 2024). Similarly, one of the biggest achievements of the company is that it has installed an LED lighting facility in most of its hotels Where the government has provided the certification for this initiative. The main aims and objectives of the company are to reduce its impact on the </w:t>
      </w:r>
      <w:r>
        <w:lastRenderedPageBreak/>
        <w:t xml:space="preserve">environment </w:t>
      </w:r>
      <w:proofErr w:type="gramStart"/>
      <w:r>
        <w:t>in order to</w:t>
      </w:r>
      <w:proofErr w:type="gramEnd"/>
      <w:r>
        <w:t xml:space="preserve"> tackle various issues like climate change, reduce carbon emissions from its operations and uplift all its initiatives to achieve sustainability.</w:t>
      </w:r>
    </w:p>
    <w:p w14:paraId="00000014" w14:textId="77777777" w:rsidR="00366983" w:rsidRDefault="00000000">
      <w:pPr>
        <w:spacing w:line="360" w:lineRule="auto"/>
        <w:jc w:val="both"/>
      </w:pPr>
      <w:r>
        <w:t xml:space="preserve">The company has thoroughly aligned with the corporate social responsibilities, which has not just provided them with financial benefits, but also helped their people to have a better understanding regarding the sustainable approaches. Through this initiative of the company as well as its employees, they have significantly uplifted its brand awareness as well as its brand visibility. Further mode the company has also heavily funded 27.46 million British pounds for sustainable approaches aligning with the different franchisee partners (Marriott, 2019). Apart from installing an LED lighting system, the company has also aimed to reduce many environmental impacts in carbon emission by 30% and overall reduction of waste by 45%. Further, the company has also aimed to reduce the 50% of food waste from its businesses by 2025. </w:t>
      </w:r>
      <w:proofErr w:type="gramStart"/>
      <w:r>
        <w:t>In order to</w:t>
      </w:r>
      <w:proofErr w:type="gramEnd"/>
      <w:r>
        <w:t xml:space="preserve"> align with corporate social responsibility. The company has thoroughly revised its policies and aims to align with the new policies and practices to flip human rights and benefit the environment. Furthermore, the company has also aimed to uplift human rights from its hiring process as it believes that every individual should have the equal opportunity to work with the renowned company </w:t>
      </w:r>
      <w:proofErr w:type="gramStart"/>
      <w:r>
        <w:t>in order to</w:t>
      </w:r>
      <w:proofErr w:type="gramEnd"/>
      <w:r>
        <w:t xml:space="preserve"> become financially stable within society. Similarly, the company has also focused on local sourcing </w:t>
      </w:r>
      <w:proofErr w:type="gramStart"/>
      <w:r>
        <w:t>in order to</w:t>
      </w:r>
      <w:proofErr w:type="gramEnd"/>
      <w:r>
        <w:t xml:space="preserve"> apply the CSR initiatives that can significantly attract a diverse customer base. Apart from all these different factors the company has also benefited itself while aligning with the CSR practices as this has helped it to hire talented individuals as well as provided with several opportunities to retain its existing talent pools. This initiative has not only helped them to acquire talented individuals in their businesses but also helped them to reduce the functioning cost, which has directly lifted the financial stability of the company. </w:t>
      </w:r>
    </w:p>
    <w:p w14:paraId="00000015" w14:textId="77777777" w:rsidR="00366983" w:rsidRDefault="00000000">
      <w:pPr>
        <w:spacing w:line="360" w:lineRule="auto"/>
        <w:jc w:val="both"/>
        <w:rPr>
          <w:b/>
        </w:rPr>
      </w:pPr>
      <w:r>
        <w:t xml:space="preserve">The </w:t>
      </w:r>
      <w:r>
        <w:rPr>
          <w:b/>
          <w:i/>
        </w:rPr>
        <w:t xml:space="preserve">triple bottom line theory </w:t>
      </w:r>
      <w:r>
        <w:t xml:space="preserve">is one of the most renowned theories proposed by British management consultant John Ellington, which was established in 1944, and aims to promote sustainability initiatives (Khan </w:t>
      </w:r>
      <w:r>
        <w:rPr>
          <w:i/>
        </w:rPr>
        <w:t>et al</w:t>
      </w:r>
      <w:r>
        <w:t xml:space="preserve">., 2021). The following theory focuses on the company to promote the environment. The main aim and objective of the theory is to encourage diverse businesses to align with sustainable practices </w:t>
      </w:r>
      <w:proofErr w:type="gramStart"/>
      <w:r>
        <w:t>in order to</w:t>
      </w:r>
      <w:proofErr w:type="gramEnd"/>
      <w:r>
        <w:t xml:space="preserve"> change profits. Similarly, the theory also aligns with the three main motives which are environment, </w:t>
      </w:r>
      <w:proofErr w:type="gramStart"/>
      <w:r>
        <w:t>people</w:t>
      </w:r>
      <w:proofErr w:type="gramEnd"/>
      <w:r>
        <w:t xml:space="preserve"> and profit. Marriott has also heavily funded CSR activities to uplift the social and environmental factors which also supports different nonprofit organisations as well as educational institutions. This initiative not just helps the company but also the overall society for development. The company has also aligned to utilise </w:t>
      </w:r>
      <w:r>
        <w:lastRenderedPageBreak/>
        <w:t>various ethical practices while operating in the hospitality industry. This initiative provides them with satisfaction in delivering the best customer approach.</w:t>
      </w:r>
    </w:p>
    <w:p w14:paraId="00000016" w14:textId="77777777" w:rsidR="00366983" w:rsidRDefault="00000000">
      <w:pPr>
        <w:spacing w:line="360" w:lineRule="auto"/>
        <w:jc w:val="both"/>
      </w:pPr>
      <w:r>
        <w:t xml:space="preserve">The different industries along with the companies have implanted a circular economy in activities which has resulted in influencing the positive impact on the environment </w:t>
      </w:r>
      <w:proofErr w:type="gramStart"/>
      <w:r>
        <w:t>and also</w:t>
      </w:r>
      <w:proofErr w:type="gramEnd"/>
      <w:r>
        <w:t xml:space="preserve"> help in a positive image in the environment. Apart from the hospitality industry, many industries such as the fashion industry, restaurant chain industry, consumer electronic industry and many more have utilised the circular economy in the operation of their business. </w:t>
      </w:r>
      <w:r>
        <w:rPr>
          <w:b/>
          <w:i/>
        </w:rPr>
        <w:t xml:space="preserve">Zara </w:t>
      </w:r>
      <w:r>
        <w:t>which is regarded as one of the prominent first pass companies in the world utilises the circular economy in the operation of the business. In addition, it utilises polyester cotton waste along with different recycled materials for manufacturing gear governments and clothing. The initiative utilised by the organisation has resulted in influencing the ecosystem and preserving biodiversity. The consumer electronic industry also utilises a circular economy in the operation of your business.</w:t>
      </w:r>
      <w:r>
        <w:rPr>
          <w:b/>
          <w:i/>
        </w:rPr>
        <w:t xml:space="preserve"> Apple</w:t>
      </w:r>
      <w:r>
        <w:t xml:space="preserve"> which is regarded as one of the renowned companies which provide people or customers with premium quality electronic gadgets uses a circular economy in the business. As per the report published by Apple, it has highlighted that almost 20% of all the materials that are utilised for manufacturing the products are recycled. In addition, the companies committed to reducing plastic in the packaging of reproduction by the end of 2025. As per the context of the restaurant chain industry </w:t>
      </w:r>
      <w:r>
        <w:rPr>
          <w:b/>
          <w:i/>
        </w:rPr>
        <w:t xml:space="preserve">Greggs </w:t>
      </w:r>
      <w:r>
        <w:t>which is considered one of the most renowned restaurant bakery chains utilises the circular economy in the operation of the business. The company is committed to reducing all the plastic packaging on the product by 50% by the end of 2025 (</w:t>
      </w:r>
      <w:proofErr w:type="spellStart"/>
      <w:r>
        <w:t>GreggsOfficial</w:t>
      </w:r>
      <w:proofErr w:type="spellEnd"/>
      <w:r>
        <w:t xml:space="preserve">, 2021). </w:t>
      </w:r>
    </w:p>
    <w:p w14:paraId="00000018" w14:textId="7D433509" w:rsidR="00366983" w:rsidRPr="009809DD" w:rsidRDefault="00366983" w:rsidP="009809DD">
      <w:pPr>
        <w:spacing w:line="360" w:lineRule="auto"/>
        <w:jc w:val="both"/>
        <w:rPr>
          <w:b/>
        </w:rPr>
      </w:pPr>
      <w:bookmarkStart w:id="6" w:name="_heading=h.1t3h5sf" w:colFirst="0" w:colLast="0"/>
      <w:bookmarkEnd w:id="6"/>
    </w:p>
    <w:p w14:paraId="00000019" w14:textId="77777777" w:rsidR="00366983" w:rsidRDefault="00000000">
      <w:pPr>
        <w:spacing w:line="360" w:lineRule="auto"/>
        <w:jc w:val="both"/>
      </w:pPr>
      <w:r>
        <w:t>The essay has focused on Marriott which is one of the prominent Hotel companies in the United Kingdom. It has illustrated the circular economy which is regarded as the brochure for unblocks and production and helps in reducing the negative impact on the environment. Corporate social responsibility which is regarded as the activities performed by the company helps in fostering a positive impact on the business as also highlighted in the essay. The principle of circular economy which helps in influencing the CSR activity of organisations has also been highlighted in the study. Companies from different industries also perform a circular economy to leverage the brand image among different groups of people. The circular economy of companies like Zara, Apple and Greggs from the different industries has also been highlighted in the essay.</w:t>
      </w:r>
    </w:p>
    <w:p w14:paraId="0000001A" w14:textId="77777777" w:rsidR="00366983" w:rsidRDefault="00000000">
      <w:pPr>
        <w:pStyle w:val="Heading1"/>
      </w:pPr>
      <w:bookmarkStart w:id="7" w:name="_heading=h.4d34og8" w:colFirst="0" w:colLast="0"/>
      <w:bookmarkEnd w:id="7"/>
      <w:r>
        <w:br w:type="page"/>
      </w:r>
    </w:p>
    <w:p w14:paraId="0000001B" w14:textId="77777777" w:rsidR="00366983" w:rsidRDefault="00000000">
      <w:pPr>
        <w:pStyle w:val="Heading1"/>
      </w:pPr>
      <w:bookmarkStart w:id="8" w:name="_heading=h.2s8eyo1" w:colFirst="0" w:colLast="0"/>
      <w:bookmarkEnd w:id="8"/>
      <w:r>
        <w:lastRenderedPageBreak/>
        <w:t>References</w:t>
      </w:r>
    </w:p>
    <w:p w14:paraId="0000001C" w14:textId="77777777" w:rsidR="00366983" w:rsidRDefault="00000000">
      <w:pPr>
        <w:spacing w:after="240" w:line="360" w:lineRule="auto"/>
        <w:jc w:val="both"/>
      </w:pPr>
      <w:proofErr w:type="spellStart"/>
      <w:r>
        <w:t>GreggsOfficial</w:t>
      </w:r>
      <w:proofErr w:type="spellEnd"/>
      <w:r>
        <w:t xml:space="preserve">. (2021). </w:t>
      </w:r>
      <w:r>
        <w:rPr>
          <w:i/>
        </w:rPr>
        <w:t>The Greggs Pledge - On a roll to 2025</w:t>
      </w:r>
      <w:r>
        <w:t>. [online] Available at: &lt;https://www.greggs.co.uk/news/the-greggs-pledge-on-a-roll-to-2025&gt; [Accessed 20 April. 2024].</w:t>
      </w:r>
    </w:p>
    <w:p w14:paraId="0000001D" w14:textId="77777777" w:rsidR="00366983" w:rsidRDefault="00000000">
      <w:pPr>
        <w:spacing w:after="240" w:line="360" w:lineRule="auto"/>
        <w:jc w:val="both"/>
      </w:pPr>
      <w:r>
        <w:t xml:space="preserve">Khan, I.S., Ahmad, M.O. and </w:t>
      </w:r>
      <w:proofErr w:type="spellStart"/>
      <w:r>
        <w:t>Majava</w:t>
      </w:r>
      <w:proofErr w:type="spellEnd"/>
      <w:r>
        <w:t xml:space="preserve">, J., (2021). Industry 4.0 and sustainable development: A systematic mapping of triple bottom line, Circular </w:t>
      </w:r>
      <w:proofErr w:type="gramStart"/>
      <w:r>
        <w:t>Economy</w:t>
      </w:r>
      <w:proofErr w:type="gramEnd"/>
      <w:r>
        <w:t xml:space="preserve"> and Sustainable Business Models perspectives. </w:t>
      </w:r>
      <w:r>
        <w:rPr>
          <w:i/>
        </w:rPr>
        <w:t>Journal of Cleaner Production</w:t>
      </w:r>
      <w:r>
        <w:t xml:space="preserve">, </w:t>
      </w:r>
      <w:r>
        <w:rPr>
          <w:i/>
        </w:rPr>
        <w:t>297</w:t>
      </w:r>
      <w:r>
        <w:t>, p.126655.</w:t>
      </w:r>
    </w:p>
    <w:p w14:paraId="0000001E" w14:textId="77777777" w:rsidR="00366983" w:rsidRDefault="00000000">
      <w:pPr>
        <w:spacing w:after="240" w:line="360" w:lineRule="auto"/>
        <w:jc w:val="both"/>
      </w:pPr>
      <w:r>
        <w:t xml:space="preserve">Marriott. (2019). </w:t>
      </w:r>
      <w:r>
        <w:rPr>
          <w:i/>
        </w:rPr>
        <w:t>Sustain - CSR-Marriott</w:t>
      </w:r>
      <w:r>
        <w:t>. [online] Available at: &lt;https://serve360.marriott.com/sustain/#:~:text=We%20employ%20innovative%20technologies%20to,communities%20in%20which%20we%20operate.&amp;text=Waste%3A,Reduce%20food%20waste%20by%2050%25&gt; [Accessed on: 20 April. 2024].</w:t>
      </w:r>
    </w:p>
    <w:p w14:paraId="0000001F" w14:textId="77777777" w:rsidR="00366983" w:rsidRDefault="00000000">
      <w:pPr>
        <w:spacing w:after="240" w:line="360" w:lineRule="auto"/>
        <w:jc w:val="both"/>
      </w:pPr>
      <w:r>
        <w:t xml:space="preserve">Marriott.com. (2024). </w:t>
      </w:r>
      <w:r>
        <w:rPr>
          <w:i/>
        </w:rPr>
        <w:t>About Marriott International | Corporate Information</w:t>
      </w:r>
      <w:r>
        <w:t>. [online] Available at: &lt;https://www.marriott.com/marriott/aboutmarriott.mi&gt; [Accessed on: 20 April. 2024].</w:t>
      </w:r>
    </w:p>
    <w:p w14:paraId="00000020" w14:textId="77777777" w:rsidR="00366983" w:rsidRDefault="00000000">
      <w:pPr>
        <w:spacing w:after="240" w:line="360" w:lineRule="auto"/>
        <w:jc w:val="both"/>
      </w:pPr>
      <w:r>
        <w:t>Statista. (2023). Topic: Emissions in the EU. [online] Available at: &lt;https://www.statista.com/topics/4958/emissions-in-the-european-union/&gt; [Accessed on: 20 April. 2024].</w:t>
      </w:r>
    </w:p>
    <w:p w14:paraId="00000021" w14:textId="77777777" w:rsidR="00366983" w:rsidRDefault="00000000">
      <w:pPr>
        <w:spacing w:before="240" w:after="240" w:line="360" w:lineRule="auto"/>
        <w:jc w:val="both"/>
      </w:pPr>
      <w:r>
        <w:t xml:space="preserve">‌Statista. (2024). </w:t>
      </w:r>
      <w:r>
        <w:rPr>
          <w:i/>
        </w:rPr>
        <w:t>Topic: Marriott International</w:t>
      </w:r>
      <w:r>
        <w:t>. [online] Available at: &lt;https://www.statista.com/topics/1872/marriott-international/#topicOverview&gt; [Accessed 20 April. 2024].</w:t>
      </w:r>
    </w:p>
    <w:p w14:paraId="00000022" w14:textId="77777777" w:rsidR="00366983" w:rsidRDefault="00000000">
      <w:pPr>
        <w:spacing w:after="240" w:line="360" w:lineRule="auto"/>
        <w:jc w:val="both"/>
      </w:pPr>
      <w:r>
        <w:t xml:space="preserve">Statista. (2024). </w:t>
      </w:r>
      <w:r>
        <w:rPr>
          <w:i/>
        </w:rPr>
        <w:t>Topic: Marriott International</w:t>
      </w:r>
      <w:r>
        <w:t>. [online] Available at: &lt;https://www.statista.com/topics/1872/marriott-international/#topicOverview&gt; [Accessed 20 April. 2024].</w:t>
      </w:r>
    </w:p>
    <w:sectPr w:rsidR="00366983">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1E6D79" w14:textId="77777777" w:rsidR="005850AD" w:rsidRDefault="005850AD">
      <w:pPr>
        <w:spacing w:line="240" w:lineRule="auto"/>
      </w:pPr>
      <w:r>
        <w:separator/>
      </w:r>
    </w:p>
  </w:endnote>
  <w:endnote w:type="continuationSeparator" w:id="0">
    <w:p w14:paraId="7C4247DA" w14:textId="77777777" w:rsidR="005850AD" w:rsidRDefault="005850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3" w14:textId="1C6D8AF0" w:rsidR="00366983" w:rsidRDefault="00000000">
    <w:pPr>
      <w:jc w:val="right"/>
    </w:pPr>
    <w:r>
      <w:fldChar w:fldCharType="begin"/>
    </w:r>
    <w:r>
      <w:instrText>PAGE</w:instrText>
    </w:r>
    <w:r>
      <w:fldChar w:fldCharType="separate"/>
    </w:r>
    <w:r w:rsidR="009809D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C1DDFB" w14:textId="77777777" w:rsidR="005850AD" w:rsidRDefault="005850AD">
      <w:pPr>
        <w:spacing w:line="240" w:lineRule="auto"/>
      </w:pPr>
      <w:r>
        <w:separator/>
      </w:r>
    </w:p>
  </w:footnote>
  <w:footnote w:type="continuationSeparator" w:id="0">
    <w:p w14:paraId="7AA06108" w14:textId="77777777" w:rsidR="005850AD" w:rsidRDefault="005850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6983"/>
    <w:rsid w:val="00366983"/>
    <w:rsid w:val="005850AD"/>
    <w:rsid w:val="007D41F3"/>
    <w:rsid w:val="009809DD"/>
    <w:rsid w:val="00DF6D87"/>
    <w:rsid w:val="00EF2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7D595"/>
  <w15:docId w15:val="{421FAC83-2AED-4EE3-B0DB-B6CF56E21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4C496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C496D"/>
    <w:pPr>
      <w:spacing w:after="100"/>
    </w:pPr>
  </w:style>
  <w:style w:type="character" w:styleId="Hyperlink">
    <w:name w:val="Hyperlink"/>
    <w:basedOn w:val="DefaultParagraphFont"/>
    <w:uiPriority w:val="99"/>
    <w:unhideWhenUsed/>
    <w:rsid w:val="004C496D"/>
    <w:rPr>
      <w:color w:val="0000FF" w:themeColor="hyperlink"/>
      <w:u w:val="single"/>
    </w:rPr>
  </w:style>
  <w:style w:type="paragraph" w:customStyle="1" w:styleId="Normal1">
    <w:name w:val="Normal1"/>
    <w:rsid w:val="007D41F3"/>
    <w:pPr>
      <w:spacing w:line="360" w:lineRule="auto"/>
      <w:jc w:val="both"/>
    </w:pPr>
    <w:rPr>
      <w:rFonts w:ascii="Arial" w:eastAsia="Arial" w:hAnsi="Arial" w:cs="Arial"/>
      <w:sz w:val="22"/>
      <w:szCs w:val="22"/>
      <w:lang w:eastAsia="en-US"/>
    </w:rPr>
  </w:style>
  <w:style w:type="paragraph" w:customStyle="1" w:styleId="Default">
    <w:name w:val="Default"/>
    <w:rsid w:val="007D41F3"/>
    <w:pPr>
      <w:autoSpaceDE w:val="0"/>
      <w:autoSpaceDN w:val="0"/>
      <w:adjustRightInd w:val="0"/>
      <w:spacing w:line="240" w:lineRule="auto"/>
    </w:pPr>
    <w:rPr>
      <w:rFonts w:ascii="Arial" w:eastAsiaTheme="minorHAnsi" w:hAnsi="Arial" w:cs="Arial"/>
      <w:color w:val="00000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igp8HxJ47EoS3P4tEBKbOH5z0Q==">CgMxLjAyCGguZ2pkZ3hzMgloLjMwajB6bGwyCWguMWZvYjl0ZTIJaC4zem55c2g3MgloLjJldDkycDAyCGgudHlqY3d0MgloLjNkeTZ2a20yCWguMXQzaDVzZjIJaC40ZDM0b2c4MgloLjJzOGV5bzE4AHIhMUJNc205LTAwVHB1cjVxTzZJNEhzb21CVENhVnE3VEhH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2315</Words>
  <Characters>13199</Characters>
  <Application>Microsoft Office Word</Application>
  <DocSecurity>0</DocSecurity>
  <Lines>109</Lines>
  <Paragraphs>30</Paragraphs>
  <ScaleCrop>false</ScaleCrop>
  <Company/>
  <LinksUpToDate>false</LinksUpToDate>
  <CharactersWithSpaces>15484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Ion-Lucian-Grigore Maracine (2131338)</cp:lastModifiedBy>
  <cp:revision>4</cp:revision>
  <dcterms:created xsi:type="dcterms:W3CDTF">2024-04-20T13:13:00Z</dcterms:created>
  <dcterms:modified xsi:type="dcterms:W3CDTF">2024-05-01T08:24:00Z</dcterms:modified>
</cp:coreProperties>
</file>