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1C71CC" w14:textId="303D1E53" w:rsidR="00C06742" w:rsidRPr="00530E92" w:rsidRDefault="00CD2B5E" w:rsidP="00530E92">
      <w:pPr>
        <w:jc w:val="left"/>
        <w:rPr>
          <w:rFonts w:ascii="Arial" w:hAnsi="Arial" w:cs="Arial"/>
          <w:b/>
          <w:bCs/>
          <w:szCs w:val="24"/>
        </w:rPr>
      </w:pPr>
      <w:r w:rsidRPr="00530E92">
        <w:rPr>
          <w:rFonts w:ascii="Arial" w:hAnsi="Arial" w:cs="Arial"/>
          <w:b/>
          <w:bCs/>
          <w:noProof/>
          <w:szCs w:val="24"/>
          <w:lang w:val="en-US" w:bidi="ar-SA"/>
        </w:rPr>
        <w:drawing>
          <wp:inline distT="0" distB="0" distL="0" distR="0" wp14:anchorId="33C12128" wp14:editId="5C2A1F35">
            <wp:extent cx="2400300" cy="959024"/>
            <wp:effectExtent l="0" t="0" r="0" b="0"/>
            <wp:docPr id="1535814763"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814763" name="Picture 1" descr="A close-up of a sign&#10;&#10;Description automatically generated"/>
                    <pic:cNvPicPr/>
                  </pic:nvPicPr>
                  <pic:blipFill>
                    <a:blip r:embed="rId8"/>
                    <a:stretch>
                      <a:fillRect/>
                    </a:stretch>
                  </pic:blipFill>
                  <pic:spPr>
                    <a:xfrm>
                      <a:off x="0" y="0"/>
                      <a:ext cx="2419568" cy="966722"/>
                    </a:xfrm>
                    <a:prstGeom prst="rect">
                      <a:avLst/>
                    </a:prstGeom>
                  </pic:spPr>
                </pic:pic>
              </a:graphicData>
            </a:graphic>
          </wp:inline>
        </w:drawing>
      </w:r>
    </w:p>
    <w:p w14:paraId="35F3EFF1" w14:textId="572C2585" w:rsidR="00C06742" w:rsidRPr="00530E92" w:rsidRDefault="00C06742" w:rsidP="00530E92">
      <w:pPr>
        <w:jc w:val="center"/>
        <w:rPr>
          <w:rFonts w:ascii="Arial" w:hAnsi="Arial" w:cs="Arial"/>
          <w:b/>
          <w:bCs/>
          <w:szCs w:val="24"/>
        </w:rPr>
      </w:pPr>
    </w:p>
    <w:p w14:paraId="039226A3" w14:textId="77777777" w:rsidR="00C06742" w:rsidRPr="00530E92" w:rsidRDefault="00C06742" w:rsidP="00530E92">
      <w:pPr>
        <w:jc w:val="center"/>
        <w:rPr>
          <w:rFonts w:ascii="Arial" w:hAnsi="Arial" w:cs="Arial"/>
          <w:b/>
          <w:bCs/>
          <w:szCs w:val="24"/>
        </w:rPr>
      </w:pPr>
    </w:p>
    <w:p w14:paraId="7CF934BA" w14:textId="77777777" w:rsidR="00C06742" w:rsidRDefault="00C06742" w:rsidP="00530E92">
      <w:pPr>
        <w:rPr>
          <w:rFonts w:ascii="Arial" w:hAnsi="Arial" w:cs="Arial"/>
          <w:b/>
          <w:bCs/>
          <w:szCs w:val="24"/>
        </w:rPr>
      </w:pPr>
    </w:p>
    <w:p w14:paraId="25C874C7" w14:textId="77777777" w:rsidR="00530E92" w:rsidRDefault="00530E92" w:rsidP="00530E92">
      <w:pPr>
        <w:rPr>
          <w:rFonts w:ascii="Arial" w:hAnsi="Arial" w:cs="Arial"/>
          <w:b/>
          <w:bCs/>
          <w:szCs w:val="24"/>
        </w:rPr>
      </w:pPr>
    </w:p>
    <w:p w14:paraId="376AB6FF" w14:textId="77777777" w:rsidR="00530E92" w:rsidRPr="00530E92" w:rsidRDefault="00530E92" w:rsidP="00530E92">
      <w:pPr>
        <w:rPr>
          <w:rFonts w:ascii="Arial" w:hAnsi="Arial" w:cs="Arial"/>
          <w:b/>
          <w:bCs/>
          <w:szCs w:val="24"/>
        </w:rPr>
      </w:pPr>
    </w:p>
    <w:p w14:paraId="26F60A5F" w14:textId="6BECBED6" w:rsidR="00C06742" w:rsidRPr="00530E92" w:rsidRDefault="00C06742" w:rsidP="00530E92">
      <w:pPr>
        <w:jc w:val="center"/>
        <w:rPr>
          <w:rFonts w:ascii="Arial" w:hAnsi="Arial" w:cs="Arial"/>
          <w:b/>
          <w:bCs/>
          <w:szCs w:val="24"/>
        </w:rPr>
      </w:pPr>
      <w:r w:rsidRPr="00530E92">
        <w:rPr>
          <w:rFonts w:ascii="Arial" w:hAnsi="Arial" w:cs="Arial"/>
          <w:b/>
          <w:bCs/>
          <w:szCs w:val="24"/>
        </w:rPr>
        <w:t>Sustainable Hospitality &amp; Tourism Management</w:t>
      </w:r>
    </w:p>
    <w:p w14:paraId="06F87C13" w14:textId="77777777" w:rsidR="00C06742" w:rsidRPr="00530E92" w:rsidRDefault="00C06742" w:rsidP="00530E92">
      <w:pPr>
        <w:jc w:val="center"/>
        <w:rPr>
          <w:rFonts w:ascii="Arial" w:hAnsi="Arial" w:cs="Arial"/>
          <w:b/>
          <w:bCs/>
          <w:szCs w:val="24"/>
        </w:rPr>
      </w:pPr>
    </w:p>
    <w:p w14:paraId="09A28D7B" w14:textId="6651D972" w:rsidR="00C06742" w:rsidRPr="00530E92" w:rsidRDefault="00C06742" w:rsidP="00530E92">
      <w:pPr>
        <w:jc w:val="center"/>
        <w:rPr>
          <w:rFonts w:ascii="Arial" w:hAnsi="Arial" w:cs="Arial"/>
          <w:b/>
          <w:bCs/>
          <w:szCs w:val="24"/>
        </w:rPr>
      </w:pPr>
      <w:r w:rsidRPr="00530E92">
        <w:rPr>
          <w:rFonts w:ascii="Arial" w:hAnsi="Arial" w:cs="Arial"/>
          <w:b/>
          <w:bCs/>
          <w:szCs w:val="24"/>
        </w:rPr>
        <w:t>Essay</w:t>
      </w:r>
    </w:p>
    <w:p w14:paraId="114D5EC3" w14:textId="77777777" w:rsidR="00C06742" w:rsidRPr="00530E92" w:rsidRDefault="00C06742" w:rsidP="00530E92">
      <w:pPr>
        <w:jc w:val="center"/>
        <w:rPr>
          <w:rFonts w:ascii="Arial" w:hAnsi="Arial" w:cs="Arial"/>
          <w:b/>
          <w:bCs/>
          <w:szCs w:val="24"/>
        </w:rPr>
      </w:pPr>
    </w:p>
    <w:p w14:paraId="15962CE0" w14:textId="77777777" w:rsidR="00530E92" w:rsidRDefault="00530E92" w:rsidP="00530E92">
      <w:pPr>
        <w:rPr>
          <w:rFonts w:ascii="Arial" w:hAnsi="Arial" w:cs="Arial"/>
          <w:b/>
          <w:bCs/>
          <w:szCs w:val="24"/>
        </w:rPr>
      </w:pPr>
    </w:p>
    <w:p w14:paraId="0216533A" w14:textId="77777777" w:rsidR="00530E92" w:rsidRDefault="00530E92" w:rsidP="00530E92">
      <w:pPr>
        <w:rPr>
          <w:rFonts w:ascii="Arial" w:hAnsi="Arial" w:cs="Arial"/>
          <w:b/>
          <w:bCs/>
          <w:szCs w:val="24"/>
        </w:rPr>
      </w:pPr>
    </w:p>
    <w:p w14:paraId="2CD7B127" w14:textId="77777777" w:rsidR="00530E92" w:rsidRPr="00530E92" w:rsidRDefault="00530E92" w:rsidP="00530E92">
      <w:pPr>
        <w:rPr>
          <w:rFonts w:ascii="Arial" w:hAnsi="Arial" w:cs="Arial"/>
          <w:b/>
          <w:bCs/>
          <w:szCs w:val="24"/>
        </w:rPr>
      </w:pPr>
    </w:p>
    <w:p w14:paraId="11DE0FEA" w14:textId="753D55AC" w:rsidR="00CD2B5E" w:rsidRPr="00530E92" w:rsidRDefault="00CD2B5E" w:rsidP="00530E92">
      <w:pPr>
        <w:rPr>
          <w:rFonts w:ascii="Arial" w:hAnsi="Arial" w:cs="Arial"/>
          <w:b/>
          <w:i/>
          <w:iCs/>
          <w:szCs w:val="24"/>
        </w:rPr>
      </w:pPr>
      <w:r w:rsidRPr="00530E92">
        <w:rPr>
          <w:rFonts w:ascii="Arial" w:hAnsi="Arial" w:cs="Arial"/>
          <w:b/>
          <w:i/>
          <w:iCs/>
          <w:szCs w:val="24"/>
        </w:rPr>
        <w:t>Module Name: Sustainability</w:t>
      </w:r>
      <w:r w:rsidR="001D0889" w:rsidRPr="00530E92">
        <w:rPr>
          <w:rFonts w:ascii="Arial" w:hAnsi="Arial" w:cs="Arial"/>
          <w:b/>
          <w:i/>
          <w:iCs/>
          <w:szCs w:val="24"/>
        </w:rPr>
        <w:t xml:space="preserve"> Hospitality &amp; Tourism Management</w:t>
      </w:r>
    </w:p>
    <w:p w14:paraId="0F154F77" w14:textId="1E2A6179" w:rsidR="00CD2B5E" w:rsidRPr="00530E92" w:rsidRDefault="00CD2B5E" w:rsidP="00530E92">
      <w:pPr>
        <w:rPr>
          <w:rFonts w:ascii="Arial" w:hAnsi="Arial" w:cs="Arial"/>
          <w:b/>
          <w:i/>
          <w:iCs/>
          <w:szCs w:val="24"/>
        </w:rPr>
      </w:pPr>
      <w:r w:rsidRPr="00530E92">
        <w:rPr>
          <w:rFonts w:ascii="Arial" w:hAnsi="Arial" w:cs="Arial"/>
          <w:b/>
          <w:i/>
          <w:iCs/>
          <w:szCs w:val="24"/>
        </w:rPr>
        <w:t>Module Code: BMIH5006</w:t>
      </w:r>
    </w:p>
    <w:p w14:paraId="3F963856" w14:textId="33D9D243" w:rsidR="00CD2B5E" w:rsidRPr="00530E92" w:rsidRDefault="00CD2B5E" w:rsidP="00530E92">
      <w:pPr>
        <w:rPr>
          <w:rFonts w:ascii="Arial" w:hAnsi="Arial" w:cs="Arial"/>
          <w:b/>
          <w:i/>
          <w:iCs/>
          <w:szCs w:val="24"/>
        </w:rPr>
      </w:pPr>
      <w:r w:rsidRPr="00530E92">
        <w:rPr>
          <w:rFonts w:ascii="Arial" w:hAnsi="Arial" w:cs="Arial"/>
          <w:b/>
          <w:i/>
          <w:iCs/>
          <w:szCs w:val="24"/>
        </w:rPr>
        <w:t>Lecturer Name: Lisa Knig</w:t>
      </w:r>
      <w:r w:rsidR="0026059A">
        <w:rPr>
          <w:rFonts w:ascii="Arial" w:hAnsi="Arial" w:cs="Arial"/>
          <w:b/>
          <w:i/>
          <w:iCs/>
          <w:szCs w:val="24"/>
        </w:rPr>
        <w:t>ht</w:t>
      </w:r>
    </w:p>
    <w:p w14:paraId="00FC0640" w14:textId="77777777" w:rsidR="00CD2B5E" w:rsidRPr="00530E92" w:rsidRDefault="00CD2B5E" w:rsidP="00530E92">
      <w:pPr>
        <w:rPr>
          <w:rFonts w:ascii="Arial" w:hAnsi="Arial" w:cs="Arial"/>
          <w:b/>
          <w:i/>
          <w:iCs/>
          <w:szCs w:val="24"/>
        </w:rPr>
      </w:pPr>
      <w:r w:rsidRPr="00530E92">
        <w:rPr>
          <w:rFonts w:ascii="Arial" w:hAnsi="Arial" w:cs="Arial"/>
          <w:b/>
          <w:i/>
          <w:iCs/>
          <w:szCs w:val="24"/>
        </w:rPr>
        <w:t>Student Name: Elena Stenic</w:t>
      </w:r>
    </w:p>
    <w:p w14:paraId="5F8871E8" w14:textId="77777777" w:rsidR="00CD2B5E" w:rsidRPr="00530E92" w:rsidRDefault="00CD2B5E" w:rsidP="00530E92">
      <w:pPr>
        <w:rPr>
          <w:rFonts w:ascii="Arial" w:hAnsi="Arial" w:cs="Arial"/>
          <w:b/>
          <w:i/>
          <w:iCs/>
          <w:szCs w:val="24"/>
        </w:rPr>
      </w:pPr>
      <w:r w:rsidRPr="00530E92">
        <w:rPr>
          <w:rFonts w:ascii="Arial" w:hAnsi="Arial" w:cs="Arial"/>
          <w:b/>
          <w:i/>
          <w:iCs/>
          <w:szCs w:val="24"/>
        </w:rPr>
        <w:t>Student ID: 2246472</w:t>
      </w:r>
    </w:p>
    <w:p w14:paraId="1086B504" w14:textId="72F5D19D" w:rsidR="00CD2B5E" w:rsidRPr="00530E92" w:rsidRDefault="00CD2B5E" w:rsidP="00530E92">
      <w:pPr>
        <w:rPr>
          <w:rFonts w:ascii="Arial" w:hAnsi="Arial" w:cs="Arial"/>
          <w:b/>
          <w:i/>
          <w:iCs/>
          <w:szCs w:val="24"/>
        </w:rPr>
      </w:pPr>
      <w:r w:rsidRPr="00530E92">
        <w:rPr>
          <w:rFonts w:ascii="Arial" w:hAnsi="Arial" w:cs="Arial"/>
          <w:b/>
          <w:i/>
          <w:iCs/>
          <w:szCs w:val="24"/>
        </w:rPr>
        <w:t xml:space="preserve">Word Count: </w:t>
      </w:r>
      <w:r w:rsidR="00530E92" w:rsidRPr="00530E92">
        <w:rPr>
          <w:rFonts w:ascii="Arial" w:hAnsi="Arial" w:cs="Arial"/>
          <w:b/>
          <w:i/>
          <w:iCs/>
          <w:szCs w:val="24"/>
        </w:rPr>
        <w:t>2102</w:t>
      </w:r>
    </w:p>
    <w:p w14:paraId="6B0C36C3" w14:textId="1E100B82" w:rsidR="00C06742" w:rsidRPr="00530E92" w:rsidRDefault="00C06742" w:rsidP="00530E92">
      <w:pPr>
        <w:jc w:val="center"/>
        <w:rPr>
          <w:rFonts w:ascii="Arial" w:hAnsi="Arial" w:cs="Arial"/>
          <w:b/>
          <w:bCs/>
          <w:szCs w:val="24"/>
        </w:rPr>
      </w:pPr>
      <w:r w:rsidRPr="00530E92">
        <w:rPr>
          <w:rFonts w:ascii="Arial" w:hAnsi="Arial" w:cs="Arial"/>
          <w:b/>
          <w:bCs/>
          <w:szCs w:val="24"/>
        </w:rPr>
        <w:br w:type="page"/>
      </w:r>
    </w:p>
    <w:p w14:paraId="35FE20FF" w14:textId="3AD114DB" w:rsidR="001D0889" w:rsidRPr="00530E92" w:rsidRDefault="001D0889" w:rsidP="00530E92">
      <w:pPr>
        <w:rPr>
          <w:rFonts w:ascii="Arial" w:hAnsi="Arial" w:cs="Arial"/>
          <w:szCs w:val="24"/>
          <w:lang w:eastAsia="en-GB"/>
        </w:rPr>
      </w:pPr>
      <w:r w:rsidRPr="00530E92">
        <w:rPr>
          <w:rFonts w:ascii="Arial" w:hAnsi="Arial" w:cs="Arial"/>
          <w:szCs w:val="24"/>
          <w:lang w:eastAsia="en-GB"/>
        </w:rPr>
        <w:lastRenderedPageBreak/>
        <w:t>I acknowledge the use of Grammarly (https://www.grammarly.com/) on 31 January 2025 to check my work using the prompt(s):</w:t>
      </w:r>
    </w:p>
    <w:p w14:paraId="7144B6C4" w14:textId="77777777" w:rsidR="001D0889" w:rsidRPr="00530E92" w:rsidRDefault="001D0889" w:rsidP="00530E92">
      <w:pPr>
        <w:pStyle w:val="ListParagraph"/>
        <w:numPr>
          <w:ilvl w:val="0"/>
          <w:numId w:val="1"/>
        </w:numPr>
        <w:spacing w:after="160"/>
        <w:jc w:val="left"/>
        <w:rPr>
          <w:rFonts w:ascii="Arial" w:hAnsi="Arial" w:cs="Arial"/>
          <w:szCs w:val="24"/>
          <w:lang w:eastAsia="en-GB"/>
        </w:rPr>
      </w:pPr>
      <w:r w:rsidRPr="00530E92">
        <w:rPr>
          <w:rFonts w:ascii="Arial" w:hAnsi="Arial" w:cs="Arial"/>
          <w:szCs w:val="24"/>
          <w:lang w:eastAsia="en-GB"/>
        </w:rPr>
        <w:t xml:space="preserve">Please check the following text for readability, grammar and syntax. </w:t>
      </w:r>
    </w:p>
    <w:p w14:paraId="74247F20" w14:textId="77777777" w:rsidR="001D0889" w:rsidRPr="00530E92" w:rsidRDefault="001D0889" w:rsidP="00530E92">
      <w:pPr>
        <w:ind w:left="70"/>
        <w:rPr>
          <w:rFonts w:ascii="Arial" w:hAnsi="Arial" w:cs="Arial"/>
          <w:szCs w:val="24"/>
          <w:lang w:eastAsia="en-GB"/>
        </w:rPr>
      </w:pPr>
      <w:r w:rsidRPr="00530E92">
        <w:rPr>
          <w:rFonts w:ascii="Arial" w:hAnsi="Arial" w:cs="Arial"/>
          <w:szCs w:val="24"/>
          <w:lang w:eastAsia="en-GB"/>
        </w:rPr>
        <w:t>I confirm that I have not presented any AI generated text as my own work. I confirm I have copies of my drafts, notes, and other resources I used before, and after the use of AI tools which I may be asked to provide in evidence.</w:t>
      </w:r>
    </w:p>
    <w:p w14:paraId="0143F22D" w14:textId="77777777" w:rsidR="001D0889" w:rsidRPr="00530E92" w:rsidRDefault="001D0889" w:rsidP="00530E92">
      <w:pPr>
        <w:rPr>
          <w:rFonts w:ascii="Arial" w:hAnsi="Arial" w:cs="Arial"/>
          <w:szCs w:val="24"/>
        </w:rPr>
      </w:pPr>
    </w:p>
    <w:p w14:paraId="0AA67816" w14:textId="77777777" w:rsidR="001D0889" w:rsidRPr="00530E92" w:rsidRDefault="001D0889" w:rsidP="00530E92">
      <w:pPr>
        <w:rPr>
          <w:rFonts w:ascii="Arial" w:hAnsi="Arial" w:cs="Arial"/>
          <w:szCs w:val="24"/>
        </w:rPr>
      </w:pPr>
    </w:p>
    <w:p w14:paraId="1CA5A63A" w14:textId="77777777" w:rsidR="001D0889" w:rsidRPr="00530E92" w:rsidRDefault="001D0889" w:rsidP="00530E92">
      <w:pPr>
        <w:rPr>
          <w:rFonts w:ascii="Arial" w:hAnsi="Arial" w:cs="Arial"/>
          <w:szCs w:val="24"/>
        </w:rPr>
      </w:pPr>
    </w:p>
    <w:p w14:paraId="4540A53B" w14:textId="77777777" w:rsidR="001D0889" w:rsidRPr="00530E92" w:rsidRDefault="001D0889" w:rsidP="00530E92">
      <w:pPr>
        <w:rPr>
          <w:rFonts w:ascii="Arial" w:hAnsi="Arial" w:cs="Arial"/>
          <w:szCs w:val="24"/>
        </w:rPr>
      </w:pPr>
    </w:p>
    <w:p w14:paraId="5DD2C495" w14:textId="77777777" w:rsidR="001D0889" w:rsidRPr="00530E92" w:rsidRDefault="001D0889" w:rsidP="00530E92">
      <w:pPr>
        <w:rPr>
          <w:rFonts w:ascii="Arial" w:hAnsi="Arial" w:cs="Arial"/>
          <w:szCs w:val="24"/>
        </w:rPr>
      </w:pPr>
    </w:p>
    <w:p w14:paraId="343591F8" w14:textId="77777777" w:rsidR="001D0889" w:rsidRPr="00530E92" w:rsidRDefault="001D0889" w:rsidP="00530E92">
      <w:pPr>
        <w:rPr>
          <w:rFonts w:ascii="Arial" w:hAnsi="Arial" w:cs="Arial"/>
          <w:szCs w:val="24"/>
        </w:rPr>
      </w:pPr>
    </w:p>
    <w:p w14:paraId="2090A204" w14:textId="77777777" w:rsidR="001D0889" w:rsidRPr="00530E92" w:rsidRDefault="001D0889" w:rsidP="00530E92">
      <w:pPr>
        <w:rPr>
          <w:rFonts w:ascii="Arial" w:hAnsi="Arial" w:cs="Arial"/>
          <w:szCs w:val="24"/>
        </w:rPr>
      </w:pPr>
    </w:p>
    <w:p w14:paraId="2483CFF0" w14:textId="77777777" w:rsidR="001D0889" w:rsidRPr="00530E92" w:rsidRDefault="001D0889" w:rsidP="00530E92">
      <w:pPr>
        <w:rPr>
          <w:rFonts w:ascii="Arial" w:hAnsi="Arial" w:cs="Arial"/>
          <w:szCs w:val="24"/>
        </w:rPr>
      </w:pPr>
    </w:p>
    <w:p w14:paraId="251AE97F" w14:textId="77777777" w:rsidR="001D0889" w:rsidRPr="00530E92" w:rsidRDefault="001D0889" w:rsidP="00530E92">
      <w:pPr>
        <w:rPr>
          <w:rFonts w:ascii="Arial" w:hAnsi="Arial" w:cs="Arial"/>
          <w:szCs w:val="24"/>
        </w:rPr>
      </w:pPr>
    </w:p>
    <w:p w14:paraId="047622FC" w14:textId="77777777" w:rsidR="001D0889" w:rsidRPr="00530E92" w:rsidRDefault="001D0889" w:rsidP="00530E92">
      <w:pPr>
        <w:rPr>
          <w:rFonts w:ascii="Arial" w:hAnsi="Arial" w:cs="Arial"/>
          <w:szCs w:val="24"/>
        </w:rPr>
      </w:pPr>
    </w:p>
    <w:p w14:paraId="0F9168BC" w14:textId="77777777" w:rsidR="001D0889" w:rsidRPr="00530E92" w:rsidRDefault="001D0889" w:rsidP="00530E92">
      <w:pPr>
        <w:rPr>
          <w:rFonts w:ascii="Arial" w:hAnsi="Arial" w:cs="Arial"/>
          <w:szCs w:val="24"/>
        </w:rPr>
      </w:pPr>
    </w:p>
    <w:p w14:paraId="36469AA3" w14:textId="77777777" w:rsidR="001D0889" w:rsidRPr="00530E92" w:rsidRDefault="001D0889" w:rsidP="00530E92">
      <w:pPr>
        <w:rPr>
          <w:rFonts w:ascii="Arial" w:hAnsi="Arial" w:cs="Arial"/>
          <w:szCs w:val="24"/>
        </w:rPr>
      </w:pPr>
    </w:p>
    <w:p w14:paraId="1FBE085E" w14:textId="77777777" w:rsidR="001D0889" w:rsidRPr="00530E92" w:rsidRDefault="001D0889" w:rsidP="00530E92">
      <w:pPr>
        <w:rPr>
          <w:rFonts w:ascii="Arial" w:hAnsi="Arial" w:cs="Arial"/>
          <w:szCs w:val="24"/>
        </w:rPr>
      </w:pPr>
    </w:p>
    <w:p w14:paraId="21F3E935" w14:textId="77777777" w:rsidR="001D0889" w:rsidRPr="00530E92" w:rsidRDefault="001D0889" w:rsidP="00530E92">
      <w:pPr>
        <w:rPr>
          <w:rFonts w:ascii="Arial" w:hAnsi="Arial" w:cs="Arial"/>
          <w:szCs w:val="24"/>
        </w:rPr>
      </w:pPr>
    </w:p>
    <w:p w14:paraId="1727FE59" w14:textId="77777777" w:rsidR="001D0889" w:rsidRPr="00530E92" w:rsidRDefault="001D0889" w:rsidP="00530E92">
      <w:pPr>
        <w:rPr>
          <w:rFonts w:ascii="Arial" w:hAnsi="Arial" w:cs="Arial"/>
          <w:szCs w:val="24"/>
        </w:rPr>
      </w:pPr>
    </w:p>
    <w:p w14:paraId="070913B4" w14:textId="77777777" w:rsidR="001D0889" w:rsidRPr="00530E92" w:rsidRDefault="001D0889" w:rsidP="00530E92">
      <w:pPr>
        <w:rPr>
          <w:rFonts w:ascii="Arial" w:hAnsi="Arial" w:cs="Arial"/>
          <w:szCs w:val="24"/>
        </w:rPr>
      </w:pPr>
    </w:p>
    <w:p w14:paraId="2545C9C1" w14:textId="77777777" w:rsidR="001D0889" w:rsidRPr="00530E92" w:rsidRDefault="001D0889" w:rsidP="00530E92">
      <w:pPr>
        <w:rPr>
          <w:rFonts w:ascii="Arial" w:hAnsi="Arial" w:cs="Arial"/>
          <w:szCs w:val="24"/>
        </w:rPr>
      </w:pPr>
    </w:p>
    <w:p w14:paraId="219ABD67" w14:textId="77777777" w:rsidR="001D0889" w:rsidRPr="00530E92" w:rsidRDefault="001D0889" w:rsidP="00530E92">
      <w:pPr>
        <w:rPr>
          <w:rFonts w:ascii="Arial" w:hAnsi="Arial" w:cs="Arial"/>
          <w:szCs w:val="24"/>
        </w:rPr>
      </w:pPr>
    </w:p>
    <w:p w14:paraId="727B9A41" w14:textId="1830DAC7" w:rsidR="00C06742" w:rsidRPr="00530E92" w:rsidRDefault="00C06742" w:rsidP="00530E92">
      <w:pPr>
        <w:rPr>
          <w:rFonts w:ascii="Arial" w:hAnsi="Arial" w:cs="Arial"/>
          <w:szCs w:val="24"/>
        </w:rPr>
      </w:pPr>
      <w:r w:rsidRPr="00530E92">
        <w:rPr>
          <w:rFonts w:ascii="Arial" w:hAnsi="Arial" w:cs="Arial"/>
          <w:szCs w:val="24"/>
        </w:rPr>
        <w:lastRenderedPageBreak/>
        <w:t xml:space="preserve">To mitigate climate change, the hospitality business has become increasingly aware of the need to adopt sustainable practices. The rise has been </w:t>
      </w:r>
      <w:proofErr w:type="spellStart"/>
      <w:r w:rsidRPr="00530E92">
        <w:rPr>
          <w:rFonts w:ascii="Arial" w:hAnsi="Arial" w:cs="Arial"/>
          <w:szCs w:val="24"/>
        </w:rPr>
        <w:t>fueled</w:t>
      </w:r>
      <w:proofErr w:type="spellEnd"/>
      <w:r w:rsidRPr="00530E92">
        <w:rPr>
          <w:rFonts w:ascii="Arial" w:hAnsi="Arial" w:cs="Arial"/>
          <w:szCs w:val="24"/>
        </w:rPr>
        <w:t xml:space="preserve"> both by legislation aimed at reducing the impact of global warming as well as the consumer’s desire for environmentally friendly hotels. “Greener practices” include those that integrate social responsibility and cut down on the negative effects of hotel activities on the environment. There has been a trend in the hospitality industry where the focus has shifted to reducing the carbon footprint through conserving energy and water, as well as cutting down on waste. Furthermore, it does not hurt the business to adopt sustainable practices because it may improve their reputation, save money, and make them more appealing to tourists. Even with the changes and the potential ease of integration, there are distractions to put into consideration like the costs incurred, as well as the comfort of guests. In this essay, we will further examine the notion of green strategies within the hospitality sector with particular attention to costs and </w:t>
      </w:r>
      <w:proofErr w:type="gramStart"/>
      <w:r w:rsidRPr="00530E92">
        <w:rPr>
          <w:rFonts w:ascii="Arial" w:hAnsi="Arial" w:cs="Arial"/>
          <w:szCs w:val="24"/>
        </w:rPr>
        <w:t>advantages, and</w:t>
      </w:r>
      <w:proofErr w:type="gramEnd"/>
      <w:r w:rsidRPr="00530E92">
        <w:rPr>
          <w:rFonts w:ascii="Arial" w:hAnsi="Arial" w:cs="Arial"/>
          <w:szCs w:val="24"/>
        </w:rPr>
        <w:t xml:space="preserve"> propose a sustainable program for a hotel in the UK as a way of improving its environmental performance. </w:t>
      </w:r>
    </w:p>
    <w:p w14:paraId="0AD9B417" w14:textId="4C10BF61" w:rsidR="00C06742" w:rsidRPr="00530E92" w:rsidRDefault="00C06742" w:rsidP="00530E92">
      <w:pPr>
        <w:jc w:val="left"/>
        <w:rPr>
          <w:rFonts w:ascii="Arial" w:hAnsi="Arial" w:cs="Arial"/>
          <w:szCs w:val="24"/>
        </w:rPr>
      </w:pPr>
      <w:r w:rsidRPr="00530E92">
        <w:rPr>
          <w:rFonts w:ascii="Arial" w:hAnsi="Arial" w:cs="Arial"/>
          <w:szCs w:val="24"/>
        </w:rPr>
        <w:br w:type="page"/>
      </w:r>
    </w:p>
    <w:p w14:paraId="5CDE8F3A" w14:textId="38AE5C55" w:rsidR="00C06742" w:rsidRPr="00530E92" w:rsidRDefault="00C06742" w:rsidP="00530E92">
      <w:pPr>
        <w:rPr>
          <w:rFonts w:ascii="Arial" w:hAnsi="Arial" w:cs="Arial"/>
          <w:szCs w:val="24"/>
        </w:rPr>
      </w:pPr>
      <w:r w:rsidRPr="00530E92">
        <w:rPr>
          <w:rFonts w:ascii="Arial" w:hAnsi="Arial" w:cs="Arial"/>
          <w:szCs w:val="24"/>
        </w:rPr>
        <w:lastRenderedPageBreak/>
        <w:t>Greener practices include a certain set of sustainability initiatives focused on the environmental practices of a business, which in this case, is the hotel and tourism industry</w:t>
      </w:r>
      <w:r w:rsidR="00B24A77" w:rsidRPr="00530E92">
        <w:rPr>
          <w:rFonts w:ascii="Arial" w:hAnsi="Arial" w:cs="Arial"/>
          <w:szCs w:val="24"/>
        </w:rPr>
        <w:t xml:space="preserve"> (Prakash et al., 2023)</w:t>
      </w:r>
      <w:r w:rsidRPr="00530E92">
        <w:rPr>
          <w:rFonts w:ascii="Arial" w:hAnsi="Arial" w:cs="Arial"/>
          <w:szCs w:val="24"/>
        </w:rPr>
        <w:t>. These practices aim at the conservation of natural resources, reduction of carbon emissions, and increasing the efficiency of operations. In the hotel industry, greener practices encompass a wide range of actions aimed at fostering environmental sustainability</w:t>
      </w:r>
      <w:r w:rsidR="007C5AE0" w:rsidRPr="00530E92">
        <w:rPr>
          <w:rFonts w:ascii="Arial" w:hAnsi="Arial" w:cs="Arial"/>
          <w:szCs w:val="24"/>
        </w:rPr>
        <w:t xml:space="preserve"> (</w:t>
      </w:r>
      <w:r w:rsidR="007C5AE0" w:rsidRPr="00530E92">
        <w:rPr>
          <w:rFonts w:ascii="Arial" w:hAnsi="Arial" w:cs="Arial"/>
          <w:szCs w:val="24"/>
          <w:lang w:val="en-IN"/>
        </w:rPr>
        <w:t>Costa and Costa, 2022)</w:t>
      </w:r>
      <w:r w:rsidR="007C5AE0" w:rsidRPr="00530E92">
        <w:rPr>
          <w:rFonts w:ascii="Arial" w:hAnsi="Arial" w:cs="Arial"/>
          <w:szCs w:val="24"/>
        </w:rPr>
        <w:t>.</w:t>
      </w:r>
      <w:r w:rsidRPr="00530E92">
        <w:rPr>
          <w:rFonts w:ascii="Arial" w:hAnsi="Arial" w:cs="Arial"/>
          <w:szCs w:val="24"/>
        </w:rPr>
        <w:t xml:space="preserve"> These measures include the adoption of energy-efficient technologies, the use of water-saving devices, effective waste management systems, environmentally friendly procurement of food and other materials, and the use of green construction technologies. The importance of implementing greener practices is multifaceted. From an environmental perspective, these practices aid in the negative consequences of climate change, resource overconsumption, and pollution. Sustainable hotels will emit less negative impact on local and international environmental systems</w:t>
      </w:r>
      <w:r w:rsidR="00555482" w:rsidRPr="00530E92">
        <w:rPr>
          <w:rFonts w:ascii="Arial" w:hAnsi="Arial" w:cs="Arial"/>
          <w:szCs w:val="24"/>
        </w:rPr>
        <w:t xml:space="preserve"> (Prakash et al., 2023)</w:t>
      </w:r>
      <w:r w:rsidRPr="00530E92">
        <w:rPr>
          <w:rFonts w:ascii="Arial" w:hAnsi="Arial" w:cs="Arial"/>
          <w:szCs w:val="24"/>
        </w:rPr>
        <w:t>. From the business point of view, improvement of green practices translates into reduced expenditure in the long range.</w:t>
      </w:r>
    </w:p>
    <w:p w14:paraId="0F09CE3E" w14:textId="14BE8BB2" w:rsidR="00C06742" w:rsidRPr="00530E92" w:rsidRDefault="00C06742" w:rsidP="00530E92">
      <w:pPr>
        <w:rPr>
          <w:rFonts w:ascii="Arial" w:hAnsi="Arial" w:cs="Arial"/>
          <w:szCs w:val="24"/>
        </w:rPr>
      </w:pPr>
      <w:r w:rsidRPr="00530E92">
        <w:rPr>
          <w:rFonts w:ascii="Arial" w:hAnsi="Arial" w:cs="Arial"/>
          <w:szCs w:val="24"/>
        </w:rPr>
        <w:t>In addition, companies that maintain sustainable approaches are finding their brand reputation and consumer loyalty increasing as more people are becoming more conscientious about the services they wish to use</w:t>
      </w:r>
      <w:r w:rsidR="00E73A02" w:rsidRPr="00530E92">
        <w:rPr>
          <w:rFonts w:ascii="Arial" w:hAnsi="Arial" w:cs="Arial"/>
          <w:szCs w:val="24"/>
        </w:rPr>
        <w:t xml:space="preserve"> (Kuchinka et al., 2018)</w:t>
      </w:r>
      <w:r w:rsidRPr="00530E92">
        <w:rPr>
          <w:rFonts w:ascii="Arial" w:hAnsi="Arial" w:cs="Arial"/>
          <w:szCs w:val="24"/>
        </w:rPr>
        <w:t>. Studies indicate that hotel guests will opt for those hotels which embrace sustainability, which in turn boosts the hotel’s market positioning.</w:t>
      </w:r>
    </w:p>
    <w:p w14:paraId="0639E35D" w14:textId="7556A1E2" w:rsidR="00C06742" w:rsidRPr="00530E92" w:rsidRDefault="00C06742" w:rsidP="00530E92">
      <w:pPr>
        <w:rPr>
          <w:rFonts w:ascii="Arial" w:hAnsi="Arial" w:cs="Arial"/>
          <w:szCs w:val="24"/>
        </w:rPr>
      </w:pPr>
      <w:r w:rsidRPr="00530E92">
        <w:rPr>
          <w:rFonts w:ascii="Arial" w:hAnsi="Arial" w:cs="Arial"/>
          <w:szCs w:val="24"/>
        </w:rPr>
        <w:t>Also, governments and policymakers in the world are now going back to the issue of advocating for green practices by providing benefits and formulating policies</w:t>
      </w:r>
      <w:r w:rsidR="00AC14DE" w:rsidRPr="00530E92">
        <w:rPr>
          <w:rFonts w:ascii="Arial" w:hAnsi="Arial" w:cs="Arial"/>
          <w:szCs w:val="24"/>
        </w:rPr>
        <w:t xml:space="preserve"> (Fiorino, 2023)</w:t>
      </w:r>
      <w:r w:rsidRPr="00530E92">
        <w:rPr>
          <w:rFonts w:ascii="Arial" w:hAnsi="Arial" w:cs="Arial"/>
          <w:szCs w:val="24"/>
        </w:rPr>
        <w:t xml:space="preserve">. With increasing environmental laws, these companies that engage in sustainability practices are best placed to meet these rules and not be sanctioned. In this frame, greener practices do not only curb environmental malpractices, </w:t>
      </w:r>
      <w:proofErr w:type="gramStart"/>
      <w:r w:rsidRPr="00530E92">
        <w:rPr>
          <w:rFonts w:ascii="Arial" w:hAnsi="Arial" w:cs="Arial"/>
          <w:szCs w:val="24"/>
        </w:rPr>
        <w:t>they</w:t>
      </w:r>
      <w:proofErr w:type="gramEnd"/>
      <w:r w:rsidRPr="00530E92">
        <w:rPr>
          <w:rFonts w:ascii="Arial" w:hAnsi="Arial" w:cs="Arial"/>
          <w:szCs w:val="24"/>
        </w:rPr>
        <w:t xml:space="preserve"> also enhance the image of the hotel, attract green consumers, and make the business sustainable</w:t>
      </w:r>
      <w:r w:rsidR="007C5AE0" w:rsidRPr="00530E92">
        <w:rPr>
          <w:rFonts w:ascii="Arial" w:hAnsi="Arial" w:cs="Arial"/>
          <w:szCs w:val="24"/>
        </w:rPr>
        <w:t xml:space="preserve"> (</w:t>
      </w:r>
      <w:r w:rsidR="007C5AE0" w:rsidRPr="00530E92">
        <w:rPr>
          <w:rFonts w:ascii="Arial" w:hAnsi="Arial" w:cs="Arial"/>
          <w:szCs w:val="24"/>
          <w:lang w:val="en-IN"/>
        </w:rPr>
        <w:t>Edgell, 2020)</w:t>
      </w:r>
      <w:r w:rsidRPr="00530E92">
        <w:rPr>
          <w:rFonts w:ascii="Arial" w:hAnsi="Arial" w:cs="Arial"/>
          <w:szCs w:val="24"/>
        </w:rPr>
        <w:t>.</w:t>
      </w:r>
    </w:p>
    <w:p w14:paraId="75D41B28" w14:textId="6444A90A" w:rsidR="00C06742" w:rsidRPr="00530E92" w:rsidRDefault="00C06742" w:rsidP="00530E92">
      <w:pPr>
        <w:rPr>
          <w:rFonts w:ascii="Arial" w:hAnsi="Arial" w:cs="Arial"/>
          <w:szCs w:val="24"/>
        </w:rPr>
      </w:pPr>
      <w:r w:rsidRPr="00530E92">
        <w:rPr>
          <w:rFonts w:ascii="Arial" w:hAnsi="Arial" w:cs="Arial"/>
          <w:szCs w:val="24"/>
        </w:rPr>
        <w:t xml:space="preserve">The Park Plaza Westminster Bridge Hotel is a hospitality business firmly rooted in London, which has a multitude of positive reviews about its sustainability and green initiatives. Committed to its long-term sustainability plan, the hotel has adopted several best practices to mitigate its impact on the environment.  These include the implementation of energy-saving LED illuminations throughout the building, which has </w:t>
      </w:r>
      <w:r w:rsidRPr="00530E92">
        <w:rPr>
          <w:rFonts w:ascii="Arial" w:hAnsi="Arial" w:cs="Arial"/>
          <w:szCs w:val="24"/>
        </w:rPr>
        <w:lastRenderedPageBreak/>
        <w:t>led to a major decrease in power use</w:t>
      </w:r>
      <w:r w:rsidR="00B17F17" w:rsidRPr="00530E92">
        <w:rPr>
          <w:rFonts w:ascii="Arial" w:hAnsi="Arial" w:cs="Arial"/>
          <w:szCs w:val="24"/>
        </w:rPr>
        <w:t xml:space="preserve"> </w:t>
      </w:r>
      <w:r w:rsidR="00BB78BA" w:rsidRPr="00530E92">
        <w:rPr>
          <w:rFonts w:ascii="Arial" w:hAnsi="Arial" w:cs="Arial"/>
          <w:szCs w:val="24"/>
        </w:rPr>
        <w:t>(</w:t>
      </w:r>
      <w:r w:rsidR="00B17F17" w:rsidRPr="00530E92">
        <w:rPr>
          <w:rFonts w:ascii="Arial" w:hAnsi="Arial" w:cs="Arial"/>
          <w:szCs w:val="24"/>
        </w:rPr>
        <w:t>Muneeb</w:t>
      </w:r>
      <w:r w:rsidR="00BB78BA" w:rsidRPr="00530E92">
        <w:rPr>
          <w:rFonts w:ascii="Arial" w:hAnsi="Arial" w:cs="Arial"/>
          <w:szCs w:val="24"/>
        </w:rPr>
        <w:t xml:space="preserve"> et al</w:t>
      </w:r>
      <w:r w:rsidR="00B17F17" w:rsidRPr="00530E92">
        <w:rPr>
          <w:rFonts w:ascii="Arial" w:hAnsi="Arial" w:cs="Arial"/>
          <w:szCs w:val="24"/>
        </w:rPr>
        <w:t>., 2017</w:t>
      </w:r>
      <w:r w:rsidR="00AC14DE" w:rsidRPr="00530E92">
        <w:rPr>
          <w:rFonts w:ascii="Arial" w:hAnsi="Arial" w:cs="Arial"/>
          <w:szCs w:val="24"/>
        </w:rPr>
        <w:t>)</w:t>
      </w:r>
      <w:r w:rsidRPr="00530E92">
        <w:rPr>
          <w:rFonts w:ascii="Arial" w:hAnsi="Arial" w:cs="Arial"/>
          <w:szCs w:val="24"/>
        </w:rPr>
        <w:t>. The hotel further installed features that conserve water, such as faucets and showerheads in both guest and public restrooms to save more water. A comprehensive waste management and recycling campaign is underway which will improve sorting and recycling of paper, plastic, and glass. In addition to this, the hotel supports local farmers and businesses by buying organic food and other products, which helps to reduce the carbon emissions associated with transporting food</w:t>
      </w:r>
      <w:r w:rsidR="005E513F" w:rsidRPr="00530E92">
        <w:rPr>
          <w:rFonts w:ascii="Arial" w:hAnsi="Arial" w:cs="Arial"/>
          <w:szCs w:val="24"/>
        </w:rPr>
        <w:t xml:space="preserve"> (Pratt, Mackenzie, and Lockwood Sutton, 2017</w:t>
      </w:r>
      <w:r w:rsidR="00791BD2" w:rsidRPr="00530E92">
        <w:rPr>
          <w:rFonts w:ascii="Arial" w:hAnsi="Arial" w:cs="Arial"/>
          <w:szCs w:val="24"/>
        </w:rPr>
        <w:t>)</w:t>
      </w:r>
      <w:r w:rsidRPr="00530E92">
        <w:rPr>
          <w:rFonts w:ascii="Arial" w:hAnsi="Arial" w:cs="Arial"/>
          <w:szCs w:val="24"/>
        </w:rPr>
        <w:t xml:space="preserve">. </w:t>
      </w:r>
    </w:p>
    <w:p w14:paraId="030A9952" w14:textId="37F268B0" w:rsidR="00C06742" w:rsidRPr="00530E92" w:rsidRDefault="00C06742" w:rsidP="00530E92">
      <w:pPr>
        <w:rPr>
          <w:rFonts w:ascii="Arial" w:hAnsi="Arial" w:cs="Arial"/>
          <w:szCs w:val="24"/>
        </w:rPr>
      </w:pPr>
      <w:r w:rsidRPr="00530E92">
        <w:rPr>
          <w:rFonts w:ascii="Arial" w:hAnsi="Arial" w:cs="Arial"/>
          <w:szCs w:val="24"/>
        </w:rPr>
        <w:t>In addition to this, the Park Plaza Westminster has been awarded several green certificates, for instance, the Green Key eco-label, which is given in recognition of environmental efforts. The hotel takes an active part in campaigns targeted at reducing the carbon output of the establishment for example by improving the efficiency of heating and cooling systems, as well as promoting the use of public for traffic</w:t>
      </w:r>
      <w:r w:rsidR="00EC4E03" w:rsidRPr="00530E92">
        <w:rPr>
          <w:rFonts w:ascii="Arial" w:hAnsi="Arial" w:cs="Arial"/>
          <w:szCs w:val="24"/>
        </w:rPr>
        <w:t xml:space="preserve"> </w:t>
      </w:r>
      <w:r w:rsidR="00272751" w:rsidRPr="00530E92">
        <w:rPr>
          <w:rFonts w:ascii="Arial" w:hAnsi="Arial" w:cs="Arial"/>
          <w:szCs w:val="24"/>
        </w:rPr>
        <w:t>(</w:t>
      </w:r>
      <w:r w:rsidR="00EC4E03" w:rsidRPr="00530E92">
        <w:rPr>
          <w:rFonts w:ascii="Arial" w:hAnsi="Arial" w:cs="Arial"/>
          <w:szCs w:val="24"/>
        </w:rPr>
        <w:t>Franco Pawar, and Wu, 2021</w:t>
      </w:r>
      <w:r w:rsidR="00272751" w:rsidRPr="00530E92">
        <w:rPr>
          <w:rFonts w:ascii="Arial" w:hAnsi="Arial" w:cs="Arial"/>
          <w:szCs w:val="24"/>
        </w:rPr>
        <w:t>)</w:t>
      </w:r>
      <w:r w:rsidRPr="00530E92">
        <w:rPr>
          <w:rFonts w:ascii="Arial" w:hAnsi="Arial" w:cs="Arial"/>
          <w:szCs w:val="24"/>
        </w:rPr>
        <w:t>. Still, there are many areas in which the hotel can improve its green initiatives. For instance, the waste management programs may be adjusted to divert more materials from landfills.</w:t>
      </w:r>
    </w:p>
    <w:p w14:paraId="48A89915" w14:textId="19C2A732" w:rsidR="00C06742" w:rsidRPr="00530E92" w:rsidRDefault="00C06742" w:rsidP="00530E92">
      <w:pPr>
        <w:rPr>
          <w:rFonts w:ascii="Arial" w:hAnsi="Arial" w:cs="Arial"/>
          <w:szCs w:val="24"/>
        </w:rPr>
      </w:pPr>
      <w:r w:rsidRPr="00530E92">
        <w:rPr>
          <w:rFonts w:ascii="Arial" w:hAnsi="Arial" w:cs="Arial"/>
          <w:szCs w:val="24"/>
        </w:rPr>
        <w:t xml:space="preserve">One major gap in the sustainability practices at The Park Plaza Westminster Bridge Hotel is the absence of a comprehensive waste management plan, which is integrated across the hotel. While the hotel has made some progress towards sustainability, for instance, paper, plastic and glass recycling, there is no </w:t>
      </w:r>
      <w:proofErr w:type="gramStart"/>
      <w:r w:rsidRPr="00530E92">
        <w:rPr>
          <w:rFonts w:ascii="Arial" w:hAnsi="Arial" w:cs="Arial"/>
          <w:szCs w:val="24"/>
        </w:rPr>
        <w:t>particular scheme</w:t>
      </w:r>
      <w:proofErr w:type="gramEnd"/>
      <w:r w:rsidRPr="00530E92">
        <w:rPr>
          <w:rFonts w:ascii="Arial" w:hAnsi="Arial" w:cs="Arial"/>
          <w:szCs w:val="24"/>
        </w:rPr>
        <w:t xml:space="preserve"> aimed at waste prevention at the primary stage. This plan does not include food waste, unrecyclable waste and hazardous waste in a holistic manner. For instance, food waste is not even </w:t>
      </w:r>
      <w:r w:rsidR="001C095A" w:rsidRPr="00530E92">
        <w:rPr>
          <w:rFonts w:ascii="Arial" w:hAnsi="Arial" w:cs="Arial"/>
          <w:szCs w:val="24"/>
        </w:rPr>
        <w:t>minimis</w:t>
      </w:r>
      <w:r w:rsidRPr="00530E92">
        <w:rPr>
          <w:rFonts w:ascii="Arial" w:hAnsi="Arial" w:cs="Arial"/>
          <w:szCs w:val="24"/>
        </w:rPr>
        <w:t>ed; it is still thrown away instead of being composted or used by charitable or</w:t>
      </w:r>
      <w:r w:rsidR="001C095A" w:rsidRPr="00530E92">
        <w:rPr>
          <w:rFonts w:ascii="Arial" w:hAnsi="Arial" w:cs="Arial"/>
          <w:szCs w:val="24"/>
        </w:rPr>
        <w:t>ganis</w:t>
      </w:r>
      <w:r w:rsidRPr="00530E92">
        <w:rPr>
          <w:rFonts w:ascii="Arial" w:hAnsi="Arial" w:cs="Arial"/>
          <w:szCs w:val="24"/>
        </w:rPr>
        <w:t xml:space="preserve">ations. Without a strong waste </w:t>
      </w:r>
      <w:r w:rsidR="001C095A" w:rsidRPr="00530E92">
        <w:rPr>
          <w:rFonts w:ascii="Arial" w:hAnsi="Arial" w:cs="Arial"/>
          <w:szCs w:val="24"/>
        </w:rPr>
        <w:t>minimis</w:t>
      </w:r>
      <w:r w:rsidRPr="00530E92">
        <w:rPr>
          <w:rFonts w:ascii="Arial" w:hAnsi="Arial" w:cs="Arial"/>
          <w:szCs w:val="24"/>
        </w:rPr>
        <w:t>ation strategy, the hotel is not able to mitigate its environmental impacts and encourage guests and staff to participate in sustainability practices</w:t>
      </w:r>
      <w:r w:rsidR="00A708A9" w:rsidRPr="00530E92">
        <w:rPr>
          <w:rFonts w:ascii="Arial" w:hAnsi="Arial" w:cs="Arial"/>
          <w:szCs w:val="24"/>
        </w:rPr>
        <w:t xml:space="preserve"> (Pereira, Silva, and Dias, 2021)</w:t>
      </w:r>
      <w:r w:rsidRPr="00530E92">
        <w:rPr>
          <w:rFonts w:ascii="Arial" w:hAnsi="Arial" w:cs="Arial"/>
          <w:szCs w:val="24"/>
        </w:rPr>
        <w:t>.</w:t>
      </w:r>
    </w:p>
    <w:p w14:paraId="0705A09D" w14:textId="33F53B58" w:rsidR="00C06742" w:rsidRPr="00530E92" w:rsidRDefault="00C06742" w:rsidP="00530E92">
      <w:pPr>
        <w:rPr>
          <w:rFonts w:ascii="Arial" w:hAnsi="Arial" w:cs="Arial"/>
          <w:szCs w:val="24"/>
        </w:rPr>
      </w:pPr>
      <w:r w:rsidRPr="00530E92">
        <w:rPr>
          <w:rFonts w:ascii="Arial" w:hAnsi="Arial" w:cs="Arial"/>
          <w:szCs w:val="24"/>
        </w:rPr>
        <w:t>A further gap is due to a lack of structured training for employees in sustainability practices. Some green measures are in place, but there exists no formal and ongoing training program to inform employees of new sustainability practices or to provide guidance on how to use the practices in their day-to-day operations</w:t>
      </w:r>
      <w:r w:rsidR="003B2FA9" w:rsidRPr="00530E92">
        <w:rPr>
          <w:rFonts w:ascii="Arial" w:hAnsi="Arial" w:cs="Arial"/>
          <w:szCs w:val="24"/>
        </w:rPr>
        <w:t xml:space="preserve"> </w:t>
      </w:r>
      <w:r w:rsidR="001A6C78" w:rsidRPr="00530E92">
        <w:rPr>
          <w:rFonts w:ascii="Arial" w:hAnsi="Arial" w:cs="Arial"/>
          <w:szCs w:val="24"/>
        </w:rPr>
        <w:t>(</w:t>
      </w:r>
      <w:r w:rsidR="003B2FA9" w:rsidRPr="00530E92">
        <w:rPr>
          <w:rFonts w:ascii="Arial" w:hAnsi="Arial" w:cs="Arial"/>
          <w:szCs w:val="24"/>
        </w:rPr>
        <w:t>Epstein, 2018)</w:t>
      </w:r>
      <w:r w:rsidRPr="00530E92">
        <w:rPr>
          <w:rFonts w:ascii="Arial" w:hAnsi="Arial" w:cs="Arial"/>
          <w:szCs w:val="24"/>
        </w:rPr>
        <w:t xml:space="preserve">. Thus, the major inconsistencies are how sustainability initiatives are implemented across departments, where in some areas they are effectively implemented while </w:t>
      </w:r>
      <w:r w:rsidRPr="00530E92">
        <w:rPr>
          <w:rFonts w:ascii="Arial" w:hAnsi="Arial" w:cs="Arial"/>
          <w:szCs w:val="24"/>
        </w:rPr>
        <w:lastRenderedPageBreak/>
        <w:t>others seem to be further back in the implementation process. In general, when an employee's education on sustainability is not formali</w:t>
      </w:r>
      <w:r w:rsidR="001C095A" w:rsidRPr="00530E92">
        <w:rPr>
          <w:rFonts w:ascii="Arial" w:hAnsi="Arial" w:cs="Arial"/>
          <w:szCs w:val="24"/>
        </w:rPr>
        <w:t>s</w:t>
      </w:r>
      <w:r w:rsidRPr="00530E92">
        <w:rPr>
          <w:rFonts w:ascii="Arial" w:hAnsi="Arial" w:cs="Arial"/>
          <w:szCs w:val="24"/>
        </w:rPr>
        <w:t>ed, the hotel will not be able to reap the maximum benefits from these initiatives.</w:t>
      </w:r>
    </w:p>
    <w:p w14:paraId="28EA9F61" w14:textId="51E44DA4" w:rsidR="00C06742" w:rsidRPr="00530E92" w:rsidRDefault="00C06742" w:rsidP="00530E92">
      <w:pPr>
        <w:rPr>
          <w:rFonts w:ascii="Arial" w:hAnsi="Arial" w:cs="Arial"/>
          <w:szCs w:val="24"/>
        </w:rPr>
      </w:pPr>
      <w:r w:rsidRPr="00530E92">
        <w:rPr>
          <w:rFonts w:ascii="Arial" w:hAnsi="Arial" w:cs="Arial"/>
          <w:szCs w:val="24"/>
        </w:rPr>
        <w:t>A third gap refers to the inadequate involvement of guests in sustainability efforts. While the hotel offers sustainable practices such as linen-reuse programs and eco-friendly toiletries, those initiatives are not backed up by a strong communication program to inform guests of the environmental benefits of their participation</w:t>
      </w:r>
      <w:r w:rsidR="00815759" w:rsidRPr="00530E92">
        <w:rPr>
          <w:rFonts w:ascii="Arial" w:hAnsi="Arial" w:cs="Arial"/>
          <w:szCs w:val="24"/>
        </w:rPr>
        <w:t xml:space="preserve"> (Kim and Roseman, 2022)</w:t>
      </w:r>
      <w:r w:rsidRPr="00530E92">
        <w:rPr>
          <w:rFonts w:ascii="Arial" w:hAnsi="Arial" w:cs="Arial"/>
          <w:szCs w:val="24"/>
        </w:rPr>
        <w:t>. Hypothetically, this is a missed opportunity to actively enlist guests into the hotel's efforts in sustainability, which would in turn theoretically lead to increased participation and hence maximi</w:t>
      </w:r>
      <w:r w:rsidR="00E75E37" w:rsidRPr="00530E92">
        <w:rPr>
          <w:rFonts w:ascii="Arial" w:hAnsi="Arial" w:cs="Arial"/>
          <w:szCs w:val="24"/>
        </w:rPr>
        <w:t>s</w:t>
      </w:r>
      <w:r w:rsidRPr="00530E92">
        <w:rPr>
          <w:rFonts w:ascii="Arial" w:hAnsi="Arial" w:cs="Arial"/>
          <w:szCs w:val="24"/>
        </w:rPr>
        <w:t>ed environmental footprint reduction concerning the hotel</w:t>
      </w:r>
      <w:r w:rsidR="00A00934" w:rsidRPr="00530E92">
        <w:rPr>
          <w:rFonts w:ascii="Arial" w:hAnsi="Arial" w:cs="Arial"/>
          <w:szCs w:val="24"/>
        </w:rPr>
        <w:t xml:space="preserve"> (</w:t>
      </w:r>
      <w:proofErr w:type="spellStart"/>
      <w:r w:rsidR="00A00934" w:rsidRPr="00530E92">
        <w:rPr>
          <w:rFonts w:ascii="Arial" w:hAnsi="Arial" w:cs="Arial"/>
          <w:szCs w:val="24"/>
        </w:rPr>
        <w:t>Dolnicar</w:t>
      </w:r>
      <w:proofErr w:type="spellEnd"/>
      <w:r w:rsidR="00A00934" w:rsidRPr="00530E92">
        <w:rPr>
          <w:rFonts w:ascii="Arial" w:hAnsi="Arial" w:cs="Arial"/>
          <w:szCs w:val="24"/>
        </w:rPr>
        <w:t>, Knezevic Cvelbar, and Grün, 2019)</w:t>
      </w:r>
      <w:r w:rsidRPr="00530E92">
        <w:rPr>
          <w:rFonts w:ascii="Arial" w:hAnsi="Arial" w:cs="Arial"/>
          <w:szCs w:val="24"/>
        </w:rPr>
        <w:t>.</w:t>
      </w:r>
      <w:r w:rsidR="001C095A" w:rsidRPr="00530E92">
        <w:rPr>
          <w:rFonts w:ascii="Arial" w:hAnsi="Arial" w:cs="Arial"/>
          <w:szCs w:val="24"/>
        </w:rPr>
        <w:t xml:space="preserve"> </w:t>
      </w:r>
      <w:r w:rsidRPr="00530E92">
        <w:rPr>
          <w:rFonts w:ascii="Arial" w:hAnsi="Arial" w:cs="Arial"/>
          <w:szCs w:val="24"/>
        </w:rPr>
        <w:t>For this, the hotel should have a zero-waste programme. This would study how to reduce waste generation, as much as recycling and reusing materials, and less waste sent to landfills. The key components of the zero</w:t>
      </w:r>
      <w:r w:rsidR="001C095A" w:rsidRPr="00530E92">
        <w:rPr>
          <w:rFonts w:ascii="Arial" w:hAnsi="Arial" w:cs="Arial"/>
          <w:szCs w:val="24"/>
        </w:rPr>
        <w:t>-</w:t>
      </w:r>
      <w:r w:rsidRPr="00530E92">
        <w:rPr>
          <w:rFonts w:ascii="Arial" w:hAnsi="Arial" w:cs="Arial"/>
          <w:szCs w:val="24"/>
        </w:rPr>
        <w:t>waste programme would be:</w:t>
      </w:r>
    </w:p>
    <w:p w14:paraId="4BF1046F" w14:textId="77777777" w:rsidR="00C06742" w:rsidRPr="00530E92" w:rsidRDefault="00C06742" w:rsidP="00530E92">
      <w:pPr>
        <w:rPr>
          <w:rFonts w:ascii="Arial" w:hAnsi="Arial" w:cs="Arial"/>
          <w:szCs w:val="24"/>
        </w:rPr>
      </w:pPr>
      <w:r w:rsidRPr="00530E92">
        <w:rPr>
          <w:rFonts w:ascii="Arial" w:hAnsi="Arial" w:cs="Arial"/>
          <w:szCs w:val="24"/>
        </w:rPr>
        <w:t>The first step would be a waste audit: we need to conduct a thorough waste audit to find out what kind of waste is generated by the hotel and in how much quantity. Through the waste composition, the hotel can understand the areas it has to improve, like the waste management plan.</w:t>
      </w:r>
    </w:p>
    <w:p w14:paraId="7843F900" w14:textId="02698197" w:rsidR="00C06742" w:rsidRPr="00530E92" w:rsidRDefault="00C06742" w:rsidP="00530E92">
      <w:pPr>
        <w:rPr>
          <w:rFonts w:ascii="Arial" w:hAnsi="Arial" w:cs="Arial"/>
          <w:szCs w:val="24"/>
        </w:rPr>
      </w:pPr>
      <w:r w:rsidRPr="00530E92">
        <w:rPr>
          <w:rFonts w:ascii="Arial" w:hAnsi="Arial" w:cs="Arial"/>
          <w:szCs w:val="24"/>
        </w:rPr>
        <w:t>Partnering with local food banks or composting services would assist the hotel in working to reduce the amount of food waste</w:t>
      </w:r>
      <w:r w:rsidR="00BC0FCE" w:rsidRPr="00530E92">
        <w:rPr>
          <w:rFonts w:ascii="Arial" w:hAnsi="Arial" w:cs="Arial"/>
          <w:szCs w:val="24"/>
        </w:rPr>
        <w:t xml:space="preserve"> (Camilleri, 2021)</w:t>
      </w:r>
      <w:r w:rsidRPr="00530E92">
        <w:rPr>
          <w:rFonts w:ascii="Arial" w:hAnsi="Arial" w:cs="Arial"/>
          <w:szCs w:val="24"/>
        </w:rPr>
        <w:t>. Other ways to cut down on food waste would be to implement smaller portion sizes, be thoughtful with leftovers and donate edible food to local charities. Minimising food waste could also be encouraged by encouraging the staff in the kitchen to plan meals better.</w:t>
      </w:r>
    </w:p>
    <w:p w14:paraId="62B47DAB" w14:textId="384A20F6" w:rsidR="00C06742" w:rsidRPr="00530E92" w:rsidRDefault="00C06742" w:rsidP="00530E92">
      <w:pPr>
        <w:rPr>
          <w:rFonts w:ascii="Arial" w:hAnsi="Arial" w:cs="Arial"/>
          <w:szCs w:val="24"/>
        </w:rPr>
      </w:pPr>
      <w:r w:rsidRPr="00530E92">
        <w:rPr>
          <w:rFonts w:ascii="Arial" w:hAnsi="Arial" w:cs="Arial"/>
          <w:szCs w:val="24"/>
        </w:rPr>
        <w:t>Hotels should devise means to cut down non-recyclable waste production in particular single-use plastics and excessive packaging</w:t>
      </w:r>
      <w:r w:rsidR="00A947F2" w:rsidRPr="00530E92">
        <w:rPr>
          <w:rFonts w:ascii="Arial" w:hAnsi="Arial" w:cs="Arial"/>
          <w:szCs w:val="24"/>
        </w:rPr>
        <w:t xml:space="preserve"> (Rajalakshmi, Amzad Basha, and Asif Jamal, 2023)</w:t>
      </w:r>
      <w:r w:rsidRPr="00530E92">
        <w:rPr>
          <w:rFonts w:ascii="Arial" w:hAnsi="Arial" w:cs="Arial"/>
          <w:szCs w:val="24"/>
        </w:rPr>
        <w:t>. In this case, it could be a matter of finding suppliers who use green packaging or switching to bulk goods that require fewer packs.</w:t>
      </w:r>
    </w:p>
    <w:p w14:paraId="4145EEF3" w14:textId="4766F6AB" w:rsidR="00C06742" w:rsidRPr="00530E92" w:rsidRDefault="00C06742" w:rsidP="00530E92">
      <w:pPr>
        <w:rPr>
          <w:rFonts w:ascii="Arial" w:hAnsi="Arial" w:cs="Arial"/>
          <w:szCs w:val="24"/>
        </w:rPr>
      </w:pPr>
      <w:r w:rsidRPr="00530E92">
        <w:rPr>
          <w:rFonts w:ascii="Arial" w:hAnsi="Arial" w:cs="Arial"/>
          <w:szCs w:val="24"/>
        </w:rPr>
        <w:t xml:space="preserve">An essential part of the </w:t>
      </w:r>
      <w:r w:rsidR="001C095A" w:rsidRPr="00530E92">
        <w:rPr>
          <w:rFonts w:ascii="Arial" w:hAnsi="Arial" w:cs="Arial"/>
          <w:szCs w:val="24"/>
        </w:rPr>
        <w:t>zero-waste</w:t>
      </w:r>
      <w:r w:rsidRPr="00530E92">
        <w:rPr>
          <w:rFonts w:ascii="Arial" w:hAnsi="Arial" w:cs="Arial"/>
          <w:szCs w:val="24"/>
        </w:rPr>
        <w:t xml:space="preserve"> programme would be to engage the guests in sustainability initiatives. They could do this by encouraging guests to reduce waste in the form of food waste at buffets, better recycling, and things like less usage of </w:t>
      </w:r>
      <w:r w:rsidRPr="00530E92">
        <w:rPr>
          <w:rFonts w:ascii="Arial" w:hAnsi="Arial" w:cs="Arial"/>
          <w:szCs w:val="24"/>
        </w:rPr>
        <w:lastRenderedPageBreak/>
        <w:t>disposable items. Rewards such as discounts for guests who opt into sustainability programmes could serve as incentives for the hotel.</w:t>
      </w:r>
    </w:p>
    <w:p w14:paraId="32ECB459" w14:textId="2B8B3002" w:rsidR="00C06742" w:rsidRPr="00530E92" w:rsidRDefault="00C06742" w:rsidP="00530E92">
      <w:pPr>
        <w:rPr>
          <w:rFonts w:ascii="Arial" w:hAnsi="Arial" w:cs="Arial"/>
          <w:szCs w:val="24"/>
        </w:rPr>
      </w:pPr>
      <w:r w:rsidRPr="00530E92">
        <w:rPr>
          <w:rFonts w:ascii="Arial" w:hAnsi="Arial" w:cs="Arial"/>
          <w:szCs w:val="24"/>
        </w:rPr>
        <w:t>This zero-waste initiative would have several key benefits: Environmental Benefits: Through food waste reduction, the hotel would reduce its carbon footprint and contribute to efforts to combat global climate change</w:t>
      </w:r>
      <w:r w:rsidR="00890581" w:rsidRPr="00530E92">
        <w:rPr>
          <w:rFonts w:ascii="Arial" w:hAnsi="Arial" w:cs="Arial"/>
          <w:szCs w:val="24"/>
        </w:rPr>
        <w:t xml:space="preserve"> (</w:t>
      </w:r>
      <w:proofErr w:type="spellStart"/>
      <w:r w:rsidR="00890581" w:rsidRPr="00530E92">
        <w:rPr>
          <w:rFonts w:ascii="Arial" w:hAnsi="Arial" w:cs="Arial"/>
          <w:szCs w:val="24"/>
        </w:rPr>
        <w:t>Obersteiner</w:t>
      </w:r>
      <w:proofErr w:type="spellEnd"/>
      <w:r w:rsidR="00890581" w:rsidRPr="00530E92">
        <w:rPr>
          <w:rFonts w:ascii="Arial" w:hAnsi="Arial" w:cs="Arial"/>
          <w:szCs w:val="24"/>
        </w:rPr>
        <w:t xml:space="preserve">, </w:t>
      </w:r>
      <w:proofErr w:type="spellStart"/>
      <w:r w:rsidR="00890581" w:rsidRPr="00530E92">
        <w:rPr>
          <w:rFonts w:ascii="Arial" w:hAnsi="Arial" w:cs="Arial"/>
          <w:szCs w:val="24"/>
        </w:rPr>
        <w:t>Gollnow</w:t>
      </w:r>
      <w:proofErr w:type="spellEnd"/>
      <w:r w:rsidR="00890581" w:rsidRPr="00530E92">
        <w:rPr>
          <w:rFonts w:ascii="Arial" w:hAnsi="Arial" w:cs="Arial"/>
          <w:szCs w:val="24"/>
        </w:rPr>
        <w:t>, and Eriksson, 2021)</w:t>
      </w:r>
      <w:r w:rsidRPr="00530E92">
        <w:rPr>
          <w:rFonts w:ascii="Arial" w:hAnsi="Arial" w:cs="Arial"/>
          <w:szCs w:val="24"/>
        </w:rPr>
        <w:t xml:space="preserve">. Recycling and composting would greatly reduce the environmental impact because it would divert waste from landfills. Over time the </w:t>
      </w:r>
      <w:r w:rsidR="001C095A" w:rsidRPr="00530E92">
        <w:rPr>
          <w:rFonts w:ascii="Arial" w:hAnsi="Arial" w:cs="Arial"/>
          <w:szCs w:val="24"/>
        </w:rPr>
        <w:t>zero-waste</w:t>
      </w:r>
      <w:r w:rsidRPr="00530E92">
        <w:rPr>
          <w:rFonts w:ascii="Arial" w:hAnsi="Arial" w:cs="Arial"/>
          <w:szCs w:val="24"/>
        </w:rPr>
        <w:t xml:space="preserve"> programme could contribute to cost savings due to a reduction in waste disposal fees, little cost in the purchase of raw materials and the need for packaging. Reducing food waste also could improve the management of the kitchen’s costs. Sustainability Commitment: This would make the hotel’s reputation in the brand image as an environmentally responsible business. It will appeal to eco-friendly consumers, especially younger generations of millennials and Gen Z who place a lot of emphasis on sustainable methods</w:t>
      </w:r>
      <w:r w:rsidR="006C6196" w:rsidRPr="00530E92">
        <w:rPr>
          <w:rFonts w:ascii="Arial" w:hAnsi="Arial" w:cs="Arial"/>
          <w:szCs w:val="24"/>
        </w:rPr>
        <w:t xml:space="preserve"> (Su et al., 2019)</w:t>
      </w:r>
      <w:r w:rsidRPr="00530E92">
        <w:rPr>
          <w:rFonts w:ascii="Arial" w:hAnsi="Arial" w:cs="Arial"/>
          <w:szCs w:val="24"/>
        </w:rPr>
        <w:t xml:space="preserve">. A zero-waste programme could be something a clear framework for sustainability for employees. Training employees to understand why waste is bad and how it is fostered to improve sustainability across the hotel would be good. Upfront costs: Efforts to implement a </w:t>
      </w:r>
      <w:r w:rsidR="001C095A" w:rsidRPr="00530E92">
        <w:rPr>
          <w:rFonts w:ascii="Arial" w:hAnsi="Arial" w:cs="Arial"/>
          <w:szCs w:val="24"/>
        </w:rPr>
        <w:t>zero-waste</w:t>
      </w:r>
      <w:r w:rsidRPr="00530E92">
        <w:rPr>
          <w:rFonts w:ascii="Arial" w:hAnsi="Arial" w:cs="Arial"/>
          <w:szCs w:val="24"/>
        </w:rPr>
        <w:t xml:space="preserve"> programme may be steep with upfront costs. New recycling and sorting equipment, as well as new food waste diversion equipment, would be necessary for the hotel as these would come with extra cost. Costs would also have to be incurred in staff training and forming partnerships with waste management services</w:t>
      </w:r>
      <w:r w:rsidR="00897759" w:rsidRPr="00530E92">
        <w:rPr>
          <w:rFonts w:ascii="Arial" w:hAnsi="Arial" w:cs="Arial"/>
          <w:szCs w:val="24"/>
        </w:rPr>
        <w:t xml:space="preserve"> (Saadeh, Al-Khatib, and Kontogianni, 2019)</w:t>
      </w:r>
      <w:r w:rsidRPr="00530E92">
        <w:rPr>
          <w:rFonts w:ascii="Arial" w:hAnsi="Arial" w:cs="Arial"/>
          <w:szCs w:val="24"/>
        </w:rPr>
        <w:t xml:space="preserve">. These costs, however, could be recouped over time in the form of reduced waste disposal and operational costs. Logistical Problems: It was possible that accessing shared information between the kitchen, housekeeping, and administration was not easy due to the </w:t>
      </w:r>
      <w:r w:rsidR="001C095A" w:rsidRPr="00530E92">
        <w:rPr>
          <w:rFonts w:ascii="Arial" w:hAnsi="Arial" w:cs="Arial"/>
          <w:szCs w:val="24"/>
        </w:rPr>
        <w:t>zero-waste</w:t>
      </w:r>
      <w:r w:rsidRPr="00530E92">
        <w:rPr>
          <w:rFonts w:ascii="Arial" w:hAnsi="Arial" w:cs="Arial"/>
          <w:szCs w:val="24"/>
        </w:rPr>
        <w:t xml:space="preserve"> initiative. It would mean each department would need to implement certain waste reduction practises and that would call for significant change to how daily operations are done</w:t>
      </w:r>
      <w:r w:rsidR="00897759" w:rsidRPr="00530E92">
        <w:rPr>
          <w:rFonts w:ascii="Arial" w:hAnsi="Arial" w:cs="Arial"/>
          <w:szCs w:val="24"/>
        </w:rPr>
        <w:t xml:space="preserve"> (Ally et al., 2024)</w:t>
      </w:r>
      <w:r w:rsidRPr="00530E92">
        <w:rPr>
          <w:rFonts w:ascii="Arial" w:hAnsi="Arial" w:cs="Arial"/>
          <w:szCs w:val="24"/>
        </w:rPr>
        <w:t>. Then, this would have required clear communication, coordination, and overseeing to get it done.</w:t>
      </w:r>
    </w:p>
    <w:p w14:paraId="16FA2E93" w14:textId="433E7329" w:rsidR="00C06742" w:rsidRPr="00530E92" w:rsidRDefault="00C06742" w:rsidP="00530E92">
      <w:pPr>
        <w:rPr>
          <w:rFonts w:ascii="Arial" w:hAnsi="Arial" w:cs="Arial"/>
          <w:szCs w:val="24"/>
        </w:rPr>
      </w:pPr>
      <w:r w:rsidRPr="00530E92">
        <w:rPr>
          <w:rFonts w:ascii="Arial" w:hAnsi="Arial" w:cs="Arial"/>
          <w:szCs w:val="24"/>
        </w:rPr>
        <w:t>Sustainability Attitude of the Stakeholders: The difficulty could arise in terms of encouraging the guests to participate actively in sustainability practices. However, many guests are not aware of the hotel’s green initiatives or are not that concerned with sustainability while staying</w:t>
      </w:r>
      <w:r w:rsidR="00D263D6" w:rsidRPr="00530E92">
        <w:rPr>
          <w:rFonts w:ascii="Arial" w:hAnsi="Arial" w:cs="Arial"/>
          <w:szCs w:val="24"/>
        </w:rPr>
        <w:t xml:space="preserve"> (Olya et al., 2021)</w:t>
      </w:r>
      <w:r w:rsidRPr="00530E92">
        <w:rPr>
          <w:rFonts w:ascii="Arial" w:hAnsi="Arial" w:cs="Arial"/>
          <w:szCs w:val="24"/>
        </w:rPr>
        <w:t xml:space="preserve">. To remedy this, the hotel could make visible and simple-to-understand signage regarding its zero-waste initiatives and </w:t>
      </w:r>
      <w:r w:rsidRPr="00530E92">
        <w:rPr>
          <w:rFonts w:ascii="Arial" w:hAnsi="Arial" w:cs="Arial"/>
          <w:szCs w:val="24"/>
        </w:rPr>
        <w:lastRenderedPageBreak/>
        <w:t xml:space="preserve">incentives for guests who participate in sustainability programmes. To implement the </w:t>
      </w:r>
      <w:r w:rsidR="001C095A" w:rsidRPr="00530E92">
        <w:rPr>
          <w:rFonts w:ascii="Arial" w:hAnsi="Arial" w:cs="Arial"/>
          <w:szCs w:val="24"/>
        </w:rPr>
        <w:t>zero-waste</w:t>
      </w:r>
      <w:r w:rsidRPr="00530E92">
        <w:rPr>
          <w:rFonts w:ascii="Arial" w:hAnsi="Arial" w:cs="Arial"/>
          <w:szCs w:val="24"/>
        </w:rPr>
        <w:t xml:space="preserve"> programme in the Park Plaza Westminster, planning and coordination are going to be quite important. The first thing that would be done would be a waste audit. Thus, this audit will help the hotel get a clear picture of the waste generated, which can be pinpointed to areas such as food waste, non-recyclable materials and packaging</w:t>
      </w:r>
      <w:r w:rsidR="00D96300" w:rsidRPr="00530E92">
        <w:rPr>
          <w:rFonts w:ascii="Arial" w:hAnsi="Arial" w:cs="Arial"/>
          <w:szCs w:val="24"/>
        </w:rPr>
        <w:t xml:space="preserve"> (Camilleri Fenech, 2020)</w:t>
      </w:r>
      <w:r w:rsidRPr="00530E92">
        <w:rPr>
          <w:rFonts w:ascii="Arial" w:hAnsi="Arial" w:cs="Arial"/>
          <w:szCs w:val="24"/>
        </w:rPr>
        <w:t xml:space="preserve">. After the audit, the hotel would require staff training. Workshops, sustainability certification programmes and internal communications would ensure that employees realise the significance of sustainability and its connection to the </w:t>
      </w:r>
      <w:r w:rsidR="001C095A" w:rsidRPr="00530E92">
        <w:rPr>
          <w:rFonts w:ascii="Arial" w:hAnsi="Arial" w:cs="Arial"/>
          <w:szCs w:val="24"/>
        </w:rPr>
        <w:t>zero-waste</w:t>
      </w:r>
      <w:r w:rsidRPr="00530E92">
        <w:rPr>
          <w:rFonts w:ascii="Arial" w:hAnsi="Arial" w:cs="Arial"/>
          <w:szCs w:val="24"/>
        </w:rPr>
        <w:t xml:space="preserve"> initiative</w:t>
      </w:r>
      <w:r w:rsidR="007C5AE0" w:rsidRPr="00530E92">
        <w:rPr>
          <w:rFonts w:ascii="Arial" w:hAnsi="Arial" w:cs="Arial"/>
          <w:szCs w:val="24"/>
        </w:rPr>
        <w:t xml:space="preserve"> (</w:t>
      </w:r>
      <w:proofErr w:type="spellStart"/>
      <w:r w:rsidR="007C5AE0" w:rsidRPr="00530E92">
        <w:rPr>
          <w:rFonts w:ascii="Arial" w:hAnsi="Arial" w:cs="Arial"/>
          <w:szCs w:val="24"/>
          <w:lang w:val="en-IN"/>
        </w:rPr>
        <w:t>Korstanje</w:t>
      </w:r>
      <w:proofErr w:type="spellEnd"/>
      <w:r w:rsidR="007C5AE0" w:rsidRPr="00530E92">
        <w:rPr>
          <w:rFonts w:ascii="Arial" w:hAnsi="Arial" w:cs="Arial"/>
          <w:szCs w:val="24"/>
          <w:lang w:val="en-IN"/>
        </w:rPr>
        <w:t>, George, and Nedelea, 2020)</w:t>
      </w:r>
      <w:r w:rsidRPr="00530E92">
        <w:rPr>
          <w:rFonts w:ascii="Arial" w:hAnsi="Arial" w:cs="Arial"/>
          <w:szCs w:val="24"/>
        </w:rPr>
        <w:t xml:space="preserve">. The other key area is guest engagement. Signage, brochures and online communication should be used effectively by the hotel to communicate its sustainability efforts. </w:t>
      </w:r>
      <w:r w:rsidR="001C095A" w:rsidRPr="00530E92">
        <w:rPr>
          <w:rFonts w:ascii="Arial" w:hAnsi="Arial" w:cs="Arial"/>
          <w:szCs w:val="24"/>
        </w:rPr>
        <w:t>Also,</w:t>
      </w:r>
      <w:r w:rsidRPr="00530E92">
        <w:rPr>
          <w:rFonts w:ascii="Arial" w:hAnsi="Arial" w:cs="Arial"/>
          <w:szCs w:val="24"/>
        </w:rPr>
        <w:t xml:space="preserve"> in terms of participation, offering incentives for guests to take part in </w:t>
      </w:r>
      <w:r w:rsidR="001C095A" w:rsidRPr="00530E92">
        <w:rPr>
          <w:rFonts w:ascii="Arial" w:hAnsi="Arial" w:cs="Arial"/>
          <w:szCs w:val="24"/>
        </w:rPr>
        <w:t xml:space="preserve">a </w:t>
      </w:r>
      <w:r w:rsidRPr="00530E92">
        <w:rPr>
          <w:rFonts w:ascii="Arial" w:hAnsi="Arial" w:cs="Arial"/>
          <w:szCs w:val="24"/>
        </w:rPr>
        <w:t>commitment to sustainability, such as reusing towels or reducing the amount of food waste, could increase participation</w:t>
      </w:r>
      <w:r w:rsidR="007E7686" w:rsidRPr="00530E92">
        <w:rPr>
          <w:rFonts w:ascii="Arial" w:hAnsi="Arial" w:cs="Arial"/>
          <w:szCs w:val="24"/>
        </w:rPr>
        <w:t xml:space="preserve"> (</w:t>
      </w:r>
      <w:proofErr w:type="spellStart"/>
      <w:r w:rsidR="007E7686" w:rsidRPr="00530E92">
        <w:rPr>
          <w:rFonts w:ascii="Arial" w:hAnsi="Arial" w:cs="Arial"/>
          <w:szCs w:val="24"/>
        </w:rPr>
        <w:t>Okumus</w:t>
      </w:r>
      <w:proofErr w:type="spellEnd"/>
      <w:r w:rsidR="007E7686" w:rsidRPr="00530E92">
        <w:rPr>
          <w:rFonts w:ascii="Arial" w:hAnsi="Arial" w:cs="Arial"/>
          <w:szCs w:val="24"/>
        </w:rPr>
        <w:t xml:space="preserve"> et al., 2020)</w:t>
      </w:r>
      <w:r w:rsidRPr="00530E92">
        <w:rPr>
          <w:rFonts w:ascii="Arial" w:hAnsi="Arial" w:cs="Arial"/>
          <w:szCs w:val="24"/>
        </w:rPr>
        <w:t>.</w:t>
      </w:r>
      <w:r w:rsidRPr="00530E92">
        <w:rPr>
          <w:rFonts w:ascii="Arial" w:hAnsi="Arial" w:cs="Arial"/>
          <w:szCs w:val="24"/>
        </w:rPr>
        <w:br w:type="page"/>
      </w:r>
    </w:p>
    <w:p w14:paraId="499A5600" w14:textId="4D1238F8" w:rsidR="00C06742" w:rsidRPr="00530E92" w:rsidRDefault="00C06742" w:rsidP="00530E92">
      <w:pPr>
        <w:rPr>
          <w:rFonts w:ascii="Arial" w:hAnsi="Arial" w:cs="Arial"/>
          <w:szCs w:val="24"/>
        </w:rPr>
      </w:pPr>
      <w:r w:rsidRPr="00530E92">
        <w:rPr>
          <w:rFonts w:ascii="Arial" w:hAnsi="Arial" w:cs="Arial"/>
          <w:szCs w:val="24"/>
        </w:rPr>
        <w:lastRenderedPageBreak/>
        <w:t xml:space="preserve">Energy-efficient lighting, water-saving fixtures as well as sustainable food sourcing are steps that Park Plaza Westminster Bridge London has taken to become a sustainable company. Nevertheless, the strategy of waste management is lacking, or so is employee training on sustainability and guest engagement initiatives. A comprehensive zero-waste programme will address these shortcomings and have a positive impact on the hotel’s environmental impact, as well as improve cost efficiency and the hotel’s brand reputation. A community of stakeholders, from management to guests, is required to come together and become constructive partners for the hotel in achieving its long-term sustainability goals. Despite these challenges as initial investment costs, logistical issues, and guest participation requirements, such challenges can be mitigated by strong supplier partnerships, employee incentives and communication strategies. Park Plaza Westminster Bridge should further strengthen its sustainability efforts by providing regular training programmes for staff, adopting digital communication strategies to reach guests, and working with local suppliers early to minimise waste. If it adopts these measures, the hotel will be a quality leader in sustainable hospitality and can attract eco-friendly travellers as well as be in line with the global sustainability goals. The hotel should engage in </w:t>
      </w:r>
      <w:r w:rsidR="001C095A" w:rsidRPr="00530E92">
        <w:rPr>
          <w:rFonts w:ascii="Arial" w:hAnsi="Arial" w:cs="Arial"/>
          <w:szCs w:val="24"/>
        </w:rPr>
        <w:t xml:space="preserve">a </w:t>
      </w:r>
      <w:r w:rsidRPr="00530E92">
        <w:rPr>
          <w:rFonts w:ascii="Arial" w:hAnsi="Arial" w:cs="Arial"/>
          <w:szCs w:val="24"/>
        </w:rPr>
        <w:t>long-term commitment to greener practices not only for the benefit of the environment but for the competitiveness and profitability of its business too.</w:t>
      </w:r>
    </w:p>
    <w:p w14:paraId="64B43602" w14:textId="77777777" w:rsidR="00C06742" w:rsidRPr="00530E92" w:rsidRDefault="00C06742" w:rsidP="00530E92">
      <w:pPr>
        <w:jc w:val="left"/>
        <w:rPr>
          <w:rFonts w:ascii="Arial" w:hAnsi="Arial" w:cs="Arial"/>
          <w:szCs w:val="24"/>
        </w:rPr>
      </w:pPr>
      <w:r w:rsidRPr="00530E92">
        <w:rPr>
          <w:rFonts w:ascii="Arial" w:hAnsi="Arial" w:cs="Arial"/>
          <w:szCs w:val="24"/>
        </w:rPr>
        <w:br w:type="page"/>
      </w:r>
    </w:p>
    <w:p w14:paraId="7EFB99E1" w14:textId="3EAE74E1" w:rsidR="007C5AE0" w:rsidRPr="00530E92" w:rsidRDefault="00C06742" w:rsidP="00530E92">
      <w:pPr>
        <w:pStyle w:val="Heading1"/>
        <w:rPr>
          <w:rFonts w:ascii="Arial" w:hAnsi="Arial" w:cs="Arial"/>
          <w:sz w:val="24"/>
          <w:szCs w:val="24"/>
        </w:rPr>
      </w:pPr>
      <w:bookmarkStart w:id="0" w:name="_Toc189163421"/>
      <w:r w:rsidRPr="00530E92">
        <w:rPr>
          <w:rFonts w:ascii="Arial" w:hAnsi="Arial" w:cs="Arial"/>
          <w:sz w:val="24"/>
          <w:szCs w:val="24"/>
        </w:rPr>
        <w:lastRenderedPageBreak/>
        <w:t>References</w:t>
      </w:r>
      <w:bookmarkEnd w:id="0"/>
    </w:p>
    <w:p w14:paraId="154B4021" w14:textId="77777777" w:rsidR="007C5AE0" w:rsidRPr="00530E92" w:rsidRDefault="007C5AE0" w:rsidP="00530E92">
      <w:pPr>
        <w:rPr>
          <w:rFonts w:ascii="Arial" w:hAnsi="Arial" w:cs="Arial"/>
          <w:szCs w:val="24"/>
        </w:rPr>
      </w:pPr>
      <w:r w:rsidRPr="00530E92">
        <w:rPr>
          <w:rFonts w:ascii="Arial" w:hAnsi="Arial" w:cs="Arial"/>
          <w:szCs w:val="24"/>
        </w:rPr>
        <w:t xml:space="preserve">Ally, B., Abdulkadir, A., Remmen, A., Hirsbak, S., </w:t>
      </w:r>
      <w:proofErr w:type="spellStart"/>
      <w:r w:rsidRPr="00530E92">
        <w:rPr>
          <w:rFonts w:ascii="Arial" w:hAnsi="Arial" w:cs="Arial"/>
          <w:szCs w:val="24"/>
        </w:rPr>
        <w:t>Mwevura</w:t>
      </w:r>
      <w:proofErr w:type="spellEnd"/>
      <w:r w:rsidRPr="00530E92">
        <w:rPr>
          <w:rFonts w:ascii="Arial" w:hAnsi="Arial" w:cs="Arial"/>
          <w:szCs w:val="24"/>
        </w:rPr>
        <w:t xml:space="preserve">, H., Furu, P. and </w:t>
      </w:r>
      <w:proofErr w:type="spellStart"/>
      <w:r w:rsidRPr="00530E92">
        <w:rPr>
          <w:rFonts w:ascii="Arial" w:hAnsi="Arial" w:cs="Arial"/>
          <w:szCs w:val="24"/>
        </w:rPr>
        <w:t>Salukele</w:t>
      </w:r>
      <w:proofErr w:type="spellEnd"/>
      <w:r w:rsidRPr="00530E92">
        <w:rPr>
          <w:rFonts w:ascii="Arial" w:hAnsi="Arial" w:cs="Arial"/>
          <w:szCs w:val="24"/>
        </w:rPr>
        <w:t>, F., (2024). Food Waste Management at Selected Tourist Hotels in Zanzibar: Current Practices and Challenges in Creating a Circular Economy in the Hospitality Sector. </w:t>
      </w:r>
      <w:r w:rsidRPr="00530E92">
        <w:rPr>
          <w:rFonts w:ascii="Arial" w:hAnsi="Arial" w:cs="Arial"/>
          <w:i/>
          <w:iCs/>
          <w:szCs w:val="24"/>
        </w:rPr>
        <w:t>Sustainability</w:t>
      </w:r>
      <w:r w:rsidRPr="00530E92">
        <w:rPr>
          <w:rFonts w:ascii="Arial" w:hAnsi="Arial" w:cs="Arial"/>
          <w:szCs w:val="24"/>
        </w:rPr>
        <w:t>, </w:t>
      </w:r>
      <w:r w:rsidRPr="00530E92">
        <w:rPr>
          <w:rFonts w:ascii="Arial" w:hAnsi="Arial" w:cs="Arial"/>
          <w:i/>
          <w:iCs/>
          <w:szCs w:val="24"/>
        </w:rPr>
        <w:t>16</w:t>
      </w:r>
      <w:r w:rsidRPr="00530E92">
        <w:rPr>
          <w:rFonts w:ascii="Arial" w:hAnsi="Arial" w:cs="Arial"/>
          <w:szCs w:val="24"/>
        </w:rPr>
        <w:t>(24), p.10850.</w:t>
      </w:r>
    </w:p>
    <w:p w14:paraId="02E80157" w14:textId="77777777" w:rsidR="007C5AE0" w:rsidRPr="00530E92" w:rsidRDefault="007C5AE0" w:rsidP="00530E92">
      <w:pPr>
        <w:rPr>
          <w:rFonts w:ascii="Arial" w:hAnsi="Arial" w:cs="Arial"/>
          <w:szCs w:val="24"/>
        </w:rPr>
      </w:pPr>
      <w:r w:rsidRPr="00530E92">
        <w:rPr>
          <w:rFonts w:ascii="Arial" w:hAnsi="Arial" w:cs="Arial"/>
          <w:szCs w:val="24"/>
        </w:rPr>
        <w:t>Camilleri Fenech, M., (2020). Understanding Waste Flows. An industrial ecology approach to the generation of waste, its flows and the connection it has with economic shifts. A case study of the Maltese Islands.</w:t>
      </w:r>
    </w:p>
    <w:p w14:paraId="198827CC" w14:textId="77777777" w:rsidR="007C5AE0" w:rsidRPr="00530E92" w:rsidRDefault="007C5AE0" w:rsidP="00530E92">
      <w:pPr>
        <w:rPr>
          <w:rFonts w:ascii="Arial" w:hAnsi="Arial" w:cs="Arial"/>
          <w:szCs w:val="24"/>
        </w:rPr>
      </w:pPr>
      <w:r w:rsidRPr="00530E92">
        <w:rPr>
          <w:rFonts w:ascii="Arial" w:hAnsi="Arial" w:cs="Arial"/>
          <w:szCs w:val="24"/>
        </w:rPr>
        <w:t>Camilleri, M.A., (2021). Sustainable production and consumption of food. Mise-</w:t>
      </w:r>
      <w:proofErr w:type="spellStart"/>
      <w:r w:rsidRPr="00530E92">
        <w:rPr>
          <w:rFonts w:ascii="Arial" w:hAnsi="Arial" w:cs="Arial"/>
          <w:szCs w:val="24"/>
        </w:rPr>
        <w:t>en</w:t>
      </w:r>
      <w:proofErr w:type="spellEnd"/>
      <w:r w:rsidRPr="00530E92">
        <w:rPr>
          <w:rFonts w:ascii="Arial" w:hAnsi="Arial" w:cs="Arial"/>
          <w:szCs w:val="24"/>
        </w:rPr>
        <w:t>-place circular economy policies and waste management practices in tourism cities. </w:t>
      </w:r>
      <w:r w:rsidRPr="00530E92">
        <w:rPr>
          <w:rFonts w:ascii="Arial" w:hAnsi="Arial" w:cs="Arial"/>
          <w:i/>
          <w:iCs/>
          <w:szCs w:val="24"/>
        </w:rPr>
        <w:t>Sustainability</w:t>
      </w:r>
      <w:r w:rsidRPr="00530E92">
        <w:rPr>
          <w:rFonts w:ascii="Arial" w:hAnsi="Arial" w:cs="Arial"/>
          <w:szCs w:val="24"/>
        </w:rPr>
        <w:t>, </w:t>
      </w:r>
      <w:r w:rsidRPr="00530E92">
        <w:rPr>
          <w:rFonts w:ascii="Arial" w:hAnsi="Arial" w:cs="Arial"/>
          <w:i/>
          <w:iCs/>
          <w:szCs w:val="24"/>
        </w:rPr>
        <w:t>13</w:t>
      </w:r>
      <w:r w:rsidRPr="00530E92">
        <w:rPr>
          <w:rFonts w:ascii="Arial" w:hAnsi="Arial" w:cs="Arial"/>
          <w:szCs w:val="24"/>
        </w:rPr>
        <w:t>(17), p.9986.</w:t>
      </w:r>
    </w:p>
    <w:p w14:paraId="176B71A4" w14:textId="77777777" w:rsidR="007C5AE0" w:rsidRPr="00530E92" w:rsidRDefault="007C5AE0" w:rsidP="00530E92">
      <w:pPr>
        <w:rPr>
          <w:rFonts w:ascii="Arial" w:hAnsi="Arial" w:cs="Arial"/>
          <w:szCs w:val="24"/>
          <w:lang w:val="en-IN"/>
        </w:rPr>
      </w:pPr>
      <w:r w:rsidRPr="00530E92">
        <w:rPr>
          <w:rFonts w:ascii="Arial" w:hAnsi="Arial" w:cs="Arial"/>
          <w:szCs w:val="24"/>
          <w:lang w:val="en-IN"/>
        </w:rPr>
        <w:t>Costa, C. and Costa, V.G. (2022) Sustainability and competitiveness in the hospitality industry. Hershey, Pennsylvania (701 E. Chocolate Avenue, Hershey, Pennsylvania, 17033, USA): IGI Global.</w:t>
      </w:r>
    </w:p>
    <w:p w14:paraId="0FF3515C" w14:textId="77777777" w:rsidR="007C5AE0" w:rsidRPr="00530E92" w:rsidRDefault="007C5AE0" w:rsidP="00530E92">
      <w:pPr>
        <w:rPr>
          <w:rFonts w:ascii="Arial" w:hAnsi="Arial" w:cs="Arial"/>
          <w:szCs w:val="24"/>
        </w:rPr>
      </w:pPr>
      <w:proofErr w:type="spellStart"/>
      <w:r w:rsidRPr="00530E92">
        <w:rPr>
          <w:rFonts w:ascii="Arial" w:hAnsi="Arial" w:cs="Arial"/>
          <w:szCs w:val="24"/>
        </w:rPr>
        <w:t>Dolnicar</w:t>
      </w:r>
      <w:proofErr w:type="spellEnd"/>
      <w:r w:rsidRPr="00530E92">
        <w:rPr>
          <w:rFonts w:ascii="Arial" w:hAnsi="Arial" w:cs="Arial"/>
          <w:szCs w:val="24"/>
        </w:rPr>
        <w:t>, S., Knezevic Cvelbar, L. and Grün, B., (2019). A sharing-based approach to enticing tourists to behave more environmentally friendly. </w:t>
      </w:r>
      <w:r w:rsidRPr="00530E92">
        <w:rPr>
          <w:rFonts w:ascii="Arial" w:hAnsi="Arial" w:cs="Arial"/>
          <w:i/>
          <w:iCs/>
          <w:szCs w:val="24"/>
        </w:rPr>
        <w:t>Journal of Travel Research</w:t>
      </w:r>
      <w:r w:rsidRPr="00530E92">
        <w:rPr>
          <w:rFonts w:ascii="Arial" w:hAnsi="Arial" w:cs="Arial"/>
          <w:szCs w:val="24"/>
        </w:rPr>
        <w:t>, </w:t>
      </w:r>
      <w:r w:rsidRPr="00530E92">
        <w:rPr>
          <w:rFonts w:ascii="Arial" w:hAnsi="Arial" w:cs="Arial"/>
          <w:i/>
          <w:iCs/>
          <w:szCs w:val="24"/>
        </w:rPr>
        <w:t>58</w:t>
      </w:r>
      <w:r w:rsidRPr="00530E92">
        <w:rPr>
          <w:rFonts w:ascii="Arial" w:hAnsi="Arial" w:cs="Arial"/>
          <w:szCs w:val="24"/>
        </w:rPr>
        <w:t>(2), pp.241-252.</w:t>
      </w:r>
    </w:p>
    <w:p w14:paraId="0484F36B" w14:textId="77777777" w:rsidR="007C5AE0" w:rsidRPr="00530E92" w:rsidRDefault="007C5AE0" w:rsidP="00530E92">
      <w:pPr>
        <w:rPr>
          <w:rFonts w:ascii="Arial" w:hAnsi="Arial" w:cs="Arial"/>
          <w:szCs w:val="24"/>
          <w:lang w:val="en-IN"/>
        </w:rPr>
      </w:pPr>
      <w:r w:rsidRPr="00530E92">
        <w:rPr>
          <w:rFonts w:ascii="Arial" w:hAnsi="Arial" w:cs="Arial"/>
          <w:szCs w:val="24"/>
          <w:lang w:val="en-IN"/>
        </w:rPr>
        <w:t>Edgell, D.L. (2020) Managing sustainable tourism: A legacy for the future. Abingdon, Oxon: Routledge.</w:t>
      </w:r>
    </w:p>
    <w:p w14:paraId="7B7AFDCD" w14:textId="77777777" w:rsidR="007C5AE0" w:rsidRPr="00530E92" w:rsidRDefault="007C5AE0" w:rsidP="00530E92">
      <w:pPr>
        <w:rPr>
          <w:rFonts w:ascii="Arial" w:hAnsi="Arial" w:cs="Arial"/>
          <w:szCs w:val="24"/>
        </w:rPr>
      </w:pPr>
      <w:r w:rsidRPr="00530E92">
        <w:rPr>
          <w:rFonts w:ascii="Arial" w:hAnsi="Arial" w:cs="Arial"/>
          <w:szCs w:val="24"/>
        </w:rPr>
        <w:t>Epstein, M.J., (2018). </w:t>
      </w:r>
      <w:r w:rsidRPr="00530E92">
        <w:rPr>
          <w:rFonts w:ascii="Arial" w:hAnsi="Arial" w:cs="Arial"/>
          <w:i/>
          <w:iCs/>
          <w:szCs w:val="24"/>
        </w:rPr>
        <w:t>Making sustainability work: Best practices in managing and measuring corporate social, environmental and economic impacts</w:t>
      </w:r>
      <w:r w:rsidRPr="00530E92">
        <w:rPr>
          <w:rFonts w:ascii="Arial" w:hAnsi="Arial" w:cs="Arial"/>
          <w:szCs w:val="24"/>
        </w:rPr>
        <w:t>. Routledge.</w:t>
      </w:r>
    </w:p>
    <w:p w14:paraId="38678893" w14:textId="77777777" w:rsidR="007C5AE0" w:rsidRPr="00530E92" w:rsidRDefault="007C5AE0" w:rsidP="00530E92">
      <w:pPr>
        <w:rPr>
          <w:rFonts w:ascii="Arial" w:hAnsi="Arial" w:cs="Arial"/>
          <w:szCs w:val="24"/>
        </w:rPr>
      </w:pPr>
      <w:r w:rsidRPr="00530E92">
        <w:rPr>
          <w:rFonts w:ascii="Arial" w:hAnsi="Arial" w:cs="Arial"/>
          <w:szCs w:val="24"/>
        </w:rPr>
        <w:t>Fiorino, D.J., (2023). </w:t>
      </w:r>
      <w:r w:rsidRPr="00530E92">
        <w:rPr>
          <w:rFonts w:ascii="Arial" w:hAnsi="Arial" w:cs="Arial"/>
          <w:i/>
          <w:iCs/>
          <w:szCs w:val="24"/>
        </w:rPr>
        <w:t>Making environmental policy</w:t>
      </w:r>
      <w:r w:rsidRPr="00530E92">
        <w:rPr>
          <w:rFonts w:ascii="Arial" w:hAnsi="Arial" w:cs="Arial"/>
          <w:szCs w:val="24"/>
        </w:rPr>
        <w:t xml:space="preserve">. </w:t>
      </w:r>
      <w:proofErr w:type="spellStart"/>
      <w:r w:rsidRPr="00530E92">
        <w:rPr>
          <w:rFonts w:ascii="Arial" w:hAnsi="Arial" w:cs="Arial"/>
          <w:szCs w:val="24"/>
        </w:rPr>
        <w:t>Univ</w:t>
      </w:r>
      <w:proofErr w:type="spellEnd"/>
      <w:r w:rsidRPr="00530E92">
        <w:rPr>
          <w:rFonts w:ascii="Arial" w:hAnsi="Arial" w:cs="Arial"/>
          <w:szCs w:val="24"/>
        </w:rPr>
        <w:t xml:space="preserve"> of California Press.</w:t>
      </w:r>
    </w:p>
    <w:p w14:paraId="76EF46D7" w14:textId="77777777" w:rsidR="007C5AE0" w:rsidRPr="00530E92" w:rsidRDefault="007C5AE0" w:rsidP="00530E92">
      <w:pPr>
        <w:rPr>
          <w:rFonts w:ascii="Arial" w:hAnsi="Arial" w:cs="Arial"/>
          <w:szCs w:val="24"/>
        </w:rPr>
      </w:pPr>
      <w:r w:rsidRPr="00530E92">
        <w:rPr>
          <w:rFonts w:ascii="Arial" w:hAnsi="Arial" w:cs="Arial"/>
          <w:szCs w:val="24"/>
        </w:rPr>
        <w:t>Franco, M.A.J.Q., Pawar, P. and Wu, X., (2021). Green building policies in cities: A comparative assessment and analysis. </w:t>
      </w:r>
      <w:r w:rsidRPr="00530E92">
        <w:rPr>
          <w:rFonts w:ascii="Arial" w:hAnsi="Arial" w:cs="Arial"/>
          <w:i/>
          <w:iCs/>
          <w:szCs w:val="24"/>
        </w:rPr>
        <w:t>Energy and buildings</w:t>
      </w:r>
      <w:r w:rsidRPr="00530E92">
        <w:rPr>
          <w:rFonts w:ascii="Arial" w:hAnsi="Arial" w:cs="Arial"/>
          <w:szCs w:val="24"/>
        </w:rPr>
        <w:t>, </w:t>
      </w:r>
      <w:r w:rsidRPr="00530E92">
        <w:rPr>
          <w:rFonts w:ascii="Arial" w:hAnsi="Arial" w:cs="Arial"/>
          <w:i/>
          <w:iCs/>
          <w:szCs w:val="24"/>
        </w:rPr>
        <w:t>231</w:t>
      </w:r>
      <w:r w:rsidRPr="00530E92">
        <w:rPr>
          <w:rFonts w:ascii="Arial" w:hAnsi="Arial" w:cs="Arial"/>
          <w:szCs w:val="24"/>
        </w:rPr>
        <w:t>, p.110561.</w:t>
      </w:r>
    </w:p>
    <w:p w14:paraId="547DA555" w14:textId="77777777" w:rsidR="007C5AE0" w:rsidRPr="00530E92" w:rsidRDefault="007C5AE0" w:rsidP="00530E92">
      <w:pPr>
        <w:rPr>
          <w:rFonts w:ascii="Arial" w:hAnsi="Arial" w:cs="Arial"/>
          <w:szCs w:val="24"/>
        </w:rPr>
      </w:pPr>
      <w:r w:rsidRPr="00530E92">
        <w:rPr>
          <w:rFonts w:ascii="Arial" w:hAnsi="Arial" w:cs="Arial"/>
          <w:szCs w:val="24"/>
        </w:rPr>
        <w:t xml:space="preserve">Kim, D. and Roseman, M.G., (2022). The effect of non-optional green practices in hotels on guests’ </w:t>
      </w:r>
      <w:proofErr w:type="spellStart"/>
      <w:r w:rsidRPr="00530E92">
        <w:rPr>
          <w:rFonts w:ascii="Arial" w:hAnsi="Arial" w:cs="Arial"/>
          <w:szCs w:val="24"/>
        </w:rPr>
        <w:t>behavioral</w:t>
      </w:r>
      <w:proofErr w:type="spellEnd"/>
      <w:r w:rsidRPr="00530E92">
        <w:rPr>
          <w:rFonts w:ascii="Arial" w:hAnsi="Arial" w:cs="Arial"/>
          <w:szCs w:val="24"/>
        </w:rPr>
        <w:t xml:space="preserve"> intentions. </w:t>
      </w:r>
      <w:r w:rsidRPr="00530E92">
        <w:rPr>
          <w:rFonts w:ascii="Arial" w:hAnsi="Arial" w:cs="Arial"/>
          <w:i/>
          <w:iCs/>
          <w:szCs w:val="24"/>
        </w:rPr>
        <w:t>Journal of Quality Assurance in Hospitality &amp; Tourism</w:t>
      </w:r>
      <w:r w:rsidRPr="00530E92">
        <w:rPr>
          <w:rFonts w:ascii="Arial" w:hAnsi="Arial" w:cs="Arial"/>
          <w:szCs w:val="24"/>
        </w:rPr>
        <w:t>, </w:t>
      </w:r>
      <w:r w:rsidRPr="00530E92">
        <w:rPr>
          <w:rFonts w:ascii="Arial" w:hAnsi="Arial" w:cs="Arial"/>
          <w:i/>
          <w:iCs/>
          <w:szCs w:val="24"/>
        </w:rPr>
        <w:t>23</w:t>
      </w:r>
      <w:r w:rsidRPr="00530E92">
        <w:rPr>
          <w:rFonts w:ascii="Arial" w:hAnsi="Arial" w:cs="Arial"/>
          <w:szCs w:val="24"/>
        </w:rPr>
        <w:t>(2), pp.345-364.</w:t>
      </w:r>
    </w:p>
    <w:p w14:paraId="733C9833" w14:textId="77777777" w:rsidR="007C5AE0" w:rsidRPr="00530E92" w:rsidRDefault="007C5AE0" w:rsidP="00530E92">
      <w:pPr>
        <w:rPr>
          <w:rFonts w:ascii="Arial" w:hAnsi="Arial" w:cs="Arial"/>
          <w:szCs w:val="24"/>
          <w:lang w:val="en-IN"/>
        </w:rPr>
      </w:pPr>
      <w:proofErr w:type="spellStart"/>
      <w:r w:rsidRPr="00530E92">
        <w:rPr>
          <w:rFonts w:ascii="Arial" w:hAnsi="Arial" w:cs="Arial"/>
          <w:szCs w:val="24"/>
          <w:lang w:val="en-IN"/>
        </w:rPr>
        <w:lastRenderedPageBreak/>
        <w:t>Korstanje</w:t>
      </w:r>
      <w:proofErr w:type="spellEnd"/>
      <w:r w:rsidRPr="00530E92">
        <w:rPr>
          <w:rFonts w:ascii="Arial" w:hAnsi="Arial" w:cs="Arial"/>
          <w:szCs w:val="24"/>
          <w:lang w:val="en-IN"/>
        </w:rPr>
        <w:t>, M., George, B.P. and Nedelea, A. (2020) Strategies for promoting sustainable hospitality and tourism services. Hershey, PA: Business Science Reference, an imprint of IGI Global.</w:t>
      </w:r>
    </w:p>
    <w:p w14:paraId="76A7D310" w14:textId="77777777" w:rsidR="007C5AE0" w:rsidRPr="00530E92" w:rsidRDefault="007C5AE0" w:rsidP="00530E92">
      <w:pPr>
        <w:rPr>
          <w:rFonts w:ascii="Arial" w:hAnsi="Arial" w:cs="Arial"/>
          <w:szCs w:val="24"/>
        </w:rPr>
      </w:pPr>
      <w:r w:rsidRPr="00530E92">
        <w:rPr>
          <w:rFonts w:ascii="Arial" w:hAnsi="Arial" w:cs="Arial"/>
          <w:szCs w:val="24"/>
        </w:rPr>
        <w:t xml:space="preserve">Kuchinka, D.G., Balazs, S., </w:t>
      </w:r>
      <w:proofErr w:type="spellStart"/>
      <w:r w:rsidRPr="00530E92">
        <w:rPr>
          <w:rFonts w:ascii="Arial" w:hAnsi="Arial" w:cs="Arial"/>
          <w:szCs w:val="24"/>
        </w:rPr>
        <w:t>Gavriletea</w:t>
      </w:r>
      <w:proofErr w:type="spellEnd"/>
      <w:r w:rsidRPr="00530E92">
        <w:rPr>
          <w:rFonts w:ascii="Arial" w:hAnsi="Arial" w:cs="Arial"/>
          <w:szCs w:val="24"/>
        </w:rPr>
        <w:t>, M.D. and Djokic, B.B., (2018). Consumer attitudes toward sustainable development and risk to brand loyalty. </w:t>
      </w:r>
      <w:r w:rsidRPr="00530E92">
        <w:rPr>
          <w:rFonts w:ascii="Arial" w:hAnsi="Arial" w:cs="Arial"/>
          <w:i/>
          <w:iCs/>
          <w:szCs w:val="24"/>
        </w:rPr>
        <w:t>Sustainability</w:t>
      </w:r>
      <w:r w:rsidRPr="00530E92">
        <w:rPr>
          <w:rFonts w:ascii="Arial" w:hAnsi="Arial" w:cs="Arial"/>
          <w:szCs w:val="24"/>
        </w:rPr>
        <w:t>, </w:t>
      </w:r>
      <w:r w:rsidRPr="00530E92">
        <w:rPr>
          <w:rFonts w:ascii="Arial" w:hAnsi="Arial" w:cs="Arial"/>
          <w:i/>
          <w:iCs/>
          <w:szCs w:val="24"/>
        </w:rPr>
        <w:t>10</w:t>
      </w:r>
      <w:r w:rsidRPr="00530E92">
        <w:rPr>
          <w:rFonts w:ascii="Arial" w:hAnsi="Arial" w:cs="Arial"/>
          <w:szCs w:val="24"/>
        </w:rPr>
        <w:t>(4), p.997.</w:t>
      </w:r>
    </w:p>
    <w:p w14:paraId="1F58F471" w14:textId="77777777" w:rsidR="007C5AE0" w:rsidRPr="00530E92" w:rsidRDefault="007C5AE0" w:rsidP="00530E92">
      <w:pPr>
        <w:rPr>
          <w:rFonts w:ascii="Arial" w:hAnsi="Arial" w:cs="Arial"/>
          <w:szCs w:val="24"/>
        </w:rPr>
      </w:pPr>
      <w:r w:rsidRPr="00530E92">
        <w:rPr>
          <w:rFonts w:ascii="Arial" w:hAnsi="Arial" w:cs="Arial"/>
          <w:szCs w:val="24"/>
        </w:rPr>
        <w:t>Muneeb, A., Ijaz, S., Khalid, S. and Mughal, A., (2017). Research study on gained energy efficiency in a commercial setup by replacing conventional lights with modern energy saving lights. </w:t>
      </w:r>
      <w:r w:rsidRPr="00530E92">
        <w:rPr>
          <w:rFonts w:ascii="Arial" w:hAnsi="Arial" w:cs="Arial"/>
          <w:i/>
          <w:iCs/>
          <w:szCs w:val="24"/>
        </w:rPr>
        <w:t>Journal of Architectural Engineering Technology</w:t>
      </w:r>
      <w:r w:rsidRPr="00530E92">
        <w:rPr>
          <w:rFonts w:ascii="Arial" w:hAnsi="Arial" w:cs="Arial"/>
          <w:szCs w:val="24"/>
        </w:rPr>
        <w:t>, </w:t>
      </w:r>
      <w:r w:rsidRPr="00530E92">
        <w:rPr>
          <w:rFonts w:ascii="Arial" w:hAnsi="Arial" w:cs="Arial"/>
          <w:i/>
          <w:iCs/>
          <w:szCs w:val="24"/>
        </w:rPr>
        <w:t>6</w:t>
      </w:r>
      <w:r w:rsidRPr="00530E92">
        <w:rPr>
          <w:rFonts w:ascii="Arial" w:hAnsi="Arial" w:cs="Arial"/>
          <w:szCs w:val="24"/>
        </w:rPr>
        <w:t>(2), pp.1-6.</w:t>
      </w:r>
    </w:p>
    <w:p w14:paraId="32A64E9F" w14:textId="77777777" w:rsidR="007C5AE0" w:rsidRPr="00530E92" w:rsidRDefault="007C5AE0" w:rsidP="00530E92">
      <w:pPr>
        <w:rPr>
          <w:rFonts w:ascii="Arial" w:hAnsi="Arial" w:cs="Arial"/>
          <w:szCs w:val="24"/>
        </w:rPr>
      </w:pPr>
      <w:proofErr w:type="spellStart"/>
      <w:r w:rsidRPr="00530E92">
        <w:rPr>
          <w:rFonts w:ascii="Arial" w:hAnsi="Arial" w:cs="Arial"/>
          <w:szCs w:val="24"/>
        </w:rPr>
        <w:t>Obersteiner</w:t>
      </w:r>
      <w:proofErr w:type="spellEnd"/>
      <w:r w:rsidRPr="00530E92">
        <w:rPr>
          <w:rFonts w:ascii="Arial" w:hAnsi="Arial" w:cs="Arial"/>
          <w:szCs w:val="24"/>
        </w:rPr>
        <w:t xml:space="preserve">, G., </w:t>
      </w:r>
      <w:proofErr w:type="spellStart"/>
      <w:r w:rsidRPr="00530E92">
        <w:rPr>
          <w:rFonts w:ascii="Arial" w:hAnsi="Arial" w:cs="Arial"/>
          <w:szCs w:val="24"/>
        </w:rPr>
        <w:t>Gollnow</w:t>
      </w:r>
      <w:proofErr w:type="spellEnd"/>
      <w:r w:rsidRPr="00530E92">
        <w:rPr>
          <w:rFonts w:ascii="Arial" w:hAnsi="Arial" w:cs="Arial"/>
          <w:szCs w:val="24"/>
        </w:rPr>
        <w:t>, S. and Eriksson, M., (2021). Carbon footprint reduction potential of waste management strategies in tourism. </w:t>
      </w:r>
      <w:r w:rsidRPr="00530E92">
        <w:rPr>
          <w:rFonts w:ascii="Arial" w:hAnsi="Arial" w:cs="Arial"/>
          <w:i/>
          <w:iCs/>
          <w:szCs w:val="24"/>
        </w:rPr>
        <w:t>Environmental Development</w:t>
      </w:r>
      <w:r w:rsidRPr="00530E92">
        <w:rPr>
          <w:rFonts w:ascii="Arial" w:hAnsi="Arial" w:cs="Arial"/>
          <w:szCs w:val="24"/>
        </w:rPr>
        <w:t>, </w:t>
      </w:r>
      <w:r w:rsidRPr="00530E92">
        <w:rPr>
          <w:rFonts w:ascii="Arial" w:hAnsi="Arial" w:cs="Arial"/>
          <w:i/>
          <w:iCs/>
          <w:szCs w:val="24"/>
        </w:rPr>
        <w:t>39</w:t>
      </w:r>
      <w:r w:rsidRPr="00530E92">
        <w:rPr>
          <w:rFonts w:ascii="Arial" w:hAnsi="Arial" w:cs="Arial"/>
          <w:szCs w:val="24"/>
        </w:rPr>
        <w:t>, p.100617.</w:t>
      </w:r>
    </w:p>
    <w:p w14:paraId="3122ECC0" w14:textId="77777777" w:rsidR="007C5AE0" w:rsidRPr="00530E92" w:rsidRDefault="007C5AE0" w:rsidP="00530E92">
      <w:pPr>
        <w:rPr>
          <w:rFonts w:ascii="Arial" w:hAnsi="Arial" w:cs="Arial"/>
          <w:szCs w:val="24"/>
        </w:rPr>
      </w:pPr>
      <w:proofErr w:type="spellStart"/>
      <w:r w:rsidRPr="00530E92">
        <w:rPr>
          <w:rFonts w:ascii="Arial" w:hAnsi="Arial" w:cs="Arial"/>
          <w:szCs w:val="24"/>
        </w:rPr>
        <w:t>Okumus</w:t>
      </w:r>
      <w:proofErr w:type="spellEnd"/>
      <w:r w:rsidRPr="00530E92">
        <w:rPr>
          <w:rFonts w:ascii="Arial" w:hAnsi="Arial" w:cs="Arial"/>
          <w:szCs w:val="24"/>
        </w:rPr>
        <w:t xml:space="preserve">, B., Taheri, B., </w:t>
      </w:r>
      <w:proofErr w:type="spellStart"/>
      <w:r w:rsidRPr="00530E92">
        <w:rPr>
          <w:rFonts w:ascii="Arial" w:hAnsi="Arial" w:cs="Arial"/>
          <w:szCs w:val="24"/>
        </w:rPr>
        <w:t>Giritlioglu</w:t>
      </w:r>
      <w:proofErr w:type="spellEnd"/>
      <w:r w:rsidRPr="00530E92">
        <w:rPr>
          <w:rFonts w:ascii="Arial" w:hAnsi="Arial" w:cs="Arial"/>
          <w:szCs w:val="24"/>
        </w:rPr>
        <w:t>, I. and Gannon, M.J., (2020). Tackling food waste in all-inclusive resort hotels. </w:t>
      </w:r>
      <w:r w:rsidRPr="00530E92">
        <w:rPr>
          <w:rFonts w:ascii="Arial" w:hAnsi="Arial" w:cs="Arial"/>
          <w:i/>
          <w:iCs/>
          <w:szCs w:val="24"/>
        </w:rPr>
        <w:t>International Journal of Hospitality Management</w:t>
      </w:r>
      <w:r w:rsidRPr="00530E92">
        <w:rPr>
          <w:rFonts w:ascii="Arial" w:hAnsi="Arial" w:cs="Arial"/>
          <w:szCs w:val="24"/>
        </w:rPr>
        <w:t>, </w:t>
      </w:r>
      <w:r w:rsidRPr="00530E92">
        <w:rPr>
          <w:rFonts w:ascii="Arial" w:hAnsi="Arial" w:cs="Arial"/>
          <w:i/>
          <w:iCs/>
          <w:szCs w:val="24"/>
        </w:rPr>
        <w:t>88</w:t>
      </w:r>
      <w:r w:rsidRPr="00530E92">
        <w:rPr>
          <w:rFonts w:ascii="Arial" w:hAnsi="Arial" w:cs="Arial"/>
          <w:szCs w:val="24"/>
        </w:rPr>
        <w:t>, p.102543.</w:t>
      </w:r>
    </w:p>
    <w:p w14:paraId="23E14410" w14:textId="77777777" w:rsidR="007C5AE0" w:rsidRPr="00530E92" w:rsidRDefault="007C5AE0" w:rsidP="00530E92">
      <w:pPr>
        <w:rPr>
          <w:rFonts w:ascii="Arial" w:hAnsi="Arial" w:cs="Arial"/>
          <w:szCs w:val="24"/>
        </w:rPr>
      </w:pPr>
      <w:r w:rsidRPr="00530E92">
        <w:rPr>
          <w:rFonts w:ascii="Arial" w:hAnsi="Arial" w:cs="Arial"/>
          <w:szCs w:val="24"/>
        </w:rPr>
        <w:t xml:space="preserve">Olya, H., Altinay, L., Farmaki, A., </w:t>
      </w:r>
      <w:proofErr w:type="spellStart"/>
      <w:r w:rsidRPr="00530E92">
        <w:rPr>
          <w:rFonts w:ascii="Arial" w:hAnsi="Arial" w:cs="Arial"/>
          <w:szCs w:val="24"/>
        </w:rPr>
        <w:t>Kenebayeva</w:t>
      </w:r>
      <w:proofErr w:type="spellEnd"/>
      <w:r w:rsidRPr="00530E92">
        <w:rPr>
          <w:rFonts w:ascii="Arial" w:hAnsi="Arial" w:cs="Arial"/>
          <w:szCs w:val="24"/>
        </w:rPr>
        <w:t>, A. and Gursoy, D., (2021). Hotels' sustainability practices and guests' familiarity, attitudes and behaviours. In </w:t>
      </w:r>
      <w:r w:rsidRPr="00530E92">
        <w:rPr>
          <w:rFonts w:ascii="Arial" w:hAnsi="Arial" w:cs="Arial"/>
          <w:i/>
          <w:iCs/>
          <w:szCs w:val="24"/>
        </w:rPr>
        <w:t>Sustainable Consumer Behaviour and the Environment</w:t>
      </w:r>
      <w:r w:rsidRPr="00530E92">
        <w:rPr>
          <w:rFonts w:ascii="Arial" w:hAnsi="Arial" w:cs="Arial"/>
          <w:szCs w:val="24"/>
        </w:rPr>
        <w:t> (pp. 43-61). Routledge.</w:t>
      </w:r>
    </w:p>
    <w:p w14:paraId="13FCEA23" w14:textId="77777777" w:rsidR="007C5AE0" w:rsidRPr="00530E92" w:rsidRDefault="007C5AE0" w:rsidP="00530E92">
      <w:pPr>
        <w:rPr>
          <w:rFonts w:ascii="Arial" w:hAnsi="Arial" w:cs="Arial"/>
          <w:szCs w:val="24"/>
        </w:rPr>
      </w:pPr>
      <w:r w:rsidRPr="00530E92">
        <w:rPr>
          <w:rFonts w:ascii="Arial" w:hAnsi="Arial" w:cs="Arial"/>
          <w:szCs w:val="24"/>
        </w:rPr>
        <w:t xml:space="preserve">Pereira, V., Silva, G.M. and Dias, Á., (2021). Sustainability practices in hospitality: Case study of a luxury hotel in </w:t>
      </w:r>
      <w:proofErr w:type="spellStart"/>
      <w:r w:rsidRPr="00530E92">
        <w:rPr>
          <w:rFonts w:ascii="Arial" w:hAnsi="Arial" w:cs="Arial"/>
          <w:szCs w:val="24"/>
        </w:rPr>
        <w:t>Arrábida</w:t>
      </w:r>
      <w:proofErr w:type="spellEnd"/>
      <w:r w:rsidRPr="00530E92">
        <w:rPr>
          <w:rFonts w:ascii="Arial" w:hAnsi="Arial" w:cs="Arial"/>
          <w:szCs w:val="24"/>
        </w:rPr>
        <w:t xml:space="preserve"> Natural Park. </w:t>
      </w:r>
      <w:r w:rsidRPr="00530E92">
        <w:rPr>
          <w:rFonts w:ascii="Arial" w:hAnsi="Arial" w:cs="Arial"/>
          <w:i/>
          <w:iCs/>
          <w:szCs w:val="24"/>
        </w:rPr>
        <w:t>Sustainability</w:t>
      </w:r>
      <w:r w:rsidRPr="00530E92">
        <w:rPr>
          <w:rFonts w:ascii="Arial" w:hAnsi="Arial" w:cs="Arial"/>
          <w:szCs w:val="24"/>
        </w:rPr>
        <w:t>, </w:t>
      </w:r>
      <w:r w:rsidRPr="00530E92">
        <w:rPr>
          <w:rFonts w:ascii="Arial" w:hAnsi="Arial" w:cs="Arial"/>
          <w:i/>
          <w:iCs/>
          <w:szCs w:val="24"/>
        </w:rPr>
        <w:t>13</w:t>
      </w:r>
      <w:r w:rsidRPr="00530E92">
        <w:rPr>
          <w:rFonts w:ascii="Arial" w:hAnsi="Arial" w:cs="Arial"/>
          <w:szCs w:val="24"/>
        </w:rPr>
        <w:t>(6), p.3164.</w:t>
      </w:r>
    </w:p>
    <w:p w14:paraId="68AF0FC3" w14:textId="77777777" w:rsidR="007C5AE0" w:rsidRPr="00530E92" w:rsidRDefault="007C5AE0" w:rsidP="00530E92">
      <w:pPr>
        <w:rPr>
          <w:rFonts w:ascii="Arial" w:hAnsi="Arial" w:cs="Arial"/>
          <w:szCs w:val="24"/>
        </w:rPr>
      </w:pPr>
      <w:r w:rsidRPr="00530E92">
        <w:rPr>
          <w:rFonts w:ascii="Arial" w:hAnsi="Arial" w:cs="Arial"/>
          <w:szCs w:val="24"/>
        </w:rPr>
        <w:t xml:space="preserve">Prakash, S., Sharma, V.P., Singh, R. and </w:t>
      </w:r>
      <w:proofErr w:type="spellStart"/>
      <w:r w:rsidRPr="00530E92">
        <w:rPr>
          <w:rFonts w:ascii="Arial" w:hAnsi="Arial" w:cs="Arial"/>
          <w:szCs w:val="24"/>
        </w:rPr>
        <w:t>Vijayvargy</w:t>
      </w:r>
      <w:proofErr w:type="spellEnd"/>
      <w:r w:rsidRPr="00530E92">
        <w:rPr>
          <w:rFonts w:ascii="Arial" w:hAnsi="Arial" w:cs="Arial"/>
          <w:szCs w:val="24"/>
        </w:rPr>
        <w:t>, L., (2023). Adopting green and sustainable practices in the hotel industry operations-an analysis of critical performance indicators for improved environmental quality. </w:t>
      </w:r>
      <w:r w:rsidRPr="00530E92">
        <w:rPr>
          <w:rFonts w:ascii="Arial" w:hAnsi="Arial" w:cs="Arial"/>
          <w:i/>
          <w:iCs/>
          <w:szCs w:val="24"/>
        </w:rPr>
        <w:t>Management of Environmental Quality: An International Journal</w:t>
      </w:r>
      <w:r w:rsidRPr="00530E92">
        <w:rPr>
          <w:rFonts w:ascii="Arial" w:hAnsi="Arial" w:cs="Arial"/>
          <w:szCs w:val="24"/>
        </w:rPr>
        <w:t>, </w:t>
      </w:r>
      <w:r w:rsidRPr="00530E92">
        <w:rPr>
          <w:rFonts w:ascii="Arial" w:hAnsi="Arial" w:cs="Arial"/>
          <w:i/>
          <w:iCs/>
          <w:szCs w:val="24"/>
        </w:rPr>
        <w:t>34</w:t>
      </w:r>
      <w:r w:rsidRPr="00530E92">
        <w:rPr>
          <w:rFonts w:ascii="Arial" w:hAnsi="Arial" w:cs="Arial"/>
          <w:szCs w:val="24"/>
        </w:rPr>
        <w:t>(4), pp.1057-1076.</w:t>
      </w:r>
    </w:p>
    <w:p w14:paraId="1EFC9DE2" w14:textId="77777777" w:rsidR="007C5AE0" w:rsidRPr="00530E92" w:rsidRDefault="007C5AE0" w:rsidP="00530E92">
      <w:pPr>
        <w:rPr>
          <w:rFonts w:ascii="Arial" w:hAnsi="Arial" w:cs="Arial"/>
          <w:szCs w:val="24"/>
        </w:rPr>
      </w:pPr>
      <w:r w:rsidRPr="00530E92">
        <w:rPr>
          <w:rFonts w:ascii="Arial" w:hAnsi="Arial" w:cs="Arial"/>
          <w:szCs w:val="24"/>
        </w:rPr>
        <w:t xml:space="preserve">Prakash, S., Sharma, V.P., Singh, R. and </w:t>
      </w:r>
      <w:proofErr w:type="spellStart"/>
      <w:r w:rsidRPr="00530E92">
        <w:rPr>
          <w:rFonts w:ascii="Arial" w:hAnsi="Arial" w:cs="Arial"/>
          <w:szCs w:val="24"/>
        </w:rPr>
        <w:t>Vijayvargy</w:t>
      </w:r>
      <w:proofErr w:type="spellEnd"/>
      <w:r w:rsidRPr="00530E92">
        <w:rPr>
          <w:rFonts w:ascii="Arial" w:hAnsi="Arial" w:cs="Arial"/>
          <w:szCs w:val="24"/>
        </w:rPr>
        <w:t>, L., (2023). Adopting green and sustainable practices in the hotel industry operations-an analysis of critical performance indicators for improved environmental quality. </w:t>
      </w:r>
      <w:r w:rsidRPr="00530E92">
        <w:rPr>
          <w:rFonts w:ascii="Arial" w:hAnsi="Arial" w:cs="Arial"/>
          <w:i/>
          <w:iCs/>
          <w:szCs w:val="24"/>
        </w:rPr>
        <w:t>Management of Environmental Quality: An International Journal</w:t>
      </w:r>
      <w:r w:rsidRPr="00530E92">
        <w:rPr>
          <w:rFonts w:ascii="Arial" w:hAnsi="Arial" w:cs="Arial"/>
          <w:szCs w:val="24"/>
        </w:rPr>
        <w:t>, </w:t>
      </w:r>
      <w:r w:rsidRPr="00530E92">
        <w:rPr>
          <w:rFonts w:ascii="Arial" w:hAnsi="Arial" w:cs="Arial"/>
          <w:i/>
          <w:iCs/>
          <w:szCs w:val="24"/>
        </w:rPr>
        <w:t>34</w:t>
      </w:r>
      <w:r w:rsidRPr="00530E92">
        <w:rPr>
          <w:rFonts w:ascii="Arial" w:hAnsi="Arial" w:cs="Arial"/>
          <w:szCs w:val="24"/>
        </w:rPr>
        <w:t>(4), pp.1057-1076.</w:t>
      </w:r>
    </w:p>
    <w:p w14:paraId="5C41AC1C" w14:textId="77777777" w:rsidR="007C5AE0" w:rsidRPr="00530E92" w:rsidRDefault="007C5AE0" w:rsidP="00530E92">
      <w:pPr>
        <w:rPr>
          <w:rFonts w:ascii="Arial" w:hAnsi="Arial" w:cs="Arial"/>
          <w:szCs w:val="24"/>
        </w:rPr>
      </w:pPr>
      <w:r w:rsidRPr="00530E92">
        <w:rPr>
          <w:rFonts w:ascii="Arial" w:hAnsi="Arial" w:cs="Arial"/>
          <w:szCs w:val="24"/>
        </w:rPr>
        <w:lastRenderedPageBreak/>
        <w:t>Pratt, S., Mackenzie, M. and Lockwood Sutton, J., (2017). Food miles and food choices: the case of an upscale urban hotel in Hong Kong. </w:t>
      </w:r>
      <w:r w:rsidRPr="00530E92">
        <w:rPr>
          <w:rFonts w:ascii="Arial" w:hAnsi="Arial" w:cs="Arial"/>
          <w:i/>
          <w:iCs/>
          <w:szCs w:val="24"/>
        </w:rPr>
        <w:t>Journal of Sustainable Tourism</w:t>
      </w:r>
      <w:r w:rsidRPr="00530E92">
        <w:rPr>
          <w:rFonts w:ascii="Arial" w:hAnsi="Arial" w:cs="Arial"/>
          <w:szCs w:val="24"/>
        </w:rPr>
        <w:t>, </w:t>
      </w:r>
      <w:r w:rsidRPr="00530E92">
        <w:rPr>
          <w:rFonts w:ascii="Arial" w:hAnsi="Arial" w:cs="Arial"/>
          <w:i/>
          <w:iCs/>
          <w:szCs w:val="24"/>
        </w:rPr>
        <w:t>25</w:t>
      </w:r>
      <w:r w:rsidRPr="00530E92">
        <w:rPr>
          <w:rFonts w:ascii="Arial" w:hAnsi="Arial" w:cs="Arial"/>
          <w:szCs w:val="24"/>
        </w:rPr>
        <w:t>(6), pp.779-795.</w:t>
      </w:r>
    </w:p>
    <w:p w14:paraId="5E74932C" w14:textId="77777777" w:rsidR="007C5AE0" w:rsidRPr="00530E92" w:rsidRDefault="007C5AE0" w:rsidP="00530E92">
      <w:pPr>
        <w:rPr>
          <w:rFonts w:ascii="Arial" w:hAnsi="Arial" w:cs="Arial"/>
          <w:szCs w:val="24"/>
        </w:rPr>
      </w:pPr>
      <w:r w:rsidRPr="00530E92">
        <w:rPr>
          <w:rFonts w:ascii="Arial" w:hAnsi="Arial" w:cs="Arial"/>
          <w:szCs w:val="24"/>
        </w:rPr>
        <w:t>Rajalakshmi, S., Amzad Basha, K. and Asif Jamal, G.A., (2023). A Manual on Waste Management Audit. </w:t>
      </w:r>
      <w:r w:rsidRPr="00530E92">
        <w:rPr>
          <w:rFonts w:ascii="Arial" w:hAnsi="Arial" w:cs="Arial"/>
          <w:i/>
          <w:iCs/>
          <w:szCs w:val="24"/>
        </w:rPr>
        <w:t>Laser Park Publish House, Coimbatore, Tamil Nadu, India. 163p</w:t>
      </w:r>
      <w:r w:rsidRPr="00530E92">
        <w:rPr>
          <w:rFonts w:ascii="Arial" w:hAnsi="Arial" w:cs="Arial"/>
          <w:szCs w:val="24"/>
        </w:rPr>
        <w:t>.</w:t>
      </w:r>
    </w:p>
    <w:p w14:paraId="393EF97E" w14:textId="77777777" w:rsidR="007C5AE0" w:rsidRPr="00530E92" w:rsidRDefault="007C5AE0" w:rsidP="00530E92">
      <w:pPr>
        <w:rPr>
          <w:rFonts w:ascii="Arial" w:hAnsi="Arial" w:cs="Arial"/>
          <w:szCs w:val="24"/>
        </w:rPr>
      </w:pPr>
      <w:r w:rsidRPr="00530E92">
        <w:rPr>
          <w:rFonts w:ascii="Arial" w:hAnsi="Arial" w:cs="Arial"/>
          <w:szCs w:val="24"/>
        </w:rPr>
        <w:t>Saadeh, D., Al-Khatib, I.A. and Kontogianni, S., (2019). Public–private partnership in solid waste management sector in the West Bank of Palestine. </w:t>
      </w:r>
      <w:r w:rsidRPr="00530E92">
        <w:rPr>
          <w:rFonts w:ascii="Arial" w:hAnsi="Arial" w:cs="Arial"/>
          <w:i/>
          <w:iCs/>
          <w:szCs w:val="24"/>
        </w:rPr>
        <w:t>Environmental monitoring and assessment</w:t>
      </w:r>
      <w:r w:rsidRPr="00530E92">
        <w:rPr>
          <w:rFonts w:ascii="Arial" w:hAnsi="Arial" w:cs="Arial"/>
          <w:szCs w:val="24"/>
        </w:rPr>
        <w:t>, </w:t>
      </w:r>
      <w:r w:rsidRPr="00530E92">
        <w:rPr>
          <w:rFonts w:ascii="Arial" w:hAnsi="Arial" w:cs="Arial"/>
          <w:i/>
          <w:iCs/>
          <w:szCs w:val="24"/>
        </w:rPr>
        <w:t>191</w:t>
      </w:r>
      <w:r w:rsidRPr="00530E92">
        <w:rPr>
          <w:rFonts w:ascii="Arial" w:hAnsi="Arial" w:cs="Arial"/>
          <w:szCs w:val="24"/>
        </w:rPr>
        <w:t>(4), p.243.</w:t>
      </w:r>
    </w:p>
    <w:p w14:paraId="3FF62FF0" w14:textId="77777777" w:rsidR="007C5AE0" w:rsidRPr="00530E92" w:rsidRDefault="007C5AE0" w:rsidP="00530E92">
      <w:pPr>
        <w:rPr>
          <w:rFonts w:ascii="Arial" w:hAnsi="Arial" w:cs="Arial"/>
          <w:szCs w:val="24"/>
        </w:rPr>
      </w:pPr>
      <w:r w:rsidRPr="00530E92">
        <w:rPr>
          <w:rFonts w:ascii="Arial" w:hAnsi="Arial" w:cs="Arial"/>
          <w:szCs w:val="24"/>
        </w:rPr>
        <w:t xml:space="preserve">Su, C.H., Tsai, C.H., Chen, M.H. and </w:t>
      </w:r>
      <w:proofErr w:type="spellStart"/>
      <w:r w:rsidRPr="00530E92">
        <w:rPr>
          <w:rFonts w:ascii="Arial" w:hAnsi="Arial" w:cs="Arial"/>
          <w:szCs w:val="24"/>
        </w:rPr>
        <w:t>Lv</w:t>
      </w:r>
      <w:proofErr w:type="spellEnd"/>
      <w:r w:rsidRPr="00530E92">
        <w:rPr>
          <w:rFonts w:ascii="Arial" w:hAnsi="Arial" w:cs="Arial"/>
          <w:szCs w:val="24"/>
        </w:rPr>
        <w:t>, W.Q., (2019). US sustainable food market generation Z consumer segments. </w:t>
      </w:r>
      <w:r w:rsidRPr="00530E92">
        <w:rPr>
          <w:rFonts w:ascii="Arial" w:hAnsi="Arial" w:cs="Arial"/>
          <w:i/>
          <w:iCs/>
          <w:szCs w:val="24"/>
        </w:rPr>
        <w:t>Sustainability</w:t>
      </w:r>
      <w:r w:rsidRPr="00530E92">
        <w:rPr>
          <w:rFonts w:ascii="Arial" w:hAnsi="Arial" w:cs="Arial"/>
          <w:szCs w:val="24"/>
        </w:rPr>
        <w:t>, </w:t>
      </w:r>
      <w:r w:rsidRPr="00530E92">
        <w:rPr>
          <w:rFonts w:ascii="Arial" w:hAnsi="Arial" w:cs="Arial"/>
          <w:i/>
          <w:iCs/>
          <w:szCs w:val="24"/>
        </w:rPr>
        <w:t>11</w:t>
      </w:r>
      <w:r w:rsidRPr="00530E92">
        <w:rPr>
          <w:rFonts w:ascii="Arial" w:hAnsi="Arial" w:cs="Arial"/>
          <w:szCs w:val="24"/>
        </w:rPr>
        <w:t>(13), p.3607.</w:t>
      </w:r>
    </w:p>
    <w:sectPr w:rsidR="007C5AE0" w:rsidRPr="00530E9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FFC8A6" w14:textId="77777777" w:rsidR="00F1626E" w:rsidRDefault="00F1626E" w:rsidP="00C06742">
      <w:pPr>
        <w:spacing w:after="0" w:line="240" w:lineRule="auto"/>
      </w:pPr>
      <w:r>
        <w:separator/>
      </w:r>
    </w:p>
  </w:endnote>
  <w:endnote w:type="continuationSeparator" w:id="0">
    <w:p w14:paraId="17ECA86E" w14:textId="77777777" w:rsidR="00F1626E" w:rsidRDefault="00F1626E" w:rsidP="00C067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5253810"/>
      <w:docPartObj>
        <w:docPartGallery w:val="Page Numbers (Bottom of Page)"/>
        <w:docPartUnique/>
      </w:docPartObj>
    </w:sdtPr>
    <w:sdtEndPr>
      <w:rPr>
        <w:noProof/>
      </w:rPr>
    </w:sdtEndPr>
    <w:sdtContent>
      <w:p w14:paraId="1CD25AA2" w14:textId="4F4F2413" w:rsidR="00C06742" w:rsidRDefault="00C06742">
        <w:pPr>
          <w:pStyle w:val="Footer"/>
          <w:jc w:val="right"/>
        </w:pPr>
        <w:r>
          <w:fldChar w:fldCharType="begin"/>
        </w:r>
        <w:r>
          <w:instrText xml:space="preserve"> PAGE   \* MERGEFORMAT </w:instrText>
        </w:r>
        <w:r>
          <w:fldChar w:fldCharType="separate"/>
        </w:r>
        <w:r w:rsidR="007C5AE0">
          <w:rPr>
            <w:noProof/>
          </w:rPr>
          <w:t>2</w:t>
        </w:r>
        <w:r>
          <w:rPr>
            <w:noProof/>
          </w:rPr>
          <w:fldChar w:fldCharType="end"/>
        </w:r>
      </w:p>
    </w:sdtContent>
  </w:sdt>
  <w:p w14:paraId="07922769" w14:textId="77777777" w:rsidR="00C06742" w:rsidRDefault="00C067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55C417" w14:textId="77777777" w:rsidR="00F1626E" w:rsidRDefault="00F1626E" w:rsidP="00C06742">
      <w:pPr>
        <w:spacing w:after="0" w:line="240" w:lineRule="auto"/>
      </w:pPr>
      <w:r>
        <w:separator/>
      </w:r>
    </w:p>
  </w:footnote>
  <w:footnote w:type="continuationSeparator" w:id="0">
    <w:p w14:paraId="224EEAE8" w14:textId="77777777" w:rsidR="00F1626E" w:rsidRDefault="00F1626E" w:rsidP="00C067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087305"/>
    <w:multiLevelType w:val="hybridMultilevel"/>
    <w:tmpl w:val="324604A0"/>
    <w:lvl w:ilvl="0" w:tplc="295C3CE2">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num w:numId="1" w16cid:durableId="3793320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6742"/>
    <w:rsid w:val="000C4973"/>
    <w:rsid w:val="001A6C78"/>
    <w:rsid w:val="001C095A"/>
    <w:rsid w:val="001D0889"/>
    <w:rsid w:val="0026059A"/>
    <w:rsid w:val="00272751"/>
    <w:rsid w:val="002B7D29"/>
    <w:rsid w:val="002E6459"/>
    <w:rsid w:val="003B2FA9"/>
    <w:rsid w:val="004507FE"/>
    <w:rsid w:val="00462B42"/>
    <w:rsid w:val="00492767"/>
    <w:rsid w:val="004E0DEF"/>
    <w:rsid w:val="00530E92"/>
    <w:rsid w:val="00555482"/>
    <w:rsid w:val="005E513F"/>
    <w:rsid w:val="00664B5B"/>
    <w:rsid w:val="006C6196"/>
    <w:rsid w:val="006D5BE5"/>
    <w:rsid w:val="007803A7"/>
    <w:rsid w:val="00791BD2"/>
    <w:rsid w:val="007A58D9"/>
    <w:rsid w:val="007C5AE0"/>
    <w:rsid w:val="007E7686"/>
    <w:rsid w:val="00802D06"/>
    <w:rsid w:val="00815759"/>
    <w:rsid w:val="00890581"/>
    <w:rsid w:val="008933A3"/>
    <w:rsid w:val="00897759"/>
    <w:rsid w:val="008C6FE6"/>
    <w:rsid w:val="00A00934"/>
    <w:rsid w:val="00A05686"/>
    <w:rsid w:val="00A708A9"/>
    <w:rsid w:val="00A947F2"/>
    <w:rsid w:val="00AC14DE"/>
    <w:rsid w:val="00AF05AC"/>
    <w:rsid w:val="00B17F17"/>
    <w:rsid w:val="00B24A77"/>
    <w:rsid w:val="00B4366E"/>
    <w:rsid w:val="00BB78BA"/>
    <w:rsid w:val="00BC0FCE"/>
    <w:rsid w:val="00C06742"/>
    <w:rsid w:val="00C26A49"/>
    <w:rsid w:val="00C27B06"/>
    <w:rsid w:val="00C4179D"/>
    <w:rsid w:val="00CA6C9B"/>
    <w:rsid w:val="00CD2B5E"/>
    <w:rsid w:val="00CE4FFD"/>
    <w:rsid w:val="00D263D6"/>
    <w:rsid w:val="00D33713"/>
    <w:rsid w:val="00D62641"/>
    <w:rsid w:val="00D86DBD"/>
    <w:rsid w:val="00D96300"/>
    <w:rsid w:val="00DF4CC5"/>
    <w:rsid w:val="00E73A02"/>
    <w:rsid w:val="00E75E37"/>
    <w:rsid w:val="00EC1F5F"/>
    <w:rsid w:val="00EC4E03"/>
    <w:rsid w:val="00F1626E"/>
    <w:rsid w:val="00F667D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6031CD"/>
  <w15:chartTrackingRefBased/>
  <w15:docId w15:val="{58DABEA6-EB6F-466F-B515-0DAC5026A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DE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E0DEF"/>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4E0DEF"/>
    <w:pPr>
      <w:keepNext/>
      <w:keepLines/>
      <w:spacing w:before="40" w:after="0"/>
      <w:outlineLvl w:val="1"/>
    </w:pPr>
    <w:rPr>
      <w:rFonts w:asciiTheme="majorBidi" w:eastAsiaTheme="majorEastAsia" w:hAnsiTheme="majorBidi" w:cstheme="majorBidi"/>
      <w:b/>
      <w:sz w:val="32"/>
      <w:szCs w:val="26"/>
    </w:rPr>
  </w:style>
  <w:style w:type="paragraph" w:styleId="Heading3">
    <w:name w:val="heading 3"/>
    <w:basedOn w:val="Normal"/>
    <w:next w:val="Normal"/>
    <w:link w:val="Heading3Char"/>
    <w:uiPriority w:val="9"/>
    <w:unhideWhenUsed/>
    <w:qFormat/>
    <w:rsid w:val="002E6459"/>
    <w:pPr>
      <w:keepNext/>
      <w:keepLines/>
      <w:spacing w:before="40" w:after="0"/>
      <w:outlineLvl w:val="2"/>
    </w:pPr>
    <w:rPr>
      <w:rFonts w:asciiTheme="majorHAnsi" w:eastAsiaTheme="majorEastAsia" w:hAnsiTheme="majorHAnsi" w:cs="Mangal"/>
      <w:b/>
      <w:sz w:val="28"/>
      <w:szCs w:val="21"/>
    </w:rPr>
  </w:style>
  <w:style w:type="paragraph" w:styleId="Heading4">
    <w:name w:val="heading 4"/>
    <w:basedOn w:val="Normal"/>
    <w:next w:val="Normal"/>
    <w:link w:val="Heading4Char"/>
    <w:uiPriority w:val="9"/>
    <w:semiHidden/>
    <w:unhideWhenUsed/>
    <w:qFormat/>
    <w:rsid w:val="00C06742"/>
    <w:pPr>
      <w:keepNext/>
      <w:keepLines/>
      <w:spacing w:before="80" w:after="40"/>
      <w:outlineLvl w:val="3"/>
    </w:pPr>
    <w:rPr>
      <w:rFonts w:asciiTheme="minorHAnsi" w:eastAsiaTheme="majorEastAsia" w:hAnsiTheme="minorHAnsi" w:cs="Mangal"/>
      <w:i/>
      <w:iCs/>
      <w:color w:val="365F91" w:themeColor="accent1" w:themeShade="BF"/>
    </w:rPr>
  </w:style>
  <w:style w:type="paragraph" w:styleId="Heading5">
    <w:name w:val="heading 5"/>
    <w:basedOn w:val="Normal"/>
    <w:next w:val="Normal"/>
    <w:link w:val="Heading5Char"/>
    <w:uiPriority w:val="9"/>
    <w:semiHidden/>
    <w:unhideWhenUsed/>
    <w:qFormat/>
    <w:rsid w:val="00C06742"/>
    <w:pPr>
      <w:keepNext/>
      <w:keepLines/>
      <w:spacing w:before="80" w:after="40"/>
      <w:outlineLvl w:val="4"/>
    </w:pPr>
    <w:rPr>
      <w:rFonts w:asciiTheme="minorHAnsi" w:eastAsiaTheme="majorEastAsia" w:hAnsiTheme="minorHAnsi" w:cs="Mangal"/>
      <w:color w:val="365F91" w:themeColor="accent1" w:themeShade="BF"/>
    </w:rPr>
  </w:style>
  <w:style w:type="paragraph" w:styleId="Heading6">
    <w:name w:val="heading 6"/>
    <w:basedOn w:val="Normal"/>
    <w:next w:val="Normal"/>
    <w:link w:val="Heading6Char"/>
    <w:uiPriority w:val="9"/>
    <w:semiHidden/>
    <w:unhideWhenUsed/>
    <w:qFormat/>
    <w:rsid w:val="00C06742"/>
    <w:pPr>
      <w:keepNext/>
      <w:keepLines/>
      <w:spacing w:before="40" w:after="0"/>
      <w:outlineLvl w:val="5"/>
    </w:pPr>
    <w:rPr>
      <w:rFonts w:asciiTheme="minorHAnsi" w:eastAsiaTheme="majorEastAsia" w:hAnsiTheme="minorHAnsi" w:cs="Mangal"/>
      <w:i/>
      <w:iCs/>
      <w:color w:val="595959" w:themeColor="text1" w:themeTint="A6"/>
    </w:rPr>
  </w:style>
  <w:style w:type="paragraph" w:styleId="Heading7">
    <w:name w:val="heading 7"/>
    <w:basedOn w:val="Normal"/>
    <w:next w:val="Normal"/>
    <w:link w:val="Heading7Char"/>
    <w:uiPriority w:val="9"/>
    <w:semiHidden/>
    <w:unhideWhenUsed/>
    <w:qFormat/>
    <w:rsid w:val="00C06742"/>
    <w:pPr>
      <w:keepNext/>
      <w:keepLines/>
      <w:spacing w:before="40" w:after="0"/>
      <w:outlineLvl w:val="6"/>
    </w:pPr>
    <w:rPr>
      <w:rFonts w:asciiTheme="minorHAnsi" w:eastAsiaTheme="majorEastAsia" w:hAnsiTheme="minorHAnsi" w:cs="Mangal"/>
      <w:color w:val="595959" w:themeColor="text1" w:themeTint="A6"/>
    </w:rPr>
  </w:style>
  <w:style w:type="paragraph" w:styleId="Heading8">
    <w:name w:val="heading 8"/>
    <w:basedOn w:val="Normal"/>
    <w:next w:val="Normal"/>
    <w:link w:val="Heading8Char"/>
    <w:uiPriority w:val="9"/>
    <w:semiHidden/>
    <w:unhideWhenUsed/>
    <w:qFormat/>
    <w:rsid w:val="00C06742"/>
    <w:pPr>
      <w:keepNext/>
      <w:keepLines/>
      <w:spacing w:after="0"/>
      <w:outlineLvl w:val="7"/>
    </w:pPr>
    <w:rPr>
      <w:rFonts w:asciiTheme="minorHAnsi" w:eastAsiaTheme="majorEastAsia" w:hAnsiTheme="minorHAnsi" w:cs="Mangal"/>
      <w:i/>
      <w:iCs/>
      <w:color w:val="272727" w:themeColor="text1" w:themeTint="D8"/>
    </w:rPr>
  </w:style>
  <w:style w:type="paragraph" w:styleId="Heading9">
    <w:name w:val="heading 9"/>
    <w:basedOn w:val="Normal"/>
    <w:next w:val="Normal"/>
    <w:link w:val="Heading9Char"/>
    <w:uiPriority w:val="9"/>
    <w:semiHidden/>
    <w:unhideWhenUsed/>
    <w:qFormat/>
    <w:rsid w:val="00C06742"/>
    <w:pPr>
      <w:keepNext/>
      <w:keepLines/>
      <w:spacing w:after="0"/>
      <w:outlineLvl w:val="8"/>
    </w:pPr>
    <w:rPr>
      <w:rFonts w:asciiTheme="minorHAnsi" w:eastAsiaTheme="majorEastAsia" w:hAnsiTheme="minorHAnsi" w:cs="Mangal"/>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DEF"/>
    <w:rPr>
      <w:rFonts w:ascii="Times New Roman" w:eastAsiaTheme="majorEastAsia" w:hAnsi="Times New Roman" w:cstheme="majorBidi"/>
      <w:b/>
      <w:sz w:val="36"/>
      <w:szCs w:val="32"/>
    </w:rPr>
  </w:style>
  <w:style w:type="paragraph" w:styleId="Title">
    <w:name w:val="Title"/>
    <w:basedOn w:val="Heading3"/>
    <w:next w:val="Normal"/>
    <w:link w:val="TitleChar"/>
    <w:uiPriority w:val="10"/>
    <w:qFormat/>
    <w:rsid w:val="00AF05AC"/>
    <w:pPr>
      <w:keepNext w:val="0"/>
      <w:keepLines w:val="0"/>
      <w:spacing w:before="0" w:line="240" w:lineRule="auto"/>
      <w:contextualSpacing/>
      <w:outlineLvl w:val="9"/>
    </w:pPr>
    <w:rPr>
      <w:spacing w:val="-10"/>
      <w:kern w:val="28"/>
      <w:sz w:val="56"/>
      <w:szCs w:val="50"/>
    </w:rPr>
  </w:style>
  <w:style w:type="character" w:customStyle="1" w:styleId="TitleChar">
    <w:name w:val="Title Char"/>
    <w:basedOn w:val="DefaultParagraphFont"/>
    <w:link w:val="Title"/>
    <w:uiPriority w:val="10"/>
    <w:rsid w:val="00AF05AC"/>
    <w:rPr>
      <w:rFonts w:asciiTheme="majorHAnsi" w:eastAsiaTheme="majorEastAsia" w:hAnsiTheme="majorHAnsi" w:cs="Mangal"/>
      <w:spacing w:val="-10"/>
      <w:kern w:val="28"/>
      <w:sz w:val="56"/>
      <w:szCs w:val="50"/>
    </w:rPr>
  </w:style>
  <w:style w:type="character" w:customStyle="1" w:styleId="Heading3Char">
    <w:name w:val="Heading 3 Char"/>
    <w:basedOn w:val="DefaultParagraphFont"/>
    <w:link w:val="Heading3"/>
    <w:uiPriority w:val="9"/>
    <w:rsid w:val="002E6459"/>
    <w:rPr>
      <w:rFonts w:asciiTheme="majorHAnsi" w:eastAsiaTheme="majorEastAsia" w:hAnsiTheme="majorHAnsi" w:cs="Mangal"/>
      <w:b/>
      <w:sz w:val="28"/>
      <w:szCs w:val="21"/>
    </w:rPr>
  </w:style>
  <w:style w:type="character" w:customStyle="1" w:styleId="Heading2Char">
    <w:name w:val="Heading 2 Char"/>
    <w:basedOn w:val="DefaultParagraphFont"/>
    <w:link w:val="Heading2"/>
    <w:uiPriority w:val="9"/>
    <w:rsid w:val="004E0DEF"/>
    <w:rPr>
      <w:rFonts w:asciiTheme="majorBidi" w:eastAsiaTheme="majorEastAsia" w:hAnsiTheme="majorBidi" w:cstheme="majorBidi"/>
      <w:b/>
      <w:sz w:val="32"/>
      <w:szCs w:val="26"/>
    </w:rPr>
  </w:style>
  <w:style w:type="character" w:customStyle="1" w:styleId="Heading4Char">
    <w:name w:val="Heading 4 Char"/>
    <w:basedOn w:val="DefaultParagraphFont"/>
    <w:link w:val="Heading4"/>
    <w:uiPriority w:val="9"/>
    <w:semiHidden/>
    <w:rsid w:val="00C06742"/>
    <w:rPr>
      <w:rFonts w:eastAsiaTheme="majorEastAsia" w:cs="Mangal"/>
      <w:i/>
      <w:iCs/>
      <w:color w:val="365F91" w:themeColor="accent1" w:themeShade="BF"/>
      <w:sz w:val="24"/>
      <w:lang w:val="en-GB"/>
    </w:rPr>
  </w:style>
  <w:style w:type="character" w:customStyle="1" w:styleId="Heading5Char">
    <w:name w:val="Heading 5 Char"/>
    <w:basedOn w:val="DefaultParagraphFont"/>
    <w:link w:val="Heading5"/>
    <w:uiPriority w:val="9"/>
    <w:semiHidden/>
    <w:rsid w:val="00C06742"/>
    <w:rPr>
      <w:rFonts w:eastAsiaTheme="majorEastAsia" w:cs="Mangal"/>
      <w:color w:val="365F91" w:themeColor="accent1" w:themeShade="BF"/>
      <w:sz w:val="24"/>
      <w:lang w:val="en-GB"/>
    </w:rPr>
  </w:style>
  <w:style w:type="character" w:customStyle="1" w:styleId="Heading6Char">
    <w:name w:val="Heading 6 Char"/>
    <w:basedOn w:val="DefaultParagraphFont"/>
    <w:link w:val="Heading6"/>
    <w:uiPriority w:val="9"/>
    <w:semiHidden/>
    <w:rsid w:val="00C06742"/>
    <w:rPr>
      <w:rFonts w:eastAsiaTheme="majorEastAsia" w:cs="Mangal"/>
      <w:i/>
      <w:iCs/>
      <w:color w:val="595959" w:themeColor="text1" w:themeTint="A6"/>
      <w:sz w:val="24"/>
      <w:lang w:val="en-GB"/>
    </w:rPr>
  </w:style>
  <w:style w:type="character" w:customStyle="1" w:styleId="Heading7Char">
    <w:name w:val="Heading 7 Char"/>
    <w:basedOn w:val="DefaultParagraphFont"/>
    <w:link w:val="Heading7"/>
    <w:uiPriority w:val="9"/>
    <w:semiHidden/>
    <w:rsid w:val="00C06742"/>
    <w:rPr>
      <w:rFonts w:eastAsiaTheme="majorEastAsia" w:cs="Mangal"/>
      <w:color w:val="595959" w:themeColor="text1" w:themeTint="A6"/>
      <w:sz w:val="24"/>
      <w:lang w:val="en-GB"/>
    </w:rPr>
  </w:style>
  <w:style w:type="character" w:customStyle="1" w:styleId="Heading8Char">
    <w:name w:val="Heading 8 Char"/>
    <w:basedOn w:val="DefaultParagraphFont"/>
    <w:link w:val="Heading8"/>
    <w:uiPriority w:val="9"/>
    <w:semiHidden/>
    <w:rsid w:val="00C06742"/>
    <w:rPr>
      <w:rFonts w:eastAsiaTheme="majorEastAsia" w:cs="Mangal"/>
      <w:i/>
      <w:iCs/>
      <w:color w:val="272727" w:themeColor="text1" w:themeTint="D8"/>
      <w:sz w:val="24"/>
      <w:lang w:val="en-GB"/>
    </w:rPr>
  </w:style>
  <w:style w:type="character" w:customStyle="1" w:styleId="Heading9Char">
    <w:name w:val="Heading 9 Char"/>
    <w:basedOn w:val="DefaultParagraphFont"/>
    <w:link w:val="Heading9"/>
    <w:uiPriority w:val="9"/>
    <w:semiHidden/>
    <w:rsid w:val="00C06742"/>
    <w:rPr>
      <w:rFonts w:eastAsiaTheme="majorEastAsia" w:cs="Mangal"/>
      <w:color w:val="272727" w:themeColor="text1" w:themeTint="D8"/>
      <w:sz w:val="24"/>
      <w:lang w:val="en-GB"/>
    </w:rPr>
  </w:style>
  <w:style w:type="paragraph" w:styleId="Subtitle">
    <w:name w:val="Subtitle"/>
    <w:basedOn w:val="Normal"/>
    <w:next w:val="Normal"/>
    <w:link w:val="SubtitleChar"/>
    <w:uiPriority w:val="11"/>
    <w:qFormat/>
    <w:rsid w:val="00C06742"/>
    <w:pPr>
      <w:numPr>
        <w:ilvl w:val="1"/>
      </w:numPr>
      <w:spacing w:after="160"/>
    </w:pPr>
    <w:rPr>
      <w:rFonts w:asciiTheme="minorHAnsi" w:eastAsiaTheme="majorEastAsia" w:hAnsiTheme="minorHAnsi" w:cs="Mangal"/>
      <w:color w:val="595959" w:themeColor="text1" w:themeTint="A6"/>
      <w:spacing w:val="15"/>
      <w:sz w:val="28"/>
      <w:szCs w:val="25"/>
    </w:rPr>
  </w:style>
  <w:style w:type="character" w:customStyle="1" w:styleId="SubtitleChar">
    <w:name w:val="Subtitle Char"/>
    <w:basedOn w:val="DefaultParagraphFont"/>
    <w:link w:val="Subtitle"/>
    <w:uiPriority w:val="11"/>
    <w:rsid w:val="00C06742"/>
    <w:rPr>
      <w:rFonts w:eastAsiaTheme="majorEastAsia" w:cs="Mangal"/>
      <w:color w:val="595959" w:themeColor="text1" w:themeTint="A6"/>
      <w:spacing w:val="15"/>
      <w:sz w:val="28"/>
      <w:szCs w:val="25"/>
      <w:lang w:val="en-GB"/>
    </w:rPr>
  </w:style>
  <w:style w:type="paragraph" w:styleId="Quote">
    <w:name w:val="Quote"/>
    <w:basedOn w:val="Normal"/>
    <w:next w:val="Normal"/>
    <w:link w:val="QuoteChar"/>
    <w:uiPriority w:val="29"/>
    <w:qFormat/>
    <w:rsid w:val="00C06742"/>
    <w:pPr>
      <w:spacing w:before="160" w:after="160"/>
      <w:jc w:val="center"/>
    </w:pPr>
    <w:rPr>
      <w:rFonts w:cs="Mangal"/>
      <w:i/>
      <w:iCs/>
      <w:color w:val="404040" w:themeColor="text1" w:themeTint="BF"/>
    </w:rPr>
  </w:style>
  <w:style w:type="character" w:customStyle="1" w:styleId="QuoteChar">
    <w:name w:val="Quote Char"/>
    <w:basedOn w:val="DefaultParagraphFont"/>
    <w:link w:val="Quote"/>
    <w:uiPriority w:val="29"/>
    <w:rsid w:val="00C06742"/>
    <w:rPr>
      <w:rFonts w:ascii="Times New Roman" w:hAnsi="Times New Roman" w:cs="Mangal"/>
      <w:i/>
      <w:iCs/>
      <w:color w:val="404040" w:themeColor="text1" w:themeTint="BF"/>
      <w:sz w:val="24"/>
      <w:lang w:val="en-GB"/>
    </w:rPr>
  </w:style>
  <w:style w:type="paragraph" w:styleId="ListParagraph">
    <w:name w:val="List Paragraph"/>
    <w:basedOn w:val="Normal"/>
    <w:uiPriority w:val="34"/>
    <w:qFormat/>
    <w:rsid w:val="00C06742"/>
    <w:pPr>
      <w:ind w:left="720"/>
      <w:contextualSpacing/>
    </w:pPr>
    <w:rPr>
      <w:rFonts w:cs="Mangal"/>
    </w:rPr>
  </w:style>
  <w:style w:type="character" w:styleId="IntenseEmphasis">
    <w:name w:val="Intense Emphasis"/>
    <w:basedOn w:val="DefaultParagraphFont"/>
    <w:uiPriority w:val="21"/>
    <w:qFormat/>
    <w:rsid w:val="00C06742"/>
    <w:rPr>
      <w:i/>
      <w:iCs/>
      <w:color w:val="365F91" w:themeColor="accent1" w:themeShade="BF"/>
    </w:rPr>
  </w:style>
  <w:style w:type="paragraph" w:styleId="IntenseQuote">
    <w:name w:val="Intense Quote"/>
    <w:basedOn w:val="Normal"/>
    <w:next w:val="Normal"/>
    <w:link w:val="IntenseQuoteChar"/>
    <w:uiPriority w:val="30"/>
    <w:qFormat/>
    <w:rsid w:val="00C06742"/>
    <w:pPr>
      <w:pBdr>
        <w:top w:val="single" w:sz="4" w:space="10" w:color="365F91" w:themeColor="accent1" w:themeShade="BF"/>
        <w:bottom w:val="single" w:sz="4" w:space="10" w:color="365F91" w:themeColor="accent1" w:themeShade="BF"/>
      </w:pBdr>
      <w:spacing w:before="360" w:after="360"/>
      <w:ind w:left="864" w:right="864"/>
      <w:jc w:val="center"/>
    </w:pPr>
    <w:rPr>
      <w:rFonts w:cs="Mangal"/>
      <w:i/>
      <w:iCs/>
      <w:color w:val="365F91" w:themeColor="accent1" w:themeShade="BF"/>
    </w:rPr>
  </w:style>
  <w:style w:type="character" w:customStyle="1" w:styleId="IntenseQuoteChar">
    <w:name w:val="Intense Quote Char"/>
    <w:basedOn w:val="DefaultParagraphFont"/>
    <w:link w:val="IntenseQuote"/>
    <w:uiPriority w:val="30"/>
    <w:rsid w:val="00C06742"/>
    <w:rPr>
      <w:rFonts w:ascii="Times New Roman" w:hAnsi="Times New Roman" w:cs="Mangal"/>
      <w:i/>
      <w:iCs/>
      <w:color w:val="365F91" w:themeColor="accent1" w:themeShade="BF"/>
      <w:sz w:val="24"/>
      <w:lang w:val="en-GB"/>
    </w:rPr>
  </w:style>
  <w:style w:type="character" w:styleId="IntenseReference">
    <w:name w:val="Intense Reference"/>
    <w:basedOn w:val="DefaultParagraphFont"/>
    <w:uiPriority w:val="32"/>
    <w:qFormat/>
    <w:rsid w:val="00C06742"/>
    <w:rPr>
      <w:b/>
      <w:bCs/>
      <w:smallCaps/>
      <w:color w:val="365F91" w:themeColor="accent1" w:themeShade="BF"/>
      <w:spacing w:val="5"/>
    </w:rPr>
  </w:style>
  <w:style w:type="paragraph" w:styleId="Header">
    <w:name w:val="header"/>
    <w:basedOn w:val="Normal"/>
    <w:link w:val="HeaderChar"/>
    <w:uiPriority w:val="99"/>
    <w:unhideWhenUsed/>
    <w:rsid w:val="00C06742"/>
    <w:pPr>
      <w:tabs>
        <w:tab w:val="center" w:pos="4513"/>
        <w:tab w:val="right" w:pos="9026"/>
      </w:tabs>
      <w:spacing w:after="0" w:line="240" w:lineRule="auto"/>
    </w:pPr>
    <w:rPr>
      <w:rFonts w:cs="Mangal"/>
    </w:rPr>
  </w:style>
  <w:style w:type="character" w:customStyle="1" w:styleId="HeaderChar">
    <w:name w:val="Header Char"/>
    <w:basedOn w:val="DefaultParagraphFont"/>
    <w:link w:val="Header"/>
    <w:uiPriority w:val="99"/>
    <w:rsid w:val="00C06742"/>
    <w:rPr>
      <w:rFonts w:ascii="Times New Roman" w:hAnsi="Times New Roman" w:cs="Mangal"/>
      <w:sz w:val="24"/>
      <w:lang w:val="en-GB"/>
    </w:rPr>
  </w:style>
  <w:style w:type="paragraph" w:styleId="Footer">
    <w:name w:val="footer"/>
    <w:basedOn w:val="Normal"/>
    <w:link w:val="FooterChar"/>
    <w:uiPriority w:val="99"/>
    <w:unhideWhenUsed/>
    <w:rsid w:val="00C06742"/>
    <w:pPr>
      <w:tabs>
        <w:tab w:val="center" w:pos="4513"/>
        <w:tab w:val="right" w:pos="9026"/>
      </w:tabs>
      <w:spacing w:after="0" w:line="240" w:lineRule="auto"/>
    </w:pPr>
    <w:rPr>
      <w:rFonts w:cs="Mangal"/>
    </w:rPr>
  </w:style>
  <w:style w:type="character" w:customStyle="1" w:styleId="FooterChar">
    <w:name w:val="Footer Char"/>
    <w:basedOn w:val="DefaultParagraphFont"/>
    <w:link w:val="Footer"/>
    <w:uiPriority w:val="99"/>
    <w:rsid w:val="00C06742"/>
    <w:rPr>
      <w:rFonts w:ascii="Times New Roman" w:hAnsi="Times New Roman" w:cs="Mangal"/>
      <w:sz w:val="24"/>
      <w:lang w:val="en-GB"/>
    </w:rPr>
  </w:style>
  <w:style w:type="paragraph" w:styleId="TOCHeading">
    <w:name w:val="TOC Heading"/>
    <w:basedOn w:val="Heading1"/>
    <w:next w:val="Normal"/>
    <w:uiPriority w:val="39"/>
    <w:unhideWhenUsed/>
    <w:qFormat/>
    <w:rsid w:val="00C06742"/>
    <w:pPr>
      <w:spacing w:line="259" w:lineRule="auto"/>
      <w:jc w:val="left"/>
      <w:outlineLvl w:val="9"/>
    </w:pPr>
    <w:rPr>
      <w:rFonts w:asciiTheme="majorHAnsi" w:hAnsiTheme="majorHAnsi"/>
      <w:b w:val="0"/>
      <w:color w:val="365F91" w:themeColor="accent1" w:themeShade="BF"/>
      <w:sz w:val="32"/>
      <w:lang w:val="en-US" w:bidi="ar-SA"/>
    </w:rPr>
  </w:style>
  <w:style w:type="paragraph" w:styleId="TOC1">
    <w:name w:val="toc 1"/>
    <w:basedOn w:val="Normal"/>
    <w:next w:val="Normal"/>
    <w:autoRedefine/>
    <w:uiPriority w:val="39"/>
    <w:unhideWhenUsed/>
    <w:rsid w:val="00C06742"/>
    <w:pPr>
      <w:spacing w:after="100"/>
    </w:pPr>
    <w:rPr>
      <w:rFonts w:cs="Mangal"/>
    </w:rPr>
  </w:style>
  <w:style w:type="character" w:styleId="Hyperlink">
    <w:name w:val="Hyperlink"/>
    <w:basedOn w:val="DefaultParagraphFont"/>
    <w:uiPriority w:val="99"/>
    <w:unhideWhenUsed/>
    <w:rsid w:val="00C0674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B7FD96-E2BF-4B2E-8BB6-F8EE446F59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2862</Words>
  <Characters>16317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Elena Stenic</cp:lastModifiedBy>
  <cp:revision>3</cp:revision>
  <dcterms:created xsi:type="dcterms:W3CDTF">2025-01-31T18:00:00Z</dcterms:created>
  <dcterms:modified xsi:type="dcterms:W3CDTF">2025-02-06T10:34:00Z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586c5e619d41b8be9ec07d4b238be69b10fcff05d78b7b80727aee799cc691d5</vt:lpwstr>
  </property>
</Properties>
</file>