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F83F3" w14:textId="77777777" w:rsidR="002238B4" w:rsidRPr="002238B4" w:rsidRDefault="002238B4" w:rsidP="002238B4">
      <w:pPr>
        <w:rPr>
          <w:sz w:val="96"/>
          <w:szCs w:val="96"/>
        </w:rPr>
      </w:pPr>
      <w:r w:rsidRPr="002238B4">
        <w:rPr>
          <w:sz w:val="96"/>
          <w:szCs w:val="96"/>
        </w:rPr>
        <w:t xml:space="preserve">Title Page </w:t>
      </w:r>
    </w:p>
    <w:p w14:paraId="1C55F32C" w14:textId="77777777" w:rsidR="002238B4" w:rsidRPr="002238B4" w:rsidRDefault="002238B4" w:rsidP="002238B4"/>
    <w:p w14:paraId="285E960F" w14:textId="77777777" w:rsidR="002238B4" w:rsidRPr="002238B4" w:rsidRDefault="002238B4" w:rsidP="002238B4">
      <w:pPr>
        <w:rPr>
          <w:sz w:val="44"/>
          <w:szCs w:val="44"/>
        </w:rPr>
      </w:pPr>
    </w:p>
    <w:p w14:paraId="4FAF8455" w14:textId="77777777" w:rsidR="002238B4" w:rsidRPr="002238B4" w:rsidRDefault="002238B4" w:rsidP="002238B4">
      <w:pPr>
        <w:rPr>
          <w:sz w:val="44"/>
          <w:szCs w:val="44"/>
          <w:lang w:val="en-US"/>
        </w:rPr>
      </w:pPr>
      <w:r w:rsidRPr="002238B4">
        <w:rPr>
          <w:sz w:val="44"/>
          <w:szCs w:val="44"/>
        </w:rPr>
        <w:t>Student Name: Mumina Akther Shobnom</w:t>
      </w:r>
      <w:r w:rsidRPr="002238B4">
        <w:rPr>
          <w:rFonts w:ascii="Arial" w:hAnsi="Arial" w:cs="Arial"/>
          <w:sz w:val="44"/>
          <w:szCs w:val="44"/>
          <w:lang w:val="en-US"/>
        </w:rPr>
        <w:t>​</w:t>
      </w:r>
    </w:p>
    <w:p w14:paraId="1B748447" w14:textId="77777777" w:rsidR="002238B4" w:rsidRPr="002238B4" w:rsidRDefault="002238B4" w:rsidP="002238B4">
      <w:pPr>
        <w:rPr>
          <w:sz w:val="44"/>
          <w:szCs w:val="44"/>
          <w:lang w:val="en-US"/>
        </w:rPr>
      </w:pPr>
      <w:r w:rsidRPr="002238B4">
        <w:rPr>
          <w:sz w:val="44"/>
          <w:szCs w:val="44"/>
        </w:rPr>
        <w:t>Student Number: 2245201</w:t>
      </w:r>
      <w:r w:rsidRPr="002238B4">
        <w:rPr>
          <w:rFonts w:ascii="Arial" w:hAnsi="Arial" w:cs="Arial"/>
          <w:sz w:val="44"/>
          <w:szCs w:val="44"/>
          <w:lang w:val="en-US"/>
        </w:rPr>
        <w:t>​</w:t>
      </w:r>
    </w:p>
    <w:p w14:paraId="600351A3" w14:textId="77777777" w:rsidR="002238B4" w:rsidRPr="002238B4" w:rsidRDefault="002238B4" w:rsidP="002238B4">
      <w:pPr>
        <w:rPr>
          <w:sz w:val="44"/>
          <w:szCs w:val="44"/>
          <w:lang w:val="en-US"/>
        </w:rPr>
      </w:pPr>
      <w:r w:rsidRPr="002238B4">
        <w:rPr>
          <w:sz w:val="44"/>
          <w:szCs w:val="44"/>
        </w:rPr>
        <w:t>Module Name: Empowering the Older Person</w:t>
      </w:r>
      <w:r w:rsidRPr="002238B4">
        <w:rPr>
          <w:rFonts w:ascii="Arial" w:hAnsi="Arial" w:cs="Arial"/>
          <w:sz w:val="44"/>
          <w:szCs w:val="44"/>
          <w:lang w:val="en-US"/>
        </w:rPr>
        <w:t>​</w:t>
      </w:r>
    </w:p>
    <w:p w14:paraId="7A5FBCBE" w14:textId="77777777" w:rsidR="002238B4" w:rsidRPr="002238B4" w:rsidRDefault="002238B4" w:rsidP="002238B4">
      <w:pPr>
        <w:rPr>
          <w:sz w:val="44"/>
          <w:szCs w:val="44"/>
          <w:lang w:val="en-US"/>
        </w:rPr>
      </w:pPr>
      <w:r w:rsidRPr="002238B4">
        <w:rPr>
          <w:sz w:val="44"/>
          <w:szCs w:val="44"/>
        </w:rPr>
        <w:t>Module code: BMHP6027</w:t>
      </w:r>
      <w:r w:rsidRPr="002238B4">
        <w:rPr>
          <w:rFonts w:ascii="Arial" w:hAnsi="Arial" w:cs="Arial"/>
          <w:sz w:val="44"/>
          <w:szCs w:val="44"/>
          <w:lang w:val="en-US"/>
        </w:rPr>
        <w:t>​</w:t>
      </w:r>
    </w:p>
    <w:p w14:paraId="45D8BFC2" w14:textId="77777777" w:rsidR="002238B4" w:rsidRPr="002238B4" w:rsidRDefault="002238B4" w:rsidP="002238B4">
      <w:pPr>
        <w:rPr>
          <w:sz w:val="44"/>
          <w:szCs w:val="44"/>
          <w:lang w:val="en-US"/>
        </w:rPr>
      </w:pPr>
      <w:r w:rsidRPr="002238B4">
        <w:rPr>
          <w:sz w:val="44"/>
          <w:szCs w:val="44"/>
        </w:rPr>
        <w:t>Lecturer Name: Tomy Adattu Chacko </w:t>
      </w:r>
      <w:r w:rsidRPr="002238B4">
        <w:rPr>
          <w:rFonts w:ascii="Arial" w:hAnsi="Arial" w:cs="Arial"/>
          <w:sz w:val="44"/>
          <w:szCs w:val="44"/>
          <w:lang w:val="en-US"/>
        </w:rPr>
        <w:t>​</w:t>
      </w:r>
    </w:p>
    <w:p w14:paraId="6F8AD7C0" w14:textId="0F3DAF9F" w:rsidR="002238B4" w:rsidRPr="00AE1B6F" w:rsidRDefault="002238B4" w:rsidP="002238B4">
      <w:pPr>
        <w:rPr>
          <w:sz w:val="44"/>
          <w:szCs w:val="44"/>
        </w:rPr>
      </w:pPr>
      <w:r w:rsidRPr="002238B4">
        <w:rPr>
          <w:sz w:val="44"/>
          <w:szCs w:val="44"/>
        </w:rPr>
        <w:t xml:space="preserve">Assignment Title: </w:t>
      </w:r>
      <w:r w:rsidRPr="00AE1B6F">
        <w:rPr>
          <w:sz w:val="44"/>
          <w:szCs w:val="44"/>
        </w:rPr>
        <w:t>Component</w:t>
      </w:r>
      <w:r w:rsidRPr="002238B4">
        <w:rPr>
          <w:sz w:val="44"/>
          <w:szCs w:val="44"/>
        </w:rPr>
        <w:t xml:space="preserve"> </w:t>
      </w:r>
      <w:r w:rsidRPr="00AE1B6F">
        <w:rPr>
          <w:sz w:val="44"/>
          <w:szCs w:val="44"/>
        </w:rPr>
        <w:t xml:space="preserve">2  </w:t>
      </w:r>
      <w:r w:rsidR="002B1204">
        <w:rPr>
          <w:sz w:val="44"/>
          <w:szCs w:val="44"/>
        </w:rPr>
        <w:t>(</w:t>
      </w:r>
      <w:r w:rsidRPr="00AE1B6F">
        <w:rPr>
          <w:sz w:val="44"/>
          <w:szCs w:val="44"/>
        </w:rPr>
        <w:t>Debate</w:t>
      </w:r>
      <w:r w:rsidR="002B1204">
        <w:rPr>
          <w:sz w:val="44"/>
          <w:szCs w:val="44"/>
        </w:rPr>
        <w:t>)</w:t>
      </w:r>
    </w:p>
    <w:p w14:paraId="29348F95" w14:textId="77777777" w:rsidR="002238B4" w:rsidRDefault="002238B4" w:rsidP="002238B4"/>
    <w:p w14:paraId="0379B594" w14:textId="77777777" w:rsidR="002238B4" w:rsidRDefault="002238B4" w:rsidP="002238B4"/>
    <w:p w14:paraId="446095CF" w14:textId="77777777" w:rsidR="002238B4" w:rsidRDefault="002238B4" w:rsidP="002238B4"/>
    <w:p w14:paraId="2405A74B" w14:textId="77777777" w:rsidR="002238B4" w:rsidRDefault="002238B4" w:rsidP="002238B4"/>
    <w:p w14:paraId="0FA5C954" w14:textId="77777777" w:rsidR="002238B4" w:rsidRDefault="002238B4" w:rsidP="002238B4"/>
    <w:p w14:paraId="5B26E82B" w14:textId="77777777" w:rsidR="002238B4" w:rsidRDefault="002238B4" w:rsidP="002238B4"/>
    <w:p w14:paraId="306A6F4D" w14:textId="77777777" w:rsidR="002238B4" w:rsidRDefault="002238B4" w:rsidP="002238B4"/>
    <w:p w14:paraId="7702407A" w14:textId="77777777" w:rsidR="002238B4" w:rsidRDefault="002238B4" w:rsidP="002238B4"/>
    <w:p w14:paraId="73CAD314" w14:textId="77777777" w:rsidR="002238B4" w:rsidRDefault="002238B4" w:rsidP="002238B4"/>
    <w:p w14:paraId="6505B8F5" w14:textId="77777777" w:rsidR="002238B4" w:rsidRDefault="002238B4" w:rsidP="002238B4"/>
    <w:p w14:paraId="2BAD0394" w14:textId="77777777" w:rsidR="002238B4" w:rsidRDefault="002238B4" w:rsidP="002238B4"/>
    <w:p w14:paraId="6C6ED80E" w14:textId="77777777" w:rsidR="002238B4" w:rsidRDefault="002238B4" w:rsidP="002238B4"/>
    <w:p w14:paraId="4E00333F" w14:textId="77777777" w:rsidR="002238B4" w:rsidRDefault="002238B4" w:rsidP="002238B4"/>
    <w:p w14:paraId="33D8898D" w14:textId="77777777" w:rsidR="002238B4" w:rsidRDefault="002238B4" w:rsidP="002238B4"/>
    <w:p w14:paraId="23EFD2B3" w14:textId="77777777" w:rsidR="00AE1B6F" w:rsidRDefault="00AE1B6F" w:rsidP="002238B4"/>
    <w:p w14:paraId="54E68B5F" w14:textId="7E552816" w:rsidR="002238B4" w:rsidRPr="00AE1B6F" w:rsidRDefault="002238B4" w:rsidP="002238B4">
      <w:pPr>
        <w:rPr>
          <w:b/>
          <w:bCs/>
          <w:sz w:val="28"/>
          <w:szCs w:val="28"/>
        </w:rPr>
      </w:pPr>
      <w:r w:rsidRPr="00AE1B6F">
        <w:rPr>
          <w:b/>
          <w:bCs/>
          <w:sz w:val="28"/>
          <w:szCs w:val="28"/>
        </w:rPr>
        <w:lastRenderedPageBreak/>
        <w:t>References</w:t>
      </w:r>
    </w:p>
    <w:p w14:paraId="0C8DDD55" w14:textId="77777777" w:rsidR="001F503B" w:rsidRPr="00BF12B6" w:rsidRDefault="001F503B" w:rsidP="00181F67">
      <w:r w:rsidRPr="00BF12B6">
        <w:t xml:space="preserve">Administration for Community Living (2024) </w:t>
      </w:r>
      <w:r w:rsidRPr="00181F67">
        <w:rPr>
          <w:i/>
          <w:iCs/>
        </w:rPr>
        <w:t>Progress on the National Strategy to Support Family Caregivers.</w:t>
      </w:r>
      <w:r w:rsidRPr="00BF12B6">
        <w:t xml:space="preserve"> U.S. Department of Health and Human Services. Available at: </w:t>
      </w:r>
      <w:hyperlink r:id="rId8" w:history="1">
        <w:r w:rsidRPr="00BF12B6">
          <w:rPr>
            <w:rStyle w:val="Hyperlink"/>
          </w:rPr>
          <w:t>https://acl.gov/news-and-events/press-releases/national-strategy-support-family-caregivers-progress</w:t>
        </w:r>
      </w:hyperlink>
      <w:r w:rsidRPr="00BF12B6">
        <w:t xml:space="preserve"> (Accessed</w:t>
      </w:r>
      <w:r>
        <w:t xml:space="preserve"> 3rd </w:t>
      </w:r>
      <w:r w:rsidRPr="00BF12B6">
        <w:t>November 2025).</w:t>
      </w:r>
    </w:p>
    <w:p w14:paraId="3970B96E" w14:textId="4B250196" w:rsidR="001F503B" w:rsidRPr="00BF12B6" w:rsidRDefault="001F503B" w:rsidP="006E72AB">
      <w:r w:rsidRPr="00BF12B6">
        <w:t>Alzheimer’s Association (2024)</w:t>
      </w:r>
      <w:r w:rsidR="00BD01C0">
        <w:t>.</w:t>
      </w:r>
      <w:r w:rsidRPr="00BF12B6">
        <w:t xml:space="preserve"> </w:t>
      </w:r>
      <w:r w:rsidRPr="006E72AB">
        <w:rPr>
          <w:i/>
          <w:iCs/>
        </w:rPr>
        <w:t>Alzheimer’s Disease Facts and Figures</w:t>
      </w:r>
      <w:r w:rsidRPr="00BF12B6">
        <w:t xml:space="preserve">. Alzheimer’s Association. Available at: </w:t>
      </w:r>
      <w:hyperlink r:id="rId9" w:history="1">
        <w:r w:rsidRPr="00BF12B6">
          <w:rPr>
            <w:rStyle w:val="Hyperlink"/>
          </w:rPr>
          <w:t>https://www.alz.org/alzheimers-dementia/facts-figures</w:t>
        </w:r>
      </w:hyperlink>
      <w:r w:rsidRPr="00BF12B6">
        <w:t xml:space="preserve"> (Accessed</w:t>
      </w:r>
      <w:r>
        <w:t xml:space="preserve"> 14th Octo</w:t>
      </w:r>
      <w:r w:rsidRPr="00BF12B6">
        <w:t>ber 2025).</w:t>
      </w:r>
    </w:p>
    <w:p w14:paraId="3486899A" w14:textId="77777777" w:rsidR="001F503B" w:rsidRPr="00BF12B6" w:rsidRDefault="001F503B" w:rsidP="00537AA9">
      <w:r w:rsidRPr="00BF12B6">
        <w:t>Alzheimer’s Association Professionals (</w:t>
      </w:r>
      <w:r>
        <w:t>2018</w:t>
      </w:r>
      <w:r w:rsidRPr="00BF12B6">
        <w:t>)</w:t>
      </w:r>
      <w:r>
        <w:t>.</w:t>
      </w:r>
      <w:r w:rsidRPr="00BF12B6">
        <w:t xml:space="preserve"> </w:t>
      </w:r>
      <w:r w:rsidRPr="00537AA9">
        <w:rPr>
          <w:i/>
          <w:iCs/>
        </w:rPr>
        <w:t>Dementia Care Practice Recommendations</w:t>
      </w:r>
      <w:r w:rsidRPr="00BF12B6">
        <w:t xml:space="preserve">. Alzheimer’s Association. Available at: </w:t>
      </w:r>
      <w:hyperlink r:id="rId10" w:history="1">
        <w:r w:rsidRPr="00BF12B6">
          <w:rPr>
            <w:rStyle w:val="Hyperlink"/>
          </w:rPr>
          <w:t>https://www.alz.org/professionals/professional-providers/dementia_care_practice_recommendations</w:t>
        </w:r>
      </w:hyperlink>
      <w:r w:rsidRPr="00BF12B6">
        <w:t xml:space="preserve"> (Accessed</w:t>
      </w:r>
      <w:r>
        <w:t xml:space="preserve"> 17th Octo</w:t>
      </w:r>
      <w:r w:rsidRPr="00BF12B6">
        <w:t>ber 2025).</w:t>
      </w:r>
    </w:p>
    <w:p w14:paraId="2859AE37" w14:textId="77777777" w:rsidR="001F503B" w:rsidRPr="00BF12B6" w:rsidRDefault="001F503B" w:rsidP="009014DD">
      <w:r w:rsidRPr="00BF12B6">
        <w:t>Alzheimer’s Research UK (2024)</w:t>
      </w:r>
      <w:r>
        <w:t>.</w:t>
      </w:r>
      <w:r w:rsidRPr="00BF12B6">
        <w:t xml:space="preserve"> </w:t>
      </w:r>
      <w:r w:rsidRPr="009014DD">
        <w:rPr>
          <w:i/>
          <w:iCs/>
        </w:rPr>
        <w:t>2024 Alzheimer’s Disease Facts and Figures Summary Report.</w:t>
      </w:r>
      <w:r w:rsidRPr="00BF12B6">
        <w:t xml:space="preserve"> Available at: </w:t>
      </w:r>
      <w:hyperlink r:id="rId11" w:history="1">
        <w:r w:rsidRPr="00BF12B6">
          <w:rPr>
            <w:rStyle w:val="Hyperlink"/>
          </w:rPr>
          <w:t>https://www.alzheimersresearchuk.org/about-dementia/statistics/facts-figures/</w:t>
        </w:r>
      </w:hyperlink>
      <w:r w:rsidRPr="00BF12B6">
        <w:t xml:space="preserve"> (Accessed</w:t>
      </w:r>
      <w:r>
        <w:t xml:space="preserve"> 3</w:t>
      </w:r>
      <w:r w:rsidRPr="00B83745">
        <w:rPr>
          <w:vertAlign w:val="superscript"/>
        </w:rPr>
        <w:t>rd</w:t>
      </w:r>
      <w:r>
        <w:t xml:space="preserve"> </w:t>
      </w:r>
      <w:r w:rsidRPr="00BF12B6">
        <w:t>November 2025).</w:t>
      </w:r>
    </w:p>
    <w:p w14:paraId="137D4295" w14:textId="77777777" w:rsidR="001F503B" w:rsidRPr="00BF12B6" w:rsidRDefault="001F503B" w:rsidP="00DB0378">
      <w:r w:rsidRPr="00BF12B6">
        <w:t xml:space="preserve">Atoyebi, O., Ojo, O., and Adetunji, O. (2022) ‘A systematic review of systematic reviews of needs of people with dementia and their carers’, </w:t>
      </w:r>
      <w:r w:rsidRPr="00DB0378">
        <w:rPr>
          <w:i/>
          <w:iCs/>
        </w:rPr>
        <w:t>BMC Geriatrics</w:t>
      </w:r>
      <w:r w:rsidRPr="00BF12B6">
        <w:t xml:space="preserve">, 22(1), Article 317. Available at: </w:t>
      </w:r>
      <w:hyperlink r:id="rId12" w:history="1">
        <w:r w:rsidRPr="00BF12B6">
          <w:rPr>
            <w:rStyle w:val="Hyperlink"/>
          </w:rPr>
          <w:t>https://www.ncbi.nlm.nih.gov/pmc/articles/PMC9018789/</w:t>
        </w:r>
      </w:hyperlink>
      <w:r w:rsidRPr="00BF12B6">
        <w:t xml:space="preserve"> (Accessed</w:t>
      </w:r>
      <w:r>
        <w:t xml:space="preserve"> 15</w:t>
      </w:r>
      <w:r w:rsidRPr="00792B2F">
        <w:rPr>
          <w:vertAlign w:val="superscript"/>
        </w:rPr>
        <w:t>th</w:t>
      </w:r>
      <w:r>
        <w:t xml:space="preserve"> Octo</w:t>
      </w:r>
      <w:r w:rsidRPr="00BF12B6">
        <w:t>ber 2025).</w:t>
      </w:r>
    </w:p>
    <w:p w14:paraId="4770165C" w14:textId="77777777" w:rsidR="001F503B" w:rsidRPr="00E94FB3" w:rsidRDefault="001F503B" w:rsidP="001F6EA3">
      <w:r w:rsidRPr="001F6EA3">
        <w:t>Bowlby, J. (</w:t>
      </w:r>
      <w:r w:rsidRPr="00E94FB3">
        <w:t>1988)</w:t>
      </w:r>
      <w:r>
        <w:t>.</w:t>
      </w:r>
      <w:r w:rsidRPr="00E94FB3">
        <w:t xml:space="preserve"> </w:t>
      </w:r>
      <w:r w:rsidRPr="001F6EA3">
        <w:rPr>
          <w:i/>
          <w:iCs/>
        </w:rPr>
        <w:t>A Secure Base: Parent-Child Attachment and Healthy Human Development.</w:t>
      </w:r>
      <w:r w:rsidRPr="00E94FB3">
        <w:t xml:space="preserve"> London: Routledge.</w:t>
      </w:r>
      <w:r>
        <w:t xml:space="preserve"> </w:t>
      </w:r>
      <w:r w:rsidRPr="00E94FB3">
        <w:t xml:space="preserve">Overview available at: </w:t>
      </w:r>
      <w:hyperlink r:id="rId13" w:history="1">
        <w:r w:rsidRPr="00E95039">
          <w:rPr>
            <w:rStyle w:val="Hyperlink"/>
          </w:rPr>
          <w:t>https://psycnet.apa.org/record/ (Accessed</w:t>
        </w:r>
      </w:hyperlink>
      <w:r>
        <w:t xml:space="preserve"> 6</w:t>
      </w:r>
      <w:r w:rsidRPr="00D744FC">
        <w:rPr>
          <w:vertAlign w:val="superscript"/>
        </w:rPr>
        <w:t>th</w:t>
      </w:r>
      <w:r>
        <w:t xml:space="preserve"> </w:t>
      </w:r>
      <w:r w:rsidRPr="00E94FB3">
        <w:t>November 2025).</w:t>
      </w:r>
    </w:p>
    <w:p w14:paraId="3216A529" w14:textId="77777777" w:rsidR="001F503B" w:rsidRPr="00BF12B6" w:rsidRDefault="001F503B" w:rsidP="006E72AB">
      <w:r>
        <w:t>Centres</w:t>
      </w:r>
      <w:r w:rsidRPr="00BF12B6">
        <w:t xml:space="preserve"> for Disease Control and Prevention (CDC) (2024)</w:t>
      </w:r>
      <w:r>
        <w:t>.</w:t>
      </w:r>
      <w:r w:rsidRPr="00BF12B6">
        <w:t xml:space="preserve"> </w:t>
      </w:r>
      <w:r w:rsidRPr="006E72AB">
        <w:rPr>
          <w:i/>
          <w:iCs/>
        </w:rPr>
        <w:t>Caregivers of a Person with Alzheimer’s Disease or a Related Dementia</w:t>
      </w:r>
      <w:r w:rsidRPr="00BF12B6">
        <w:t xml:space="preserve">. CDC. Available at: </w:t>
      </w:r>
      <w:hyperlink r:id="rId14" w:history="1">
        <w:r w:rsidRPr="00BF12B6">
          <w:rPr>
            <w:rStyle w:val="Hyperlink"/>
          </w:rPr>
          <w:t>https://www.cdc.gov/aging/caregiving/alzheimer.htm</w:t>
        </w:r>
      </w:hyperlink>
      <w:r w:rsidRPr="00BF12B6">
        <w:t xml:space="preserve"> (Accessed</w:t>
      </w:r>
      <w:r>
        <w:t xml:space="preserve"> 14th Octo</w:t>
      </w:r>
      <w:r w:rsidRPr="00BF12B6">
        <w:t>ber 2025).</w:t>
      </w:r>
    </w:p>
    <w:p w14:paraId="29CAD24A" w14:textId="77777777" w:rsidR="001F503B" w:rsidRPr="00BF12B6" w:rsidRDefault="001F503B" w:rsidP="000911FA">
      <w:r w:rsidRPr="00BF12B6">
        <w:t xml:space="preserve">Chen, F., Yu, S., and Zhang, X. (2025) ‘Effectiveness of interventions to support carers of people with dementia: Systematic review and meta-analysis’, </w:t>
      </w:r>
      <w:r w:rsidRPr="000911FA">
        <w:rPr>
          <w:i/>
          <w:iCs/>
        </w:rPr>
        <w:t>Journal of Geriatric Psychiatry and Neurology</w:t>
      </w:r>
      <w:r w:rsidRPr="00BF12B6">
        <w:t xml:space="preserve">, 38(4), pp. 305–318. Available at: </w:t>
      </w:r>
      <w:hyperlink r:id="rId15" w:history="1">
        <w:r w:rsidRPr="00BF12B6">
          <w:rPr>
            <w:rStyle w:val="Hyperlink"/>
          </w:rPr>
          <w:t>https://www.ncbi.nlm.nih.gov/pmc/articles/PMC12050271/</w:t>
        </w:r>
      </w:hyperlink>
      <w:r w:rsidRPr="00BF12B6">
        <w:t xml:space="preserve"> (Accessed</w:t>
      </w:r>
      <w:r>
        <w:t xml:space="preserve"> 16</w:t>
      </w:r>
      <w:r w:rsidRPr="00537AA9">
        <w:rPr>
          <w:vertAlign w:val="superscript"/>
        </w:rPr>
        <w:t>th</w:t>
      </w:r>
      <w:r>
        <w:t xml:space="preserve"> Octo</w:t>
      </w:r>
      <w:r w:rsidRPr="00BF12B6">
        <w:t>ber 2025).</w:t>
      </w:r>
    </w:p>
    <w:p w14:paraId="64F223CB" w14:textId="77777777" w:rsidR="001F503B" w:rsidRPr="00E94FB3" w:rsidRDefault="001F503B" w:rsidP="005F06ED">
      <w:r w:rsidRPr="00203ED4">
        <w:t>Department of Health and Social Care</w:t>
      </w:r>
      <w:r w:rsidRPr="00E94FB3">
        <w:t xml:space="preserve"> (2014) </w:t>
      </w:r>
      <w:r w:rsidRPr="005F06ED">
        <w:rPr>
          <w:i/>
          <w:iCs/>
        </w:rPr>
        <w:t>Care and Support Statutory Guidance: Issued under the Care Act 2014.</w:t>
      </w:r>
      <w:r w:rsidRPr="00E94FB3">
        <w:t xml:space="preserve"> London: HM Government. Available at: </w:t>
      </w:r>
      <w:hyperlink r:id="rId16" w:tgtFrame="_new" w:history="1">
        <w:r w:rsidRPr="00E94FB3">
          <w:rPr>
            <w:rStyle w:val="Hyperlink"/>
          </w:rPr>
          <w:t>https://www.gov.uk/government/publications/care-act-statutory-guidance/care-and-support-statutory-guidance</w:t>
        </w:r>
      </w:hyperlink>
      <w:r w:rsidRPr="00E94FB3">
        <w:t xml:space="preserve"> (Accessed</w:t>
      </w:r>
      <w:r>
        <w:t xml:space="preserve"> 4th </w:t>
      </w:r>
      <w:r w:rsidRPr="00E94FB3">
        <w:t>November 2025).</w:t>
      </w:r>
    </w:p>
    <w:p w14:paraId="38540474" w14:textId="77777777" w:rsidR="001F503B" w:rsidRPr="00E94FB3" w:rsidRDefault="001F503B" w:rsidP="005F06ED">
      <w:r w:rsidRPr="002D64CB">
        <w:t>Equality and Human Rights Commission</w:t>
      </w:r>
      <w:r w:rsidRPr="005F06ED">
        <w:rPr>
          <w:b/>
          <w:bCs/>
        </w:rPr>
        <w:t xml:space="preserve"> </w:t>
      </w:r>
      <w:r w:rsidRPr="00E94FB3">
        <w:t xml:space="preserve">(2020) </w:t>
      </w:r>
      <w:r w:rsidRPr="005F06ED">
        <w:rPr>
          <w:i/>
          <w:iCs/>
        </w:rPr>
        <w:t>Guidance on the Equality Act 2010.</w:t>
      </w:r>
      <w:r w:rsidRPr="00E94FB3">
        <w:t xml:space="preserve"> London: EHRC. Available at: </w:t>
      </w:r>
      <w:hyperlink r:id="rId17" w:history="1">
        <w:r w:rsidRPr="00E95039">
          <w:rPr>
            <w:rStyle w:val="Hyperlink"/>
          </w:rPr>
          <w:t>https://www.equalityhumanrights.com/en/advice-and-guidance/equality-act-guidance</w:t>
        </w:r>
      </w:hyperlink>
      <w:r>
        <w:t xml:space="preserve"> </w:t>
      </w:r>
      <w:r w:rsidRPr="00E94FB3">
        <w:t xml:space="preserve"> (Accessed</w:t>
      </w:r>
      <w:r>
        <w:t xml:space="preserve"> 4th </w:t>
      </w:r>
      <w:r w:rsidRPr="00E94FB3">
        <w:t>November 2025).</w:t>
      </w:r>
    </w:p>
    <w:p w14:paraId="0A3BAA97" w14:textId="77777777" w:rsidR="001F503B" w:rsidRPr="00BF12B6" w:rsidRDefault="001F503B" w:rsidP="00792B2F">
      <w:r w:rsidRPr="00BF12B6">
        <w:t xml:space="preserve">Hazzan, A.A. </w:t>
      </w:r>
      <w:r w:rsidRPr="00792B2F">
        <w:rPr>
          <w:i/>
          <w:iCs/>
        </w:rPr>
        <w:t>et al.</w:t>
      </w:r>
      <w:r w:rsidRPr="00BF12B6">
        <w:t xml:space="preserve"> (2022) ‘Family caregiver quality of life and the care provided to older adults’, </w:t>
      </w:r>
      <w:r w:rsidRPr="00792B2F">
        <w:rPr>
          <w:i/>
          <w:iCs/>
        </w:rPr>
        <w:t>BMC Geriatrics</w:t>
      </w:r>
      <w:r w:rsidRPr="00BF12B6">
        <w:t xml:space="preserve">, 22(1), Article 118. Available at: </w:t>
      </w:r>
      <w:hyperlink r:id="rId18" w:history="1">
        <w:r w:rsidRPr="00BF12B6">
          <w:rPr>
            <w:rStyle w:val="Hyperlink"/>
          </w:rPr>
          <w:t>https://bmcgeriatr.biomedcentral.com/articles/10.1186/s12877-022-02889-7</w:t>
        </w:r>
      </w:hyperlink>
      <w:r w:rsidRPr="00BF12B6">
        <w:t xml:space="preserve"> (</w:t>
      </w:r>
      <w:r>
        <w:t>Accessed 15th Octo</w:t>
      </w:r>
      <w:r w:rsidRPr="00BF12B6">
        <w:t>ber 2025).</w:t>
      </w:r>
    </w:p>
    <w:p w14:paraId="2E0C0B2B" w14:textId="77777777" w:rsidR="001F503B" w:rsidRPr="00BF12B6" w:rsidRDefault="001F503B" w:rsidP="008B7BA9">
      <w:r w:rsidRPr="00BF12B6">
        <w:t>Kim, S.K., Park, M. and Lee, Y. (2017)</w:t>
      </w:r>
      <w:r>
        <w:t>.</w:t>
      </w:r>
      <w:r w:rsidRPr="00BF12B6">
        <w:t xml:space="preserve"> ‘Effectiveness of person-centred care on people with dementia: A systematic review and meta-analysis’, </w:t>
      </w:r>
      <w:r w:rsidRPr="008B7BA9">
        <w:rPr>
          <w:i/>
          <w:iCs/>
        </w:rPr>
        <w:t>Journal of Clinical Nursing</w:t>
      </w:r>
      <w:r w:rsidRPr="00BF12B6">
        <w:t xml:space="preserve">, 26(21–22), pp. </w:t>
      </w:r>
      <w:r w:rsidRPr="00BF12B6">
        <w:lastRenderedPageBreak/>
        <w:t xml:space="preserve">3325–3338. Available at: </w:t>
      </w:r>
      <w:hyperlink r:id="rId19" w:history="1">
        <w:r w:rsidRPr="00BF12B6">
          <w:rPr>
            <w:rStyle w:val="Hyperlink"/>
          </w:rPr>
          <w:t>https://www.ncbi.nlm.nih.gov/pmc/articles/PMC5649263/</w:t>
        </w:r>
      </w:hyperlink>
      <w:r w:rsidRPr="00BF12B6">
        <w:t xml:space="preserve"> (Accessed</w:t>
      </w:r>
      <w:r>
        <w:t xml:space="preserve"> 17</w:t>
      </w:r>
      <w:r w:rsidRPr="00343129">
        <w:rPr>
          <w:vertAlign w:val="superscript"/>
        </w:rPr>
        <w:t>th</w:t>
      </w:r>
      <w:r>
        <w:t xml:space="preserve"> Octo</w:t>
      </w:r>
      <w:r w:rsidRPr="00BF12B6">
        <w:t>ber 2025).</w:t>
      </w:r>
    </w:p>
    <w:p w14:paraId="1F153FD3" w14:textId="77777777" w:rsidR="001F503B" w:rsidRPr="00E94FB3" w:rsidRDefault="001F503B" w:rsidP="00205B35">
      <w:r w:rsidRPr="00205B35">
        <w:t>Kitwood, T. (</w:t>
      </w:r>
      <w:r w:rsidRPr="00E94FB3">
        <w:t xml:space="preserve">1997) </w:t>
      </w:r>
      <w:r w:rsidRPr="00205B35">
        <w:rPr>
          <w:i/>
          <w:iCs/>
        </w:rPr>
        <w:t>Dementia Reconsidered: The Person Comes First.</w:t>
      </w:r>
      <w:r w:rsidRPr="00E94FB3">
        <w:t xml:space="preserve"> Buckingham: Open University Press.</w:t>
      </w:r>
      <w:r>
        <w:t xml:space="preserve"> Available at:</w:t>
      </w:r>
      <w:r w:rsidRPr="00E94FB3">
        <w:br/>
      </w:r>
      <w:hyperlink r:id="rId20" w:history="1">
        <w:r w:rsidRPr="00E95039">
          <w:rPr>
            <w:rStyle w:val="Hyperlink"/>
          </w:rPr>
          <w:t>https://www.bradford.ac.uk/dementia/person-centred-care/kitwood/</w:t>
        </w:r>
      </w:hyperlink>
      <w:r>
        <w:t xml:space="preserve"> </w:t>
      </w:r>
      <w:r w:rsidRPr="00E94FB3">
        <w:t xml:space="preserve"> (Accessed</w:t>
      </w:r>
      <w:r>
        <w:t xml:space="preserve"> 5</w:t>
      </w:r>
      <w:r w:rsidRPr="001F6EA3">
        <w:rPr>
          <w:vertAlign w:val="superscript"/>
        </w:rPr>
        <w:t>th</w:t>
      </w:r>
      <w:r>
        <w:t xml:space="preserve"> </w:t>
      </w:r>
      <w:r w:rsidRPr="00E94FB3">
        <w:t>November 2025).</w:t>
      </w:r>
    </w:p>
    <w:p w14:paraId="0D3E34E8" w14:textId="77777777" w:rsidR="001F503B" w:rsidRPr="00BF12B6" w:rsidRDefault="001F503B" w:rsidP="000D529E">
      <w:r w:rsidRPr="00BF12B6">
        <w:t xml:space="preserve">National Institute for Health and Care Excellence (2018) </w:t>
      </w:r>
      <w:r w:rsidRPr="000D529E">
        <w:rPr>
          <w:i/>
          <w:iCs/>
        </w:rPr>
        <w:t>Dementia: Assessment, management and support for people living with dementia and their carers (NG97).</w:t>
      </w:r>
      <w:r w:rsidRPr="00BF12B6">
        <w:t xml:space="preserve"> NICE Guidelines. Available at: </w:t>
      </w:r>
      <w:hyperlink r:id="rId21" w:history="1">
        <w:r w:rsidRPr="00BF12B6">
          <w:rPr>
            <w:rStyle w:val="Hyperlink"/>
          </w:rPr>
          <w:t>https://www.nice.org.uk/guidance/ng97</w:t>
        </w:r>
      </w:hyperlink>
      <w:r w:rsidRPr="00BF12B6">
        <w:t xml:space="preserve"> (Accessed</w:t>
      </w:r>
      <w:r>
        <w:t xml:space="preserve"> 3rd </w:t>
      </w:r>
      <w:r w:rsidRPr="00BF12B6">
        <w:t>November 2025).</w:t>
      </w:r>
    </w:p>
    <w:p w14:paraId="2680650D" w14:textId="77777777" w:rsidR="001F503B" w:rsidRPr="00E94FB3" w:rsidRDefault="001F503B" w:rsidP="00BF5BA2">
      <w:r w:rsidRPr="00BF5BA2">
        <w:t>National Institute for Health and Care Excellence</w:t>
      </w:r>
      <w:r w:rsidRPr="00E94FB3">
        <w:t xml:space="preserve"> (2018) </w:t>
      </w:r>
      <w:r w:rsidRPr="00BF5BA2">
        <w:rPr>
          <w:i/>
          <w:iCs/>
        </w:rPr>
        <w:t>Dementia: Assessment, management and support for people living with dementia and their carers (NG97).</w:t>
      </w:r>
      <w:r w:rsidRPr="00E94FB3">
        <w:t xml:space="preserve"> London: NICE. Available at: </w:t>
      </w:r>
      <w:hyperlink r:id="rId22" w:tgtFrame="_new" w:history="1">
        <w:r w:rsidRPr="00E94FB3">
          <w:rPr>
            <w:rStyle w:val="Hyperlink"/>
          </w:rPr>
          <w:t>https://www.nice.org.uk/guidance/ng97</w:t>
        </w:r>
      </w:hyperlink>
      <w:r w:rsidRPr="00E94FB3">
        <w:t xml:space="preserve"> (Accessed</w:t>
      </w:r>
      <w:r>
        <w:t xml:space="preserve"> 5th </w:t>
      </w:r>
      <w:r w:rsidRPr="00E94FB3">
        <w:t>November 2025).</w:t>
      </w:r>
    </w:p>
    <w:p w14:paraId="26B1631D" w14:textId="77777777" w:rsidR="001F503B" w:rsidRPr="00E94FB3" w:rsidRDefault="001F503B" w:rsidP="00D744FC">
      <w:r w:rsidRPr="004C5EF2">
        <w:t>Oliver, M.</w:t>
      </w:r>
      <w:r w:rsidRPr="00E94FB3">
        <w:t xml:space="preserve"> (1990)</w:t>
      </w:r>
      <w:r>
        <w:t>.</w:t>
      </w:r>
      <w:r w:rsidRPr="00E94FB3">
        <w:t xml:space="preserve"> </w:t>
      </w:r>
      <w:r w:rsidRPr="00D744FC">
        <w:rPr>
          <w:i/>
          <w:iCs/>
        </w:rPr>
        <w:t>The Politics of Disablement.</w:t>
      </w:r>
      <w:r w:rsidRPr="00E94FB3">
        <w:t xml:space="preserve"> London: Macmillan Education UK.</w:t>
      </w:r>
      <w:r w:rsidRPr="00E94FB3">
        <w:br/>
      </w:r>
      <w:r>
        <w:t xml:space="preserve">Available at: </w:t>
      </w:r>
      <w:hyperlink r:id="rId23" w:history="1">
        <w:r w:rsidRPr="00E95039">
          <w:rPr>
            <w:rStyle w:val="Hyperlink"/>
          </w:rPr>
          <w:t>https://www.researchgate.net/publication/260254379</w:t>
        </w:r>
      </w:hyperlink>
      <w:r>
        <w:t xml:space="preserve"> </w:t>
      </w:r>
      <w:r w:rsidRPr="00E94FB3">
        <w:t xml:space="preserve"> (Accessed</w:t>
      </w:r>
      <w:r>
        <w:t xml:space="preserve"> 6th </w:t>
      </w:r>
      <w:r w:rsidRPr="00E94FB3">
        <w:t>November 2025).</w:t>
      </w:r>
    </w:p>
    <w:p w14:paraId="7E341CA2" w14:textId="77777777" w:rsidR="001F503B" w:rsidRPr="00BF12B6" w:rsidRDefault="001F503B" w:rsidP="0082679D">
      <w:r w:rsidRPr="00BF12B6">
        <w:t xml:space="preserve">Schou-Juul, F., Thomsen, K., and Nielsen, D. (2025) ‘A qualitative analysis of family caregivers’ perceived challenges and coping strategies in dementia care’, </w:t>
      </w:r>
      <w:r w:rsidRPr="0082679D">
        <w:rPr>
          <w:i/>
          <w:iCs/>
        </w:rPr>
        <w:t>BMC Nursing</w:t>
      </w:r>
      <w:r w:rsidRPr="00BF12B6">
        <w:t xml:space="preserve">, 24(1), Article 112. Available at: </w:t>
      </w:r>
      <w:hyperlink r:id="rId24" w:history="1">
        <w:r w:rsidRPr="00BF12B6">
          <w:rPr>
            <w:rStyle w:val="Hyperlink"/>
          </w:rPr>
          <w:t>https://www.ncbi.nlm.nih.gov/pmc/articles/PMC11984145/</w:t>
        </w:r>
      </w:hyperlink>
      <w:r w:rsidRPr="00BF12B6">
        <w:t xml:space="preserve"> (Accessed</w:t>
      </w:r>
      <w:r>
        <w:t xml:space="preserve"> 1</w:t>
      </w:r>
      <w:r w:rsidRPr="001A0629">
        <w:rPr>
          <w:vertAlign w:val="superscript"/>
        </w:rPr>
        <w:t>st</w:t>
      </w:r>
      <w:r>
        <w:t xml:space="preserve"> </w:t>
      </w:r>
      <w:r w:rsidRPr="00BF12B6">
        <w:t>November 2025).</w:t>
      </w:r>
    </w:p>
    <w:p w14:paraId="303B6F89" w14:textId="77777777" w:rsidR="001F503B" w:rsidRPr="00BF12B6" w:rsidRDefault="001F503B" w:rsidP="006E72AB">
      <w:r w:rsidRPr="00BF12B6">
        <w:t xml:space="preserve">Schulz, R. and Sherwood, P.R. (2008) ‘Physical and mental health effects of family caregiving’, </w:t>
      </w:r>
      <w:r w:rsidRPr="006E72AB">
        <w:rPr>
          <w:i/>
          <w:iCs/>
        </w:rPr>
        <w:t>Journal of the American Medical Association</w:t>
      </w:r>
      <w:r w:rsidRPr="00BF12B6">
        <w:t xml:space="preserve">, 300(19), pp. 2445–2453. Available at: </w:t>
      </w:r>
      <w:hyperlink r:id="rId25" w:history="1">
        <w:r w:rsidRPr="00BF12B6">
          <w:rPr>
            <w:rStyle w:val="Hyperlink"/>
          </w:rPr>
          <w:t>https://www.ncbi.nlm.nih.gov/pmc/articles/PMC2791523/</w:t>
        </w:r>
      </w:hyperlink>
      <w:r w:rsidRPr="00BF12B6">
        <w:t xml:space="preserve"> (Accessed: 8 November 2025).</w:t>
      </w:r>
    </w:p>
    <w:p w14:paraId="733297D5" w14:textId="77777777" w:rsidR="001F503B" w:rsidRPr="00BF12B6" w:rsidRDefault="001F503B" w:rsidP="00DB0378">
      <w:r w:rsidRPr="00BF12B6">
        <w:t>S</w:t>
      </w:r>
      <w:r>
        <w:t>o</w:t>
      </w:r>
      <w:r w:rsidRPr="00BF12B6">
        <w:t xml:space="preserve">rensen, S., Duberstein, P., Gill, D. and Pinquart, M. (2011) ‘Issues in dementia caregiving: Effects on mental and physical health’, </w:t>
      </w:r>
      <w:r w:rsidRPr="00DB0378">
        <w:rPr>
          <w:i/>
          <w:iCs/>
        </w:rPr>
        <w:t>International Journal of Geriatric Psychiatry</w:t>
      </w:r>
      <w:r w:rsidRPr="00BF12B6">
        <w:t xml:space="preserve">, 21(8), pp. 771–782. Available at: </w:t>
      </w:r>
      <w:hyperlink r:id="rId26" w:history="1">
        <w:r w:rsidRPr="00BF12B6">
          <w:rPr>
            <w:rStyle w:val="Hyperlink"/>
          </w:rPr>
          <w:t>https://www.ncbi.nlm.nih.gov/pmc/articles/PMC6657145/</w:t>
        </w:r>
      </w:hyperlink>
      <w:r w:rsidRPr="00BF12B6">
        <w:t xml:space="preserve"> (Accessed</w:t>
      </w:r>
      <w:r>
        <w:t xml:space="preserve"> 15</w:t>
      </w:r>
      <w:r w:rsidRPr="00DB0378">
        <w:rPr>
          <w:vertAlign w:val="superscript"/>
        </w:rPr>
        <w:t>th</w:t>
      </w:r>
      <w:r>
        <w:t xml:space="preserve"> Octo</w:t>
      </w:r>
      <w:r w:rsidRPr="00BF12B6">
        <w:t>ber 2025).</w:t>
      </w:r>
    </w:p>
    <w:p w14:paraId="76F7C800" w14:textId="77777777" w:rsidR="001F503B" w:rsidRPr="00BF12B6" w:rsidRDefault="001F503B" w:rsidP="004860B2">
      <w:r w:rsidRPr="00BF12B6">
        <w:t>U.S. Department of Veterans Affairs (VA) (2020)</w:t>
      </w:r>
      <w:r>
        <w:t>.</w:t>
      </w:r>
      <w:r w:rsidRPr="00BF12B6">
        <w:t xml:space="preserve"> </w:t>
      </w:r>
      <w:r w:rsidRPr="004860B2">
        <w:rPr>
          <w:i/>
          <w:iCs/>
        </w:rPr>
        <w:t>Effectiveness of Family and Caregiver Interventions on Patient Outcomes</w:t>
      </w:r>
      <w:r w:rsidRPr="00BF12B6">
        <w:t xml:space="preserve">. </w:t>
      </w:r>
      <w:r w:rsidRPr="004860B2">
        <w:rPr>
          <w:i/>
          <w:iCs/>
        </w:rPr>
        <w:t>NCBI Bookshelf.</w:t>
      </w:r>
      <w:r w:rsidRPr="00BF12B6">
        <w:t xml:space="preserve"> Available at: </w:t>
      </w:r>
      <w:hyperlink r:id="rId27" w:history="1">
        <w:r w:rsidRPr="00BF12B6">
          <w:rPr>
            <w:rStyle w:val="Hyperlink"/>
          </w:rPr>
          <w:t>https://www.ncbi.nlm.nih.gov/books/NBK549067/</w:t>
        </w:r>
      </w:hyperlink>
      <w:r w:rsidRPr="00BF12B6">
        <w:t xml:space="preserve"> (Accessed</w:t>
      </w:r>
      <w:r>
        <w:t xml:space="preserve"> 15</w:t>
      </w:r>
      <w:r w:rsidRPr="000911FA">
        <w:rPr>
          <w:vertAlign w:val="superscript"/>
        </w:rPr>
        <w:t>th</w:t>
      </w:r>
      <w:r>
        <w:t xml:space="preserve"> Octo</w:t>
      </w:r>
      <w:r w:rsidRPr="00BF12B6">
        <w:t>ber 2025).</w:t>
      </w:r>
    </w:p>
    <w:p w14:paraId="1AC0B17F" w14:textId="77777777" w:rsidR="001F503B" w:rsidRPr="00BF12B6" w:rsidRDefault="001F503B" w:rsidP="000D529E">
      <w:r w:rsidRPr="00BF12B6">
        <w:t xml:space="preserve">Xu, L., Li, Y., and Wang, X. (2025) ‘Effects of a training program on person-centred care in nursing homes’, </w:t>
      </w:r>
      <w:r w:rsidRPr="000D529E">
        <w:rPr>
          <w:i/>
          <w:iCs/>
        </w:rPr>
        <w:t>BMC Geriatrics</w:t>
      </w:r>
      <w:r w:rsidRPr="00BF12B6">
        <w:t xml:space="preserve">, 25(1), Article 210. Available at: </w:t>
      </w:r>
      <w:hyperlink r:id="rId28" w:history="1">
        <w:r w:rsidRPr="00BF12B6">
          <w:rPr>
            <w:rStyle w:val="Hyperlink"/>
          </w:rPr>
          <w:t>https://www.ncbi.nlm.nih.gov/pmc/articles/PMC12000476/</w:t>
        </w:r>
      </w:hyperlink>
      <w:r w:rsidRPr="00BF12B6">
        <w:t xml:space="preserve"> (Accessed</w:t>
      </w:r>
      <w:r>
        <w:t xml:space="preserve"> 3</w:t>
      </w:r>
      <w:r w:rsidRPr="00941CCA">
        <w:rPr>
          <w:vertAlign w:val="superscript"/>
        </w:rPr>
        <w:t>rd</w:t>
      </w:r>
      <w:r>
        <w:t xml:space="preserve"> </w:t>
      </w:r>
      <w:r w:rsidRPr="00BF12B6">
        <w:t>November 2025).</w:t>
      </w:r>
    </w:p>
    <w:p w14:paraId="6D661499" w14:textId="77777777" w:rsidR="001F503B" w:rsidRPr="00BF12B6" w:rsidRDefault="001F503B" w:rsidP="00946342">
      <w:r w:rsidRPr="00BF12B6">
        <w:t>Yuan, S., Wu, B. and Zhang, S. (2025)</w:t>
      </w:r>
      <w:r>
        <w:t>.</w:t>
      </w:r>
      <w:r w:rsidRPr="00BF12B6">
        <w:t xml:space="preserve"> ‘Social support interventions for caregivers of older adults: A systematic review’, </w:t>
      </w:r>
      <w:r w:rsidRPr="00946342">
        <w:rPr>
          <w:i/>
          <w:iCs/>
        </w:rPr>
        <w:t>BMC Health Services Research</w:t>
      </w:r>
      <w:r w:rsidRPr="00BF12B6">
        <w:t xml:space="preserve">, 25(1), Article 429. Available at: </w:t>
      </w:r>
      <w:hyperlink r:id="rId29" w:history="1">
        <w:r w:rsidRPr="00BF12B6">
          <w:rPr>
            <w:rStyle w:val="Hyperlink"/>
          </w:rPr>
          <w:t>https://www.ncbi.nlm.nih.gov/pmc/articles/PMC11893001/</w:t>
        </w:r>
      </w:hyperlink>
      <w:r w:rsidRPr="00BF12B6">
        <w:t xml:space="preserve"> (Accessed</w:t>
      </w:r>
      <w:r>
        <w:t xml:space="preserve"> 18</w:t>
      </w:r>
      <w:r w:rsidRPr="00002338">
        <w:rPr>
          <w:vertAlign w:val="superscript"/>
        </w:rPr>
        <w:t>th</w:t>
      </w:r>
      <w:r>
        <w:t xml:space="preserve"> Octo</w:t>
      </w:r>
      <w:r w:rsidRPr="00BF12B6">
        <w:t>ber 2025).</w:t>
      </w:r>
    </w:p>
    <w:p w14:paraId="7C502452" w14:textId="07C6DC3A" w:rsidR="000950A2" w:rsidRPr="000E36F5" w:rsidRDefault="000950A2" w:rsidP="00BF12B6">
      <w:pPr>
        <w:pStyle w:val="ListParagraph"/>
      </w:pPr>
    </w:p>
    <w:sectPr w:rsidR="000950A2" w:rsidRPr="000E3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09F3"/>
    <w:multiLevelType w:val="multilevel"/>
    <w:tmpl w:val="C15C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75F34"/>
    <w:multiLevelType w:val="multilevel"/>
    <w:tmpl w:val="4DA62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D92586"/>
    <w:multiLevelType w:val="multilevel"/>
    <w:tmpl w:val="99700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617EAA"/>
    <w:multiLevelType w:val="multilevel"/>
    <w:tmpl w:val="18CA5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9A247B"/>
    <w:multiLevelType w:val="multilevel"/>
    <w:tmpl w:val="85EAC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8409FE"/>
    <w:multiLevelType w:val="multilevel"/>
    <w:tmpl w:val="FDFC7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6E0382"/>
    <w:multiLevelType w:val="hybridMultilevel"/>
    <w:tmpl w:val="370054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4AF2AB6"/>
    <w:multiLevelType w:val="hybridMultilevel"/>
    <w:tmpl w:val="EEF6F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B0747E"/>
    <w:multiLevelType w:val="multilevel"/>
    <w:tmpl w:val="C5468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6E7B8F"/>
    <w:multiLevelType w:val="multilevel"/>
    <w:tmpl w:val="F1501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1C6419"/>
    <w:multiLevelType w:val="multilevel"/>
    <w:tmpl w:val="C7523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460727"/>
    <w:multiLevelType w:val="multilevel"/>
    <w:tmpl w:val="1E7014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723AED"/>
    <w:multiLevelType w:val="multilevel"/>
    <w:tmpl w:val="AC46A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1E0785"/>
    <w:multiLevelType w:val="multilevel"/>
    <w:tmpl w:val="6C2A1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7312544">
    <w:abstractNumId w:val="5"/>
  </w:num>
  <w:num w:numId="2" w16cid:durableId="39525034">
    <w:abstractNumId w:val="2"/>
  </w:num>
  <w:num w:numId="3" w16cid:durableId="1024672326">
    <w:abstractNumId w:val="8"/>
  </w:num>
  <w:num w:numId="4" w16cid:durableId="1133672144">
    <w:abstractNumId w:val="3"/>
  </w:num>
  <w:num w:numId="5" w16cid:durableId="2082018830">
    <w:abstractNumId w:val="10"/>
  </w:num>
  <w:num w:numId="6" w16cid:durableId="1764103495">
    <w:abstractNumId w:val="9"/>
  </w:num>
  <w:num w:numId="7" w16cid:durableId="420369636">
    <w:abstractNumId w:val="0"/>
  </w:num>
  <w:num w:numId="8" w16cid:durableId="433865857">
    <w:abstractNumId w:val="7"/>
  </w:num>
  <w:num w:numId="9" w16cid:durableId="865169496">
    <w:abstractNumId w:val="13"/>
  </w:num>
  <w:num w:numId="10" w16cid:durableId="1414424947">
    <w:abstractNumId w:val="4"/>
  </w:num>
  <w:num w:numId="11" w16cid:durableId="816186629">
    <w:abstractNumId w:val="12"/>
  </w:num>
  <w:num w:numId="12" w16cid:durableId="219680334">
    <w:abstractNumId w:val="1"/>
  </w:num>
  <w:num w:numId="13" w16cid:durableId="524827801">
    <w:abstractNumId w:val="11"/>
  </w:num>
  <w:num w:numId="14" w16cid:durableId="8699489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8B4"/>
    <w:rsid w:val="00002338"/>
    <w:rsid w:val="00003D8D"/>
    <w:rsid w:val="00011D46"/>
    <w:rsid w:val="000235D4"/>
    <w:rsid w:val="00053CC8"/>
    <w:rsid w:val="000604BA"/>
    <w:rsid w:val="000911FA"/>
    <w:rsid w:val="000950A2"/>
    <w:rsid w:val="000B52F0"/>
    <w:rsid w:val="000C0AFF"/>
    <w:rsid w:val="000D2AC2"/>
    <w:rsid w:val="000D529E"/>
    <w:rsid w:val="000E36F5"/>
    <w:rsid w:val="001172BB"/>
    <w:rsid w:val="00122D63"/>
    <w:rsid w:val="00165879"/>
    <w:rsid w:val="001704F5"/>
    <w:rsid w:val="00172E0B"/>
    <w:rsid w:val="0017317F"/>
    <w:rsid w:val="00181F67"/>
    <w:rsid w:val="00185496"/>
    <w:rsid w:val="001A0629"/>
    <w:rsid w:val="001E18B8"/>
    <w:rsid w:val="001E2A85"/>
    <w:rsid w:val="001E51D0"/>
    <w:rsid w:val="001E7062"/>
    <w:rsid w:val="001F130A"/>
    <w:rsid w:val="001F503B"/>
    <w:rsid w:val="001F6EA3"/>
    <w:rsid w:val="00203ED4"/>
    <w:rsid w:val="00205B35"/>
    <w:rsid w:val="0021393D"/>
    <w:rsid w:val="002238B4"/>
    <w:rsid w:val="00232858"/>
    <w:rsid w:val="00241D0F"/>
    <w:rsid w:val="00283E03"/>
    <w:rsid w:val="00293CCA"/>
    <w:rsid w:val="002B1204"/>
    <w:rsid w:val="002C7B60"/>
    <w:rsid w:val="002D28EE"/>
    <w:rsid w:val="002D64CB"/>
    <w:rsid w:val="00303CD8"/>
    <w:rsid w:val="00343129"/>
    <w:rsid w:val="00350B07"/>
    <w:rsid w:val="003B61B8"/>
    <w:rsid w:val="003C2E62"/>
    <w:rsid w:val="003C4096"/>
    <w:rsid w:val="003D6EA1"/>
    <w:rsid w:val="003E62CC"/>
    <w:rsid w:val="003E7FBB"/>
    <w:rsid w:val="00400791"/>
    <w:rsid w:val="00406BCD"/>
    <w:rsid w:val="004455A2"/>
    <w:rsid w:val="00462413"/>
    <w:rsid w:val="004822A7"/>
    <w:rsid w:val="00483764"/>
    <w:rsid w:val="004860B2"/>
    <w:rsid w:val="004A00F4"/>
    <w:rsid w:val="004A6CDE"/>
    <w:rsid w:val="004C5EF2"/>
    <w:rsid w:val="004D20F9"/>
    <w:rsid w:val="0050461F"/>
    <w:rsid w:val="00507114"/>
    <w:rsid w:val="005072B5"/>
    <w:rsid w:val="00537AA9"/>
    <w:rsid w:val="00544923"/>
    <w:rsid w:val="005552E2"/>
    <w:rsid w:val="0058007D"/>
    <w:rsid w:val="005A3C12"/>
    <w:rsid w:val="005A7E87"/>
    <w:rsid w:val="005D0FF2"/>
    <w:rsid w:val="005F06ED"/>
    <w:rsid w:val="006326B9"/>
    <w:rsid w:val="00665F42"/>
    <w:rsid w:val="0067225F"/>
    <w:rsid w:val="00675467"/>
    <w:rsid w:val="006A6AFA"/>
    <w:rsid w:val="006B47E2"/>
    <w:rsid w:val="006C2BD9"/>
    <w:rsid w:val="006E72AB"/>
    <w:rsid w:val="00716951"/>
    <w:rsid w:val="00752DCD"/>
    <w:rsid w:val="00754FC5"/>
    <w:rsid w:val="00755295"/>
    <w:rsid w:val="00756572"/>
    <w:rsid w:val="0076062C"/>
    <w:rsid w:val="007836F7"/>
    <w:rsid w:val="00792B2F"/>
    <w:rsid w:val="008240B7"/>
    <w:rsid w:val="0082679D"/>
    <w:rsid w:val="00853F38"/>
    <w:rsid w:val="008B7BA9"/>
    <w:rsid w:val="00900D5E"/>
    <w:rsid w:val="00901105"/>
    <w:rsid w:val="009014DD"/>
    <w:rsid w:val="00905C10"/>
    <w:rsid w:val="00941CCA"/>
    <w:rsid w:val="00944F10"/>
    <w:rsid w:val="00946342"/>
    <w:rsid w:val="009644A2"/>
    <w:rsid w:val="009650AB"/>
    <w:rsid w:val="009C223C"/>
    <w:rsid w:val="009D307F"/>
    <w:rsid w:val="009D6F08"/>
    <w:rsid w:val="009E6AFB"/>
    <w:rsid w:val="00A04632"/>
    <w:rsid w:val="00A10198"/>
    <w:rsid w:val="00A11A99"/>
    <w:rsid w:val="00A25189"/>
    <w:rsid w:val="00A2704F"/>
    <w:rsid w:val="00A426F9"/>
    <w:rsid w:val="00A60997"/>
    <w:rsid w:val="00A70959"/>
    <w:rsid w:val="00A8579A"/>
    <w:rsid w:val="00AC268B"/>
    <w:rsid w:val="00AD325D"/>
    <w:rsid w:val="00AE1B6F"/>
    <w:rsid w:val="00AE462D"/>
    <w:rsid w:val="00B137B8"/>
    <w:rsid w:val="00B1655F"/>
    <w:rsid w:val="00B36531"/>
    <w:rsid w:val="00B411A3"/>
    <w:rsid w:val="00B56045"/>
    <w:rsid w:val="00B83745"/>
    <w:rsid w:val="00B9715B"/>
    <w:rsid w:val="00BA1E5F"/>
    <w:rsid w:val="00BB22A8"/>
    <w:rsid w:val="00BC492E"/>
    <w:rsid w:val="00BD01C0"/>
    <w:rsid w:val="00BE057F"/>
    <w:rsid w:val="00BE465F"/>
    <w:rsid w:val="00BF12B6"/>
    <w:rsid w:val="00BF19B2"/>
    <w:rsid w:val="00BF5BA2"/>
    <w:rsid w:val="00BF64EC"/>
    <w:rsid w:val="00BF76CF"/>
    <w:rsid w:val="00C05C09"/>
    <w:rsid w:val="00C15B6E"/>
    <w:rsid w:val="00C44A25"/>
    <w:rsid w:val="00C77AA1"/>
    <w:rsid w:val="00CB2F09"/>
    <w:rsid w:val="00CB2F56"/>
    <w:rsid w:val="00CC3E5A"/>
    <w:rsid w:val="00CC53D8"/>
    <w:rsid w:val="00CE5F80"/>
    <w:rsid w:val="00D15E7A"/>
    <w:rsid w:val="00D21C53"/>
    <w:rsid w:val="00D224C8"/>
    <w:rsid w:val="00D27216"/>
    <w:rsid w:val="00D46B64"/>
    <w:rsid w:val="00D60035"/>
    <w:rsid w:val="00D744FC"/>
    <w:rsid w:val="00D94EEE"/>
    <w:rsid w:val="00DB0378"/>
    <w:rsid w:val="00DB4ECF"/>
    <w:rsid w:val="00DD0504"/>
    <w:rsid w:val="00DF63B6"/>
    <w:rsid w:val="00E24A66"/>
    <w:rsid w:val="00E4375B"/>
    <w:rsid w:val="00E6362B"/>
    <w:rsid w:val="00E94FB3"/>
    <w:rsid w:val="00E96F79"/>
    <w:rsid w:val="00F76199"/>
    <w:rsid w:val="00FB08A0"/>
    <w:rsid w:val="00FB24FD"/>
    <w:rsid w:val="00FB7631"/>
    <w:rsid w:val="00FD0ED5"/>
    <w:rsid w:val="00FD6DB1"/>
    <w:rsid w:val="00FF44CA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D10057"/>
  <w15:chartTrackingRefBased/>
  <w15:docId w15:val="{277898EA-61AA-4006-BD9B-A6B9ABCEA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3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38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3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38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3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3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3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3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38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38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38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38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38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38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38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38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38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3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3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3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3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3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38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38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38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38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38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38B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36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36F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01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9011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l.gov/news-and-events/press-releases/national-strategy-support-family-caregivers-progress" TargetMode="External"/><Relationship Id="rId13" Type="http://schemas.openxmlformats.org/officeDocument/2006/relationships/hyperlink" Target="https://psycnet.apa.org/record/%20(Accessed" TargetMode="External"/><Relationship Id="rId18" Type="http://schemas.openxmlformats.org/officeDocument/2006/relationships/hyperlink" Target="https://bmcgeriatr.biomedcentral.com/articles/10.1186/s12877-022-02889-7" TargetMode="External"/><Relationship Id="rId26" Type="http://schemas.openxmlformats.org/officeDocument/2006/relationships/hyperlink" Target="https://www.ncbi.nlm.nih.gov/pmc/articles/PMC6657145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ice.org.uk/guidance/ng97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ncbi.nlm.nih.gov/pmc/articles/PMC9018789/" TargetMode="External"/><Relationship Id="rId17" Type="http://schemas.openxmlformats.org/officeDocument/2006/relationships/hyperlink" Target="https://www.equalityhumanrights.com/en/advice-and-guidance/equality-act-guidance" TargetMode="External"/><Relationship Id="rId25" Type="http://schemas.openxmlformats.org/officeDocument/2006/relationships/hyperlink" Target="https://www.ncbi.nlm.nih.gov/pmc/articles/PMC2791523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care-act-statutory-guidance/care-and-support-statutory-guidance?utm_source=chatgpt.com" TargetMode="External"/><Relationship Id="rId20" Type="http://schemas.openxmlformats.org/officeDocument/2006/relationships/hyperlink" Target="https://www.bradford.ac.uk/dementia/person-centred-care/kitwood/" TargetMode="External"/><Relationship Id="rId29" Type="http://schemas.openxmlformats.org/officeDocument/2006/relationships/hyperlink" Target="https://www.ncbi.nlm.nih.gov/pmc/articles/PMC11893001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lzheimersresearchuk.org/about-dementia/statistics/facts-figures/" TargetMode="External"/><Relationship Id="rId24" Type="http://schemas.openxmlformats.org/officeDocument/2006/relationships/hyperlink" Target="https://www.ncbi.nlm.nih.gov/pmc/articles/PMC11984145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cbi.nlm.nih.gov/pmc/articles/PMC12050271/" TargetMode="External"/><Relationship Id="rId23" Type="http://schemas.openxmlformats.org/officeDocument/2006/relationships/hyperlink" Target="https://www.researchgate.net/publication/260254379" TargetMode="External"/><Relationship Id="rId28" Type="http://schemas.openxmlformats.org/officeDocument/2006/relationships/hyperlink" Target="https://www.ncbi.nlm.nih.gov/pmc/articles/PMC12000476/" TargetMode="External"/><Relationship Id="rId10" Type="http://schemas.openxmlformats.org/officeDocument/2006/relationships/hyperlink" Target="https://www.alz.org/professionals/professional-providers/dementia_care_practice_recommendations" TargetMode="External"/><Relationship Id="rId19" Type="http://schemas.openxmlformats.org/officeDocument/2006/relationships/hyperlink" Target="https://www.ncbi.nlm.nih.gov/pmc/articles/PMC5649263/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alz.org/alzheimers-dementia/facts-figures" TargetMode="External"/><Relationship Id="rId14" Type="http://schemas.openxmlformats.org/officeDocument/2006/relationships/hyperlink" Target="https://www.cdc.gov/aging/caregiving/alzheimer.htm" TargetMode="External"/><Relationship Id="rId22" Type="http://schemas.openxmlformats.org/officeDocument/2006/relationships/hyperlink" Target="https://www.nice.org.uk/guidance/ng97?utm_source=chatgpt.com" TargetMode="External"/><Relationship Id="rId27" Type="http://schemas.openxmlformats.org/officeDocument/2006/relationships/hyperlink" Target="https://www.ncbi.nlm.nih.gov/books/NBK549067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6E78D3D16FFE4AA931795123FBE5F3" ma:contentTypeVersion="9" ma:contentTypeDescription="Create a new document." ma:contentTypeScope="" ma:versionID="5742d1c776c46ba048646cf6cbfe27d6">
  <xsd:schema xmlns:xsd="http://www.w3.org/2001/XMLSchema" xmlns:xs="http://www.w3.org/2001/XMLSchema" xmlns:p="http://schemas.microsoft.com/office/2006/metadata/properties" xmlns:ns3="82f5a46a-80c7-47f7-9d28-dc929746944c" xmlns:ns4="26393a7d-09c1-409c-a1bc-d9a7995be7f3" targetNamespace="http://schemas.microsoft.com/office/2006/metadata/properties" ma:root="true" ma:fieldsID="9127a8344df8752a094dd4e32a789610" ns3:_="" ns4:_="">
    <xsd:import namespace="82f5a46a-80c7-47f7-9d28-dc929746944c"/>
    <xsd:import namespace="26393a7d-09c1-409c-a1bc-d9a7995be7f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5a46a-80c7-47f7-9d28-dc929746944c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93a7d-09c1-409c-a1bc-d9a7995be7f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f5a46a-80c7-47f7-9d28-dc929746944c" xsi:nil="true"/>
  </documentManagement>
</p:properties>
</file>

<file path=customXml/itemProps1.xml><?xml version="1.0" encoding="utf-8"?>
<ds:datastoreItem xmlns:ds="http://schemas.openxmlformats.org/officeDocument/2006/customXml" ds:itemID="{F81BB27C-25F7-4A9C-9C4F-CB0170B749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BBFC39-6ED9-4703-B0F6-B3039A642F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f5a46a-80c7-47f7-9d28-dc929746944c"/>
    <ds:schemaRef ds:uri="26393a7d-09c1-409c-a1bc-d9a7995be7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5E3DEE-5703-4D05-B03B-78AA9A85A2CB}">
  <ds:schemaRefs>
    <ds:schemaRef ds:uri="http://schemas.microsoft.com/office/2006/metadata/properties"/>
    <ds:schemaRef ds:uri="http://purl.org/dc/terms/"/>
    <ds:schemaRef ds:uri="http://www.w3.org/XML/1998/namespace"/>
    <ds:schemaRef ds:uri="26393a7d-09c1-409c-a1bc-d9a7995be7f3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82f5a46a-80c7-47f7-9d28-dc92974694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6684</Characters>
  <Application>Microsoft Office Word</Application>
  <DocSecurity>0</DocSecurity>
  <Lines>131</Lines>
  <Paragraphs>43</Paragraphs>
  <ScaleCrop>false</ScaleCrop>
  <Company/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Mumina Akther Shobnom (2245201)</dc:creator>
  <cp:keywords/>
  <dc:description/>
  <cp:lastModifiedBy>Mumina Akther Shobnom (2245201)</cp:lastModifiedBy>
  <cp:revision>2</cp:revision>
  <dcterms:created xsi:type="dcterms:W3CDTF">2025-11-09T09:09:00Z</dcterms:created>
  <dcterms:modified xsi:type="dcterms:W3CDTF">2025-11-09T09:09:00Z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e4afb2be-ace6-486f-8857-3229360784cf</vt:lpwstr>
  </property>
  <property fmtid="{D5CDD505-2E9C-101B-9397-08002B2CF9AE}" pid="3" name="ContentTypeId">
    <vt:lpwstr>0x010100886E78D3D16FFE4AA931795123FBE5F3</vt:lpwstr>
  </property>
</Properties>
</file>