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1422776"/>
        <w:docPartObj>
          <w:docPartGallery w:val="Cover Pages"/>
          <w:docPartUnique/>
        </w:docPartObj>
      </w:sdtPr>
      <w:sdtContent>
        <w:p w14:paraId="0262D256" w14:textId="2C09CE59" w:rsidR="00B474D1" w:rsidRDefault="00B474D1">
          <w:r>
            <w:rPr>
              <w:noProof/>
            </w:rPr>
            <mc:AlternateContent>
              <mc:Choice Requires="wpg">
                <w:drawing>
                  <wp:anchor distT="0" distB="0" distL="114300" distR="114300" simplePos="0" relativeHeight="251659264" behindDoc="1" locked="0" layoutInCell="1" allowOverlap="1" wp14:anchorId="242BD8ED" wp14:editId="412DD1F8">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A3D6A7D" w14:textId="285E3A4E" w:rsidR="00B474D1" w:rsidRDefault="00B474D1">
                                      <w:pPr>
                                        <w:pStyle w:val="NoSpacing"/>
                                        <w:rPr>
                                          <w:color w:val="FFFFFF" w:themeColor="background1"/>
                                          <w:sz w:val="32"/>
                                          <w:szCs w:val="32"/>
                                        </w:rPr>
                                      </w:pPr>
                                      <w:r>
                                        <w:rPr>
                                          <w:color w:val="FFFFFF" w:themeColor="background1"/>
                                          <w:sz w:val="32"/>
                                          <w:szCs w:val="32"/>
                                        </w:rPr>
                                        <w:t>Christine Parchment 2026384</w:t>
                                      </w:r>
                                    </w:p>
                                  </w:sdtContent>
                                </w:sdt>
                                <w:p w14:paraId="312B1CCC" w14:textId="09D812A7" w:rsidR="00B474D1" w:rsidRDefault="00B474D1">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lchs4006</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DR.K Obohwemu</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9EEAA09" w14:textId="092B2C91" w:rsidR="00B474D1" w:rsidRDefault="00B474D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Annotated Bibliography</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3FDDEDC" w14:textId="021F34D2" w:rsidR="00B474D1" w:rsidRDefault="00B474D1">
                                      <w:pPr>
                                        <w:pStyle w:val="NoSpacing"/>
                                        <w:spacing w:before="240"/>
                                        <w:rPr>
                                          <w:caps/>
                                          <w:color w:val="44546A" w:themeColor="text2"/>
                                          <w:sz w:val="36"/>
                                          <w:szCs w:val="36"/>
                                        </w:rPr>
                                      </w:pPr>
                                      <w:r>
                                        <w:rPr>
                                          <w:caps/>
                                          <w:color w:val="44546A" w:themeColor="text2"/>
                                          <w:sz w:val="36"/>
                                          <w:szCs w:val="36"/>
                                        </w:rPr>
                                        <w:t>on Working with children in a childcare setting</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42BD8ED"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A3D6A7D" w14:textId="285E3A4E" w:rsidR="00B474D1" w:rsidRDefault="00B474D1">
                                <w:pPr>
                                  <w:pStyle w:val="NoSpacing"/>
                                  <w:rPr>
                                    <w:color w:val="FFFFFF" w:themeColor="background1"/>
                                    <w:sz w:val="32"/>
                                    <w:szCs w:val="32"/>
                                  </w:rPr>
                                </w:pPr>
                                <w:r>
                                  <w:rPr>
                                    <w:color w:val="FFFFFF" w:themeColor="background1"/>
                                    <w:sz w:val="32"/>
                                    <w:szCs w:val="32"/>
                                  </w:rPr>
                                  <w:t>Christine Parchment 2026384</w:t>
                                </w:r>
                              </w:p>
                            </w:sdtContent>
                          </w:sdt>
                          <w:p w14:paraId="312B1CCC" w14:textId="09D812A7" w:rsidR="00B474D1" w:rsidRDefault="00B474D1">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lchs4006</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DR.K Obohwemu</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9EEAA09" w14:textId="092B2C91" w:rsidR="00B474D1" w:rsidRDefault="00B474D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Annotated Bibliography</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3FDDEDC" w14:textId="021F34D2" w:rsidR="00B474D1" w:rsidRDefault="00B474D1">
                                <w:pPr>
                                  <w:pStyle w:val="NoSpacing"/>
                                  <w:spacing w:before="240"/>
                                  <w:rPr>
                                    <w:caps/>
                                    <w:color w:val="44546A" w:themeColor="text2"/>
                                    <w:sz w:val="36"/>
                                    <w:szCs w:val="36"/>
                                  </w:rPr>
                                </w:pPr>
                                <w:r>
                                  <w:rPr>
                                    <w:caps/>
                                    <w:color w:val="44546A" w:themeColor="text2"/>
                                    <w:sz w:val="36"/>
                                    <w:szCs w:val="36"/>
                                  </w:rPr>
                                  <w:t>on Working with children in a childcare setting</w:t>
                                </w:r>
                              </w:p>
                            </w:sdtContent>
                          </w:sdt>
                        </w:txbxContent>
                      </v:textbox>
                    </v:shape>
                    <w10:wrap anchorx="page" anchory="page"/>
                  </v:group>
                </w:pict>
              </mc:Fallback>
            </mc:AlternateContent>
          </w:r>
        </w:p>
        <w:p w14:paraId="3A8F5D5E" w14:textId="15DCE7B8" w:rsidR="00B474D1" w:rsidRDefault="00B474D1">
          <w:r>
            <w:br w:type="page"/>
          </w:r>
        </w:p>
      </w:sdtContent>
    </w:sdt>
    <w:p w14:paraId="48985FDC" w14:textId="18A258F6" w:rsidR="00471B95" w:rsidRDefault="00471B95" w:rsidP="00365F71">
      <w:pPr>
        <w:jc w:val="both"/>
      </w:pPr>
      <w:bookmarkStart w:id="0" w:name="_Hlk128257706"/>
      <w:r w:rsidRPr="00F72902">
        <w:lastRenderedPageBreak/>
        <w:t xml:space="preserve">Boyd, D.R. and Bee, H.L. (2019) “2 Theories of development ,” in Lifespan development. 8th </w:t>
      </w:r>
      <w:proofErr w:type="spellStart"/>
      <w:r w:rsidRPr="00F72902">
        <w:t>edn</w:t>
      </w:r>
      <w:proofErr w:type="spellEnd"/>
      <w:r w:rsidRPr="00F72902">
        <w:t>. Harlow: Pearson, p. 40. Available at: https://ebookcentral.proquest.com/lib/trinity/reader.action?docID=5843856 (Accessed: February 17, 2023).</w:t>
      </w:r>
    </w:p>
    <w:bookmarkEnd w:id="0"/>
    <w:p w14:paraId="2A9ACD44" w14:textId="5F791528" w:rsidR="0081521A" w:rsidRPr="00E942B6" w:rsidRDefault="00471B95" w:rsidP="00365F71">
      <w:pPr>
        <w:jc w:val="both"/>
      </w:pPr>
      <w:r>
        <w:t>Within this online book it explains different theories of development</w:t>
      </w:r>
      <w:r w:rsidR="00800E4C">
        <w:t>.</w:t>
      </w:r>
      <w:r w:rsidR="00E942B6">
        <w:t xml:space="preserve"> </w:t>
      </w:r>
      <w:r w:rsidR="00800E4C">
        <w:t>C</w:t>
      </w:r>
      <w:r w:rsidR="00E942B6">
        <w:t xml:space="preserve">hapter 2 covers Eriksons Eight psychosocial crises </w:t>
      </w:r>
      <w:r w:rsidR="001A1327">
        <w:t xml:space="preserve">with a full description of each stage </w:t>
      </w:r>
      <w:r w:rsidR="00E942B6">
        <w:t>and outlines Erikson’s theory that an individual must successfully resolve eight sequential developmental crises and depending upon the outcome</w:t>
      </w:r>
      <w:r w:rsidR="00800E4C">
        <w:t>,</w:t>
      </w:r>
      <w:r w:rsidR="00E942B6">
        <w:t xml:space="preserve"> this can result in a positive or negative trait</w:t>
      </w:r>
      <w:r w:rsidR="001A1327">
        <w:t xml:space="preserve"> being developed</w:t>
      </w:r>
      <w:r w:rsidR="00E942B6">
        <w:t>.</w:t>
      </w:r>
    </w:p>
    <w:p w14:paraId="106CFFB0" w14:textId="126A7D9B" w:rsidR="0081521A" w:rsidRDefault="0081521A"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Within my presentation I had chosen to focus on the age group 7-11 </w:t>
      </w:r>
      <w:r w:rsidR="00AE75AF">
        <w:rPr>
          <w:rFonts w:ascii="Arial" w:eastAsiaTheme="minorEastAsia" w:hAnsi="Arial" w:cs="Arial"/>
          <w:color w:val="000000" w:themeColor="text1"/>
          <w:kern w:val="24"/>
          <w:sz w:val="22"/>
          <w:szCs w:val="22"/>
        </w:rPr>
        <w:t xml:space="preserve">this age group coincides with Eriksons stage 4 Industrious VS </w:t>
      </w:r>
      <w:r w:rsidR="00800E4C">
        <w:rPr>
          <w:rFonts w:ascii="Arial" w:eastAsiaTheme="minorEastAsia" w:hAnsi="Arial" w:cs="Arial"/>
          <w:color w:val="000000" w:themeColor="text1"/>
          <w:kern w:val="24"/>
          <w:sz w:val="22"/>
          <w:szCs w:val="22"/>
        </w:rPr>
        <w:t>I</w:t>
      </w:r>
      <w:r w:rsidR="00AE75AF">
        <w:rPr>
          <w:rFonts w:ascii="Arial" w:eastAsiaTheme="minorEastAsia" w:hAnsi="Arial" w:cs="Arial"/>
          <w:color w:val="000000" w:themeColor="text1"/>
          <w:kern w:val="24"/>
          <w:sz w:val="22"/>
          <w:szCs w:val="22"/>
        </w:rPr>
        <w:t>nferiority</w:t>
      </w:r>
      <w:r w:rsidR="00800E4C">
        <w:rPr>
          <w:rFonts w:ascii="Arial" w:eastAsiaTheme="minorEastAsia" w:hAnsi="Arial" w:cs="Arial"/>
          <w:color w:val="000000" w:themeColor="text1"/>
          <w:kern w:val="24"/>
          <w:sz w:val="22"/>
          <w:szCs w:val="22"/>
        </w:rPr>
        <w:t>.</w:t>
      </w:r>
      <w:r w:rsidR="00AE75AF">
        <w:rPr>
          <w:rFonts w:ascii="Arial" w:eastAsiaTheme="minorEastAsia" w:hAnsi="Arial" w:cs="Arial"/>
          <w:color w:val="000000" w:themeColor="text1"/>
          <w:kern w:val="24"/>
          <w:sz w:val="22"/>
          <w:szCs w:val="22"/>
        </w:rPr>
        <w:t xml:space="preserve"> </w:t>
      </w:r>
      <w:r w:rsidR="00800E4C">
        <w:rPr>
          <w:rFonts w:ascii="Arial" w:eastAsiaTheme="minorEastAsia" w:hAnsi="Arial" w:cs="Arial"/>
          <w:color w:val="000000" w:themeColor="text1"/>
          <w:kern w:val="24"/>
          <w:sz w:val="22"/>
          <w:szCs w:val="22"/>
        </w:rPr>
        <w:t>I</w:t>
      </w:r>
      <w:r w:rsidR="00AE75AF">
        <w:rPr>
          <w:rFonts w:ascii="Arial" w:eastAsiaTheme="minorEastAsia" w:hAnsi="Arial" w:cs="Arial"/>
          <w:color w:val="000000" w:themeColor="text1"/>
          <w:kern w:val="24"/>
          <w:sz w:val="22"/>
          <w:szCs w:val="22"/>
        </w:rPr>
        <w:t xml:space="preserve"> felt I could make clear links to Eriksons stage 4 of the 8 stages of development and the ability for children to complete tasks. He believed that their ability to complete tasks and take pride in their accomplishments depended upon the feedback of parent, </w:t>
      </w:r>
      <w:r w:rsidR="001A1327">
        <w:rPr>
          <w:rFonts w:ascii="Arial" w:eastAsiaTheme="minorEastAsia" w:hAnsi="Arial" w:cs="Arial"/>
          <w:color w:val="000000" w:themeColor="text1"/>
          <w:kern w:val="24"/>
          <w:sz w:val="22"/>
          <w:szCs w:val="22"/>
        </w:rPr>
        <w:t>teachers,</w:t>
      </w:r>
      <w:r w:rsidR="00AE75AF">
        <w:rPr>
          <w:rFonts w:ascii="Arial" w:eastAsiaTheme="minorEastAsia" w:hAnsi="Arial" w:cs="Arial"/>
          <w:color w:val="000000" w:themeColor="text1"/>
          <w:kern w:val="24"/>
          <w:sz w:val="22"/>
          <w:szCs w:val="22"/>
        </w:rPr>
        <w:t xml:space="preserve"> or care givers.</w:t>
      </w:r>
    </w:p>
    <w:p w14:paraId="77FD1864" w14:textId="77777777" w:rsidR="005731E6" w:rsidRDefault="005731E6"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562E8909" w14:textId="31F372A0" w:rsidR="0081521A" w:rsidRDefault="00AE75AF"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The </w:t>
      </w:r>
      <w:r w:rsidR="00520B2B">
        <w:rPr>
          <w:rFonts w:ascii="Arial" w:eastAsiaTheme="minorEastAsia" w:hAnsi="Arial" w:cs="Arial"/>
          <w:color w:val="000000" w:themeColor="text1"/>
          <w:kern w:val="24"/>
          <w:sz w:val="22"/>
          <w:szCs w:val="22"/>
        </w:rPr>
        <w:t>activity</w:t>
      </w:r>
      <w:r>
        <w:rPr>
          <w:rFonts w:ascii="Arial" w:eastAsiaTheme="minorEastAsia" w:hAnsi="Arial" w:cs="Arial"/>
          <w:color w:val="000000" w:themeColor="text1"/>
          <w:kern w:val="24"/>
          <w:sz w:val="22"/>
          <w:szCs w:val="22"/>
        </w:rPr>
        <w:t xml:space="preserve"> of fabric creations which consisted of fabr</w:t>
      </w:r>
      <w:r w:rsidR="00520B2B">
        <w:rPr>
          <w:rFonts w:ascii="Arial" w:eastAsiaTheme="minorEastAsia" w:hAnsi="Arial" w:cs="Arial"/>
          <w:color w:val="000000" w:themeColor="text1"/>
          <w:kern w:val="24"/>
          <w:sz w:val="22"/>
          <w:szCs w:val="22"/>
        </w:rPr>
        <w:t>i</w:t>
      </w:r>
      <w:r>
        <w:rPr>
          <w:rFonts w:ascii="Arial" w:eastAsiaTheme="minorEastAsia" w:hAnsi="Arial" w:cs="Arial"/>
          <w:color w:val="000000" w:themeColor="text1"/>
          <w:kern w:val="24"/>
          <w:sz w:val="22"/>
          <w:szCs w:val="22"/>
        </w:rPr>
        <w:t xml:space="preserve">c shapes </w:t>
      </w:r>
      <w:r w:rsidR="00520B2B">
        <w:rPr>
          <w:rFonts w:ascii="Arial" w:eastAsiaTheme="minorEastAsia" w:hAnsi="Arial" w:cs="Arial"/>
          <w:color w:val="000000" w:themeColor="text1"/>
          <w:kern w:val="24"/>
          <w:sz w:val="22"/>
          <w:szCs w:val="22"/>
        </w:rPr>
        <w:t>and assorted colours with strings and plastic needles would help them to create somethings useful that they could keep whilst practicing their fine motor skills</w:t>
      </w:r>
      <w:r w:rsidR="00800E4C">
        <w:rPr>
          <w:rFonts w:ascii="Arial" w:eastAsiaTheme="minorEastAsia" w:hAnsi="Arial" w:cs="Arial"/>
          <w:color w:val="000000" w:themeColor="text1"/>
          <w:kern w:val="24"/>
          <w:sz w:val="22"/>
          <w:szCs w:val="22"/>
        </w:rPr>
        <w:t>.</w:t>
      </w:r>
      <w:r w:rsidR="00520B2B">
        <w:rPr>
          <w:rFonts w:ascii="Arial" w:eastAsiaTheme="minorEastAsia" w:hAnsi="Arial" w:cs="Arial"/>
          <w:color w:val="000000" w:themeColor="text1"/>
          <w:kern w:val="24"/>
          <w:sz w:val="22"/>
          <w:szCs w:val="22"/>
        </w:rPr>
        <w:t xml:space="preserve"> </w:t>
      </w:r>
      <w:r w:rsidR="00800E4C">
        <w:rPr>
          <w:rFonts w:ascii="Arial" w:eastAsiaTheme="minorEastAsia" w:hAnsi="Arial" w:cs="Arial"/>
          <w:color w:val="000000" w:themeColor="text1"/>
          <w:kern w:val="24"/>
          <w:sz w:val="22"/>
          <w:szCs w:val="22"/>
        </w:rPr>
        <w:t>W</w:t>
      </w:r>
      <w:r w:rsidR="00520B2B">
        <w:rPr>
          <w:rFonts w:ascii="Arial" w:eastAsiaTheme="minorEastAsia" w:hAnsi="Arial" w:cs="Arial"/>
          <w:color w:val="000000" w:themeColor="text1"/>
          <w:kern w:val="24"/>
          <w:sz w:val="22"/>
          <w:szCs w:val="22"/>
        </w:rPr>
        <w:t>hilst this is considered a  play activity when a child is in this phase</w:t>
      </w:r>
      <w:r w:rsidR="00800E4C">
        <w:rPr>
          <w:rFonts w:ascii="Arial" w:eastAsiaTheme="minorEastAsia" w:hAnsi="Arial" w:cs="Arial"/>
          <w:color w:val="000000" w:themeColor="text1"/>
          <w:kern w:val="24"/>
          <w:sz w:val="22"/>
          <w:szCs w:val="22"/>
        </w:rPr>
        <w:t>,</w:t>
      </w:r>
      <w:r w:rsidR="00520B2B">
        <w:rPr>
          <w:rFonts w:ascii="Arial" w:eastAsiaTheme="minorEastAsia" w:hAnsi="Arial" w:cs="Arial"/>
          <w:color w:val="000000" w:themeColor="text1"/>
          <w:kern w:val="24"/>
          <w:sz w:val="22"/>
          <w:szCs w:val="22"/>
        </w:rPr>
        <w:t xml:space="preserve"> it is important that they can develop skills which make them feel competent</w:t>
      </w:r>
      <w:r w:rsidR="00085AE4">
        <w:rPr>
          <w:rFonts w:ascii="Arial" w:eastAsiaTheme="minorEastAsia" w:hAnsi="Arial" w:cs="Arial"/>
          <w:color w:val="000000" w:themeColor="text1"/>
          <w:kern w:val="24"/>
          <w:sz w:val="22"/>
          <w:szCs w:val="22"/>
        </w:rPr>
        <w:t xml:space="preserve"> and gives them a sense of achievement</w:t>
      </w:r>
      <w:r w:rsidR="00520B2B">
        <w:rPr>
          <w:rFonts w:ascii="Arial" w:eastAsiaTheme="minorEastAsia" w:hAnsi="Arial" w:cs="Arial"/>
          <w:color w:val="000000" w:themeColor="text1"/>
          <w:kern w:val="24"/>
          <w:sz w:val="22"/>
          <w:szCs w:val="22"/>
        </w:rPr>
        <w:t xml:space="preserve"> which contributes towards their confidence which plays a strong role in development of identity. </w:t>
      </w:r>
    </w:p>
    <w:p w14:paraId="3541F635" w14:textId="77777777" w:rsidR="00520B2B" w:rsidRDefault="00520B2B"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467A475B" w14:textId="5C103696" w:rsidR="0081521A" w:rsidRDefault="0081521A"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750B1219" w14:textId="44C241B7" w:rsidR="0081521A" w:rsidRDefault="0081521A"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232D2E09" w14:textId="77777777" w:rsidR="00F07471" w:rsidRDefault="00F07471" w:rsidP="00365F71">
      <w:pPr>
        <w:jc w:val="both"/>
      </w:pPr>
      <w:bookmarkStart w:id="1" w:name="_Hlk128257734"/>
      <w:r w:rsidRPr="0081521A">
        <w:t>Hoy, A.W. (2016) “Page 93-Page 94,” in Educational psychology. Global Edition . Harlow, Essex, England: Pearson Education, pp. 93–94. Available at: https://www-vlebooks-com.ezproxy.uwtsd.ac.uk/Product/Index/697402?page=0 (Accessed: February 24, 2023).</w:t>
      </w:r>
    </w:p>
    <w:bookmarkEnd w:id="1"/>
    <w:p w14:paraId="6549B172" w14:textId="57294984" w:rsidR="0081521A" w:rsidRDefault="0081521A"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2E9D7DC5" w14:textId="25B1CE9B" w:rsidR="001A1327" w:rsidRDefault="008D5CD5"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This book also talks about theories of development and what influences the development of an individual. Piaget’s Theory of </w:t>
      </w:r>
      <w:r w:rsidR="00800E4C">
        <w:rPr>
          <w:rFonts w:ascii="Arial" w:eastAsiaTheme="minorEastAsia" w:hAnsi="Arial" w:cs="Arial"/>
          <w:color w:val="000000" w:themeColor="text1"/>
          <w:kern w:val="24"/>
          <w:sz w:val="22"/>
          <w:szCs w:val="22"/>
        </w:rPr>
        <w:t>C</w:t>
      </w:r>
      <w:r>
        <w:rPr>
          <w:rFonts w:ascii="Arial" w:eastAsiaTheme="minorEastAsia" w:hAnsi="Arial" w:cs="Arial"/>
          <w:color w:val="000000" w:themeColor="text1"/>
          <w:kern w:val="24"/>
          <w:sz w:val="22"/>
          <w:szCs w:val="22"/>
        </w:rPr>
        <w:t xml:space="preserve">ognitive </w:t>
      </w:r>
      <w:r w:rsidR="00800E4C">
        <w:rPr>
          <w:rFonts w:ascii="Arial" w:eastAsiaTheme="minorEastAsia" w:hAnsi="Arial" w:cs="Arial"/>
          <w:color w:val="000000" w:themeColor="text1"/>
          <w:kern w:val="24"/>
          <w:sz w:val="22"/>
          <w:szCs w:val="22"/>
        </w:rPr>
        <w:t>D</w:t>
      </w:r>
      <w:r>
        <w:rPr>
          <w:rFonts w:ascii="Arial" w:eastAsiaTheme="minorEastAsia" w:hAnsi="Arial" w:cs="Arial"/>
          <w:color w:val="000000" w:themeColor="text1"/>
          <w:kern w:val="24"/>
          <w:sz w:val="22"/>
          <w:szCs w:val="22"/>
        </w:rPr>
        <w:t xml:space="preserve">evelopment </w:t>
      </w:r>
      <w:r w:rsidR="00341349">
        <w:rPr>
          <w:rFonts w:ascii="Arial" w:eastAsiaTheme="minorEastAsia" w:hAnsi="Arial" w:cs="Arial"/>
          <w:color w:val="000000" w:themeColor="text1"/>
          <w:kern w:val="24"/>
          <w:sz w:val="22"/>
          <w:szCs w:val="22"/>
        </w:rPr>
        <w:t xml:space="preserve">is based on the </w:t>
      </w:r>
      <w:r w:rsidR="00085AE4">
        <w:rPr>
          <w:rFonts w:ascii="Arial" w:eastAsiaTheme="minorEastAsia" w:hAnsi="Arial" w:cs="Arial"/>
          <w:color w:val="000000" w:themeColor="text1"/>
          <w:kern w:val="24"/>
          <w:sz w:val="22"/>
          <w:szCs w:val="22"/>
        </w:rPr>
        <w:t>belief</w:t>
      </w:r>
      <w:r w:rsidR="00341349">
        <w:rPr>
          <w:rFonts w:ascii="Arial" w:eastAsiaTheme="minorEastAsia" w:hAnsi="Arial" w:cs="Arial"/>
          <w:color w:val="000000" w:themeColor="text1"/>
          <w:kern w:val="24"/>
          <w:sz w:val="22"/>
          <w:szCs w:val="22"/>
        </w:rPr>
        <w:t xml:space="preserve"> that people attempt to make sense of the world around them and create knowledge by having direct experience with objects, </w:t>
      </w:r>
      <w:r w:rsidR="00085AE4">
        <w:rPr>
          <w:rFonts w:ascii="Arial" w:eastAsiaTheme="minorEastAsia" w:hAnsi="Arial" w:cs="Arial"/>
          <w:color w:val="000000" w:themeColor="text1"/>
          <w:kern w:val="24"/>
          <w:sz w:val="22"/>
          <w:szCs w:val="22"/>
        </w:rPr>
        <w:t>people,</w:t>
      </w:r>
      <w:r w:rsidR="00341349">
        <w:rPr>
          <w:rFonts w:ascii="Arial" w:eastAsiaTheme="minorEastAsia" w:hAnsi="Arial" w:cs="Arial"/>
          <w:color w:val="000000" w:themeColor="text1"/>
          <w:kern w:val="24"/>
          <w:sz w:val="22"/>
          <w:szCs w:val="22"/>
        </w:rPr>
        <w:t xml:space="preserve"> and ideas. </w:t>
      </w:r>
    </w:p>
    <w:p w14:paraId="2D1FB558" w14:textId="77777777" w:rsidR="00766023" w:rsidRDefault="00766023"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023E6B5A" w14:textId="1DBAC7B5" w:rsidR="00774A77" w:rsidRDefault="00766023"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This helped to reinforce my understanding of how important it is for children to engage in different and varied activities </w:t>
      </w:r>
      <w:proofErr w:type="gramStart"/>
      <w:r>
        <w:rPr>
          <w:rFonts w:ascii="Arial" w:eastAsiaTheme="minorEastAsia" w:hAnsi="Arial" w:cs="Arial"/>
          <w:color w:val="000000" w:themeColor="text1"/>
          <w:kern w:val="24"/>
          <w:sz w:val="22"/>
          <w:szCs w:val="22"/>
        </w:rPr>
        <w:t>in order to</w:t>
      </w:r>
      <w:proofErr w:type="gramEnd"/>
      <w:r>
        <w:rPr>
          <w:rFonts w:ascii="Arial" w:eastAsiaTheme="minorEastAsia" w:hAnsi="Arial" w:cs="Arial"/>
          <w:color w:val="000000" w:themeColor="text1"/>
          <w:kern w:val="24"/>
          <w:sz w:val="22"/>
          <w:szCs w:val="22"/>
        </w:rPr>
        <w:t xml:space="preserve"> add to their experiences and knowledge base</w:t>
      </w:r>
      <w:r w:rsidR="009F48C5">
        <w:rPr>
          <w:rFonts w:ascii="Arial" w:eastAsiaTheme="minorEastAsia" w:hAnsi="Arial" w:cs="Arial"/>
          <w:color w:val="000000" w:themeColor="text1"/>
          <w:kern w:val="24"/>
          <w:sz w:val="22"/>
          <w:szCs w:val="22"/>
        </w:rPr>
        <w:t xml:space="preserve"> which they can later draw from</w:t>
      </w:r>
      <w:r>
        <w:rPr>
          <w:rFonts w:ascii="Arial" w:eastAsiaTheme="minorEastAsia" w:hAnsi="Arial" w:cs="Arial"/>
          <w:color w:val="000000" w:themeColor="text1"/>
          <w:kern w:val="24"/>
          <w:sz w:val="22"/>
          <w:szCs w:val="22"/>
        </w:rPr>
        <w:t xml:space="preserve">. </w:t>
      </w:r>
    </w:p>
    <w:p w14:paraId="008D4122" w14:textId="77777777" w:rsidR="00774A77" w:rsidRDefault="00774A77"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5AAABB9E" w14:textId="21E8C542" w:rsidR="0081521A" w:rsidRDefault="00085AE4"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The book also highlights some of the limitations within Piaget’s theory </w:t>
      </w:r>
      <w:r w:rsidR="00774A77">
        <w:rPr>
          <w:rFonts w:ascii="Arial" w:eastAsiaTheme="minorEastAsia" w:hAnsi="Arial" w:cs="Arial"/>
          <w:color w:val="000000" w:themeColor="text1"/>
          <w:kern w:val="24"/>
          <w:sz w:val="22"/>
          <w:szCs w:val="22"/>
        </w:rPr>
        <w:t>such as the lack of consideration for cultural factors in child development</w:t>
      </w:r>
      <w:r w:rsidR="00766023">
        <w:rPr>
          <w:rFonts w:ascii="Arial" w:eastAsiaTheme="minorEastAsia" w:hAnsi="Arial" w:cs="Arial"/>
          <w:color w:val="000000" w:themeColor="text1"/>
          <w:kern w:val="24"/>
          <w:sz w:val="22"/>
          <w:szCs w:val="22"/>
        </w:rPr>
        <w:t xml:space="preserve">. </w:t>
      </w:r>
      <w:r w:rsidR="009F48C5">
        <w:rPr>
          <w:rFonts w:ascii="Arial" w:eastAsiaTheme="minorEastAsia" w:hAnsi="Arial" w:cs="Arial"/>
          <w:color w:val="000000" w:themeColor="text1"/>
          <w:kern w:val="24"/>
          <w:sz w:val="22"/>
          <w:szCs w:val="22"/>
        </w:rPr>
        <w:t>The mention of this draws attention to how important cultural competence is when living within a multicultural society.  This is because social processes can vary amongst different groups and cultures which would result in</w:t>
      </w:r>
      <w:r w:rsidR="001D3DB4">
        <w:rPr>
          <w:rFonts w:ascii="Arial" w:eastAsiaTheme="minorEastAsia" w:hAnsi="Arial" w:cs="Arial"/>
          <w:color w:val="000000" w:themeColor="text1"/>
          <w:kern w:val="24"/>
          <w:sz w:val="22"/>
          <w:szCs w:val="22"/>
        </w:rPr>
        <w:t xml:space="preserve"> </w:t>
      </w:r>
      <w:r w:rsidR="009F48C5">
        <w:rPr>
          <w:rFonts w:ascii="Arial" w:eastAsiaTheme="minorEastAsia" w:hAnsi="Arial" w:cs="Arial"/>
          <w:color w:val="000000" w:themeColor="text1"/>
          <w:kern w:val="24"/>
          <w:sz w:val="22"/>
          <w:szCs w:val="22"/>
        </w:rPr>
        <w:t xml:space="preserve">different </w:t>
      </w:r>
      <w:r w:rsidR="001D3DB4">
        <w:rPr>
          <w:rFonts w:ascii="Arial" w:eastAsiaTheme="minorEastAsia" w:hAnsi="Arial" w:cs="Arial"/>
          <w:color w:val="000000" w:themeColor="text1"/>
          <w:kern w:val="24"/>
          <w:sz w:val="22"/>
          <w:szCs w:val="22"/>
        </w:rPr>
        <w:t xml:space="preserve">learning experiences depending on the culture.  </w:t>
      </w:r>
    </w:p>
    <w:p w14:paraId="1168BDAD" w14:textId="77777777" w:rsidR="00950769" w:rsidRDefault="00950769"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36789D62" w14:textId="4D71F977" w:rsidR="00950769" w:rsidRDefault="00950769"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bookmarkStart w:id="2" w:name="_Hlk128257785"/>
      <w:r w:rsidRPr="00950769">
        <w:rPr>
          <w:rFonts w:ascii="Arial" w:eastAsiaTheme="minorEastAsia" w:hAnsi="Arial" w:cs="Arial"/>
          <w:color w:val="000000" w:themeColor="text1"/>
          <w:kern w:val="24"/>
          <w:sz w:val="22"/>
          <w:szCs w:val="22"/>
        </w:rPr>
        <w:t xml:space="preserve">Meadows, S 2002, Child as Thinker : The Development and Acquisition of Cognition in Childhood, Routledge, London. Available from: ProQuest </w:t>
      </w:r>
      <w:proofErr w:type="spellStart"/>
      <w:r w:rsidRPr="00950769">
        <w:rPr>
          <w:rFonts w:ascii="Arial" w:eastAsiaTheme="minorEastAsia" w:hAnsi="Arial" w:cs="Arial"/>
          <w:color w:val="000000" w:themeColor="text1"/>
          <w:kern w:val="24"/>
          <w:sz w:val="22"/>
          <w:szCs w:val="22"/>
        </w:rPr>
        <w:t>Ebook</w:t>
      </w:r>
      <w:proofErr w:type="spellEnd"/>
      <w:r w:rsidRPr="00950769">
        <w:rPr>
          <w:rFonts w:ascii="Arial" w:eastAsiaTheme="minorEastAsia" w:hAnsi="Arial" w:cs="Arial"/>
          <w:color w:val="000000" w:themeColor="text1"/>
          <w:kern w:val="24"/>
          <w:sz w:val="22"/>
          <w:szCs w:val="22"/>
        </w:rPr>
        <w:t xml:space="preserve"> Central. </w:t>
      </w:r>
      <w:r w:rsidR="006D3CE1">
        <w:rPr>
          <w:rFonts w:ascii="Arial" w:eastAsiaTheme="minorEastAsia" w:hAnsi="Arial" w:cs="Arial"/>
          <w:color w:val="000000" w:themeColor="text1"/>
          <w:kern w:val="24"/>
          <w:sz w:val="22"/>
          <w:szCs w:val="22"/>
        </w:rPr>
        <w:t>(</w:t>
      </w:r>
      <w:r w:rsidRPr="00950769">
        <w:rPr>
          <w:rFonts w:ascii="Arial" w:eastAsiaTheme="minorEastAsia" w:hAnsi="Arial" w:cs="Arial"/>
          <w:color w:val="000000" w:themeColor="text1"/>
          <w:kern w:val="24"/>
          <w:sz w:val="22"/>
          <w:szCs w:val="22"/>
        </w:rPr>
        <w:t>24 February 2023</w:t>
      </w:r>
      <w:r w:rsidR="006D3CE1">
        <w:rPr>
          <w:rFonts w:ascii="Arial" w:eastAsiaTheme="minorEastAsia" w:hAnsi="Arial" w:cs="Arial"/>
          <w:color w:val="000000" w:themeColor="text1"/>
          <w:kern w:val="24"/>
          <w:sz w:val="22"/>
          <w:szCs w:val="22"/>
        </w:rPr>
        <w:t>)</w:t>
      </w:r>
      <w:r w:rsidRPr="00950769">
        <w:rPr>
          <w:rFonts w:ascii="Arial" w:eastAsiaTheme="minorEastAsia" w:hAnsi="Arial" w:cs="Arial"/>
          <w:color w:val="000000" w:themeColor="text1"/>
          <w:kern w:val="24"/>
          <w:sz w:val="22"/>
          <w:szCs w:val="22"/>
        </w:rPr>
        <w:t>.</w:t>
      </w:r>
    </w:p>
    <w:bookmarkEnd w:id="2"/>
    <w:p w14:paraId="70D73DA2" w14:textId="0C646664" w:rsidR="00950769" w:rsidRDefault="00950769"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098142DB" w14:textId="26132D75" w:rsidR="00FE3DE9" w:rsidRDefault="00E243AB"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This book also covers </w:t>
      </w:r>
      <w:r w:rsidR="00950769">
        <w:rPr>
          <w:rFonts w:ascii="Arial" w:eastAsiaTheme="minorEastAsia" w:hAnsi="Arial" w:cs="Arial"/>
          <w:color w:val="000000" w:themeColor="text1"/>
          <w:kern w:val="24"/>
          <w:sz w:val="22"/>
          <w:szCs w:val="22"/>
        </w:rPr>
        <w:t xml:space="preserve">different theories of </w:t>
      </w:r>
      <w:r>
        <w:rPr>
          <w:rFonts w:ascii="Arial" w:eastAsiaTheme="minorEastAsia" w:hAnsi="Arial" w:cs="Arial"/>
          <w:color w:val="000000" w:themeColor="text1"/>
          <w:kern w:val="24"/>
          <w:sz w:val="22"/>
          <w:szCs w:val="22"/>
        </w:rPr>
        <w:t xml:space="preserve">cognitive development </w:t>
      </w:r>
      <w:r w:rsidR="00950769">
        <w:rPr>
          <w:rFonts w:ascii="Arial" w:eastAsiaTheme="minorEastAsia" w:hAnsi="Arial" w:cs="Arial"/>
          <w:color w:val="000000" w:themeColor="text1"/>
          <w:kern w:val="24"/>
          <w:sz w:val="22"/>
          <w:szCs w:val="22"/>
        </w:rPr>
        <w:t xml:space="preserve">including Vygotsky’s theory which suggests that </w:t>
      </w:r>
      <w:proofErr w:type="gramStart"/>
      <w:r w:rsidR="00950769">
        <w:rPr>
          <w:rFonts w:ascii="Arial" w:eastAsiaTheme="minorEastAsia" w:hAnsi="Arial" w:cs="Arial"/>
          <w:color w:val="000000" w:themeColor="text1"/>
          <w:kern w:val="24"/>
          <w:sz w:val="22"/>
          <w:szCs w:val="22"/>
        </w:rPr>
        <w:t>during the course of</w:t>
      </w:r>
      <w:proofErr w:type="gramEnd"/>
      <w:r w:rsidR="00950769">
        <w:rPr>
          <w:rFonts w:ascii="Arial" w:eastAsiaTheme="minorEastAsia" w:hAnsi="Arial" w:cs="Arial"/>
          <w:color w:val="000000" w:themeColor="text1"/>
          <w:kern w:val="24"/>
          <w:sz w:val="22"/>
          <w:szCs w:val="22"/>
        </w:rPr>
        <w:t xml:space="preserve"> development the child’s own activities are shaped by culture</w:t>
      </w:r>
      <w:r w:rsidR="00517151">
        <w:rPr>
          <w:rFonts w:ascii="Arial" w:eastAsiaTheme="minorEastAsia" w:hAnsi="Arial" w:cs="Arial"/>
          <w:color w:val="000000" w:themeColor="text1"/>
          <w:kern w:val="24"/>
          <w:sz w:val="22"/>
          <w:szCs w:val="22"/>
        </w:rPr>
        <w:t xml:space="preserve"> as well as the reactions of other people.</w:t>
      </w:r>
    </w:p>
    <w:p w14:paraId="48C3A623" w14:textId="1FA6869A" w:rsidR="00E148DE" w:rsidRDefault="00E148DE"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This also looks at areas where social interactions can influence cognitive development.</w:t>
      </w:r>
    </w:p>
    <w:p w14:paraId="176ACF5E" w14:textId="14B89D8F" w:rsidR="009F48C5" w:rsidRDefault="00517151"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 </w:t>
      </w:r>
    </w:p>
    <w:p w14:paraId="2222CD68" w14:textId="7D17C729" w:rsidR="00517151" w:rsidRDefault="00E148DE"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Vygotsky’s</w:t>
      </w:r>
      <w:r w:rsidR="00517151">
        <w:rPr>
          <w:rFonts w:ascii="Arial" w:eastAsiaTheme="minorEastAsia" w:hAnsi="Arial" w:cs="Arial"/>
          <w:color w:val="000000" w:themeColor="text1"/>
          <w:kern w:val="24"/>
          <w:sz w:val="22"/>
          <w:szCs w:val="22"/>
        </w:rPr>
        <w:t xml:space="preserve"> theory informs my understanding of how it is the </w:t>
      </w:r>
      <w:r>
        <w:rPr>
          <w:rFonts w:ascii="Arial" w:eastAsiaTheme="minorEastAsia" w:hAnsi="Arial" w:cs="Arial"/>
          <w:color w:val="000000" w:themeColor="text1"/>
          <w:kern w:val="24"/>
          <w:sz w:val="22"/>
          <w:szCs w:val="22"/>
        </w:rPr>
        <w:t>adult’s</w:t>
      </w:r>
      <w:r w:rsidR="00517151">
        <w:rPr>
          <w:rFonts w:ascii="Arial" w:eastAsiaTheme="minorEastAsia" w:hAnsi="Arial" w:cs="Arial"/>
          <w:color w:val="000000" w:themeColor="text1"/>
          <w:kern w:val="24"/>
          <w:sz w:val="22"/>
          <w:szCs w:val="22"/>
        </w:rPr>
        <w:t xml:space="preserve"> role to hand over the psychological tools to the child </w:t>
      </w:r>
      <w:r w:rsidR="00FE3DE9">
        <w:rPr>
          <w:rFonts w:ascii="Arial" w:eastAsiaTheme="minorEastAsia" w:hAnsi="Arial" w:cs="Arial"/>
          <w:color w:val="000000" w:themeColor="text1"/>
          <w:kern w:val="24"/>
          <w:sz w:val="22"/>
          <w:szCs w:val="22"/>
        </w:rPr>
        <w:t xml:space="preserve">and support the child’s mastery of it. This will lead to a positive development of their </w:t>
      </w:r>
      <w:r>
        <w:rPr>
          <w:rFonts w:ascii="Arial" w:eastAsiaTheme="minorEastAsia" w:hAnsi="Arial" w:cs="Arial"/>
          <w:color w:val="000000" w:themeColor="text1"/>
          <w:kern w:val="24"/>
          <w:sz w:val="22"/>
          <w:szCs w:val="22"/>
        </w:rPr>
        <w:t xml:space="preserve">higher </w:t>
      </w:r>
      <w:r w:rsidR="00FE3DE9">
        <w:rPr>
          <w:rFonts w:ascii="Arial" w:eastAsiaTheme="minorEastAsia" w:hAnsi="Arial" w:cs="Arial"/>
          <w:color w:val="000000" w:themeColor="text1"/>
          <w:kern w:val="24"/>
          <w:sz w:val="22"/>
          <w:szCs w:val="22"/>
        </w:rPr>
        <w:t xml:space="preserve">mental processes. </w:t>
      </w:r>
    </w:p>
    <w:p w14:paraId="1B423482" w14:textId="1F2848F4" w:rsidR="00FE3DE9" w:rsidRDefault="00FE3DE9"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678384EA" w14:textId="5457A3A4" w:rsidR="00E148DE" w:rsidRDefault="00E148DE"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This also relates back to the fabric creations activity</w:t>
      </w:r>
      <w:r w:rsidR="00753030">
        <w:rPr>
          <w:rFonts w:ascii="Arial" w:eastAsiaTheme="minorEastAsia" w:hAnsi="Arial" w:cs="Arial"/>
          <w:color w:val="000000" w:themeColor="text1"/>
          <w:kern w:val="24"/>
          <w:sz w:val="22"/>
          <w:szCs w:val="22"/>
        </w:rPr>
        <w:t>,</w:t>
      </w:r>
      <w:r>
        <w:rPr>
          <w:rFonts w:ascii="Arial" w:eastAsiaTheme="minorEastAsia" w:hAnsi="Arial" w:cs="Arial"/>
          <w:color w:val="000000" w:themeColor="text1"/>
          <w:kern w:val="24"/>
          <w:sz w:val="22"/>
          <w:szCs w:val="22"/>
        </w:rPr>
        <w:t xml:space="preserve"> as I </w:t>
      </w:r>
      <w:proofErr w:type="gramStart"/>
      <w:r>
        <w:rPr>
          <w:rFonts w:ascii="Arial" w:eastAsiaTheme="minorEastAsia" w:hAnsi="Arial" w:cs="Arial"/>
          <w:color w:val="000000" w:themeColor="text1"/>
          <w:kern w:val="24"/>
          <w:sz w:val="22"/>
          <w:szCs w:val="22"/>
        </w:rPr>
        <w:t>am able to</w:t>
      </w:r>
      <w:proofErr w:type="gramEnd"/>
      <w:r>
        <w:rPr>
          <w:rFonts w:ascii="Arial" w:eastAsiaTheme="minorEastAsia" w:hAnsi="Arial" w:cs="Arial"/>
          <w:color w:val="000000" w:themeColor="text1"/>
          <w:kern w:val="24"/>
          <w:sz w:val="22"/>
          <w:szCs w:val="22"/>
        </w:rPr>
        <w:t xml:space="preserve"> give a physical example which is a social interaction by completing the activity myself as well as supporting them to engage with the activity by constructing their</w:t>
      </w:r>
      <w:r w:rsidR="00836738">
        <w:rPr>
          <w:rFonts w:ascii="Arial" w:eastAsiaTheme="minorEastAsia" w:hAnsi="Arial" w:cs="Arial"/>
          <w:color w:val="000000" w:themeColor="text1"/>
          <w:kern w:val="24"/>
          <w:sz w:val="22"/>
          <w:szCs w:val="22"/>
        </w:rPr>
        <w:t xml:space="preserve"> own</w:t>
      </w:r>
      <w:r>
        <w:rPr>
          <w:rFonts w:ascii="Arial" w:eastAsiaTheme="minorEastAsia" w:hAnsi="Arial" w:cs="Arial"/>
          <w:color w:val="000000" w:themeColor="text1"/>
          <w:kern w:val="24"/>
          <w:sz w:val="22"/>
          <w:szCs w:val="22"/>
        </w:rPr>
        <w:t xml:space="preserve"> creation</w:t>
      </w:r>
      <w:r w:rsidR="00836738">
        <w:rPr>
          <w:rFonts w:ascii="Arial" w:eastAsiaTheme="minorEastAsia" w:hAnsi="Arial" w:cs="Arial"/>
          <w:color w:val="000000" w:themeColor="text1"/>
          <w:kern w:val="24"/>
          <w:sz w:val="22"/>
          <w:szCs w:val="22"/>
        </w:rPr>
        <w:t>s</w:t>
      </w:r>
      <w:r>
        <w:rPr>
          <w:rFonts w:ascii="Arial" w:eastAsiaTheme="minorEastAsia" w:hAnsi="Arial" w:cs="Arial"/>
          <w:color w:val="000000" w:themeColor="text1"/>
          <w:kern w:val="24"/>
          <w:sz w:val="22"/>
          <w:szCs w:val="22"/>
        </w:rPr>
        <w:t xml:space="preserve">.  </w:t>
      </w:r>
    </w:p>
    <w:p w14:paraId="7FBF17BF" w14:textId="60FEF81D" w:rsidR="00836738" w:rsidRDefault="00836738"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308168F2" w14:textId="6FA3E1C8" w:rsidR="00836738" w:rsidRDefault="00836738"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4B28C591" w14:textId="77777777" w:rsidR="00836738" w:rsidRDefault="00836738"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2940BD21" w14:textId="4F0EDEA3" w:rsidR="0081521A" w:rsidRDefault="00904483"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bookmarkStart w:id="3" w:name="_Hlk128257819"/>
      <w:r w:rsidRPr="00904483">
        <w:rPr>
          <w:rFonts w:ascii="Arial" w:eastAsiaTheme="minorEastAsia" w:hAnsi="Arial" w:cs="Arial"/>
          <w:color w:val="000000" w:themeColor="text1"/>
          <w:kern w:val="24"/>
          <w:sz w:val="22"/>
          <w:szCs w:val="22"/>
        </w:rPr>
        <w:t xml:space="preserve">Robson, S 2006, Developing Thinking and Understanding in Young Children : An Introduction for Students, Routledge, Florence. Available from: ProQuest </w:t>
      </w:r>
      <w:proofErr w:type="spellStart"/>
      <w:r w:rsidRPr="00904483">
        <w:rPr>
          <w:rFonts w:ascii="Arial" w:eastAsiaTheme="minorEastAsia" w:hAnsi="Arial" w:cs="Arial"/>
          <w:color w:val="000000" w:themeColor="text1"/>
          <w:kern w:val="24"/>
          <w:sz w:val="22"/>
          <w:szCs w:val="22"/>
        </w:rPr>
        <w:t>Ebook</w:t>
      </w:r>
      <w:proofErr w:type="spellEnd"/>
      <w:r w:rsidRPr="00904483">
        <w:rPr>
          <w:rFonts w:ascii="Arial" w:eastAsiaTheme="minorEastAsia" w:hAnsi="Arial" w:cs="Arial"/>
          <w:color w:val="000000" w:themeColor="text1"/>
          <w:kern w:val="24"/>
          <w:sz w:val="22"/>
          <w:szCs w:val="22"/>
        </w:rPr>
        <w:t xml:space="preserve"> Central. </w:t>
      </w:r>
      <w:r w:rsidR="006D3CE1">
        <w:rPr>
          <w:rFonts w:ascii="Arial" w:eastAsiaTheme="minorEastAsia" w:hAnsi="Arial" w:cs="Arial"/>
          <w:color w:val="000000" w:themeColor="text1"/>
          <w:kern w:val="24"/>
          <w:sz w:val="22"/>
          <w:szCs w:val="22"/>
        </w:rPr>
        <w:t>(</w:t>
      </w:r>
      <w:r w:rsidRPr="00904483">
        <w:rPr>
          <w:rFonts w:ascii="Arial" w:eastAsiaTheme="minorEastAsia" w:hAnsi="Arial" w:cs="Arial"/>
          <w:color w:val="000000" w:themeColor="text1"/>
          <w:kern w:val="24"/>
          <w:sz w:val="22"/>
          <w:szCs w:val="22"/>
        </w:rPr>
        <w:t>24 February 2023</w:t>
      </w:r>
      <w:r w:rsidR="006D3CE1">
        <w:rPr>
          <w:rFonts w:ascii="Arial" w:eastAsiaTheme="minorEastAsia" w:hAnsi="Arial" w:cs="Arial"/>
          <w:color w:val="000000" w:themeColor="text1"/>
          <w:kern w:val="24"/>
          <w:sz w:val="22"/>
          <w:szCs w:val="22"/>
        </w:rPr>
        <w:t>)</w:t>
      </w:r>
      <w:r w:rsidRPr="00904483">
        <w:rPr>
          <w:rFonts w:ascii="Arial" w:eastAsiaTheme="minorEastAsia" w:hAnsi="Arial" w:cs="Arial"/>
          <w:color w:val="000000" w:themeColor="text1"/>
          <w:kern w:val="24"/>
          <w:sz w:val="22"/>
          <w:szCs w:val="22"/>
        </w:rPr>
        <w:t>.</w:t>
      </w:r>
    </w:p>
    <w:bookmarkEnd w:id="3"/>
    <w:p w14:paraId="448AB890" w14:textId="5D25ABB3" w:rsidR="0081521A" w:rsidRDefault="0081521A"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0938E31A" w14:textId="438264EE" w:rsidR="00904483" w:rsidRDefault="00904483"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This is another valuable source I was able to get useful and relevant information from regarding child development and psychology. This book expands on the many other psychologists that further developed and modified some of Piaget’s ideas. </w:t>
      </w:r>
    </w:p>
    <w:p w14:paraId="1488C4E8" w14:textId="5DF6A589" w:rsidR="0081521A" w:rsidRDefault="0081521A"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5A396DE2" w14:textId="6F281B8E" w:rsidR="0081521A" w:rsidRDefault="00904483"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It also makes relevant critiques of theorists such as Piaget </w:t>
      </w:r>
      <w:r w:rsidR="006C14E2">
        <w:rPr>
          <w:rFonts w:ascii="Arial" w:eastAsiaTheme="minorEastAsia" w:hAnsi="Arial" w:cs="Arial"/>
          <w:color w:val="000000" w:themeColor="text1"/>
          <w:kern w:val="24"/>
          <w:sz w:val="22"/>
          <w:szCs w:val="22"/>
        </w:rPr>
        <w:t>for not having a more positive view of children and suggests they could focus on what children can do</w:t>
      </w:r>
      <w:r w:rsidR="0027557E">
        <w:rPr>
          <w:rFonts w:ascii="Arial" w:eastAsiaTheme="minorEastAsia" w:hAnsi="Arial" w:cs="Arial"/>
          <w:color w:val="000000" w:themeColor="text1"/>
          <w:kern w:val="24"/>
          <w:sz w:val="22"/>
          <w:szCs w:val="22"/>
        </w:rPr>
        <w:t>,</w:t>
      </w:r>
      <w:r w:rsidR="006C14E2">
        <w:rPr>
          <w:rFonts w:ascii="Arial" w:eastAsiaTheme="minorEastAsia" w:hAnsi="Arial" w:cs="Arial"/>
          <w:color w:val="000000" w:themeColor="text1"/>
          <w:kern w:val="24"/>
          <w:sz w:val="22"/>
          <w:szCs w:val="22"/>
        </w:rPr>
        <w:t xml:space="preserve"> instead of what they cannot do. </w:t>
      </w:r>
    </w:p>
    <w:p w14:paraId="7956258E" w14:textId="78EBC273" w:rsidR="0081521A" w:rsidRDefault="0081521A"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078FBE60" w14:textId="28E396B5" w:rsidR="0081521A" w:rsidRDefault="006C14E2"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lastRenderedPageBreak/>
        <w:t xml:space="preserve">This is why having an alternative activity such as </w:t>
      </w:r>
      <w:r w:rsidR="00753030">
        <w:rPr>
          <w:rFonts w:ascii="Arial" w:eastAsiaTheme="minorEastAsia" w:hAnsi="Arial" w:cs="Arial"/>
          <w:color w:val="000000" w:themeColor="text1"/>
          <w:kern w:val="24"/>
          <w:sz w:val="22"/>
          <w:szCs w:val="22"/>
        </w:rPr>
        <w:t>K</w:t>
      </w:r>
      <w:r>
        <w:rPr>
          <w:rFonts w:ascii="Arial" w:eastAsiaTheme="minorEastAsia" w:hAnsi="Arial" w:cs="Arial"/>
          <w:color w:val="000000" w:themeColor="text1"/>
          <w:kern w:val="24"/>
          <w:sz w:val="22"/>
          <w:szCs w:val="22"/>
        </w:rPr>
        <w:t xml:space="preserve">inetic </w:t>
      </w:r>
      <w:r w:rsidR="00753030">
        <w:rPr>
          <w:rFonts w:ascii="Arial" w:eastAsiaTheme="minorEastAsia" w:hAnsi="Arial" w:cs="Arial"/>
          <w:color w:val="000000" w:themeColor="text1"/>
          <w:kern w:val="24"/>
          <w:sz w:val="22"/>
          <w:szCs w:val="22"/>
        </w:rPr>
        <w:t>S</w:t>
      </w:r>
      <w:r>
        <w:rPr>
          <w:rFonts w:ascii="Arial" w:eastAsiaTheme="minorEastAsia" w:hAnsi="Arial" w:cs="Arial"/>
          <w:color w:val="000000" w:themeColor="text1"/>
          <w:kern w:val="24"/>
          <w:sz w:val="22"/>
          <w:szCs w:val="22"/>
        </w:rPr>
        <w:t xml:space="preserve">and </w:t>
      </w:r>
      <w:r w:rsidR="0027557E">
        <w:rPr>
          <w:rFonts w:ascii="Arial" w:eastAsiaTheme="minorEastAsia" w:hAnsi="Arial" w:cs="Arial"/>
          <w:color w:val="000000" w:themeColor="text1"/>
          <w:kern w:val="24"/>
          <w:sz w:val="22"/>
          <w:szCs w:val="22"/>
        </w:rPr>
        <w:t xml:space="preserve">instead of </w:t>
      </w:r>
      <w:r w:rsidR="0027557E">
        <w:rPr>
          <w:rFonts w:ascii="Arial" w:eastAsiaTheme="minorEastAsia" w:hAnsi="Arial" w:cs="Arial"/>
          <w:color w:val="000000" w:themeColor="text1"/>
          <w:kern w:val="24"/>
          <w:sz w:val="22"/>
          <w:szCs w:val="22"/>
        </w:rPr>
        <w:t xml:space="preserve">making fabric creations </w:t>
      </w:r>
      <w:r>
        <w:rPr>
          <w:rFonts w:ascii="Arial" w:eastAsiaTheme="minorEastAsia" w:hAnsi="Arial" w:cs="Arial"/>
          <w:color w:val="000000" w:themeColor="text1"/>
          <w:kern w:val="24"/>
          <w:sz w:val="22"/>
          <w:szCs w:val="22"/>
        </w:rPr>
        <w:t>is also good practice. Having this as an alternative activity for those who may prefer this kind of play</w:t>
      </w:r>
      <w:r w:rsidR="0027557E">
        <w:rPr>
          <w:rFonts w:ascii="Arial" w:eastAsiaTheme="minorEastAsia" w:hAnsi="Arial" w:cs="Arial"/>
          <w:color w:val="000000" w:themeColor="text1"/>
          <w:kern w:val="24"/>
          <w:sz w:val="22"/>
          <w:szCs w:val="22"/>
        </w:rPr>
        <w:t xml:space="preserve">. This allows experimentation and for the child to choose the activity they feel most comfortable with, and capable of. </w:t>
      </w:r>
    </w:p>
    <w:p w14:paraId="4B1AF193" w14:textId="63B2621A" w:rsidR="0081521A" w:rsidRDefault="0081521A"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4D6A6725" w14:textId="0603DF45" w:rsidR="0081521A" w:rsidRDefault="0081521A"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5D9911F6" w14:textId="5452F789" w:rsidR="0081521A" w:rsidRDefault="0081521A"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0DEF3590" w14:textId="2CE69348" w:rsidR="0081521A" w:rsidRDefault="0081521A"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24ACECF3" w14:textId="7E61B7C3" w:rsidR="0081521A" w:rsidRDefault="00B33A5A"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bookmarkStart w:id="4" w:name="_Hlk128257842"/>
      <w:r w:rsidRPr="00B33A5A">
        <w:rPr>
          <w:rFonts w:ascii="Arial" w:eastAsiaTheme="minorEastAsia" w:hAnsi="Arial" w:cs="Arial"/>
          <w:color w:val="000000" w:themeColor="text1"/>
          <w:kern w:val="24"/>
          <w:sz w:val="22"/>
          <w:szCs w:val="22"/>
        </w:rPr>
        <w:t xml:space="preserve">Taylor, GR, &amp; </w:t>
      </w:r>
      <w:proofErr w:type="spellStart"/>
      <w:r w:rsidRPr="00B33A5A">
        <w:rPr>
          <w:rFonts w:ascii="Arial" w:eastAsiaTheme="minorEastAsia" w:hAnsi="Arial" w:cs="Arial"/>
          <w:color w:val="000000" w:themeColor="text1"/>
          <w:kern w:val="24"/>
          <w:sz w:val="22"/>
          <w:szCs w:val="22"/>
        </w:rPr>
        <w:t>MacKenney</w:t>
      </w:r>
      <w:proofErr w:type="spellEnd"/>
      <w:r w:rsidRPr="00B33A5A">
        <w:rPr>
          <w:rFonts w:ascii="Arial" w:eastAsiaTheme="minorEastAsia" w:hAnsi="Arial" w:cs="Arial"/>
          <w:color w:val="000000" w:themeColor="text1"/>
          <w:kern w:val="24"/>
          <w:sz w:val="22"/>
          <w:szCs w:val="22"/>
        </w:rPr>
        <w:t xml:space="preserve">, L 2008, Improving Human Learning in the Classroom : Theories and Teaching Practices, R&amp;L Education, Lanham. Available from: ProQuest </w:t>
      </w:r>
      <w:proofErr w:type="spellStart"/>
      <w:r w:rsidRPr="00B33A5A">
        <w:rPr>
          <w:rFonts w:ascii="Arial" w:eastAsiaTheme="minorEastAsia" w:hAnsi="Arial" w:cs="Arial"/>
          <w:color w:val="000000" w:themeColor="text1"/>
          <w:kern w:val="24"/>
          <w:sz w:val="22"/>
          <w:szCs w:val="22"/>
        </w:rPr>
        <w:t>Ebook</w:t>
      </w:r>
      <w:proofErr w:type="spellEnd"/>
      <w:r w:rsidRPr="00B33A5A">
        <w:rPr>
          <w:rFonts w:ascii="Arial" w:eastAsiaTheme="minorEastAsia" w:hAnsi="Arial" w:cs="Arial"/>
          <w:color w:val="000000" w:themeColor="text1"/>
          <w:kern w:val="24"/>
          <w:sz w:val="22"/>
          <w:szCs w:val="22"/>
        </w:rPr>
        <w:t xml:space="preserve"> Central. </w:t>
      </w:r>
      <w:r w:rsidR="006D3CE1">
        <w:rPr>
          <w:rFonts w:ascii="Arial" w:eastAsiaTheme="minorEastAsia" w:hAnsi="Arial" w:cs="Arial"/>
          <w:color w:val="000000" w:themeColor="text1"/>
          <w:kern w:val="24"/>
          <w:sz w:val="22"/>
          <w:szCs w:val="22"/>
        </w:rPr>
        <w:t>(</w:t>
      </w:r>
      <w:r w:rsidRPr="00B33A5A">
        <w:rPr>
          <w:rFonts w:ascii="Arial" w:eastAsiaTheme="minorEastAsia" w:hAnsi="Arial" w:cs="Arial"/>
          <w:color w:val="000000" w:themeColor="text1"/>
          <w:kern w:val="24"/>
          <w:sz w:val="22"/>
          <w:szCs w:val="22"/>
        </w:rPr>
        <w:t>24 February 2023</w:t>
      </w:r>
      <w:r w:rsidR="006D3CE1">
        <w:rPr>
          <w:rFonts w:ascii="Arial" w:eastAsiaTheme="minorEastAsia" w:hAnsi="Arial" w:cs="Arial"/>
          <w:color w:val="000000" w:themeColor="text1"/>
          <w:kern w:val="24"/>
          <w:sz w:val="22"/>
          <w:szCs w:val="22"/>
        </w:rPr>
        <w:t>)</w:t>
      </w:r>
      <w:r w:rsidRPr="00B33A5A">
        <w:rPr>
          <w:rFonts w:ascii="Arial" w:eastAsiaTheme="minorEastAsia" w:hAnsi="Arial" w:cs="Arial"/>
          <w:color w:val="000000" w:themeColor="text1"/>
          <w:kern w:val="24"/>
          <w:sz w:val="22"/>
          <w:szCs w:val="22"/>
        </w:rPr>
        <w:t>.</w:t>
      </w:r>
    </w:p>
    <w:bookmarkEnd w:id="4"/>
    <w:p w14:paraId="0D97EE1A" w14:textId="1896113F" w:rsidR="00B33A5A" w:rsidRDefault="00B33A5A"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5A622DE3" w14:textId="330DDA79" w:rsidR="00F07471" w:rsidRDefault="00B33A5A" w:rsidP="00365F7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Within this book there are examples of the similarities between the various theories about learning and cognitive development. It also provides strategies for how to implement</w:t>
      </w:r>
      <w:r w:rsidR="009C2F84">
        <w:rPr>
          <w:rFonts w:ascii="Arial" w:hAnsi="Arial" w:cs="Arial"/>
          <w:sz w:val="22"/>
          <w:szCs w:val="22"/>
        </w:rPr>
        <w:t xml:space="preserve"> learning and developmental activities and how they can be applied within the classroom. </w:t>
      </w:r>
    </w:p>
    <w:p w14:paraId="20DF20BD" w14:textId="35832255" w:rsidR="009C2F84" w:rsidRDefault="009C2F84" w:rsidP="00365F71">
      <w:pPr>
        <w:pStyle w:val="NormalWeb"/>
        <w:spacing w:before="0" w:beforeAutospacing="0" w:after="0" w:afterAutospacing="0" w:line="360" w:lineRule="auto"/>
        <w:jc w:val="both"/>
        <w:rPr>
          <w:rFonts w:ascii="Arial" w:hAnsi="Arial" w:cs="Arial"/>
          <w:sz w:val="22"/>
          <w:szCs w:val="22"/>
        </w:rPr>
      </w:pPr>
    </w:p>
    <w:p w14:paraId="02C8F092" w14:textId="3883A430" w:rsidR="009C2F84" w:rsidRPr="00505B5A" w:rsidRDefault="009C2F84" w:rsidP="00365F7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For </w:t>
      </w:r>
      <w:r w:rsidR="00CA3EBD">
        <w:rPr>
          <w:rFonts w:ascii="Arial" w:hAnsi="Arial" w:cs="Arial"/>
          <w:sz w:val="22"/>
          <w:szCs w:val="22"/>
        </w:rPr>
        <w:t>instance,</w:t>
      </w:r>
      <w:r>
        <w:rPr>
          <w:rFonts w:ascii="Arial" w:hAnsi="Arial" w:cs="Arial"/>
          <w:sz w:val="22"/>
          <w:szCs w:val="22"/>
        </w:rPr>
        <w:t xml:space="preserve"> my understanding of </w:t>
      </w:r>
      <w:r w:rsidR="00CA3EBD">
        <w:rPr>
          <w:rFonts w:ascii="Arial" w:hAnsi="Arial" w:cs="Arial"/>
          <w:sz w:val="22"/>
          <w:szCs w:val="22"/>
        </w:rPr>
        <w:t>Piaget’s</w:t>
      </w:r>
      <w:r>
        <w:rPr>
          <w:rFonts w:ascii="Arial" w:hAnsi="Arial" w:cs="Arial"/>
          <w:sz w:val="22"/>
          <w:szCs w:val="22"/>
        </w:rPr>
        <w:t xml:space="preserve"> theories of learning and education has expanded as </w:t>
      </w:r>
      <w:r w:rsidR="00CA3EBD">
        <w:rPr>
          <w:rFonts w:ascii="Arial" w:hAnsi="Arial" w:cs="Arial"/>
          <w:sz w:val="22"/>
          <w:szCs w:val="22"/>
        </w:rPr>
        <w:t>it makes the point</w:t>
      </w:r>
      <w:r>
        <w:rPr>
          <w:rFonts w:ascii="Arial" w:hAnsi="Arial" w:cs="Arial"/>
          <w:sz w:val="22"/>
          <w:szCs w:val="22"/>
        </w:rPr>
        <w:t xml:space="preserve"> </w:t>
      </w:r>
      <w:r w:rsidR="00CA3EBD">
        <w:rPr>
          <w:rFonts w:ascii="Arial" w:hAnsi="Arial" w:cs="Arial"/>
          <w:sz w:val="22"/>
          <w:szCs w:val="22"/>
        </w:rPr>
        <w:t xml:space="preserve">to recognise the importance of a child’s self-initiated </w:t>
      </w:r>
      <w:r w:rsidR="00753030">
        <w:rPr>
          <w:rFonts w:ascii="Arial" w:hAnsi="Arial" w:cs="Arial"/>
          <w:sz w:val="22"/>
          <w:szCs w:val="22"/>
        </w:rPr>
        <w:t>involvement</w:t>
      </w:r>
    </w:p>
    <w:p w14:paraId="55C593EF" w14:textId="62969727" w:rsidR="0081521A" w:rsidRDefault="00753030"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i</w:t>
      </w:r>
      <w:r w:rsidR="00CA3EBD">
        <w:rPr>
          <w:rFonts w:ascii="Arial" w:eastAsiaTheme="minorEastAsia" w:hAnsi="Arial" w:cs="Arial"/>
          <w:color w:val="000000" w:themeColor="text1"/>
          <w:kern w:val="24"/>
          <w:sz w:val="22"/>
          <w:szCs w:val="22"/>
        </w:rPr>
        <w:t>n the</w:t>
      </w:r>
      <w:r w:rsidR="00CC6762">
        <w:rPr>
          <w:rFonts w:ascii="Arial" w:eastAsiaTheme="minorEastAsia" w:hAnsi="Arial" w:cs="Arial"/>
          <w:color w:val="000000" w:themeColor="text1"/>
          <w:kern w:val="24"/>
          <w:sz w:val="22"/>
          <w:szCs w:val="22"/>
        </w:rPr>
        <w:t>ir</w:t>
      </w:r>
      <w:r w:rsidR="00CA3EBD">
        <w:rPr>
          <w:rFonts w:ascii="Arial" w:eastAsiaTheme="minorEastAsia" w:hAnsi="Arial" w:cs="Arial"/>
          <w:color w:val="000000" w:themeColor="text1"/>
          <w:kern w:val="24"/>
          <w:sz w:val="22"/>
          <w:szCs w:val="22"/>
        </w:rPr>
        <w:t xml:space="preserve"> learning process. As the initiator of the </w:t>
      </w:r>
      <w:r w:rsidR="00391305">
        <w:rPr>
          <w:rFonts w:ascii="Arial" w:eastAsiaTheme="minorEastAsia" w:hAnsi="Arial" w:cs="Arial"/>
          <w:color w:val="000000" w:themeColor="text1"/>
          <w:kern w:val="24"/>
          <w:sz w:val="22"/>
          <w:szCs w:val="22"/>
        </w:rPr>
        <w:t>activities,</w:t>
      </w:r>
      <w:r w:rsidR="00CA3EBD">
        <w:rPr>
          <w:rFonts w:ascii="Arial" w:eastAsiaTheme="minorEastAsia" w:hAnsi="Arial" w:cs="Arial"/>
          <w:color w:val="000000" w:themeColor="text1"/>
          <w:kern w:val="24"/>
          <w:sz w:val="22"/>
          <w:szCs w:val="22"/>
        </w:rPr>
        <w:t xml:space="preserve"> I will offer choice and </w:t>
      </w:r>
      <w:r w:rsidR="00CC6762">
        <w:rPr>
          <w:rFonts w:ascii="Arial" w:eastAsiaTheme="minorEastAsia" w:hAnsi="Arial" w:cs="Arial"/>
          <w:color w:val="000000" w:themeColor="text1"/>
          <w:kern w:val="24"/>
          <w:sz w:val="22"/>
          <w:szCs w:val="22"/>
        </w:rPr>
        <w:t xml:space="preserve">instructions on how to engage with each </w:t>
      </w:r>
      <w:r>
        <w:rPr>
          <w:rFonts w:ascii="Arial" w:eastAsiaTheme="minorEastAsia" w:hAnsi="Arial" w:cs="Arial"/>
          <w:color w:val="000000" w:themeColor="text1"/>
          <w:kern w:val="24"/>
          <w:sz w:val="22"/>
          <w:szCs w:val="22"/>
        </w:rPr>
        <w:t>task,</w:t>
      </w:r>
      <w:r w:rsidR="00CC6762">
        <w:rPr>
          <w:rFonts w:ascii="Arial" w:eastAsiaTheme="minorEastAsia" w:hAnsi="Arial" w:cs="Arial"/>
          <w:color w:val="000000" w:themeColor="text1"/>
          <w:kern w:val="24"/>
          <w:sz w:val="22"/>
          <w:szCs w:val="22"/>
        </w:rPr>
        <w:t xml:space="preserve"> but I can also use </w:t>
      </w:r>
      <w:r w:rsidR="00CA3EBD">
        <w:rPr>
          <w:rFonts w:ascii="Arial" w:eastAsiaTheme="minorEastAsia" w:hAnsi="Arial" w:cs="Arial"/>
          <w:color w:val="000000" w:themeColor="text1"/>
          <w:kern w:val="24"/>
          <w:sz w:val="22"/>
          <w:szCs w:val="22"/>
        </w:rPr>
        <w:t>the discovery method</w:t>
      </w:r>
      <w:r w:rsidR="00CC6762">
        <w:rPr>
          <w:rFonts w:ascii="Arial" w:eastAsiaTheme="minorEastAsia" w:hAnsi="Arial" w:cs="Arial"/>
          <w:color w:val="000000" w:themeColor="text1"/>
          <w:kern w:val="24"/>
          <w:sz w:val="22"/>
          <w:szCs w:val="22"/>
        </w:rPr>
        <w:t xml:space="preserve"> which would allow the children to take a more self-directed approach to the activities. </w:t>
      </w:r>
    </w:p>
    <w:p w14:paraId="4CEBC98B" w14:textId="0C9FA57A" w:rsidR="00CC6762" w:rsidRDefault="00CC6762"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639BF3D6" w14:textId="0A1B1E08" w:rsidR="00CC6762" w:rsidRDefault="00CC6762"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This source also expands upon Vygotsky’s theor</w:t>
      </w:r>
      <w:r w:rsidR="0075551A">
        <w:rPr>
          <w:rFonts w:ascii="Arial" w:eastAsiaTheme="minorEastAsia" w:hAnsi="Arial" w:cs="Arial"/>
          <w:color w:val="000000" w:themeColor="text1"/>
          <w:kern w:val="24"/>
          <w:sz w:val="22"/>
          <w:szCs w:val="22"/>
        </w:rPr>
        <w:t xml:space="preserve">ies </w:t>
      </w:r>
      <w:r>
        <w:rPr>
          <w:rFonts w:ascii="Arial" w:eastAsiaTheme="minorEastAsia" w:hAnsi="Arial" w:cs="Arial"/>
          <w:color w:val="000000" w:themeColor="text1"/>
          <w:kern w:val="24"/>
          <w:sz w:val="22"/>
          <w:szCs w:val="22"/>
        </w:rPr>
        <w:t xml:space="preserve">and explains that many learning and thinking processes have their beginnings in social interactions. </w:t>
      </w:r>
    </w:p>
    <w:p w14:paraId="05E161EF" w14:textId="11807694" w:rsidR="00CC6762" w:rsidRDefault="00391305"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It also goes into greater detail </w:t>
      </w:r>
      <w:r>
        <w:rPr>
          <w:rFonts w:ascii="Arial" w:eastAsiaTheme="minorEastAsia" w:hAnsi="Arial" w:cs="Arial"/>
          <w:color w:val="000000" w:themeColor="text1"/>
          <w:kern w:val="24"/>
          <w:sz w:val="22"/>
          <w:szCs w:val="22"/>
        </w:rPr>
        <w:t xml:space="preserve">about how </w:t>
      </w:r>
      <w:r w:rsidR="0075551A">
        <w:rPr>
          <w:rFonts w:ascii="Arial" w:eastAsiaTheme="minorEastAsia" w:hAnsi="Arial" w:cs="Arial"/>
          <w:color w:val="000000" w:themeColor="text1"/>
          <w:kern w:val="24"/>
          <w:sz w:val="22"/>
          <w:szCs w:val="22"/>
        </w:rPr>
        <w:t xml:space="preserve">children don’t learn as much from doing tasks independently and they learn far more from attempting tasks in a collaborative way with others. </w:t>
      </w:r>
    </w:p>
    <w:p w14:paraId="457F7D35" w14:textId="46F34507" w:rsidR="0075551A" w:rsidRDefault="0075551A"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7DABF129" w14:textId="7F6DADFB" w:rsidR="0075551A" w:rsidRDefault="0075551A"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This </w:t>
      </w:r>
      <w:r w:rsidR="009A64D7">
        <w:rPr>
          <w:rFonts w:ascii="Arial" w:eastAsiaTheme="minorEastAsia" w:hAnsi="Arial" w:cs="Arial"/>
          <w:color w:val="000000" w:themeColor="text1"/>
          <w:kern w:val="24"/>
          <w:sz w:val="22"/>
          <w:szCs w:val="22"/>
        </w:rPr>
        <w:t xml:space="preserve">source further </w:t>
      </w:r>
      <w:r>
        <w:rPr>
          <w:rFonts w:ascii="Arial" w:eastAsiaTheme="minorEastAsia" w:hAnsi="Arial" w:cs="Arial"/>
          <w:color w:val="000000" w:themeColor="text1"/>
          <w:kern w:val="24"/>
          <w:sz w:val="22"/>
          <w:szCs w:val="22"/>
        </w:rPr>
        <w:t>informs my understanding of how learning is rooted in social relationships</w:t>
      </w:r>
      <w:r w:rsidR="009A64D7">
        <w:rPr>
          <w:rFonts w:ascii="Arial" w:eastAsiaTheme="minorEastAsia" w:hAnsi="Arial" w:cs="Arial"/>
          <w:color w:val="000000" w:themeColor="text1"/>
          <w:kern w:val="24"/>
          <w:sz w:val="22"/>
          <w:szCs w:val="22"/>
        </w:rPr>
        <w:t xml:space="preserve">, the importance of proximity whilst learning and how important learning through dialogue and instructions are. I can also apply this understanding to how I would navigate and assist during the activities mentioned within my presentation. </w:t>
      </w:r>
    </w:p>
    <w:p w14:paraId="167586EB" w14:textId="35C59999" w:rsidR="0081521A" w:rsidRDefault="0081521A" w:rsidP="00F72902">
      <w:pPr>
        <w:pStyle w:val="NormalWeb"/>
        <w:spacing w:before="0" w:beforeAutospacing="0" w:after="0" w:afterAutospacing="0"/>
        <w:rPr>
          <w:rFonts w:ascii="Arial" w:eastAsiaTheme="minorEastAsia" w:hAnsi="Arial" w:cs="Arial"/>
          <w:color w:val="000000" w:themeColor="text1"/>
          <w:kern w:val="24"/>
          <w:sz w:val="22"/>
          <w:szCs w:val="22"/>
        </w:rPr>
      </w:pPr>
    </w:p>
    <w:p w14:paraId="78A24D35" w14:textId="0578E72A" w:rsidR="0081521A" w:rsidRDefault="0081521A" w:rsidP="00F72902">
      <w:pPr>
        <w:pStyle w:val="NormalWeb"/>
        <w:spacing w:before="0" w:beforeAutospacing="0" w:after="0" w:afterAutospacing="0"/>
        <w:rPr>
          <w:rFonts w:ascii="Arial" w:eastAsiaTheme="minorEastAsia" w:hAnsi="Arial" w:cs="Arial"/>
          <w:color w:val="000000" w:themeColor="text1"/>
          <w:kern w:val="24"/>
          <w:sz w:val="22"/>
          <w:szCs w:val="22"/>
        </w:rPr>
      </w:pPr>
    </w:p>
    <w:p w14:paraId="0A48E1F2" w14:textId="2910B06C" w:rsidR="0081521A" w:rsidRDefault="0081521A" w:rsidP="00F72902">
      <w:pPr>
        <w:pStyle w:val="NormalWeb"/>
        <w:spacing w:before="0" w:beforeAutospacing="0" w:after="0" w:afterAutospacing="0"/>
        <w:rPr>
          <w:rFonts w:ascii="Arial" w:eastAsiaTheme="minorEastAsia" w:hAnsi="Arial" w:cs="Arial"/>
          <w:color w:val="000000" w:themeColor="text1"/>
          <w:kern w:val="24"/>
          <w:sz w:val="22"/>
          <w:szCs w:val="22"/>
        </w:rPr>
      </w:pPr>
    </w:p>
    <w:p w14:paraId="004CD8DC" w14:textId="1F281730" w:rsidR="0081521A" w:rsidRDefault="0081521A" w:rsidP="00F72902">
      <w:pPr>
        <w:pStyle w:val="NormalWeb"/>
        <w:spacing w:before="0" w:beforeAutospacing="0" w:after="0" w:afterAutospacing="0"/>
        <w:rPr>
          <w:rFonts w:ascii="Arial" w:eastAsiaTheme="minorEastAsia" w:hAnsi="Arial" w:cs="Arial"/>
          <w:color w:val="000000" w:themeColor="text1"/>
          <w:kern w:val="24"/>
          <w:sz w:val="22"/>
          <w:szCs w:val="22"/>
        </w:rPr>
      </w:pPr>
    </w:p>
    <w:p w14:paraId="600E46CE" w14:textId="1EBF482C" w:rsidR="0081521A" w:rsidRDefault="0081521A" w:rsidP="00F72902">
      <w:pPr>
        <w:pStyle w:val="NormalWeb"/>
        <w:spacing w:before="0" w:beforeAutospacing="0" w:after="0" w:afterAutospacing="0"/>
        <w:rPr>
          <w:rFonts w:ascii="Arial" w:eastAsiaTheme="minorEastAsia" w:hAnsi="Arial" w:cs="Arial"/>
          <w:color w:val="000000" w:themeColor="text1"/>
          <w:kern w:val="24"/>
          <w:sz w:val="22"/>
          <w:szCs w:val="22"/>
        </w:rPr>
      </w:pPr>
    </w:p>
    <w:p w14:paraId="2B4072B6" w14:textId="627D88D5" w:rsidR="0081521A" w:rsidRDefault="0081521A" w:rsidP="00F72902">
      <w:pPr>
        <w:pStyle w:val="NormalWeb"/>
        <w:spacing w:before="0" w:beforeAutospacing="0" w:after="0" w:afterAutospacing="0"/>
        <w:rPr>
          <w:rFonts w:ascii="Arial" w:eastAsiaTheme="minorEastAsia" w:hAnsi="Arial" w:cs="Arial"/>
          <w:color w:val="000000" w:themeColor="text1"/>
          <w:kern w:val="24"/>
          <w:sz w:val="22"/>
          <w:szCs w:val="22"/>
        </w:rPr>
      </w:pPr>
    </w:p>
    <w:p w14:paraId="04F72F9F" w14:textId="19EA8AE1" w:rsidR="0081521A" w:rsidRDefault="0081521A" w:rsidP="00F72902">
      <w:pPr>
        <w:pStyle w:val="NormalWeb"/>
        <w:spacing w:before="0" w:beforeAutospacing="0" w:after="0" w:afterAutospacing="0"/>
        <w:rPr>
          <w:rFonts w:ascii="Arial" w:eastAsiaTheme="minorEastAsia" w:hAnsi="Arial" w:cs="Arial"/>
          <w:color w:val="000000" w:themeColor="text1"/>
          <w:kern w:val="24"/>
          <w:sz w:val="22"/>
          <w:szCs w:val="22"/>
        </w:rPr>
      </w:pPr>
    </w:p>
    <w:p w14:paraId="6BC605BD" w14:textId="3C8419BF" w:rsidR="00505B5A" w:rsidRDefault="00505B5A" w:rsidP="00505B5A"/>
    <w:p w14:paraId="4BF6CDF7" w14:textId="20726A95" w:rsidR="00365F71" w:rsidRDefault="00365F71" w:rsidP="00505B5A">
      <w:pPr>
        <w:rPr>
          <w:u w:val="single"/>
        </w:rPr>
      </w:pPr>
      <w:r w:rsidRPr="00365F71">
        <w:rPr>
          <w:u w:val="single"/>
        </w:rPr>
        <w:lastRenderedPageBreak/>
        <w:t xml:space="preserve">References </w:t>
      </w:r>
    </w:p>
    <w:p w14:paraId="00BA1F35" w14:textId="01098528" w:rsidR="00365F71" w:rsidRDefault="00365F71" w:rsidP="00365F71">
      <w:pPr>
        <w:jc w:val="both"/>
      </w:pPr>
      <w:r w:rsidRPr="00F72902">
        <w:t xml:space="preserve">Boyd, D.R. and Bee, H.L. (2019) “2 Theories of development ,” in Lifespan development. 8th </w:t>
      </w:r>
      <w:proofErr w:type="spellStart"/>
      <w:r w:rsidRPr="00F72902">
        <w:t>edn</w:t>
      </w:r>
      <w:proofErr w:type="spellEnd"/>
      <w:r w:rsidRPr="00F72902">
        <w:t>. Harlow: Pearson, p. 40. Available at: https://ebookcentral.proquest.com/lib/trinity/reader.action?docID=5843856 (Accessed: February 17, 2023).</w:t>
      </w:r>
    </w:p>
    <w:p w14:paraId="6545EEC6" w14:textId="77777777" w:rsidR="00365F71" w:rsidRDefault="00365F71" w:rsidP="00365F71">
      <w:pPr>
        <w:jc w:val="both"/>
      </w:pPr>
    </w:p>
    <w:p w14:paraId="648AC623" w14:textId="5F37720F" w:rsidR="00365F71" w:rsidRDefault="00365F71" w:rsidP="006D3CE1">
      <w:pPr>
        <w:spacing w:before="240"/>
        <w:jc w:val="both"/>
      </w:pPr>
      <w:r w:rsidRPr="0081521A">
        <w:t>Hoy, A.W. (2016) “Page 93-Page 94,” in Educational psychology. Global Edition . Harlow, Essex, England: Pearson Education, pp. 93–94. Available at: https://www-vlebooks-com.ezproxy.uwtsd.ac.uk/Product/Index/697402?page=0 (Accessed: February 24, 2023</w:t>
      </w:r>
      <w:r w:rsidR="006D3CE1">
        <w:t>)</w:t>
      </w:r>
      <w:r w:rsidRPr="0081521A">
        <w:t>.</w:t>
      </w:r>
    </w:p>
    <w:p w14:paraId="1EA37D45" w14:textId="77777777" w:rsidR="00365F71" w:rsidRDefault="00365F71" w:rsidP="00365F71">
      <w:pPr>
        <w:jc w:val="both"/>
      </w:pPr>
    </w:p>
    <w:p w14:paraId="0278B554" w14:textId="2F9D2831" w:rsidR="00365F71" w:rsidRDefault="00365F71"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sidRPr="00950769">
        <w:rPr>
          <w:rFonts w:ascii="Arial" w:eastAsiaTheme="minorEastAsia" w:hAnsi="Arial" w:cs="Arial"/>
          <w:color w:val="000000" w:themeColor="text1"/>
          <w:kern w:val="24"/>
          <w:sz w:val="22"/>
          <w:szCs w:val="22"/>
        </w:rPr>
        <w:t xml:space="preserve">Meadows, S 2002, Child as Thinker : The Development and Acquisition of Cognition in Childhood, Routledge, London. Available from: ProQuest </w:t>
      </w:r>
      <w:proofErr w:type="spellStart"/>
      <w:r w:rsidRPr="00950769">
        <w:rPr>
          <w:rFonts w:ascii="Arial" w:eastAsiaTheme="minorEastAsia" w:hAnsi="Arial" w:cs="Arial"/>
          <w:color w:val="000000" w:themeColor="text1"/>
          <w:kern w:val="24"/>
          <w:sz w:val="22"/>
          <w:szCs w:val="22"/>
        </w:rPr>
        <w:t>Ebook</w:t>
      </w:r>
      <w:proofErr w:type="spellEnd"/>
      <w:r w:rsidRPr="00950769">
        <w:rPr>
          <w:rFonts w:ascii="Arial" w:eastAsiaTheme="minorEastAsia" w:hAnsi="Arial" w:cs="Arial"/>
          <w:color w:val="000000" w:themeColor="text1"/>
          <w:kern w:val="24"/>
          <w:sz w:val="22"/>
          <w:szCs w:val="22"/>
        </w:rPr>
        <w:t xml:space="preserve"> Central. </w:t>
      </w:r>
      <w:r w:rsidR="006D3CE1">
        <w:rPr>
          <w:rFonts w:ascii="Arial" w:eastAsiaTheme="minorEastAsia" w:hAnsi="Arial" w:cs="Arial"/>
          <w:color w:val="000000" w:themeColor="text1"/>
          <w:kern w:val="24"/>
          <w:sz w:val="22"/>
          <w:szCs w:val="22"/>
        </w:rPr>
        <w:t>(</w:t>
      </w:r>
      <w:r w:rsidRPr="00950769">
        <w:rPr>
          <w:rFonts w:ascii="Arial" w:eastAsiaTheme="minorEastAsia" w:hAnsi="Arial" w:cs="Arial"/>
          <w:color w:val="000000" w:themeColor="text1"/>
          <w:kern w:val="24"/>
          <w:sz w:val="22"/>
          <w:szCs w:val="22"/>
        </w:rPr>
        <w:t>24 February 2023</w:t>
      </w:r>
      <w:r w:rsidR="006D3CE1">
        <w:rPr>
          <w:rFonts w:ascii="Arial" w:eastAsiaTheme="minorEastAsia" w:hAnsi="Arial" w:cs="Arial"/>
          <w:color w:val="000000" w:themeColor="text1"/>
          <w:kern w:val="24"/>
          <w:sz w:val="22"/>
          <w:szCs w:val="22"/>
        </w:rPr>
        <w:t>)</w:t>
      </w:r>
      <w:r w:rsidRPr="00950769">
        <w:rPr>
          <w:rFonts w:ascii="Arial" w:eastAsiaTheme="minorEastAsia" w:hAnsi="Arial" w:cs="Arial"/>
          <w:color w:val="000000" w:themeColor="text1"/>
          <w:kern w:val="24"/>
          <w:sz w:val="22"/>
          <w:szCs w:val="22"/>
        </w:rPr>
        <w:t>.</w:t>
      </w:r>
    </w:p>
    <w:p w14:paraId="606F991D" w14:textId="502926B8" w:rsidR="00365F71" w:rsidRDefault="00365F71" w:rsidP="00505B5A">
      <w:pPr>
        <w:rPr>
          <w:u w:val="single"/>
        </w:rPr>
      </w:pPr>
    </w:p>
    <w:p w14:paraId="2CBC3475" w14:textId="7B7DFEF8" w:rsidR="00365F71" w:rsidRDefault="00365F71"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sidRPr="00904483">
        <w:rPr>
          <w:rFonts w:ascii="Arial" w:eastAsiaTheme="minorEastAsia" w:hAnsi="Arial" w:cs="Arial"/>
          <w:color w:val="000000" w:themeColor="text1"/>
          <w:kern w:val="24"/>
          <w:sz w:val="22"/>
          <w:szCs w:val="22"/>
        </w:rPr>
        <w:t xml:space="preserve">Robson, S 2006, Developing Thinking and Understanding in Young Children : An Introduction for Students, Routledge, Florence. Available from: ProQuest </w:t>
      </w:r>
      <w:proofErr w:type="spellStart"/>
      <w:r w:rsidRPr="00904483">
        <w:rPr>
          <w:rFonts w:ascii="Arial" w:eastAsiaTheme="minorEastAsia" w:hAnsi="Arial" w:cs="Arial"/>
          <w:color w:val="000000" w:themeColor="text1"/>
          <w:kern w:val="24"/>
          <w:sz w:val="22"/>
          <w:szCs w:val="22"/>
        </w:rPr>
        <w:t>Ebook</w:t>
      </w:r>
      <w:proofErr w:type="spellEnd"/>
      <w:r w:rsidRPr="00904483">
        <w:rPr>
          <w:rFonts w:ascii="Arial" w:eastAsiaTheme="minorEastAsia" w:hAnsi="Arial" w:cs="Arial"/>
          <w:color w:val="000000" w:themeColor="text1"/>
          <w:kern w:val="24"/>
          <w:sz w:val="22"/>
          <w:szCs w:val="22"/>
        </w:rPr>
        <w:t xml:space="preserve"> Central. </w:t>
      </w:r>
      <w:r w:rsidR="006D3CE1">
        <w:rPr>
          <w:rFonts w:ascii="Arial" w:eastAsiaTheme="minorEastAsia" w:hAnsi="Arial" w:cs="Arial"/>
          <w:color w:val="000000" w:themeColor="text1"/>
          <w:kern w:val="24"/>
          <w:sz w:val="22"/>
          <w:szCs w:val="22"/>
        </w:rPr>
        <w:t>(</w:t>
      </w:r>
      <w:r w:rsidRPr="00904483">
        <w:rPr>
          <w:rFonts w:ascii="Arial" w:eastAsiaTheme="minorEastAsia" w:hAnsi="Arial" w:cs="Arial"/>
          <w:color w:val="000000" w:themeColor="text1"/>
          <w:kern w:val="24"/>
          <w:sz w:val="22"/>
          <w:szCs w:val="22"/>
        </w:rPr>
        <w:t>24 February 2023</w:t>
      </w:r>
      <w:r w:rsidR="006D3CE1">
        <w:rPr>
          <w:rFonts w:ascii="Arial" w:eastAsiaTheme="minorEastAsia" w:hAnsi="Arial" w:cs="Arial"/>
          <w:color w:val="000000" w:themeColor="text1"/>
          <w:kern w:val="24"/>
          <w:sz w:val="22"/>
          <w:szCs w:val="22"/>
        </w:rPr>
        <w:t>)</w:t>
      </w:r>
      <w:r w:rsidRPr="00904483">
        <w:rPr>
          <w:rFonts w:ascii="Arial" w:eastAsiaTheme="minorEastAsia" w:hAnsi="Arial" w:cs="Arial"/>
          <w:color w:val="000000" w:themeColor="text1"/>
          <w:kern w:val="24"/>
          <w:sz w:val="22"/>
          <w:szCs w:val="22"/>
        </w:rPr>
        <w:t>.</w:t>
      </w:r>
    </w:p>
    <w:p w14:paraId="55BF46AC" w14:textId="4B353CD4" w:rsidR="00365F71" w:rsidRDefault="00365F71" w:rsidP="00505B5A">
      <w:pPr>
        <w:rPr>
          <w:u w:val="single"/>
        </w:rPr>
      </w:pPr>
    </w:p>
    <w:p w14:paraId="7D3D5163" w14:textId="4F67C8F8" w:rsidR="00365F71" w:rsidRDefault="00365F71" w:rsidP="00365F7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sidRPr="00B33A5A">
        <w:rPr>
          <w:rFonts w:ascii="Arial" w:eastAsiaTheme="minorEastAsia" w:hAnsi="Arial" w:cs="Arial"/>
          <w:color w:val="000000" w:themeColor="text1"/>
          <w:kern w:val="24"/>
          <w:sz w:val="22"/>
          <w:szCs w:val="22"/>
        </w:rPr>
        <w:t xml:space="preserve">Taylor, GR, &amp; </w:t>
      </w:r>
      <w:proofErr w:type="spellStart"/>
      <w:r w:rsidRPr="00B33A5A">
        <w:rPr>
          <w:rFonts w:ascii="Arial" w:eastAsiaTheme="minorEastAsia" w:hAnsi="Arial" w:cs="Arial"/>
          <w:color w:val="000000" w:themeColor="text1"/>
          <w:kern w:val="24"/>
          <w:sz w:val="22"/>
          <w:szCs w:val="22"/>
        </w:rPr>
        <w:t>MacKenney</w:t>
      </w:r>
      <w:proofErr w:type="spellEnd"/>
      <w:r w:rsidRPr="00B33A5A">
        <w:rPr>
          <w:rFonts w:ascii="Arial" w:eastAsiaTheme="minorEastAsia" w:hAnsi="Arial" w:cs="Arial"/>
          <w:color w:val="000000" w:themeColor="text1"/>
          <w:kern w:val="24"/>
          <w:sz w:val="22"/>
          <w:szCs w:val="22"/>
        </w:rPr>
        <w:t xml:space="preserve">, L 2008, Improving Human Learning in the Classroom : Theories and Teaching Practices, R&amp;L Education, Lanham. Available from: ProQuest </w:t>
      </w:r>
      <w:proofErr w:type="spellStart"/>
      <w:r w:rsidRPr="00B33A5A">
        <w:rPr>
          <w:rFonts w:ascii="Arial" w:eastAsiaTheme="minorEastAsia" w:hAnsi="Arial" w:cs="Arial"/>
          <w:color w:val="000000" w:themeColor="text1"/>
          <w:kern w:val="24"/>
          <w:sz w:val="22"/>
          <w:szCs w:val="22"/>
        </w:rPr>
        <w:t>Ebook</w:t>
      </w:r>
      <w:proofErr w:type="spellEnd"/>
      <w:r w:rsidRPr="00B33A5A">
        <w:rPr>
          <w:rFonts w:ascii="Arial" w:eastAsiaTheme="minorEastAsia" w:hAnsi="Arial" w:cs="Arial"/>
          <w:color w:val="000000" w:themeColor="text1"/>
          <w:kern w:val="24"/>
          <w:sz w:val="22"/>
          <w:szCs w:val="22"/>
        </w:rPr>
        <w:t xml:space="preserve"> Central. </w:t>
      </w:r>
      <w:r w:rsidR="006D3CE1">
        <w:rPr>
          <w:rFonts w:ascii="Arial" w:eastAsiaTheme="minorEastAsia" w:hAnsi="Arial" w:cs="Arial"/>
          <w:color w:val="000000" w:themeColor="text1"/>
          <w:kern w:val="24"/>
          <w:sz w:val="22"/>
          <w:szCs w:val="22"/>
        </w:rPr>
        <w:t>(</w:t>
      </w:r>
      <w:r w:rsidRPr="00B33A5A">
        <w:rPr>
          <w:rFonts w:ascii="Arial" w:eastAsiaTheme="minorEastAsia" w:hAnsi="Arial" w:cs="Arial"/>
          <w:color w:val="000000" w:themeColor="text1"/>
          <w:kern w:val="24"/>
          <w:sz w:val="22"/>
          <w:szCs w:val="22"/>
        </w:rPr>
        <w:t>24 February 2023</w:t>
      </w:r>
      <w:r w:rsidR="006D3CE1">
        <w:rPr>
          <w:rFonts w:ascii="Arial" w:eastAsiaTheme="minorEastAsia" w:hAnsi="Arial" w:cs="Arial"/>
          <w:color w:val="000000" w:themeColor="text1"/>
          <w:kern w:val="24"/>
          <w:sz w:val="22"/>
          <w:szCs w:val="22"/>
        </w:rPr>
        <w:t>)</w:t>
      </w:r>
      <w:r w:rsidRPr="00B33A5A">
        <w:rPr>
          <w:rFonts w:ascii="Arial" w:eastAsiaTheme="minorEastAsia" w:hAnsi="Arial" w:cs="Arial"/>
          <w:color w:val="000000" w:themeColor="text1"/>
          <w:kern w:val="24"/>
          <w:sz w:val="22"/>
          <w:szCs w:val="22"/>
        </w:rPr>
        <w:t>.</w:t>
      </w:r>
    </w:p>
    <w:p w14:paraId="546B6010" w14:textId="77777777" w:rsidR="00365F71" w:rsidRDefault="00365F71" w:rsidP="00505B5A">
      <w:pPr>
        <w:rPr>
          <w:u w:val="single"/>
        </w:rPr>
      </w:pPr>
    </w:p>
    <w:p w14:paraId="76E001C7" w14:textId="77777777" w:rsidR="00365F71" w:rsidRPr="00365F71" w:rsidRDefault="00365F71" w:rsidP="00800E4C">
      <w:pPr>
        <w:jc w:val="both"/>
        <w:rPr>
          <w:u w:val="single"/>
        </w:rPr>
      </w:pPr>
    </w:p>
    <w:sectPr w:rsidR="00365F71" w:rsidRPr="00365F71" w:rsidSect="00B474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4D1"/>
    <w:rsid w:val="00085AE4"/>
    <w:rsid w:val="001042E4"/>
    <w:rsid w:val="001A1327"/>
    <w:rsid w:val="001D3DB4"/>
    <w:rsid w:val="0027557E"/>
    <w:rsid w:val="002E1403"/>
    <w:rsid w:val="00341349"/>
    <w:rsid w:val="00365F71"/>
    <w:rsid w:val="00391305"/>
    <w:rsid w:val="00471B95"/>
    <w:rsid w:val="00505B5A"/>
    <w:rsid w:val="00517151"/>
    <w:rsid w:val="00520B2B"/>
    <w:rsid w:val="005731E6"/>
    <w:rsid w:val="00623134"/>
    <w:rsid w:val="006C14E2"/>
    <w:rsid w:val="006D3CE1"/>
    <w:rsid w:val="0070020E"/>
    <w:rsid w:val="00753030"/>
    <w:rsid w:val="0075551A"/>
    <w:rsid w:val="00766023"/>
    <w:rsid w:val="00774A77"/>
    <w:rsid w:val="00800E4C"/>
    <w:rsid w:val="0081521A"/>
    <w:rsid w:val="00834235"/>
    <w:rsid w:val="00836738"/>
    <w:rsid w:val="0087684B"/>
    <w:rsid w:val="008D5CD5"/>
    <w:rsid w:val="00904483"/>
    <w:rsid w:val="00950769"/>
    <w:rsid w:val="009A64D7"/>
    <w:rsid w:val="009C2F84"/>
    <w:rsid w:val="009F48C5"/>
    <w:rsid w:val="00A27C51"/>
    <w:rsid w:val="00AE75AF"/>
    <w:rsid w:val="00B33A5A"/>
    <w:rsid w:val="00B474D1"/>
    <w:rsid w:val="00CA3EBD"/>
    <w:rsid w:val="00CC6762"/>
    <w:rsid w:val="00E148DE"/>
    <w:rsid w:val="00E243AB"/>
    <w:rsid w:val="00E942B6"/>
    <w:rsid w:val="00F07471"/>
    <w:rsid w:val="00F72902"/>
    <w:rsid w:val="00FE3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147F2"/>
  <w15:chartTrackingRefBased/>
  <w15:docId w15:val="{3C4F7D02-6692-42CF-8795-F20B90313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2"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2"/>
    <w:qFormat/>
    <w:rsid w:val="0087684B"/>
    <w:pPr>
      <w:spacing w:after="0" w:line="240" w:lineRule="auto"/>
      <w:jc w:val="center"/>
      <w:outlineLvl w:val="2"/>
    </w:pPr>
    <w:rPr>
      <w:b/>
      <w:color w:val="000000" w:themeColor="text1"/>
      <w:sz w:val="44"/>
      <w:szCs w:val="3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2"/>
    <w:rsid w:val="0087684B"/>
    <w:rPr>
      <w:rFonts w:ascii="Arial" w:hAnsi="Arial"/>
      <w:b/>
      <w:color w:val="000000" w:themeColor="text1"/>
      <w:sz w:val="44"/>
      <w:szCs w:val="36"/>
      <w:lang w:val="en-US"/>
    </w:rPr>
  </w:style>
  <w:style w:type="paragraph" w:styleId="NoSpacing">
    <w:name w:val="No Spacing"/>
    <w:link w:val="NoSpacingChar"/>
    <w:uiPriority w:val="1"/>
    <w:qFormat/>
    <w:rsid w:val="00B474D1"/>
    <w:pPr>
      <w:spacing w:after="0" w:line="240" w:lineRule="auto"/>
    </w:pPr>
    <w:rPr>
      <w:rFonts w:asciiTheme="minorHAnsi" w:eastAsiaTheme="minorEastAsia" w:hAnsiTheme="minorHAnsi" w:cstheme="minorBidi"/>
      <w:kern w:val="0"/>
      <w:lang w:val="en-US"/>
      <w14:ligatures w14:val="none"/>
    </w:rPr>
  </w:style>
  <w:style w:type="character" w:customStyle="1" w:styleId="NoSpacingChar">
    <w:name w:val="No Spacing Char"/>
    <w:basedOn w:val="DefaultParagraphFont"/>
    <w:link w:val="NoSpacing"/>
    <w:uiPriority w:val="1"/>
    <w:rsid w:val="00B474D1"/>
    <w:rPr>
      <w:rFonts w:asciiTheme="minorHAnsi" w:eastAsiaTheme="minorEastAsia" w:hAnsiTheme="minorHAnsi" w:cstheme="minorBidi"/>
      <w:kern w:val="0"/>
      <w:lang w:val="en-US"/>
      <w14:ligatures w14:val="none"/>
    </w:rPr>
  </w:style>
  <w:style w:type="paragraph" w:styleId="NormalWeb">
    <w:name w:val="Normal (Web)"/>
    <w:basedOn w:val="Normal"/>
    <w:uiPriority w:val="99"/>
    <w:semiHidden/>
    <w:unhideWhenUsed/>
    <w:rsid w:val="00F7290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72902"/>
    <w:rPr>
      <w:color w:val="0000FF"/>
      <w:u w:val="single"/>
    </w:rPr>
  </w:style>
  <w:style w:type="character" w:styleId="UnresolvedMention">
    <w:name w:val="Unresolved Mention"/>
    <w:basedOn w:val="DefaultParagraphFont"/>
    <w:uiPriority w:val="99"/>
    <w:semiHidden/>
    <w:unhideWhenUsed/>
    <w:rsid w:val="008152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34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DR.K Obohwemu</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B9280B-951A-415A-9A8D-239D71477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736</TotalTime>
  <Pages>5</Pages>
  <Words>1100</Words>
  <Characters>6271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Annotated Bibliography</vt:lpstr>
    </vt:vector>
  </TitlesOfParts>
  <Company>lchs4006</Company>
  <LinksUpToDate>false</LinksUpToDate>
  <CharactersWithSpaces>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dc:title>
  <dc:subject>on Working with children in a childcare setting</dc:subject>
  <dc:creator>Christine Parchment 2026384</dc:creator>
  <cp:keywords/>
  <dc:description/>
  <cp:lastModifiedBy>Christine Parchment</cp:lastModifiedBy>
  <cp:revision>7</cp:revision>
  <dcterms:created xsi:type="dcterms:W3CDTF">2023-02-25T10:58:00Z</dcterms:created>
  <dcterms:modified xsi:type="dcterms:W3CDTF">2023-02-25T23:14:00Z</dcterms:modified>
</cp:coreProperties>
</file>