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2B1A442" w:rsidR="00ED5964" w:rsidRDefault="007C7DC0" w:rsidP="00ED5964">
      <w:pPr>
        <w:jc w:val="both"/>
        <w:rPr>
          <w:rFonts w:asciiTheme="minorBidi" w:hAnsiTheme="minorBidi"/>
          <w:sz w:val="28"/>
          <w:szCs w:val="28"/>
        </w:rPr>
      </w:pPr>
      <w:r>
        <w:rPr>
          <w:rFonts w:asciiTheme="minorBidi" w:hAnsiTheme="minorBidi"/>
          <w:sz w:val="28"/>
          <w:szCs w:val="28"/>
        </w:rPr>
        <w:t>Name: Mariama magassouba</w:t>
      </w:r>
      <w:r w:rsidR="00ED5964">
        <w:rPr>
          <w:rFonts w:asciiTheme="minorBidi" w:hAnsiTheme="minorBidi"/>
          <w:sz w:val="28"/>
          <w:szCs w:val="28"/>
        </w:rPr>
        <w:t xml:space="preserve"> </w:t>
      </w:r>
    </w:p>
    <w:p w14:paraId="485B6F49" w14:textId="1CE177A1" w:rsidR="00ED5964" w:rsidRDefault="00ED5964" w:rsidP="00ED5964">
      <w:pPr>
        <w:jc w:val="both"/>
        <w:rPr>
          <w:rFonts w:asciiTheme="minorBidi" w:hAnsiTheme="minorBidi"/>
          <w:sz w:val="28"/>
          <w:szCs w:val="28"/>
        </w:rPr>
      </w:pPr>
      <w:r w:rsidRPr="00EB6601">
        <w:rPr>
          <w:rFonts w:asciiTheme="minorBidi" w:hAnsiTheme="minorBidi"/>
          <w:sz w:val="32"/>
          <w:szCs w:val="32"/>
        </w:rPr>
        <w:t>Student</w:t>
      </w:r>
      <w:r>
        <w:rPr>
          <w:rFonts w:asciiTheme="minorBidi" w:hAnsiTheme="minorBidi"/>
          <w:sz w:val="28"/>
          <w:szCs w:val="28"/>
        </w:rPr>
        <w:t xml:space="preserve"> ID: </w:t>
      </w:r>
      <w:r w:rsidR="002660F8">
        <w:rPr>
          <w:rFonts w:asciiTheme="minorBidi" w:hAnsiTheme="minorBidi"/>
          <w:sz w:val="28"/>
          <w:szCs w:val="28"/>
        </w:rPr>
        <w:t>2540736</w:t>
      </w:r>
    </w:p>
    <w:p w14:paraId="3C1E7A20" w14:textId="69C9364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34B5E">
        <w:rPr>
          <w:rFonts w:asciiTheme="minorBidi" w:hAnsiTheme="minorBidi"/>
          <w:sz w:val="28"/>
          <w:szCs w:val="28"/>
        </w:rPr>
        <w:t>4001</w:t>
      </w:r>
    </w:p>
    <w:p w14:paraId="4EEB2DA3" w14:textId="7525CBB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13855">
        <w:rPr>
          <w:rFonts w:asciiTheme="minorBidi" w:hAnsiTheme="minorBidi"/>
          <w:sz w:val="28"/>
          <w:szCs w:val="28"/>
        </w:rPr>
        <w:t xml:space="preserve">Academic </w:t>
      </w:r>
      <w:r w:rsidR="00392557">
        <w:rPr>
          <w:rFonts w:asciiTheme="minorBidi" w:hAnsiTheme="minorBidi"/>
          <w:sz w:val="28"/>
          <w:szCs w:val="28"/>
        </w:rPr>
        <w:t>and Emplo</w:t>
      </w:r>
      <w:r w:rsidR="00386719">
        <w:rPr>
          <w:rFonts w:asciiTheme="minorBidi" w:hAnsiTheme="minorBidi"/>
          <w:sz w:val="28"/>
          <w:szCs w:val="28"/>
        </w:rPr>
        <w:t>yability skills</w:t>
      </w:r>
    </w:p>
    <w:p w14:paraId="112342CB" w14:textId="40AE466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386719">
        <w:rPr>
          <w:rFonts w:asciiTheme="minorBidi" w:hAnsiTheme="minorBidi"/>
          <w:sz w:val="28"/>
          <w:szCs w:val="28"/>
        </w:rPr>
        <w:t>Olu</w:t>
      </w:r>
      <w:r w:rsidR="00F37A72">
        <w:rPr>
          <w:rFonts w:asciiTheme="minorBidi" w:hAnsiTheme="minorBidi"/>
          <w:sz w:val="28"/>
          <w:szCs w:val="28"/>
        </w:rPr>
        <w:t>wadamilola Tayo</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642EA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w:t>
      </w:r>
      <w:proofErr w:type="gramStart"/>
      <w:r>
        <w:rPr>
          <w:rFonts w:asciiTheme="minorBidi" w:hAnsiTheme="minorBidi"/>
          <w:sz w:val="28"/>
          <w:szCs w:val="28"/>
        </w:rPr>
        <w:t>on:</w:t>
      </w:r>
      <w:proofErr w:type="gramEnd"/>
      <w:r>
        <w:rPr>
          <w:rFonts w:asciiTheme="minorBidi" w:hAnsiTheme="minorBidi"/>
          <w:sz w:val="28"/>
          <w:szCs w:val="28"/>
        </w:rPr>
        <w:t xml:space="preserve">    </w:t>
      </w:r>
      <w:r w:rsidR="00B90BFC">
        <w:rPr>
          <w:rFonts w:asciiTheme="minorBidi" w:hAnsiTheme="minorBidi"/>
          <w:sz w:val="28"/>
          <w:szCs w:val="28"/>
        </w:rPr>
        <w:t>1</w:t>
      </w:r>
      <w:r w:rsidR="00EF4600">
        <w:rPr>
          <w:rFonts w:asciiTheme="minorBidi" w:hAnsiTheme="minorBidi"/>
          <w:sz w:val="28"/>
          <w:szCs w:val="28"/>
        </w:rPr>
        <w:t>8 /08/2026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1450C1BB"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B200EE">
              <w:rPr>
                <w:rStyle w:val="Hyperlink"/>
              </w:rPr>
              <w:t>childm</w:t>
            </w:r>
            <w:r w:rsidR="009B53D5">
              <w:rPr>
                <w:rStyle w:val="Hyperlink"/>
              </w:rPr>
              <w:t>inder</w:t>
            </w:r>
            <w:r w:rsidR="00B200EE">
              <w:rPr>
                <w:rStyle w:val="Hyperlink"/>
              </w:rPr>
              <w:t xml:space="preserve"> </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5AEE0130"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7F5EAD">
              <w:rPr>
                <w:rStyle w:val="Hyperlink"/>
              </w:rPr>
              <w:t>chil</w:t>
            </w:r>
            <w:r w:rsidR="001E7EA6">
              <w:rPr>
                <w:rStyle w:val="Hyperlink"/>
              </w:rPr>
              <w:t>dminder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0E4D17BD"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1E7EA6">
              <w:rPr>
                <w:rStyle w:val="Hyperlink"/>
              </w:rPr>
              <w:t>c</w:t>
            </w:r>
            <w:r w:rsidR="00637357">
              <w:rPr>
                <w:rStyle w:val="Hyperlink"/>
              </w:rPr>
              <w:t>hildminder</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3E301663"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650F0B">
              <w:rPr>
                <w:rStyle w:val="Hyperlink"/>
              </w:rPr>
              <w:t>childminder</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0424544F"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650F0B">
              <w:rPr>
                <w:rStyle w:val="Hyperlink"/>
              </w:rPr>
              <w:t>childminder</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60D6869" w14:textId="2CE3EFC4" w:rsidR="00D676C3" w:rsidRPr="00F37A72" w:rsidRDefault="00D676C3" w:rsidP="00F37A72">
      <w:pPr>
        <w:rPr>
          <w:b/>
          <w:bCs/>
          <w:sz w:val="21"/>
          <w:szCs w:val="21"/>
        </w:rPr>
      </w:pPr>
    </w:p>
    <w:p w14:paraId="7E817B09" w14:textId="50F31860" w:rsidR="00A035CD" w:rsidRPr="002976D4" w:rsidRDefault="00AA77C8" w:rsidP="00500295">
      <w:pPr>
        <w:pStyle w:val="Heading2"/>
        <w:rPr>
          <w:color w:val="4472C4" w:themeColor="accent1"/>
        </w:rPr>
      </w:pPr>
      <w:bookmarkStart w:id="0" w:name="_Toc695233283"/>
      <w:r w:rsidRPr="0CF501EC">
        <w:rPr>
          <w:color w:val="4471C4"/>
        </w:rPr>
        <w:t>1</w:t>
      </w:r>
      <w:r w:rsidR="00500295" w:rsidRPr="0CF501EC">
        <w:rPr>
          <w:color w:val="4471C4"/>
        </w:rPr>
        <w:t xml:space="preserve">.1 </w:t>
      </w:r>
      <w:r w:rsidR="00A035CD" w:rsidRPr="0CF501EC">
        <w:rPr>
          <w:color w:val="4471C4"/>
        </w:rPr>
        <w:t>Introduction</w:t>
      </w:r>
      <w:bookmarkEnd w:id="0"/>
    </w:p>
    <w:p w14:paraId="62B89BCE" w14:textId="5774BC0C" w:rsidR="00A65F73" w:rsidRPr="00A65F73" w:rsidRDefault="00D8432D" w:rsidP="00A65F73">
      <w:pPr>
        <w:spacing w:after="0" w:line="360" w:lineRule="auto"/>
        <w:rPr>
          <w:color w:val="4471C4"/>
        </w:rPr>
      </w:pPr>
      <w:bookmarkStart w:id="1" w:name="_Toc1915621813"/>
      <w:r w:rsidRPr="00F460D2">
        <w:rPr>
          <w:rFonts w:ascii="Arial" w:hAnsi="Arial" w:cs="Arial"/>
          <w:sz w:val="22"/>
        </w:rPr>
        <w:t>Childminders hold an important position within the Health and Social Care sector. They provide safe, nurturing, and home</w:t>
      </w:r>
      <w:r w:rsidRPr="00F460D2">
        <w:rPr>
          <w:rFonts w:ascii="Arial" w:hAnsi="Arial" w:cs="Arial"/>
          <w:sz w:val="22"/>
        </w:rPr>
        <w:noBreakHyphen/>
        <w:t xml:space="preserve">based care that supports children’s early learning, wellbeing, and development. Their role bridges both education and care, ensuring that young children grow in environments that promote safety, emotional security, and social skills. By working closely with families and following professional standards, childminders contribute significantly to the wider aims of Health and Social Care—safeguarding vulnerable individuals, promoting welfare, and supporting holistic development during the most </w:t>
      </w:r>
      <w:bookmarkEnd w:id="1"/>
    </w:p>
    <w:p w14:paraId="4F72BC30" w14:textId="77777777" w:rsidR="00DF5AF3" w:rsidRDefault="00A65F73" w:rsidP="00DF5AF3">
      <w:pPr>
        <w:spacing w:after="0" w:line="360" w:lineRule="auto"/>
        <w:rPr>
          <w:sz w:val="22"/>
        </w:rPr>
      </w:pPr>
      <w:r w:rsidRPr="00DF5AF3">
        <w:t xml:space="preserve">setting is usually </w:t>
      </w:r>
      <w:r w:rsidRPr="00F460D2">
        <w:rPr>
          <w:rFonts w:ascii="Arial" w:hAnsi="Arial" w:cs="Arial"/>
          <w:sz w:val="22"/>
        </w:rPr>
        <w:t>formative years of life</w:t>
      </w:r>
      <w:r w:rsidRPr="00F35D6A">
        <w:rPr>
          <w:sz w:val="22"/>
        </w:rPr>
        <w:t>.</w:t>
      </w:r>
    </w:p>
    <w:p w14:paraId="7D7DB6CA" w14:textId="45B4E706" w:rsidR="00BB73B7" w:rsidRPr="00DF5AF3" w:rsidRDefault="00DF5AF3" w:rsidP="00DF5AF3">
      <w:pPr>
        <w:spacing w:after="0" w:line="360" w:lineRule="auto"/>
        <w:rPr>
          <w:sz w:val="22"/>
        </w:rPr>
      </w:pPr>
      <w:r>
        <w:rPr>
          <w:sz w:val="22"/>
        </w:rPr>
        <w:t>2.</w:t>
      </w:r>
      <w:r w:rsidR="00A65F73" w:rsidRPr="00A65F73">
        <w:rPr>
          <w:rFonts w:ascii="Arial" w:hAnsi="Arial" w:cs="Arial"/>
          <w:color w:val="4471C4"/>
          <w:sz w:val="22"/>
        </w:rPr>
        <w:t xml:space="preserve"> </w:t>
      </w:r>
      <w:r w:rsidR="00A65F73" w:rsidRPr="000366BE">
        <w:rPr>
          <w:rFonts w:ascii="Arial" w:hAnsi="Arial" w:cs="Arial"/>
          <w:sz w:val="22"/>
        </w:rPr>
        <w:t>Childminders in the Health and Social Care Field A childminder’s small and home</w:t>
      </w:r>
      <w:r w:rsidR="00A65F73" w:rsidRPr="000366BE">
        <w:rPr>
          <w:rFonts w:ascii="Arial" w:hAnsi="Arial" w:cs="Arial"/>
          <w:sz w:val="22"/>
        </w:rPr>
        <w:noBreakHyphen/>
        <w:t>like, which allows children to form secure attachments and feel comfortable in a familiar environment. This emotional security is essential for healthy development and is recognised within health and social care as a protective factor that supports resilience. Childminders build close relationships with families, offering personalised care that can adapt to each child’s needs, routines, and developmental stage. Because they often work with mixed</w:t>
      </w:r>
      <w:r w:rsidR="00A65F73" w:rsidRPr="000366BE">
        <w:rPr>
          <w:rFonts w:ascii="Arial" w:hAnsi="Arial" w:cs="Arial"/>
          <w:sz w:val="22"/>
        </w:rPr>
        <w:noBreakHyphen/>
        <w:t>age groups, they create opportunities for social learning, cooperation, and communication.</w:t>
      </w:r>
    </w:p>
    <w:p w14:paraId="30627EB7" w14:textId="77777777" w:rsidR="007732F1" w:rsidRPr="007732F1" w:rsidRDefault="007732F1" w:rsidP="007732F1"/>
    <w:p w14:paraId="45CE624C" w14:textId="71E95502" w:rsidR="007F02B7" w:rsidRPr="00F1746D" w:rsidRDefault="00D4737F" w:rsidP="00F1746D">
      <w:pPr>
        <w:pStyle w:val="Heading2"/>
        <w:rPr>
          <w:color w:val="4472C4" w:themeColor="accent1"/>
        </w:rPr>
      </w:pPr>
      <w:bookmarkStart w:id="2" w:name="_Toc796087951"/>
      <w:r>
        <w:rPr>
          <w:color w:val="4471C4"/>
        </w:rPr>
        <w:t>2</w:t>
      </w:r>
      <w:r w:rsidR="00E32E40" w:rsidRPr="0CF501EC">
        <w:rPr>
          <w:color w:val="4471C4"/>
        </w:rPr>
        <w:t xml:space="preserve">.1 Description of </w:t>
      </w:r>
      <w:r w:rsidR="005468C4">
        <w:rPr>
          <w:color w:val="4471C4"/>
        </w:rPr>
        <w:t>C</w:t>
      </w:r>
      <w:r w:rsidR="00E32E40">
        <w:rPr>
          <w:color w:val="4471C4"/>
        </w:rPr>
        <w:t>hildminder</w:t>
      </w:r>
      <w:r w:rsidR="00E32E40" w:rsidRPr="0CF501EC">
        <w:rPr>
          <w:color w:val="4471C4"/>
        </w:rPr>
        <w:t xml:space="preserve"> in Health and Social Care</w:t>
      </w:r>
      <w:bookmarkEnd w:id="2"/>
      <w:r w:rsidR="00E32E40" w:rsidRPr="0CF501EC">
        <w:rPr>
          <w:color w:val="4471C4"/>
        </w:rPr>
        <w:t xml:space="preserve"> </w:t>
      </w:r>
    </w:p>
    <w:p w14:paraId="56CA530E" w14:textId="5E40ADC3" w:rsidR="00BF5DC4" w:rsidRPr="00F460D2" w:rsidRDefault="00BF5DC4" w:rsidP="00F460D2">
      <w:pPr>
        <w:spacing w:after="0" w:line="360" w:lineRule="auto"/>
        <w:jc w:val="both"/>
        <w:rPr>
          <w:rFonts w:ascii="Arial" w:hAnsi="Arial" w:cs="Arial"/>
          <w:sz w:val="22"/>
        </w:rPr>
      </w:pPr>
      <w:r w:rsidRPr="00F460D2">
        <w:rPr>
          <w:rFonts w:ascii="Arial" w:hAnsi="Arial" w:cs="Arial"/>
          <w:sz w:val="22"/>
        </w:rPr>
        <w:t xml:space="preserve">They also play a safeguarding role, ensuring children are protected from harm and that their wellbeing is </w:t>
      </w:r>
      <w:r w:rsidR="00BC7B4E" w:rsidRPr="00F460D2">
        <w:rPr>
          <w:rFonts w:ascii="Arial" w:hAnsi="Arial" w:cs="Arial"/>
          <w:sz w:val="22"/>
        </w:rPr>
        <w:t>always prioritised</w:t>
      </w:r>
      <w:r w:rsidRPr="00F460D2">
        <w:rPr>
          <w:rFonts w:ascii="Arial" w:hAnsi="Arial" w:cs="Arial"/>
          <w:sz w:val="22"/>
        </w:rPr>
        <w:t>. In addition, childminders work closely with families, building strong partnerships to maintain consistency between home and childcare settings. Their practice is guided by legislation, professional standards, and frameworks such as the Early Years Foundation Stage (EYFS), which ensures high</w:t>
      </w:r>
      <w:r w:rsidRPr="00F460D2">
        <w:rPr>
          <w:rFonts w:ascii="Arial" w:hAnsi="Arial" w:cs="Arial"/>
          <w:sz w:val="22"/>
        </w:rPr>
        <w:noBreakHyphen/>
        <w:t>quality care and education.</w:t>
      </w:r>
    </w:p>
    <w:p w14:paraId="2AE12E9B" w14:textId="77777777" w:rsidR="00BF5DC4" w:rsidRPr="00F460D2" w:rsidRDefault="00BF5DC4" w:rsidP="00F460D2">
      <w:pPr>
        <w:spacing w:after="0" w:line="360" w:lineRule="auto"/>
        <w:jc w:val="both"/>
        <w:rPr>
          <w:rFonts w:ascii="Arial" w:hAnsi="Arial" w:cs="Arial"/>
          <w:sz w:val="22"/>
        </w:rPr>
      </w:pPr>
      <w:r w:rsidRPr="00F460D2">
        <w:rPr>
          <w:rFonts w:ascii="Arial" w:hAnsi="Arial" w:cs="Arial"/>
          <w:sz w:val="22"/>
        </w:rPr>
        <w:t>Ultimately, childminders contribute significantly to the wider Health and Social Care field by promoting children’s welfare, supporting early learning, and helping families balance work and home responsibilities.</w:t>
      </w:r>
    </w:p>
    <w:p w14:paraId="1DF86994" w14:textId="6DD65287" w:rsidR="00874652" w:rsidRPr="00F460D2" w:rsidRDefault="00874652" w:rsidP="00F460D2">
      <w:pPr>
        <w:spacing w:after="0" w:line="360" w:lineRule="auto"/>
        <w:jc w:val="both"/>
        <w:rPr>
          <w:rFonts w:ascii="Arial" w:hAnsi="Arial" w:cs="Arial"/>
          <w:sz w:val="22"/>
        </w:rPr>
      </w:pPr>
      <w:r w:rsidRPr="00F460D2">
        <w:rPr>
          <w:rFonts w:ascii="Arial" w:hAnsi="Arial" w:cs="Arial"/>
          <w:sz w:val="22"/>
        </w:rPr>
        <w:t>The effectiveness of home</w:t>
      </w:r>
      <w:r w:rsidRPr="00F460D2">
        <w:rPr>
          <w:rFonts w:ascii="Arial" w:hAnsi="Arial" w:cs="Arial"/>
          <w:sz w:val="22"/>
        </w:rPr>
        <w:noBreakHyphen/>
        <w:t xml:space="preserve">based </w:t>
      </w:r>
      <w:r w:rsidR="00103CBB" w:rsidRPr="00F460D2">
        <w:rPr>
          <w:rFonts w:ascii="Arial" w:hAnsi="Arial" w:cs="Arial"/>
          <w:sz w:val="22"/>
        </w:rPr>
        <w:t>educates</w:t>
      </w:r>
      <w:r w:rsidRPr="00F460D2">
        <w:rPr>
          <w:rFonts w:ascii="Arial" w:hAnsi="Arial" w:cs="Arial"/>
          <w:sz w:val="22"/>
        </w:rPr>
        <w:t xml:space="preserve"> relies heavily on the personal and professional qualities they bring to their role. They must demonstrate patience, creativity, emotional warmth, and strong communication skills to manage constant demands for attention while maintaining a positive learning environment. Research shows that qualities such as stamina, tolerance, and imagination are essential for providing engaging activities and supporting children’s emotional well</w:t>
      </w:r>
      <w:r w:rsidRPr="00F460D2">
        <w:rPr>
          <w:rFonts w:ascii="Arial" w:hAnsi="Arial" w:cs="Arial"/>
          <w:sz w:val="22"/>
        </w:rPr>
        <w:noBreakHyphen/>
        <w:t>being. These qualities ensure that home</w:t>
      </w:r>
      <w:r w:rsidRPr="00F460D2">
        <w:rPr>
          <w:rFonts w:ascii="Arial" w:hAnsi="Arial" w:cs="Arial"/>
          <w:sz w:val="22"/>
        </w:rPr>
        <w:noBreakHyphen/>
        <w:t xml:space="preserve">based </w:t>
      </w:r>
      <w:r w:rsidR="00103CBB" w:rsidRPr="00F460D2">
        <w:rPr>
          <w:rFonts w:ascii="Arial" w:hAnsi="Arial" w:cs="Arial"/>
          <w:sz w:val="22"/>
        </w:rPr>
        <w:t>educates</w:t>
      </w:r>
      <w:r w:rsidRPr="00F460D2">
        <w:rPr>
          <w:rFonts w:ascii="Arial" w:hAnsi="Arial" w:cs="Arial"/>
          <w:sz w:val="22"/>
        </w:rPr>
        <w:t xml:space="preserve"> deliver high</w:t>
      </w:r>
      <w:r w:rsidRPr="00F460D2">
        <w:rPr>
          <w:rFonts w:ascii="Arial" w:hAnsi="Arial" w:cs="Arial"/>
          <w:sz w:val="22"/>
        </w:rPr>
        <w:noBreakHyphen/>
        <w:t>quality, child</w:t>
      </w:r>
      <w:r w:rsidRPr="00F460D2">
        <w:rPr>
          <w:rFonts w:ascii="Arial" w:hAnsi="Arial" w:cs="Arial"/>
          <w:sz w:val="22"/>
        </w:rPr>
        <w:noBreakHyphen/>
        <w:t>centred care that supports development and meets professional standards.</w:t>
      </w:r>
    </w:p>
    <w:p w14:paraId="1CB8B0F1" w14:textId="37D3078E" w:rsidR="0156E134" w:rsidRDefault="0156E134" w:rsidP="0156E134">
      <w:pPr>
        <w:spacing w:after="0" w:line="240" w:lineRule="auto"/>
        <w:jc w:val="both"/>
        <w:rPr>
          <w:sz w:val="22"/>
        </w:rPr>
      </w:pPr>
    </w:p>
    <w:p w14:paraId="43A8B490" w14:textId="084AF93A" w:rsidR="001C691B" w:rsidRPr="00D1201C" w:rsidRDefault="04019B15" w:rsidP="00D1201C">
      <w:pPr>
        <w:pStyle w:val="Heading2"/>
        <w:rPr>
          <w:color w:val="4472C4" w:themeColor="accent1"/>
        </w:rPr>
      </w:pPr>
      <w:bookmarkStart w:id="3" w:name="_Toc1426973069"/>
      <w:r w:rsidRPr="0CF501EC">
        <w:rPr>
          <w:color w:val="4471C4"/>
        </w:rPr>
        <w:lastRenderedPageBreak/>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D8432D">
        <w:rPr>
          <w:color w:val="4471C4"/>
        </w:rPr>
        <w:t>C</w:t>
      </w:r>
      <w:r w:rsidR="00A41F0E">
        <w:rPr>
          <w:color w:val="4471C4"/>
        </w:rPr>
        <w:t>hil</w:t>
      </w:r>
      <w:r w:rsidR="003E2380">
        <w:rPr>
          <w:color w:val="4471C4"/>
        </w:rPr>
        <w:t>dminder</w:t>
      </w:r>
      <w:r w:rsidR="007138EF" w:rsidRPr="0CF501EC">
        <w:rPr>
          <w:color w:val="4471C4"/>
        </w:rPr>
        <w:t xml:space="preserve"> in Health</w:t>
      </w:r>
      <w:r w:rsidR="655ACEAB" w:rsidRPr="0CF501EC">
        <w:rPr>
          <w:color w:val="4471C4"/>
        </w:rPr>
        <w:t xml:space="preserve"> and Social C</w:t>
      </w:r>
      <w:r w:rsidR="007138EF" w:rsidRPr="0CF501EC">
        <w:rPr>
          <w:color w:val="4471C4"/>
        </w:rPr>
        <w:t>a</w:t>
      </w:r>
      <w:bookmarkEnd w:id="3"/>
      <w:r w:rsidR="008B5048">
        <w:rPr>
          <w:color w:val="4471C4"/>
        </w:rPr>
        <w:t>re</w:t>
      </w:r>
    </w:p>
    <w:p w14:paraId="57C34F40" w14:textId="177CD304" w:rsidR="00D52C36" w:rsidRPr="00281905" w:rsidRDefault="001C691B" w:rsidP="00281905">
      <w:pPr>
        <w:spacing w:after="0" w:line="360" w:lineRule="auto"/>
        <w:jc w:val="both"/>
        <w:rPr>
          <w:rFonts w:ascii="Arial" w:hAnsi="Arial" w:cs="Arial"/>
          <w:sz w:val="22"/>
        </w:rPr>
      </w:pPr>
      <w:r w:rsidRPr="00281905">
        <w:rPr>
          <w:rFonts w:ascii="Arial" w:hAnsi="Arial" w:cs="Arial"/>
          <w:sz w:val="22"/>
        </w:rPr>
        <w:t xml:space="preserve">Childminders require strong energy and stamina to manage active daily routines and meet the </w:t>
      </w:r>
      <w:r w:rsidR="00D52C36" w:rsidRPr="00281905">
        <w:rPr>
          <w:rFonts w:ascii="Arial" w:hAnsi="Arial" w:cs="Arial"/>
          <w:sz w:val="22"/>
        </w:rPr>
        <w:t>consistent emotional support and reassurance</w:t>
      </w:r>
      <w:r w:rsidR="00CD600F">
        <w:rPr>
          <w:rFonts w:ascii="Arial" w:hAnsi="Arial" w:cs="Arial"/>
          <w:sz w:val="22"/>
        </w:rPr>
        <w:t xml:space="preserve"> (Careers Wales, 2026)</w:t>
      </w:r>
      <w:r w:rsidR="00D52C36" w:rsidRPr="00281905">
        <w:rPr>
          <w:rFonts w:ascii="Arial" w:hAnsi="Arial" w:cs="Arial"/>
          <w:sz w:val="22"/>
        </w:rPr>
        <w:t>. This combination helps create a positive, nurturing environment where children feel safe, motivated, and confident to explore and learn.</w:t>
      </w:r>
    </w:p>
    <w:p w14:paraId="1D6E8879" w14:textId="77777777" w:rsidR="00E2011C" w:rsidRPr="00281905" w:rsidRDefault="001C691B" w:rsidP="00281905">
      <w:pPr>
        <w:spacing w:after="0" w:line="360" w:lineRule="auto"/>
        <w:jc w:val="both"/>
        <w:rPr>
          <w:rFonts w:ascii="Arial" w:hAnsi="Arial" w:cs="Arial"/>
          <w:sz w:val="22"/>
        </w:rPr>
      </w:pPr>
      <w:r w:rsidRPr="00281905">
        <w:rPr>
          <w:rFonts w:ascii="Arial" w:hAnsi="Arial" w:cs="Arial"/>
          <w:sz w:val="22"/>
        </w:rPr>
        <w:t xml:space="preserve">physical demands of working with young children. </w:t>
      </w:r>
      <w:r w:rsidR="007649E5" w:rsidRPr="00281905">
        <w:rPr>
          <w:rFonts w:ascii="Arial" w:hAnsi="Arial" w:cs="Arial"/>
          <w:sz w:val="22"/>
        </w:rPr>
        <w:t>Along</w:t>
      </w:r>
      <w:r w:rsidRPr="00281905">
        <w:rPr>
          <w:rFonts w:ascii="Arial" w:hAnsi="Arial" w:cs="Arial"/>
          <w:sz w:val="22"/>
        </w:rPr>
        <w:t xml:space="preserve"> and encouraging attitude, offering consistent emotional support and reassurance. This combination helps create a positive, nurturing environment where children feel safe, motivated, and confident to explore and learn.</w:t>
      </w:r>
    </w:p>
    <w:p w14:paraId="3DA43EF4" w14:textId="6E579C2D" w:rsidR="001C691B" w:rsidRPr="00281905" w:rsidRDefault="001C691B" w:rsidP="00281905">
      <w:pPr>
        <w:spacing w:after="0" w:line="360" w:lineRule="auto"/>
        <w:jc w:val="both"/>
        <w:rPr>
          <w:rFonts w:ascii="Arial" w:hAnsi="Arial" w:cs="Arial"/>
          <w:sz w:val="22"/>
        </w:rPr>
      </w:pPr>
      <w:r w:rsidRPr="00281905">
        <w:rPr>
          <w:rFonts w:ascii="Arial" w:hAnsi="Arial" w:cs="Arial"/>
          <w:sz w:val="22"/>
        </w:rPr>
        <w:t>Patience and tolerance are</w:t>
      </w:r>
      <w:r w:rsidR="00336986">
        <w:rPr>
          <w:rFonts w:ascii="Arial" w:hAnsi="Arial" w:cs="Arial"/>
          <w:sz w:val="22"/>
        </w:rPr>
        <w:t xml:space="preserve"> also</w:t>
      </w:r>
      <w:r w:rsidRPr="00281905">
        <w:rPr>
          <w:rFonts w:ascii="Arial" w:hAnsi="Arial" w:cs="Arial"/>
          <w:sz w:val="22"/>
        </w:rPr>
        <w:t xml:space="preserve"> essential qualities for childminders, as children often need continuous attention and guidance throughout the day. Being able to remain calm, composed, and responsive during busy or challenging moments allows practitioners to handle behavioural needs effectively. These skills help maintain a stable, supportive atmosphere that promotes children’s emotional well</w:t>
      </w:r>
      <w:r w:rsidRPr="00281905">
        <w:rPr>
          <w:rFonts w:ascii="Arial" w:hAnsi="Arial" w:cs="Arial"/>
          <w:sz w:val="22"/>
        </w:rPr>
        <w:noBreakHyphen/>
        <w:t>being and reduces stress for both the childminder and the children.</w:t>
      </w:r>
    </w:p>
    <w:p w14:paraId="7C54FF3A" w14:textId="08AADADA" w:rsidR="001C691B" w:rsidRPr="00281905" w:rsidRDefault="00336986" w:rsidP="00281905">
      <w:pPr>
        <w:spacing w:after="0" w:line="360" w:lineRule="auto"/>
        <w:jc w:val="both"/>
        <w:rPr>
          <w:rFonts w:ascii="Arial" w:hAnsi="Arial" w:cs="Arial"/>
          <w:sz w:val="22"/>
        </w:rPr>
      </w:pPr>
      <w:r>
        <w:rPr>
          <w:rFonts w:ascii="Arial" w:hAnsi="Arial" w:cs="Arial"/>
          <w:sz w:val="22"/>
        </w:rPr>
        <w:t>In addition, a</w:t>
      </w:r>
      <w:r w:rsidR="001C691B" w:rsidRPr="00281905">
        <w:rPr>
          <w:rFonts w:ascii="Arial" w:hAnsi="Arial" w:cs="Arial"/>
          <w:sz w:val="22"/>
        </w:rPr>
        <w:t xml:space="preserve"> sense of fun, combined with creativity and imagination, is vital for designing engaging activities that support children’s learning and development. Childminders must be able to create playful, stimulating experiences that capture children’s interests and encourage exploration. Using imaginative approaches helps promote cognitive, social, and physical development while making the childcare environment enjoyable and enriching.</w:t>
      </w:r>
    </w:p>
    <w:p w14:paraId="791B1A47" w14:textId="12F1C8E3" w:rsidR="006C398E" w:rsidRPr="00281905" w:rsidRDefault="006C398E" w:rsidP="00281905">
      <w:pPr>
        <w:spacing w:line="360" w:lineRule="auto"/>
        <w:rPr>
          <w:rFonts w:ascii="Arial" w:hAnsi="Arial" w:cs="Arial"/>
          <w:sz w:val="22"/>
        </w:rPr>
      </w:pPr>
      <w:bookmarkStart w:id="4" w:name="_Toc1405407187"/>
    </w:p>
    <w:p w14:paraId="01C49510" w14:textId="13853A52" w:rsidR="002370CE" w:rsidRPr="002976D4" w:rsidRDefault="0C5D0C5C" w:rsidP="0156E134">
      <w:pPr>
        <w:pStyle w:val="Heading2"/>
        <w:rPr>
          <w:color w:val="4472C4" w:themeColor="accent1"/>
        </w:rPr>
      </w:pPr>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4"/>
      <w:r w:rsidR="00B54C29">
        <w:rPr>
          <w:color w:val="4471C4"/>
        </w:rPr>
        <w:t>ch</w:t>
      </w:r>
      <w:r w:rsidR="00B95CDB">
        <w:rPr>
          <w:color w:val="4471C4"/>
        </w:rPr>
        <w:t>ildminder</w:t>
      </w:r>
    </w:p>
    <w:p w14:paraId="1B164E2A" w14:textId="4DCF669B" w:rsidR="00F722AC" w:rsidRPr="00966375" w:rsidRDefault="00F722AC" w:rsidP="00966375">
      <w:pPr>
        <w:spacing w:after="0" w:line="360" w:lineRule="auto"/>
        <w:rPr>
          <w:rFonts w:ascii="Arial" w:hAnsi="Arial" w:cs="Arial"/>
          <w:sz w:val="22"/>
        </w:rPr>
      </w:pPr>
      <w:r w:rsidRPr="00966375">
        <w:rPr>
          <w:rFonts w:ascii="Arial" w:hAnsi="Arial" w:cs="Arial"/>
          <w:color w:val="000000" w:themeColor="text1"/>
          <w:sz w:val="22"/>
        </w:rPr>
        <w:t>Improving</w:t>
      </w:r>
      <w:r w:rsidRPr="00966375">
        <w:rPr>
          <w:rFonts w:ascii="Arial" w:hAnsi="Arial" w:cs="Arial"/>
          <w:color w:val="4471C4"/>
          <w:sz w:val="22"/>
        </w:rPr>
        <w:t xml:space="preserve"> </w:t>
      </w:r>
      <w:r w:rsidRPr="00966375">
        <w:rPr>
          <w:rFonts w:ascii="Arial" w:hAnsi="Arial" w:cs="Arial"/>
          <w:sz w:val="22"/>
        </w:rPr>
        <w:t>childminding skills involves focused training, child</w:t>
      </w:r>
      <w:r w:rsidRPr="00966375">
        <w:rPr>
          <w:rFonts w:ascii="Arial" w:hAnsi="Arial" w:cs="Arial"/>
          <w:sz w:val="22"/>
        </w:rPr>
        <w:noBreakHyphen/>
        <w:t>centred practice, and better organisation. Building abilities supports children’s development and increases professional value to families.</w:t>
      </w:r>
    </w:p>
    <w:p w14:paraId="1EF2FA6B" w14:textId="0F4B73A6" w:rsidR="00F11934" w:rsidRPr="00966375" w:rsidRDefault="00743569" w:rsidP="00966375">
      <w:pPr>
        <w:spacing w:after="0" w:line="360" w:lineRule="auto"/>
        <w:rPr>
          <w:rFonts w:ascii="Arial" w:hAnsi="Arial" w:cs="Arial"/>
          <w:sz w:val="22"/>
        </w:rPr>
      </w:pPr>
      <w:r w:rsidRPr="00966375">
        <w:rPr>
          <w:rFonts w:ascii="Arial" w:hAnsi="Arial" w:cs="Arial"/>
          <w:sz w:val="22"/>
        </w:rPr>
        <w:t xml:space="preserve">Reflective practice and self-evaluation - </w:t>
      </w:r>
      <w:r w:rsidR="00390AFF" w:rsidRPr="00966375">
        <w:rPr>
          <w:rFonts w:ascii="Arial" w:hAnsi="Arial" w:cs="Arial"/>
          <w:sz w:val="22"/>
        </w:rPr>
        <w:t>childminders seeking to improve the quality of their provision within Health and Social Care settings. By regularly reviewing their daily interactions, routines, and responses to children’s needs, childminders can identify both effective elements of their practice and areas requiring further development. This critical analysis enables them to make informed adjustments that</w:t>
      </w:r>
      <w:r w:rsidR="00133A21" w:rsidRPr="00966375">
        <w:rPr>
          <w:rFonts w:ascii="Arial" w:hAnsi="Arial" w:cs="Arial"/>
          <w:sz w:val="22"/>
        </w:rPr>
        <w:t xml:space="preserve"> en</w:t>
      </w:r>
      <w:r w:rsidR="00390AFF" w:rsidRPr="00966375">
        <w:rPr>
          <w:rFonts w:ascii="Arial" w:hAnsi="Arial" w:cs="Arial"/>
          <w:sz w:val="22"/>
        </w:rPr>
        <w:t>hance communication, safety, and developmental support. Engaging in reflective practice also encourages professional accountability and continuous learning, ensuring that care remains responsive, evidence</w:t>
      </w:r>
      <w:r w:rsidR="00390AFF" w:rsidRPr="00966375">
        <w:rPr>
          <w:rFonts w:ascii="Arial" w:hAnsi="Arial" w:cs="Arial"/>
          <w:sz w:val="22"/>
        </w:rPr>
        <w:noBreakHyphen/>
        <w:t>based, and aligned with statutory standards such as the EYFS. Through ongoing self</w:t>
      </w:r>
      <w:r w:rsidR="00390AFF" w:rsidRPr="00966375">
        <w:rPr>
          <w:rFonts w:ascii="Arial" w:hAnsi="Arial" w:cs="Arial"/>
          <w:sz w:val="22"/>
        </w:rPr>
        <w:noBreakHyphen/>
        <w:t>evaluation, childminders strengthen their professional competence and contribute to more positive outcomes for the children in their care</w:t>
      </w:r>
      <w:r w:rsidR="00CD748D" w:rsidRPr="00966375">
        <w:rPr>
          <w:rFonts w:ascii="Arial" w:hAnsi="Arial" w:cs="Arial"/>
          <w:sz w:val="22"/>
        </w:rPr>
        <w:t>.</w:t>
      </w:r>
    </w:p>
    <w:p w14:paraId="503B21A7" w14:textId="77777777" w:rsidR="00424849" w:rsidRDefault="003B715C" w:rsidP="001004A6">
      <w:pPr>
        <w:spacing w:after="0" w:line="360" w:lineRule="auto"/>
        <w:rPr>
          <w:rFonts w:ascii="Arial" w:hAnsi="Arial" w:cs="Arial"/>
          <w:sz w:val="22"/>
        </w:rPr>
      </w:pPr>
      <w:r w:rsidRPr="00966375">
        <w:rPr>
          <w:rFonts w:ascii="Arial" w:hAnsi="Arial" w:cs="Arial"/>
          <w:sz w:val="22"/>
        </w:rPr>
        <w:t xml:space="preserve">Professional childminding networks </w:t>
      </w:r>
      <w:r w:rsidR="00A35617" w:rsidRPr="00966375">
        <w:rPr>
          <w:rFonts w:ascii="Arial" w:hAnsi="Arial" w:cs="Arial"/>
          <w:sz w:val="22"/>
        </w:rPr>
        <w:t>– By attending</w:t>
      </w:r>
      <w:r w:rsidRPr="00966375">
        <w:rPr>
          <w:rFonts w:ascii="Arial" w:hAnsi="Arial" w:cs="Arial"/>
          <w:sz w:val="22"/>
        </w:rPr>
        <w:t xml:space="preserve"> </w:t>
      </w:r>
      <w:r w:rsidR="00F11934" w:rsidRPr="00966375">
        <w:rPr>
          <w:rFonts w:ascii="Arial" w:hAnsi="Arial" w:cs="Arial"/>
          <w:sz w:val="22"/>
        </w:rPr>
        <w:t xml:space="preserve">meetings, workshops, and online forums, practitioners can discuss challenges, exchange ideas, and learn from the experiences of </w:t>
      </w:r>
      <w:r w:rsidR="00F11934" w:rsidRPr="00966375">
        <w:rPr>
          <w:rFonts w:ascii="Arial" w:hAnsi="Arial" w:cs="Arial"/>
          <w:sz w:val="22"/>
        </w:rPr>
        <w:lastRenderedPageBreak/>
        <w:t>others. This collaborative environment supports practice, strengthens professional confidence, and ensures childminders remain informed about changes in safeguarding, child development, and regulatory requirements. By engaging with professional networks, childminders promote continuous improvement and contribute to delivering high</w:t>
      </w:r>
      <w:r w:rsidR="00F11934" w:rsidRPr="00966375">
        <w:rPr>
          <w:rFonts w:ascii="Arial" w:hAnsi="Arial" w:cs="Arial"/>
          <w:sz w:val="22"/>
        </w:rPr>
        <w:noBreakHyphen/>
        <w:t xml:space="preserve">quality, </w:t>
      </w:r>
    </w:p>
    <w:p w14:paraId="6497F2B5" w14:textId="77777777" w:rsidR="00424849" w:rsidRDefault="00424849" w:rsidP="00424849">
      <w:pPr>
        <w:spacing w:after="0" w:line="360" w:lineRule="auto"/>
        <w:rPr>
          <w:rFonts w:ascii="Arial" w:hAnsi="Arial" w:cs="Arial"/>
          <w:sz w:val="22"/>
        </w:rPr>
      </w:pPr>
      <w:r w:rsidRPr="00966375">
        <w:rPr>
          <w:rFonts w:ascii="Arial" w:hAnsi="Arial" w:cs="Arial"/>
          <w:sz w:val="22"/>
        </w:rPr>
        <w:t>consistent, and child</w:t>
      </w:r>
      <w:r w:rsidRPr="00966375">
        <w:rPr>
          <w:rFonts w:ascii="Arial" w:hAnsi="Arial" w:cs="Arial"/>
          <w:sz w:val="22"/>
        </w:rPr>
        <w:noBreakHyphen/>
        <w:t xml:space="preserve">centred care. Networking also fosters a sense of community, reducing </w:t>
      </w:r>
    </w:p>
    <w:p w14:paraId="6694BD21" w14:textId="1A793C64" w:rsidR="00424849" w:rsidRPr="00066EEF" w:rsidRDefault="003C5856" w:rsidP="00066EEF">
      <w:pPr>
        <w:spacing w:after="0" w:line="360" w:lineRule="auto"/>
        <w:rPr>
          <w:rFonts w:ascii="Arial" w:hAnsi="Arial" w:cs="Arial"/>
          <w:sz w:val="22"/>
        </w:rPr>
      </w:pPr>
      <w:r w:rsidRPr="00066EEF">
        <w:rPr>
          <w:rFonts w:ascii="Arial" w:hAnsi="Arial" w:cs="Arial"/>
          <w:sz w:val="22"/>
        </w:rPr>
        <w:t xml:space="preserve">Both programme variants also involve childminders working with an </w:t>
      </w:r>
      <w:r w:rsidR="00066EEF" w:rsidRPr="00066EEF">
        <w:rPr>
          <w:rFonts w:ascii="Arial" w:hAnsi="Arial" w:cs="Arial"/>
          <w:sz w:val="22"/>
        </w:rPr>
        <w:t>Elkland</w:t>
      </w:r>
      <w:r w:rsidRPr="00066EEF">
        <w:rPr>
          <w:rFonts w:ascii="Arial" w:hAnsi="Arial" w:cs="Arial"/>
          <w:sz w:val="22"/>
        </w:rPr>
        <w:t xml:space="preserve"> tutor, during an additional three to four hours of live webinar time, to achieve CFHBS status. The childminder completes an audit checklist at the start of the programme and then uses the checklist to identify areas for improvement with the support of the tutor. The checklist covers five core components, which are central parts of the training and to achieving CFHBS status: the physical environment; adult interactions with children; modelling language; resources and opportunities; and sharing books. </w:t>
      </w:r>
      <w:r w:rsidR="00066EEF" w:rsidRPr="00066EEF">
        <w:rPr>
          <w:rFonts w:ascii="Arial" w:hAnsi="Arial" w:cs="Arial"/>
          <w:sz w:val="22"/>
        </w:rPr>
        <w:t>Elkland</w:t>
      </w:r>
      <w:r w:rsidRPr="00066EEF">
        <w:rPr>
          <w:rFonts w:ascii="Arial" w:hAnsi="Arial" w:cs="Arial"/>
          <w:sz w:val="22"/>
        </w:rPr>
        <w:t xml:space="preserve"> tutors deliver the course content to childminders who implement the strategies and practice within their </w:t>
      </w:r>
      <w:r w:rsidR="00066EEF" w:rsidRPr="00066EEF">
        <w:rPr>
          <w:rFonts w:ascii="Arial" w:hAnsi="Arial" w:cs="Arial"/>
          <w:sz w:val="22"/>
        </w:rPr>
        <w:t>home-based</w:t>
      </w:r>
      <w:r w:rsidRPr="00066EEF">
        <w:rPr>
          <w:rFonts w:ascii="Arial" w:hAnsi="Arial" w:cs="Arial"/>
          <w:sz w:val="22"/>
        </w:rPr>
        <w:t xml:space="preserve"> settings throughout the course of the programme.</w:t>
      </w:r>
    </w:p>
    <w:p w14:paraId="73CE86E6" w14:textId="77777777" w:rsidR="00424849" w:rsidRDefault="00424849" w:rsidP="001004A6">
      <w:pPr>
        <w:spacing w:after="0" w:line="360" w:lineRule="auto"/>
        <w:rPr>
          <w:rFonts w:ascii="Arial" w:hAnsi="Arial" w:cs="Arial"/>
          <w:sz w:val="22"/>
        </w:rPr>
      </w:pPr>
    </w:p>
    <w:p w14:paraId="0FF58D85" w14:textId="7328804A" w:rsidR="00424849" w:rsidRDefault="00F11934" w:rsidP="001004A6">
      <w:pPr>
        <w:spacing w:after="0" w:line="360" w:lineRule="auto"/>
        <w:rPr>
          <w:rFonts w:ascii="Arial" w:hAnsi="Arial" w:cs="Arial"/>
          <w:sz w:val="22"/>
        </w:rPr>
      </w:pPr>
      <w:r w:rsidRPr="00966375">
        <w:rPr>
          <w:rFonts w:ascii="Arial" w:hAnsi="Arial" w:cs="Arial"/>
          <w:sz w:val="22"/>
        </w:rPr>
        <w:t>consistent, and child</w:t>
      </w:r>
      <w:r w:rsidRPr="00966375">
        <w:rPr>
          <w:rFonts w:ascii="Arial" w:hAnsi="Arial" w:cs="Arial"/>
          <w:sz w:val="22"/>
        </w:rPr>
        <w:noBreakHyphen/>
        <w:t xml:space="preserve">centred </w:t>
      </w:r>
      <w:r w:rsidR="00D06BFC" w:rsidRPr="00966375">
        <w:rPr>
          <w:rFonts w:ascii="Arial" w:hAnsi="Arial" w:cs="Arial"/>
          <w:sz w:val="22"/>
        </w:rPr>
        <w:t xml:space="preserve">care. </w:t>
      </w:r>
      <w:bookmarkStart w:id="5" w:name="_Toc1799977123"/>
      <w:r w:rsidR="00E5327C" w:rsidRPr="00966375">
        <w:rPr>
          <w:rFonts w:ascii="Arial" w:hAnsi="Arial" w:cs="Arial"/>
          <w:sz w:val="22"/>
        </w:rPr>
        <w:t xml:space="preserve">Networking also fosters a sense of community, reducing </w:t>
      </w:r>
    </w:p>
    <w:p w14:paraId="16AB9A55" w14:textId="629F2FB1" w:rsidR="008665D3" w:rsidRPr="00966375" w:rsidRDefault="00E5327C" w:rsidP="001004A6">
      <w:pPr>
        <w:spacing w:after="0" w:line="360" w:lineRule="auto"/>
        <w:rPr>
          <w:rFonts w:ascii="Arial" w:hAnsi="Arial" w:cs="Arial"/>
          <w:sz w:val="22"/>
        </w:rPr>
      </w:pPr>
      <w:r w:rsidRPr="00966375">
        <w:rPr>
          <w:rFonts w:ascii="Arial" w:hAnsi="Arial" w:cs="Arial"/>
          <w:sz w:val="22"/>
        </w:rPr>
        <w:t xml:space="preserve">connections, childminders remain informed about policy changes, safeguarding requirements, and innovative approaches to child development. Ultimately, joining professional childminding networks enhances professional growth, ensures consistent standards of </w:t>
      </w:r>
      <w:r w:rsidR="008665D3" w:rsidRPr="00966375">
        <w:rPr>
          <w:rFonts w:ascii="Arial" w:hAnsi="Arial" w:cs="Arial"/>
          <w:sz w:val="22"/>
        </w:rPr>
        <w:t>contributes to the overall improvement of early years provision.</w:t>
      </w:r>
    </w:p>
    <w:p w14:paraId="676008DA" w14:textId="77777777" w:rsidR="00F03DE1" w:rsidRPr="00C560FB" w:rsidRDefault="00F03DE1" w:rsidP="005A6E4B"/>
    <w:p w14:paraId="1497148C" w14:textId="474619FE" w:rsidR="00A946CB" w:rsidRPr="002976D4" w:rsidRDefault="5617AA6E" w:rsidP="0156E134">
      <w:pPr>
        <w:pStyle w:val="Heading2"/>
        <w:rPr>
          <w:color w:val="4472C4" w:themeColor="accent1"/>
        </w:rPr>
      </w:pPr>
      <w:r w:rsidRPr="0CF501EC">
        <w:rPr>
          <w:color w:val="4471C4"/>
        </w:rPr>
        <w:t>4</w:t>
      </w:r>
      <w:r w:rsidR="00A946CB" w:rsidRPr="0CF501EC">
        <w:rPr>
          <w:color w:val="4471C4"/>
        </w:rPr>
        <w:t xml:space="preserve"> Conclusion</w:t>
      </w:r>
      <w:bookmarkEnd w:id="5"/>
    </w:p>
    <w:p w14:paraId="3F34EF19" w14:textId="38401077" w:rsidR="00D676C3" w:rsidRPr="0012649B" w:rsidRDefault="001223B7" w:rsidP="0012649B">
      <w:pPr>
        <w:spacing w:after="0" w:line="360" w:lineRule="auto"/>
        <w:rPr>
          <w:rFonts w:ascii="Arial" w:hAnsi="Arial" w:cs="Arial"/>
          <w:b/>
          <w:bCs/>
          <w:i/>
          <w:iCs/>
          <w:sz w:val="22"/>
        </w:rPr>
      </w:pPr>
      <w:r w:rsidRPr="0012649B">
        <w:rPr>
          <w:rFonts w:ascii="Arial" w:hAnsi="Arial" w:cs="Arial"/>
          <w:sz w:val="22"/>
        </w:rPr>
        <w:t>In conclusion, the role of a childminder is both multifaceted and essential. By safeguarding children’s wellbeing, they provide a secure foundation for growth and learning. Their commitment to fostering holistic development ensures that children gain social, emotional, and intellectual skills through play and structured activities. Strong partnerships with families further enhance continuity of care, reinforcing values and routines across home and childcare settings. Ultimately, childminders embody professionalism and responsibility, balancing care, education, and safeguarding to make a lasting contribution to children’s early years foundation and future success.</w:t>
      </w:r>
      <w:r w:rsidR="00D676C3" w:rsidRPr="0012649B">
        <w:rPr>
          <w:rFonts w:ascii="Arial" w:hAnsi="Arial" w:cs="Arial"/>
          <w:sz w:val="22"/>
        </w:rPr>
        <w:br w:type="page"/>
      </w:r>
    </w:p>
    <w:p w14:paraId="5155B0ED" w14:textId="77777777" w:rsidR="00D676C3" w:rsidRPr="00242974" w:rsidRDefault="00D676C3" w:rsidP="00D676C3">
      <w:pPr>
        <w:pStyle w:val="ListParagraph"/>
        <w:spacing w:after="0" w:line="240" w:lineRule="auto"/>
        <w:rPr>
          <w:sz w:val="21"/>
          <w:szCs w:val="21"/>
        </w:rPr>
      </w:pPr>
    </w:p>
    <w:p w14:paraId="7B12CEED" w14:textId="36C299C7" w:rsidR="006232DF" w:rsidRPr="00DE0959" w:rsidRDefault="00226D31" w:rsidP="00DE0959">
      <w:pPr>
        <w:pStyle w:val="Heading2"/>
        <w:rPr>
          <w:color w:val="4472C4" w:themeColor="accent1"/>
        </w:rPr>
      </w:pPr>
      <w:bookmarkStart w:id="6" w:name="_Toc1911583216"/>
      <w:r w:rsidRPr="0CF501EC">
        <w:rPr>
          <w:color w:val="4471C4"/>
        </w:rPr>
        <w:t xml:space="preserve">5 </w:t>
      </w:r>
      <w:bookmarkEnd w:id="6"/>
      <w:r w:rsidR="00AF5E43" w:rsidRPr="0CF501EC">
        <w:rPr>
          <w:color w:val="4471C4"/>
        </w:rPr>
        <w:t>Reference</w:t>
      </w:r>
      <w:r w:rsidR="006232DF" w:rsidRPr="00D676C3">
        <w:rPr>
          <w:sz w:val="22"/>
        </w:rPr>
        <w:t>.</w:t>
      </w:r>
    </w:p>
    <w:p w14:paraId="1D0F2D59" w14:textId="38FD6C0E" w:rsidR="004552CE" w:rsidRPr="00B658C1" w:rsidRDefault="00421073" w:rsidP="00B658C1">
      <w:pPr>
        <w:spacing w:line="360" w:lineRule="auto"/>
        <w:rPr>
          <w:rFonts w:ascii="Arial" w:hAnsi="Arial" w:cs="Arial"/>
          <w:color w:val="0D0D0D" w:themeColor="text1" w:themeTint="F2"/>
          <w:sz w:val="22"/>
        </w:rPr>
      </w:pPr>
      <w:r w:rsidRPr="001C691B">
        <w:rPr>
          <w:color w:val="7F7F7F" w:themeColor="text1" w:themeTint="80"/>
        </w:rPr>
        <w:t>1</w:t>
      </w:r>
      <w:r w:rsidR="009067C2" w:rsidRPr="0031690D">
        <w:rPr>
          <w:color w:val="0D0D0D" w:themeColor="text1" w:themeTint="F2"/>
        </w:rPr>
        <w:t>+care+fields&amp;hl=en&amp;as_sdt=0,https://scholar.google.com/scholar?q=related:z0Hee_Lsv1AJ:scholar.g</w:t>
      </w:r>
      <w:r w:rsidR="00634B9E" w:rsidRPr="00634B9E">
        <w:t xml:space="preserve"> </w:t>
      </w:r>
      <w:hyperlink r:id="rId12" w:history="1">
        <w:r w:rsidR="00634B9E" w:rsidRPr="00634B9E">
          <w:rPr>
            <w:rStyle w:val="Hyperlink"/>
          </w:rPr>
          <w:t>Papatheodorou: Characteristics and qualities of home-base... - Google Scholar</w:t>
        </w:r>
      </w:hyperlink>
      <w:r w:rsidR="009067C2" w:rsidRPr="0031690D">
        <w:rPr>
          <w:color w:val="0D0D0D" w:themeColor="text1" w:themeTint="F2"/>
        </w:rPr>
        <w:t>oogle.com/&amp;</w:t>
      </w:r>
      <w:r w:rsidR="00223CF7" w:rsidRPr="0031690D">
        <w:rPr>
          <w:color w:val="0D0D0D" w:themeColor="text1" w:themeTint="F2"/>
        </w:rPr>
        <w:t>scion</w:t>
      </w:r>
      <w:r w:rsidR="009067C2" w:rsidRPr="0031690D">
        <w:rPr>
          <w:color w:val="0D0D0D" w:themeColor="text1" w:themeTint="F2"/>
        </w:rPr>
        <w:t>=2+childminder+in+the+Health+and+</w:t>
      </w:r>
      <w:r w:rsidR="00F11934" w:rsidRPr="00F11934">
        <w:rPr>
          <w:color w:val="0D0D0D" w:themeColor="text1" w:themeTint="F2"/>
        </w:rPr>
        <w:t>https://www.google.com/search?q</w:t>
      </w:r>
      <w:r w:rsidR="001C691B">
        <w:rPr>
          <w:color w:val="0D0D0D" w:themeColor="text1" w:themeTint="F2"/>
        </w:rPr>
        <w:t xml:space="preserve"> </w:t>
      </w:r>
      <w:r w:rsidR="00903941">
        <w:rPr>
          <w:color w:val="0D0D0D" w:themeColor="text1" w:themeTint="F2"/>
        </w:rPr>
        <w:t xml:space="preserve">Careers Wales (2026) </w:t>
      </w:r>
      <w:r w:rsidR="00903941" w:rsidRPr="00903941">
        <w:rPr>
          <w:i/>
          <w:iCs/>
          <w:color w:val="0D0D0D" w:themeColor="text1" w:themeTint="F2"/>
        </w:rPr>
        <w:t>Childminder Skills and qualities</w:t>
      </w:r>
      <w:r w:rsidR="00903941" w:rsidRPr="00903941">
        <w:t xml:space="preserve"> </w:t>
      </w:r>
      <w:r w:rsidR="00903941">
        <w:t xml:space="preserve">Available at: </w:t>
      </w:r>
      <w:hyperlink r:id="rId13" w:history="1">
        <w:r w:rsidR="001C691B" w:rsidRPr="001C691B">
          <w:rPr>
            <w:rStyle w:val="Hyperlink"/>
          </w:rPr>
          <w:t>Childminder - Skills and qualities | Careers Wales</w:t>
        </w:r>
      </w:hyperlink>
      <w:r w:rsidR="00903941">
        <w:t xml:space="preserve"> (</w:t>
      </w:r>
      <w:r w:rsidR="00903941" w:rsidRPr="00B658C1">
        <w:rPr>
          <w:rFonts w:ascii="Arial" w:hAnsi="Arial" w:cs="Arial"/>
          <w:sz w:val="22"/>
        </w:rPr>
        <w:t xml:space="preserve">Accessed </w:t>
      </w:r>
      <w:r w:rsidR="00CD600F" w:rsidRPr="00B658C1">
        <w:rPr>
          <w:rFonts w:ascii="Arial" w:hAnsi="Arial" w:cs="Arial"/>
          <w:sz w:val="22"/>
        </w:rPr>
        <w:t>26 July 2026).</w:t>
      </w:r>
      <w:r w:rsidR="00DD3C2A" w:rsidRPr="00B658C1">
        <w:rPr>
          <w:rFonts w:ascii="Arial" w:hAnsi="Arial" w:cs="Arial"/>
          <w:sz w:val="22"/>
        </w:rPr>
        <w:t xml:space="preserve"> </w:t>
      </w:r>
      <w:r w:rsidR="00DD3C2A" w:rsidRPr="00B658C1">
        <w:rPr>
          <w:rFonts w:ascii="Arial" w:hAnsi="Arial" w:cs="Arial"/>
          <w:sz w:val="22"/>
        </w:rPr>
        <w:t xml:space="preserve">visit https://nationalarchives.gov.uk/doc/open-government-licence/version/3 or email: </w:t>
      </w:r>
      <w:r w:rsidR="00582241" w:rsidRPr="00B658C1">
        <w:rPr>
          <w:rFonts w:ascii="Arial" w:hAnsi="Arial" w:cs="Arial"/>
          <w:sz w:val="22"/>
        </w:rPr>
        <w:t>psi@nationalarchives.gsi.gov.uk [</w:t>
      </w:r>
      <w:r w:rsidR="00416F03" w:rsidRPr="00B658C1">
        <w:rPr>
          <w:rFonts w:ascii="Arial" w:hAnsi="Arial" w:cs="Arial"/>
          <w:sz w:val="22"/>
        </w:rPr>
        <w:t>2026</w:t>
      </w:r>
      <w:r w:rsidR="00B658C1" w:rsidRPr="00B658C1">
        <w:rPr>
          <w:rFonts w:ascii="Arial" w:hAnsi="Arial" w:cs="Arial"/>
          <w:sz w:val="22"/>
        </w:rPr>
        <w:t>]</w:t>
      </w:r>
    </w:p>
    <w:sectPr w:rsidR="004552CE" w:rsidRPr="00B658C1"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7114F" w14:textId="77777777" w:rsidR="00817B5E" w:rsidRDefault="00817B5E" w:rsidP="003C7C97">
      <w:pPr>
        <w:spacing w:after="0" w:line="240" w:lineRule="auto"/>
      </w:pPr>
      <w:r>
        <w:separator/>
      </w:r>
    </w:p>
  </w:endnote>
  <w:endnote w:type="continuationSeparator" w:id="0">
    <w:p w14:paraId="46886770" w14:textId="77777777" w:rsidR="00817B5E" w:rsidRDefault="00817B5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EFA9C" w14:textId="77777777" w:rsidR="00817B5E" w:rsidRDefault="00817B5E" w:rsidP="003C7C97">
      <w:pPr>
        <w:spacing w:after="0" w:line="240" w:lineRule="auto"/>
      </w:pPr>
      <w:r>
        <w:separator/>
      </w:r>
    </w:p>
  </w:footnote>
  <w:footnote w:type="continuationSeparator" w:id="0">
    <w:p w14:paraId="12282437" w14:textId="77777777" w:rsidR="00817B5E" w:rsidRDefault="00817B5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1A6CC30"/>
    <w:lvl w:ilvl="0" w:tplc="D82220AA">
      <w:start w:val="1"/>
      <w:numFmt w:val="bullet"/>
      <w:lvlText w:val=""/>
      <w:lvlJc w:val="left"/>
      <w:pPr>
        <w:ind w:left="720" w:hanging="360"/>
      </w:pPr>
      <w:rPr>
        <w:rFonts w:ascii="Symbol" w:hAnsi="Symbol" w:hint="default"/>
      </w:rPr>
    </w:lvl>
    <w:lvl w:ilvl="1" w:tplc="59EC3AD4">
      <w:start w:val="1"/>
      <w:numFmt w:val="bullet"/>
      <w:lvlText w:val="o"/>
      <w:lvlJc w:val="left"/>
      <w:pPr>
        <w:ind w:left="1440" w:hanging="360"/>
      </w:pPr>
      <w:rPr>
        <w:rFonts w:ascii="Courier New" w:hAnsi="Courier New" w:hint="default"/>
      </w:rPr>
    </w:lvl>
    <w:lvl w:ilvl="2" w:tplc="54F47502">
      <w:start w:val="1"/>
      <w:numFmt w:val="bullet"/>
      <w:lvlText w:val=""/>
      <w:lvlJc w:val="left"/>
      <w:pPr>
        <w:ind w:left="2160" w:hanging="360"/>
      </w:pPr>
      <w:rPr>
        <w:rFonts w:ascii="Wingdings" w:hAnsi="Wingdings" w:hint="default"/>
      </w:rPr>
    </w:lvl>
    <w:lvl w:ilvl="3" w:tplc="5AE8DDCE">
      <w:start w:val="1"/>
      <w:numFmt w:val="bullet"/>
      <w:lvlText w:val=""/>
      <w:lvlJc w:val="left"/>
      <w:pPr>
        <w:ind w:left="2880" w:hanging="360"/>
      </w:pPr>
      <w:rPr>
        <w:rFonts w:ascii="Symbol" w:hAnsi="Symbol" w:hint="default"/>
      </w:rPr>
    </w:lvl>
    <w:lvl w:ilvl="4" w:tplc="C23867B8">
      <w:start w:val="1"/>
      <w:numFmt w:val="bullet"/>
      <w:lvlText w:val="o"/>
      <w:lvlJc w:val="left"/>
      <w:pPr>
        <w:ind w:left="3600" w:hanging="360"/>
      </w:pPr>
      <w:rPr>
        <w:rFonts w:ascii="Courier New" w:hAnsi="Courier New" w:hint="default"/>
      </w:rPr>
    </w:lvl>
    <w:lvl w:ilvl="5" w:tplc="9C9452FE">
      <w:start w:val="1"/>
      <w:numFmt w:val="bullet"/>
      <w:lvlText w:val=""/>
      <w:lvlJc w:val="left"/>
      <w:pPr>
        <w:ind w:left="4320" w:hanging="360"/>
      </w:pPr>
      <w:rPr>
        <w:rFonts w:ascii="Wingdings" w:hAnsi="Wingdings" w:hint="default"/>
      </w:rPr>
    </w:lvl>
    <w:lvl w:ilvl="6" w:tplc="34A05142">
      <w:start w:val="1"/>
      <w:numFmt w:val="bullet"/>
      <w:lvlText w:val=""/>
      <w:lvlJc w:val="left"/>
      <w:pPr>
        <w:ind w:left="5040" w:hanging="360"/>
      </w:pPr>
      <w:rPr>
        <w:rFonts w:ascii="Symbol" w:hAnsi="Symbol" w:hint="default"/>
      </w:rPr>
    </w:lvl>
    <w:lvl w:ilvl="7" w:tplc="D38884E6">
      <w:start w:val="1"/>
      <w:numFmt w:val="bullet"/>
      <w:lvlText w:val="o"/>
      <w:lvlJc w:val="left"/>
      <w:pPr>
        <w:ind w:left="5760" w:hanging="360"/>
      </w:pPr>
      <w:rPr>
        <w:rFonts w:ascii="Courier New" w:hAnsi="Courier New" w:hint="default"/>
      </w:rPr>
    </w:lvl>
    <w:lvl w:ilvl="8" w:tplc="CCEE7CC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8918F706"/>
    <w:lvl w:ilvl="0" w:tplc="2752F782">
      <w:start w:val="1"/>
      <w:numFmt w:val="bullet"/>
      <w:lvlText w:val=""/>
      <w:lvlJc w:val="left"/>
      <w:pPr>
        <w:ind w:left="720" w:hanging="360"/>
      </w:pPr>
      <w:rPr>
        <w:rFonts w:ascii="Symbol" w:hAnsi="Symbol" w:hint="default"/>
      </w:rPr>
    </w:lvl>
    <w:lvl w:ilvl="1" w:tplc="BE380E80">
      <w:start w:val="1"/>
      <w:numFmt w:val="bullet"/>
      <w:lvlText w:val="o"/>
      <w:lvlJc w:val="left"/>
      <w:pPr>
        <w:ind w:left="1440" w:hanging="360"/>
      </w:pPr>
      <w:rPr>
        <w:rFonts w:ascii="Courier New" w:hAnsi="Courier New" w:hint="default"/>
      </w:rPr>
    </w:lvl>
    <w:lvl w:ilvl="2" w:tplc="97BC7F7C">
      <w:start w:val="1"/>
      <w:numFmt w:val="bullet"/>
      <w:lvlText w:val=""/>
      <w:lvlJc w:val="left"/>
      <w:pPr>
        <w:ind w:left="2160" w:hanging="360"/>
      </w:pPr>
      <w:rPr>
        <w:rFonts w:ascii="Wingdings" w:hAnsi="Wingdings" w:hint="default"/>
      </w:rPr>
    </w:lvl>
    <w:lvl w:ilvl="3" w:tplc="15A23374">
      <w:start w:val="1"/>
      <w:numFmt w:val="bullet"/>
      <w:lvlText w:val=""/>
      <w:lvlJc w:val="left"/>
      <w:pPr>
        <w:ind w:left="2880" w:hanging="360"/>
      </w:pPr>
      <w:rPr>
        <w:rFonts w:ascii="Symbol" w:hAnsi="Symbol" w:hint="default"/>
      </w:rPr>
    </w:lvl>
    <w:lvl w:ilvl="4" w:tplc="38160942">
      <w:start w:val="1"/>
      <w:numFmt w:val="bullet"/>
      <w:lvlText w:val="o"/>
      <w:lvlJc w:val="left"/>
      <w:pPr>
        <w:ind w:left="3600" w:hanging="360"/>
      </w:pPr>
      <w:rPr>
        <w:rFonts w:ascii="Courier New" w:hAnsi="Courier New" w:hint="default"/>
      </w:rPr>
    </w:lvl>
    <w:lvl w:ilvl="5" w:tplc="ACB0747A">
      <w:start w:val="1"/>
      <w:numFmt w:val="bullet"/>
      <w:lvlText w:val=""/>
      <w:lvlJc w:val="left"/>
      <w:pPr>
        <w:ind w:left="4320" w:hanging="360"/>
      </w:pPr>
      <w:rPr>
        <w:rFonts w:ascii="Wingdings" w:hAnsi="Wingdings" w:hint="default"/>
      </w:rPr>
    </w:lvl>
    <w:lvl w:ilvl="6" w:tplc="013CD8EE">
      <w:start w:val="1"/>
      <w:numFmt w:val="bullet"/>
      <w:lvlText w:val=""/>
      <w:lvlJc w:val="left"/>
      <w:pPr>
        <w:ind w:left="5040" w:hanging="360"/>
      </w:pPr>
      <w:rPr>
        <w:rFonts w:ascii="Symbol" w:hAnsi="Symbol" w:hint="default"/>
      </w:rPr>
    </w:lvl>
    <w:lvl w:ilvl="7" w:tplc="A08A5614">
      <w:start w:val="1"/>
      <w:numFmt w:val="bullet"/>
      <w:lvlText w:val="o"/>
      <w:lvlJc w:val="left"/>
      <w:pPr>
        <w:ind w:left="5760" w:hanging="360"/>
      </w:pPr>
      <w:rPr>
        <w:rFonts w:ascii="Courier New" w:hAnsi="Courier New" w:hint="default"/>
      </w:rPr>
    </w:lvl>
    <w:lvl w:ilvl="8" w:tplc="A12815D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0D1307"/>
    <w:multiLevelType w:val="multilevel"/>
    <w:tmpl w:val="6846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789E61"/>
    <w:multiLevelType w:val="hybridMultilevel"/>
    <w:tmpl w:val="CBEEF71A"/>
    <w:lvl w:ilvl="0" w:tplc="2C8C5EE0">
      <w:start w:val="1"/>
      <w:numFmt w:val="bullet"/>
      <w:lvlText w:val=""/>
      <w:lvlJc w:val="left"/>
      <w:pPr>
        <w:ind w:left="720" w:hanging="360"/>
      </w:pPr>
      <w:rPr>
        <w:rFonts w:ascii="Symbol" w:hAnsi="Symbol" w:hint="default"/>
      </w:rPr>
    </w:lvl>
    <w:lvl w:ilvl="1" w:tplc="428436A2">
      <w:start w:val="1"/>
      <w:numFmt w:val="bullet"/>
      <w:lvlText w:val="o"/>
      <w:lvlJc w:val="left"/>
      <w:pPr>
        <w:ind w:left="1440" w:hanging="360"/>
      </w:pPr>
      <w:rPr>
        <w:rFonts w:ascii="Courier New" w:hAnsi="Courier New" w:hint="default"/>
      </w:rPr>
    </w:lvl>
    <w:lvl w:ilvl="2" w:tplc="5DC60246">
      <w:start w:val="1"/>
      <w:numFmt w:val="bullet"/>
      <w:lvlText w:val=""/>
      <w:lvlJc w:val="left"/>
      <w:pPr>
        <w:ind w:left="2160" w:hanging="360"/>
      </w:pPr>
      <w:rPr>
        <w:rFonts w:ascii="Wingdings" w:hAnsi="Wingdings" w:hint="default"/>
      </w:rPr>
    </w:lvl>
    <w:lvl w:ilvl="3" w:tplc="743A6CCA">
      <w:start w:val="1"/>
      <w:numFmt w:val="bullet"/>
      <w:lvlText w:val=""/>
      <w:lvlJc w:val="left"/>
      <w:pPr>
        <w:ind w:left="2880" w:hanging="360"/>
      </w:pPr>
      <w:rPr>
        <w:rFonts w:ascii="Symbol" w:hAnsi="Symbol" w:hint="default"/>
      </w:rPr>
    </w:lvl>
    <w:lvl w:ilvl="4" w:tplc="F9C0EC02">
      <w:start w:val="1"/>
      <w:numFmt w:val="bullet"/>
      <w:lvlText w:val="o"/>
      <w:lvlJc w:val="left"/>
      <w:pPr>
        <w:ind w:left="3600" w:hanging="360"/>
      </w:pPr>
      <w:rPr>
        <w:rFonts w:ascii="Courier New" w:hAnsi="Courier New" w:hint="default"/>
      </w:rPr>
    </w:lvl>
    <w:lvl w:ilvl="5" w:tplc="9AE49258">
      <w:start w:val="1"/>
      <w:numFmt w:val="bullet"/>
      <w:lvlText w:val=""/>
      <w:lvlJc w:val="left"/>
      <w:pPr>
        <w:ind w:left="4320" w:hanging="360"/>
      </w:pPr>
      <w:rPr>
        <w:rFonts w:ascii="Wingdings" w:hAnsi="Wingdings" w:hint="default"/>
      </w:rPr>
    </w:lvl>
    <w:lvl w:ilvl="6" w:tplc="C136D4DA">
      <w:start w:val="1"/>
      <w:numFmt w:val="bullet"/>
      <w:lvlText w:val=""/>
      <w:lvlJc w:val="left"/>
      <w:pPr>
        <w:ind w:left="5040" w:hanging="360"/>
      </w:pPr>
      <w:rPr>
        <w:rFonts w:ascii="Symbol" w:hAnsi="Symbol" w:hint="default"/>
      </w:rPr>
    </w:lvl>
    <w:lvl w:ilvl="7" w:tplc="3E82941E">
      <w:start w:val="1"/>
      <w:numFmt w:val="bullet"/>
      <w:lvlText w:val="o"/>
      <w:lvlJc w:val="left"/>
      <w:pPr>
        <w:ind w:left="5760" w:hanging="360"/>
      </w:pPr>
      <w:rPr>
        <w:rFonts w:ascii="Courier New" w:hAnsi="Courier New" w:hint="default"/>
      </w:rPr>
    </w:lvl>
    <w:lvl w:ilvl="8" w:tplc="D9A674E6">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2B560AAA"/>
    <w:lvl w:ilvl="0" w:tplc="742AD77C">
      <w:start w:val="1"/>
      <w:numFmt w:val="bullet"/>
      <w:lvlText w:val=""/>
      <w:lvlJc w:val="left"/>
      <w:pPr>
        <w:ind w:left="720" w:hanging="360"/>
      </w:pPr>
      <w:rPr>
        <w:rFonts w:ascii="Symbol" w:hAnsi="Symbol" w:hint="default"/>
      </w:rPr>
    </w:lvl>
    <w:lvl w:ilvl="1" w:tplc="50C4D398">
      <w:start w:val="1"/>
      <w:numFmt w:val="bullet"/>
      <w:lvlText w:val="o"/>
      <w:lvlJc w:val="left"/>
      <w:pPr>
        <w:ind w:left="1440" w:hanging="360"/>
      </w:pPr>
      <w:rPr>
        <w:rFonts w:ascii="Courier New" w:hAnsi="Courier New" w:hint="default"/>
      </w:rPr>
    </w:lvl>
    <w:lvl w:ilvl="2" w:tplc="10C6E3F4">
      <w:start w:val="1"/>
      <w:numFmt w:val="bullet"/>
      <w:lvlText w:val=""/>
      <w:lvlJc w:val="left"/>
      <w:pPr>
        <w:ind w:left="2160" w:hanging="360"/>
      </w:pPr>
      <w:rPr>
        <w:rFonts w:ascii="Wingdings" w:hAnsi="Wingdings" w:hint="default"/>
      </w:rPr>
    </w:lvl>
    <w:lvl w:ilvl="3" w:tplc="CB7E2880">
      <w:start w:val="1"/>
      <w:numFmt w:val="bullet"/>
      <w:lvlText w:val=""/>
      <w:lvlJc w:val="left"/>
      <w:pPr>
        <w:ind w:left="2880" w:hanging="360"/>
      </w:pPr>
      <w:rPr>
        <w:rFonts w:ascii="Symbol" w:hAnsi="Symbol" w:hint="default"/>
      </w:rPr>
    </w:lvl>
    <w:lvl w:ilvl="4" w:tplc="21BC9684">
      <w:start w:val="1"/>
      <w:numFmt w:val="bullet"/>
      <w:lvlText w:val="o"/>
      <w:lvlJc w:val="left"/>
      <w:pPr>
        <w:ind w:left="3600" w:hanging="360"/>
      </w:pPr>
      <w:rPr>
        <w:rFonts w:ascii="Courier New" w:hAnsi="Courier New" w:hint="default"/>
      </w:rPr>
    </w:lvl>
    <w:lvl w:ilvl="5" w:tplc="C90EB2D4">
      <w:start w:val="1"/>
      <w:numFmt w:val="bullet"/>
      <w:lvlText w:val=""/>
      <w:lvlJc w:val="left"/>
      <w:pPr>
        <w:ind w:left="4320" w:hanging="360"/>
      </w:pPr>
      <w:rPr>
        <w:rFonts w:ascii="Wingdings" w:hAnsi="Wingdings" w:hint="default"/>
      </w:rPr>
    </w:lvl>
    <w:lvl w:ilvl="6" w:tplc="EDEAC160">
      <w:start w:val="1"/>
      <w:numFmt w:val="bullet"/>
      <w:lvlText w:val=""/>
      <w:lvlJc w:val="left"/>
      <w:pPr>
        <w:ind w:left="5040" w:hanging="360"/>
      </w:pPr>
      <w:rPr>
        <w:rFonts w:ascii="Symbol" w:hAnsi="Symbol" w:hint="default"/>
      </w:rPr>
    </w:lvl>
    <w:lvl w:ilvl="7" w:tplc="13FC0F30">
      <w:start w:val="1"/>
      <w:numFmt w:val="bullet"/>
      <w:lvlText w:val="o"/>
      <w:lvlJc w:val="left"/>
      <w:pPr>
        <w:ind w:left="5760" w:hanging="360"/>
      </w:pPr>
      <w:rPr>
        <w:rFonts w:ascii="Courier New" w:hAnsi="Courier New" w:hint="default"/>
      </w:rPr>
    </w:lvl>
    <w:lvl w:ilvl="8" w:tplc="20AEF544">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A3382B00"/>
    <w:lvl w:ilvl="0" w:tplc="E8105ECE">
      <w:start w:val="1"/>
      <w:numFmt w:val="bullet"/>
      <w:lvlText w:val=""/>
      <w:lvlJc w:val="left"/>
      <w:pPr>
        <w:ind w:left="720" w:hanging="360"/>
      </w:pPr>
      <w:rPr>
        <w:rFonts w:ascii="Symbol" w:hAnsi="Symbol" w:hint="default"/>
      </w:rPr>
    </w:lvl>
    <w:lvl w:ilvl="1" w:tplc="86528EA0">
      <w:start w:val="1"/>
      <w:numFmt w:val="bullet"/>
      <w:lvlText w:val="o"/>
      <w:lvlJc w:val="left"/>
      <w:pPr>
        <w:ind w:left="1440" w:hanging="360"/>
      </w:pPr>
      <w:rPr>
        <w:rFonts w:ascii="Courier New" w:hAnsi="Courier New" w:hint="default"/>
      </w:rPr>
    </w:lvl>
    <w:lvl w:ilvl="2" w:tplc="176284D6">
      <w:start w:val="1"/>
      <w:numFmt w:val="bullet"/>
      <w:lvlText w:val=""/>
      <w:lvlJc w:val="left"/>
      <w:pPr>
        <w:ind w:left="2160" w:hanging="360"/>
      </w:pPr>
      <w:rPr>
        <w:rFonts w:ascii="Wingdings" w:hAnsi="Wingdings" w:hint="default"/>
      </w:rPr>
    </w:lvl>
    <w:lvl w:ilvl="3" w:tplc="8404F9F2">
      <w:start w:val="1"/>
      <w:numFmt w:val="bullet"/>
      <w:lvlText w:val=""/>
      <w:lvlJc w:val="left"/>
      <w:pPr>
        <w:ind w:left="2880" w:hanging="360"/>
      </w:pPr>
      <w:rPr>
        <w:rFonts w:ascii="Symbol" w:hAnsi="Symbol" w:hint="default"/>
      </w:rPr>
    </w:lvl>
    <w:lvl w:ilvl="4" w:tplc="805A732A">
      <w:start w:val="1"/>
      <w:numFmt w:val="bullet"/>
      <w:lvlText w:val="o"/>
      <w:lvlJc w:val="left"/>
      <w:pPr>
        <w:ind w:left="3600" w:hanging="360"/>
      </w:pPr>
      <w:rPr>
        <w:rFonts w:ascii="Courier New" w:hAnsi="Courier New" w:hint="default"/>
      </w:rPr>
    </w:lvl>
    <w:lvl w:ilvl="5" w:tplc="6CBE29F4">
      <w:start w:val="1"/>
      <w:numFmt w:val="bullet"/>
      <w:lvlText w:val=""/>
      <w:lvlJc w:val="left"/>
      <w:pPr>
        <w:ind w:left="4320" w:hanging="360"/>
      </w:pPr>
      <w:rPr>
        <w:rFonts w:ascii="Wingdings" w:hAnsi="Wingdings" w:hint="default"/>
      </w:rPr>
    </w:lvl>
    <w:lvl w:ilvl="6" w:tplc="C7AE1CDE">
      <w:start w:val="1"/>
      <w:numFmt w:val="bullet"/>
      <w:lvlText w:val=""/>
      <w:lvlJc w:val="left"/>
      <w:pPr>
        <w:ind w:left="5040" w:hanging="360"/>
      </w:pPr>
      <w:rPr>
        <w:rFonts w:ascii="Symbol" w:hAnsi="Symbol" w:hint="default"/>
      </w:rPr>
    </w:lvl>
    <w:lvl w:ilvl="7" w:tplc="BA7003B2">
      <w:start w:val="1"/>
      <w:numFmt w:val="bullet"/>
      <w:lvlText w:val="o"/>
      <w:lvlJc w:val="left"/>
      <w:pPr>
        <w:ind w:left="5760" w:hanging="360"/>
      </w:pPr>
      <w:rPr>
        <w:rFonts w:ascii="Courier New" w:hAnsi="Courier New" w:hint="default"/>
      </w:rPr>
    </w:lvl>
    <w:lvl w:ilvl="8" w:tplc="04E048D0">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442221DE"/>
    <w:lvl w:ilvl="0" w:tplc="93B86064">
      <w:start w:val="1"/>
      <w:numFmt w:val="bullet"/>
      <w:lvlText w:val=""/>
      <w:lvlJc w:val="left"/>
      <w:pPr>
        <w:ind w:left="720" w:hanging="360"/>
      </w:pPr>
      <w:rPr>
        <w:rFonts w:ascii="Symbol" w:hAnsi="Symbol" w:hint="default"/>
      </w:rPr>
    </w:lvl>
    <w:lvl w:ilvl="1" w:tplc="35B49A7A">
      <w:start w:val="1"/>
      <w:numFmt w:val="bullet"/>
      <w:lvlText w:val="o"/>
      <w:lvlJc w:val="left"/>
      <w:pPr>
        <w:ind w:left="1440" w:hanging="360"/>
      </w:pPr>
      <w:rPr>
        <w:rFonts w:ascii="Courier New" w:hAnsi="Courier New" w:hint="default"/>
      </w:rPr>
    </w:lvl>
    <w:lvl w:ilvl="2" w:tplc="E7487682">
      <w:start w:val="1"/>
      <w:numFmt w:val="bullet"/>
      <w:lvlText w:val=""/>
      <w:lvlJc w:val="left"/>
      <w:pPr>
        <w:ind w:left="2160" w:hanging="360"/>
      </w:pPr>
      <w:rPr>
        <w:rFonts w:ascii="Wingdings" w:hAnsi="Wingdings" w:hint="default"/>
      </w:rPr>
    </w:lvl>
    <w:lvl w:ilvl="3" w:tplc="C41288EA">
      <w:start w:val="1"/>
      <w:numFmt w:val="bullet"/>
      <w:lvlText w:val=""/>
      <w:lvlJc w:val="left"/>
      <w:pPr>
        <w:ind w:left="2880" w:hanging="360"/>
      </w:pPr>
      <w:rPr>
        <w:rFonts w:ascii="Symbol" w:hAnsi="Symbol" w:hint="default"/>
      </w:rPr>
    </w:lvl>
    <w:lvl w:ilvl="4" w:tplc="FA7E813A">
      <w:start w:val="1"/>
      <w:numFmt w:val="bullet"/>
      <w:lvlText w:val="o"/>
      <w:lvlJc w:val="left"/>
      <w:pPr>
        <w:ind w:left="3600" w:hanging="360"/>
      </w:pPr>
      <w:rPr>
        <w:rFonts w:ascii="Courier New" w:hAnsi="Courier New" w:hint="default"/>
      </w:rPr>
    </w:lvl>
    <w:lvl w:ilvl="5" w:tplc="03CAD3A6">
      <w:start w:val="1"/>
      <w:numFmt w:val="bullet"/>
      <w:lvlText w:val=""/>
      <w:lvlJc w:val="left"/>
      <w:pPr>
        <w:ind w:left="4320" w:hanging="360"/>
      </w:pPr>
      <w:rPr>
        <w:rFonts w:ascii="Wingdings" w:hAnsi="Wingdings" w:hint="default"/>
      </w:rPr>
    </w:lvl>
    <w:lvl w:ilvl="6" w:tplc="FFEA6DA8">
      <w:start w:val="1"/>
      <w:numFmt w:val="bullet"/>
      <w:lvlText w:val=""/>
      <w:lvlJc w:val="left"/>
      <w:pPr>
        <w:ind w:left="5040" w:hanging="360"/>
      </w:pPr>
      <w:rPr>
        <w:rFonts w:ascii="Symbol" w:hAnsi="Symbol" w:hint="default"/>
      </w:rPr>
    </w:lvl>
    <w:lvl w:ilvl="7" w:tplc="29CE3582">
      <w:start w:val="1"/>
      <w:numFmt w:val="bullet"/>
      <w:lvlText w:val="o"/>
      <w:lvlJc w:val="left"/>
      <w:pPr>
        <w:ind w:left="5760" w:hanging="360"/>
      </w:pPr>
      <w:rPr>
        <w:rFonts w:ascii="Courier New" w:hAnsi="Courier New" w:hint="default"/>
      </w:rPr>
    </w:lvl>
    <w:lvl w:ilvl="8" w:tplc="4708636C">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098350">
    <w:abstractNumId w:val="12"/>
  </w:num>
  <w:num w:numId="2" w16cid:durableId="1650091709">
    <w:abstractNumId w:val="13"/>
  </w:num>
  <w:num w:numId="3" w16cid:durableId="662395871">
    <w:abstractNumId w:val="1"/>
  </w:num>
  <w:num w:numId="4" w16cid:durableId="665012970">
    <w:abstractNumId w:val="3"/>
  </w:num>
  <w:num w:numId="5" w16cid:durableId="491261149">
    <w:abstractNumId w:val="16"/>
  </w:num>
  <w:num w:numId="6" w16cid:durableId="340745882">
    <w:abstractNumId w:val="24"/>
  </w:num>
  <w:num w:numId="7" w16cid:durableId="52895227">
    <w:abstractNumId w:val="8"/>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17487280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2E3"/>
    <w:rsid w:val="00014A87"/>
    <w:rsid w:val="00016C3B"/>
    <w:rsid w:val="0001715D"/>
    <w:rsid w:val="00022C42"/>
    <w:rsid w:val="00027B15"/>
    <w:rsid w:val="00030A05"/>
    <w:rsid w:val="000366BE"/>
    <w:rsid w:val="00051190"/>
    <w:rsid w:val="00061F2D"/>
    <w:rsid w:val="00066EEF"/>
    <w:rsid w:val="00070818"/>
    <w:rsid w:val="0008238F"/>
    <w:rsid w:val="00082EC6"/>
    <w:rsid w:val="00085388"/>
    <w:rsid w:val="00085CF0"/>
    <w:rsid w:val="00093410"/>
    <w:rsid w:val="000B1935"/>
    <w:rsid w:val="000C0EBD"/>
    <w:rsid w:val="000D41DC"/>
    <w:rsid w:val="001004A6"/>
    <w:rsid w:val="00103CBB"/>
    <w:rsid w:val="00107EBD"/>
    <w:rsid w:val="00110C00"/>
    <w:rsid w:val="001223B7"/>
    <w:rsid w:val="00125D37"/>
    <w:rsid w:val="0012649B"/>
    <w:rsid w:val="00127C1A"/>
    <w:rsid w:val="00133A21"/>
    <w:rsid w:val="001442CB"/>
    <w:rsid w:val="00150D81"/>
    <w:rsid w:val="001543F7"/>
    <w:rsid w:val="00166CEB"/>
    <w:rsid w:val="00183CB9"/>
    <w:rsid w:val="00184A9A"/>
    <w:rsid w:val="001947DF"/>
    <w:rsid w:val="001A4977"/>
    <w:rsid w:val="001B22BB"/>
    <w:rsid w:val="001B619C"/>
    <w:rsid w:val="001C2AF2"/>
    <w:rsid w:val="001C691B"/>
    <w:rsid w:val="001D1D3C"/>
    <w:rsid w:val="001E3375"/>
    <w:rsid w:val="001E72F1"/>
    <w:rsid w:val="001E7EA6"/>
    <w:rsid w:val="001F663F"/>
    <w:rsid w:val="002205D4"/>
    <w:rsid w:val="00222C3A"/>
    <w:rsid w:val="00223CF7"/>
    <w:rsid w:val="00226D31"/>
    <w:rsid w:val="00231C7A"/>
    <w:rsid w:val="00236401"/>
    <w:rsid w:val="002370CE"/>
    <w:rsid w:val="00242974"/>
    <w:rsid w:val="00252565"/>
    <w:rsid w:val="00265BBC"/>
    <w:rsid w:val="002660F8"/>
    <w:rsid w:val="00281905"/>
    <w:rsid w:val="00290FD6"/>
    <w:rsid w:val="00295918"/>
    <w:rsid w:val="002976D4"/>
    <w:rsid w:val="002A5577"/>
    <w:rsid w:val="002A7643"/>
    <w:rsid w:val="002B2C84"/>
    <w:rsid w:val="002B4AA4"/>
    <w:rsid w:val="002D5F9F"/>
    <w:rsid w:val="002E7160"/>
    <w:rsid w:val="002E71BA"/>
    <w:rsid w:val="002F5066"/>
    <w:rsid w:val="003003FD"/>
    <w:rsid w:val="003006D9"/>
    <w:rsid w:val="00304157"/>
    <w:rsid w:val="00310245"/>
    <w:rsid w:val="0031690D"/>
    <w:rsid w:val="00316C95"/>
    <w:rsid w:val="00336986"/>
    <w:rsid w:val="003458DB"/>
    <w:rsid w:val="003523D3"/>
    <w:rsid w:val="00353057"/>
    <w:rsid w:val="00364C35"/>
    <w:rsid w:val="00386719"/>
    <w:rsid w:val="00390AFF"/>
    <w:rsid w:val="00392557"/>
    <w:rsid w:val="00396F60"/>
    <w:rsid w:val="003A51D6"/>
    <w:rsid w:val="003B014E"/>
    <w:rsid w:val="003B125E"/>
    <w:rsid w:val="003B2A5E"/>
    <w:rsid w:val="003B715C"/>
    <w:rsid w:val="003C386B"/>
    <w:rsid w:val="003C5856"/>
    <w:rsid w:val="003C7C97"/>
    <w:rsid w:val="003D114C"/>
    <w:rsid w:val="003E2380"/>
    <w:rsid w:val="003F3C4B"/>
    <w:rsid w:val="003F7A0A"/>
    <w:rsid w:val="00406B8D"/>
    <w:rsid w:val="00410068"/>
    <w:rsid w:val="0041618E"/>
    <w:rsid w:val="00416F03"/>
    <w:rsid w:val="00421073"/>
    <w:rsid w:val="0042295C"/>
    <w:rsid w:val="00424849"/>
    <w:rsid w:val="00425507"/>
    <w:rsid w:val="00426EEC"/>
    <w:rsid w:val="004443E6"/>
    <w:rsid w:val="004466C3"/>
    <w:rsid w:val="004552CE"/>
    <w:rsid w:val="00463519"/>
    <w:rsid w:val="00465FDF"/>
    <w:rsid w:val="00481FF7"/>
    <w:rsid w:val="00485C40"/>
    <w:rsid w:val="004A1C96"/>
    <w:rsid w:val="004B0803"/>
    <w:rsid w:val="004B24F4"/>
    <w:rsid w:val="004B592D"/>
    <w:rsid w:val="004B7613"/>
    <w:rsid w:val="004C196F"/>
    <w:rsid w:val="004C7F42"/>
    <w:rsid w:val="004E067F"/>
    <w:rsid w:val="00500295"/>
    <w:rsid w:val="00501AAF"/>
    <w:rsid w:val="00527AFA"/>
    <w:rsid w:val="005419DA"/>
    <w:rsid w:val="005468C4"/>
    <w:rsid w:val="00567182"/>
    <w:rsid w:val="005678AC"/>
    <w:rsid w:val="005679BD"/>
    <w:rsid w:val="005709B1"/>
    <w:rsid w:val="00572B3B"/>
    <w:rsid w:val="00582241"/>
    <w:rsid w:val="005836D2"/>
    <w:rsid w:val="00585815"/>
    <w:rsid w:val="00587C58"/>
    <w:rsid w:val="005A6E4B"/>
    <w:rsid w:val="005A7FD4"/>
    <w:rsid w:val="005B0FCB"/>
    <w:rsid w:val="005B1262"/>
    <w:rsid w:val="005B1A84"/>
    <w:rsid w:val="005B4E43"/>
    <w:rsid w:val="005C3F17"/>
    <w:rsid w:val="005D1AF9"/>
    <w:rsid w:val="005D5457"/>
    <w:rsid w:val="005E2699"/>
    <w:rsid w:val="005E44B5"/>
    <w:rsid w:val="005E7E30"/>
    <w:rsid w:val="005F6320"/>
    <w:rsid w:val="0060735A"/>
    <w:rsid w:val="00612DEA"/>
    <w:rsid w:val="00614572"/>
    <w:rsid w:val="006232DF"/>
    <w:rsid w:val="00626454"/>
    <w:rsid w:val="00627FB3"/>
    <w:rsid w:val="00631F2E"/>
    <w:rsid w:val="00634B9E"/>
    <w:rsid w:val="00634ED7"/>
    <w:rsid w:val="00637357"/>
    <w:rsid w:val="006457C0"/>
    <w:rsid w:val="00650F0B"/>
    <w:rsid w:val="00652BB7"/>
    <w:rsid w:val="00661758"/>
    <w:rsid w:val="0067497D"/>
    <w:rsid w:val="0067612C"/>
    <w:rsid w:val="00676FEB"/>
    <w:rsid w:val="00682C0D"/>
    <w:rsid w:val="00685B50"/>
    <w:rsid w:val="00690F34"/>
    <w:rsid w:val="006912C4"/>
    <w:rsid w:val="006A5CFC"/>
    <w:rsid w:val="006C398E"/>
    <w:rsid w:val="006C5138"/>
    <w:rsid w:val="006C689B"/>
    <w:rsid w:val="006D1ADC"/>
    <w:rsid w:val="006E005C"/>
    <w:rsid w:val="006E6EE5"/>
    <w:rsid w:val="006F0029"/>
    <w:rsid w:val="007138EF"/>
    <w:rsid w:val="007325A8"/>
    <w:rsid w:val="00734B5E"/>
    <w:rsid w:val="00743569"/>
    <w:rsid w:val="007632A9"/>
    <w:rsid w:val="007649E5"/>
    <w:rsid w:val="007732F1"/>
    <w:rsid w:val="00774092"/>
    <w:rsid w:val="0078202E"/>
    <w:rsid w:val="00782830"/>
    <w:rsid w:val="0078664A"/>
    <w:rsid w:val="007A0C8B"/>
    <w:rsid w:val="007A5A4B"/>
    <w:rsid w:val="007B0F6D"/>
    <w:rsid w:val="007C62C3"/>
    <w:rsid w:val="007C7DC0"/>
    <w:rsid w:val="007D25AA"/>
    <w:rsid w:val="007F02B7"/>
    <w:rsid w:val="007F0873"/>
    <w:rsid w:val="007F5EAD"/>
    <w:rsid w:val="00805726"/>
    <w:rsid w:val="00814053"/>
    <w:rsid w:val="00815117"/>
    <w:rsid w:val="00817ABC"/>
    <w:rsid w:val="00817B5E"/>
    <w:rsid w:val="00824CB1"/>
    <w:rsid w:val="00850AA3"/>
    <w:rsid w:val="008520F8"/>
    <w:rsid w:val="00855F34"/>
    <w:rsid w:val="008665D3"/>
    <w:rsid w:val="00874652"/>
    <w:rsid w:val="008826B6"/>
    <w:rsid w:val="008B0B22"/>
    <w:rsid w:val="008B5048"/>
    <w:rsid w:val="008B73F5"/>
    <w:rsid w:val="008C58B0"/>
    <w:rsid w:val="008C591B"/>
    <w:rsid w:val="008C6182"/>
    <w:rsid w:val="008E2491"/>
    <w:rsid w:val="008E6819"/>
    <w:rsid w:val="00903941"/>
    <w:rsid w:val="009067C2"/>
    <w:rsid w:val="0090779E"/>
    <w:rsid w:val="009202D8"/>
    <w:rsid w:val="0092559F"/>
    <w:rsid w:val="00926458"/>
    <w:rsid w:val="00933720"/>
    <w:rsid w:val="00966375"/>
    <w:rsid w:val="00966999"/>
    <w:rsid w:val="009B53D5"/>
    <w:rsid w:val="009C7E52"/>
    <w:rsid w:val="009D092F"/>
    <w:rsid w:val="009E4934"/>
    <w:rsid w:val="009E51BC"/>
    <w:rsid w:val="009E775A"/>
    <w:rsid w:val="009F40A7"/>
    <w:rsid w:val="009F5CE6"/>
    <w:rsid w:val="00A035CD"/>
    <w:rsid w:val="00A35617"/>
    <w:rsid w:val="00A41F0E"/>
    <w:rsid w:val="00A4301D"/>
    <w:rsid w:val="00A50CA6"/>
    <w:rsid w:val="00A50E80"/>
    <w:rsid w:val="00A513B0"/>
    <w:rsid w:val="00A5691B"/>
    <w:rsid w:val="00A617A7"/>
    <w:rsid w:val="00A63F7F"/>
    <w:rsid w:val="00A65F73"/>
    <w:rsid w:val="00A667CE"/>
    <w:rsid w:val="00A75042"/>
    <w:rsid w:val="00A774BC"/>
    <w:rsid w:val="00A77D93"/>
    <w:rsid w:val="00A82678"/>
    <w:rsid w:val="00A946CB"/>
    <w:rsid w:val="00AA77C8"/>
    <w:rsid w:val="00AC7BE2"/>
    <w:rsid w:val="00AD74B7"/>
    <w:rsid w:val="00AE35BF"/>
    <w:rsid w:val="00AF53C0"/>
    <w:rsid w:val="00AF5E43"/>
    <w:rsid w:val="00AF7489"/>
    <w:rsid w:val="00B1067E"/>
    <w:rsid w:val="00B200EE"/>
    <w:rsid w:val="00B33468"/>
    <w:rsid w:val="00B54C29"/>
    <w:rsid w:val="00B658C1"/>
    <w:rsid w:val="00B80440"/>
    <w:rsid w:val="00B81790"/>
    <w:rsid w:val="00B81BBC"/>
    <w:rsid w:val="00B90BFC"/>
    <w:rsid w:val="00B95CDB"/>
    <w:rsid w:val="00BA4C78"/>
    <w:rsid w:val="00BA7278"/>
    <w:rsid w:val="00BB03B2"/>
    <w:rsid w:val="00BB73B7"/>
    <w:rsid w:val="00BC0E07"/>
    <w:rsid w:val="00BC7B4E"/>
    <w:rsid w:val="00BD03D5"/>
    <w:rsid w:val="00BF5DC4"/>
    <w:rsid w:val="00C2701C"/>
    <w:rsid w:val="00C3215E"/>
    <w:rsid w:val="00C4201F"/>
    <w:rsid w:val="00C45272"/>
    <w:rsid w:val="00C47770"/>
    <w:rsid w:val="00C560FB"/>
    <w:rsid w:val="00C64903"/>
    <w:rsid w:val="00C701B1"/>
    <w:rsid w:val="00C73F6D"/>
    <w:rsid w:val="00C75856"/>
    <w:rsid w:val="00C85A7C"/>
    <w:rsid w:val="00C95214"/>
    <w:rsid w:val="00CA380E"/>
    <w:rsid w:val="00CA4FF3"/>
    <w:rsid w:val="00CC24EF"/>
    <w:rsid w:val="00CC3F59"/>
    <w:rsid w:val="00CD4774"/>
    <w:rsid w:val="00CD600F"/>
    <w:rsid w:val="00CD748D"/>
    <w:rsid w:val="00CE1732"/>
    <w:rsid w:val="00CE2106"/>
    <w:rsid w:val="00CE3C62"/>
    <w:rsid w:val="00D02C5A"/>
    <w:rsid w:val="00D06BFC"/>
    <w:rsid w:val="00D10AAF"/>
    <w:rsid w:val="00D1201C"/>
    <w:rsid w:val="00D122F7"/>
    <w:rsid w:val="00D13855"/>
    <w:rsid w:val="00D27540"/>
    <w:rsid w:val="00D34237"/>
    <w:rsid w:val="00D4006B"/>
    <w:rsid w:val="00D40D7A"/>
    <w:rsid w:val="00D4737F"/>
    <w:rsid w:val="00D52C36"/>
    <w:rsid w:val="00D64A0D"/>
    <w:rsid w:val="00D676C3"/>
    <w:rsid w:val="00D750B4"/>
    <w:rsid w:val="00D81C18"/>
    <w:rsid w:val="00D8432D"/>
    <w:rsid w:val="00D8461A"/>
    <w:rsid w:val="00D86FD7"/>
    <w:rsid w:val="00D95CAF"/>
    <w:rsid w:val="00DB60B6"/>
    <w:rsid w:val="00DC1CC6"/>
    <w:rsid w:val="00DD0550"/>
    <w:rsid w:val="00DD3C2A"/>
    <w:rsid w:val="00DD5135"/>
    <w:rsid w:val="00DE0959"/>
    <w:rsid w:val="00DE5B4A"/>
    <w:rsid w:val="00DF5AF3"/>
    <w:rsid w:val="00E067A8"/>
    <w:rsid w:val="00E06C2A"/>
    <w:rsid w:val="00E13924"/>
    <w:rsid w:val="00E15FD5"/>
    <w:rsid w:val="00E1725A"/>
    <w:rsid w:val="00E2011C"/>
    <w:rsid w:val="00E24BDE"/>
    <w:rsid w:val="00E32E40"/>
    <w:rsid w:val="00E33758"/>
    <w:rsid w:val="00E41EB9"/>
    <w:rsid w:val="00E5327C"/>
    <w:rsid w:val="00E53E5E"/>
    <w:rsid w:val="00E64325"/>
    <w:rsid w:val="00E673C5"/>
    <w:rsid w:val="00E67967"/>
    <w:rsid w:val="00E73A33"/>
    <w:rsid w:val="00E82723"/>
    <w:rsid w:val="00EA29A5"/>
    <w:rsid w:val="00EA7B9F"/>
    <w:rsid w:val="00EB0240"/>
    <w:rsid w:val="00EB2D2F"/>
    <w:rsid w:val="00EB6601"/>
    <w:rsid w:val="00EC107C"/>
    <w:rsid w:val="00EC7EBE"/>
    <w:rsid w:val="00EC7FD2"/>
    <w:rsid w:val="00ED5964"/>
    <w:rsid w:val="00EF08EE"/>
    <w:rsid w:val="00EF4600"/>
    <w:rsid w:val="00EF473B"/>
    <w:rsid w:val="00EF49E4"/>
    <w:rsid w:val="00F03DE1"/>
    <w:rsid w:val="00F11934"/>
    <w:rsid w:val="00F1720B"/>
    <w:rsid w:val="00F1746D"/>
    <w:rsid w:val="00F35D6A"/>
    <w:rsid w:val="00F36ADC"/>
    <w:rsid w:val="00F37A72"/>
    <w:rsid w:val="00F41A0A"/>
    <w:rsid w:val="00F460D2"/>
    <w:rsid w:val="00F605C6"/>
    <w:rsid w:val="00F6785B"/>
    <w:rsid w:val="00F70AFE"/>
    <w:rsid w:val="00F722AC"/>
    <w:rsid w:val="00F75BA9"/>
    <w:rsid w:val="00F85FED"/>
    <w:rsid w:val="00F9012D"/>
    <w:rsid w:val="00F915D6"/>
    <w:rsid w:val="00FB698F"/>
    <w:rsid w:val="00FC5BE8"/>
    <w:rsid w:val="00FD1C64"/>
    <w:rsid w:val="00FD7A60"/>
    <w:rsid w:val="00FE22A0"/>
    <w:rsid w:val="00FF25E3"/>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634B9E"/>
    <w:rPr>
      <w:color w:val="605E5C"/>
      <w:shd w:val="clear" w:color="auto" w:fill="E1DFDD"/>
    </w:rPr>
  </w:style>
  <w:style w:type="character" w:styleId="FollowedHyperlink">
    <w:name w:val="FollowedHyperlink"/>
    <w:basedOn w:val="DefaultParagraphFont"/>
    <w:uiPriority w:val="99"/>
    <w:semiHidden/>
    <w:unhideWhenUsed/>
    <w:rsid w:val="00E20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reerswales.gov.wales/job-information/childminder/skills-and-qualiti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cholar.google.com/scholar?q=related:ChtYYkqXYOMJ:scholar.google.com/&amp;scioq=%E2%80%A2+Why+the+role+is+important+in+childminder&amp;hl=en&amp;as_sdt=0,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53A978-9C27-45FB-AF6C-C95A5A214651}">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4" ma:contentTypeDescription="Create a new document." ma:contentTypeScope="" ma:versionID="edaeb4cc3779ee5c4f5a69771e46a40a">
  <xsd:schema xmlns:xsd="http://www.w3.org/2001/XMLSchema" xmlns:xs="http://www.w3.org/2001/XMLSchema" xmlns:p="http://schemas.microsoft.com/office/2006/metadata/properties" xmlns:ns3="8ecf54c4-56d8-43a2-a321-6326832e7bc1" targetNamespace="http://schemas.microsoft.com/office/2006/metadata/properties" ma:root="true" ma:fieldsID="5364976430daf924e9770b7087ccf1b8"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3BDEF-B4FA-4E9C-823B-4C79F0D782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E156E1-A707-4E21-A8D4-9BF9B0093857}">
  <ds:schemaRefs>
    <ds:schemaRef ds:uri="http://schemas.microsoft.com/sharepoint/v3/contenttype/forms"/>
  </ds:schemaRefs>
</ds:datastoreItem>
</file>

<file path=customXml/itemProps3.xml><?xml version="1.0" encoding="utf-8"?>
<ds:datastoreItem xmlns:ds="http://schemas.openxmlformats.org/officeDocument/2006/customXml" ds:itemID="{B5F95021-F774-44D1-AA91-3CF097D3B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1452</Words>
  <Characters>8278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mariama magassouba</cp:lastModifiedBy>
  <cp:revision>2</cp:revision>
  <dcterms:created xsi:type="dcterms:W3CDTF">2026-08-12T11:38:00Z</dcterms:created>
  <dcterms:modified xsi:type="dcterms:W3CDTF">2026-08-12T11:38:00Z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0x0101004CFD76F9D9A9E340AD84885925D378F4</vt:lpwstr>
  </property>
</Properties>
</file>