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8FA6B07" w:rsidR="00CE6A00" w:rsidRPr="004C3A0B" w:rsidRDefault="00DD4637" w:rsidP="008C4441">
            <w:pPr>
              <w:rPr>
                <w:rFonts w:ascii="Arial" w:hAnsi="Arial" w:cs="Arial"/>
                <w:sz w:val="22"/>
                <w:szCs w:val="22"/>
              </w:rPr>
            </w:pPr>
            <w:r>
              <w:rPr>
                <w:rFonts w:ascii="Arial" w:hAnsi="Arial" w:cs="Arial"/>
                <w:sz w:val="22"/>
                <w:szCs w:val="22"/>
              </w:rPr>
              <w:t>Jason Morgan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FAFD98E" w:rsidR="00B2018A" w:rsidRPr="004C3A0B" w:rsidRDefault="003C610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1741484" w:rsidR="00A51109" w:rsidRPr="004C3A0B" w:rsidRDefault="003C6107"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76A10F5" w:rsidR="00494691" w:rsidRPr="004C3A0B" w:rsidRDefault="003C6107"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DD4637">
        <w:trPr>
          <w:cantSplit/>
          <w:trHeight w:val="497"/>
        </w:trPr>
        <w:tc>
          <w:tcPr>
            <w:tcW w:w="3510" w:type="dxa"/>
            <w:shd w:val="clear" w:color="auto" w:fill="F2F2F2" w:themeFill="background1" w:themeFillShade="F2"/>
          </w:tcPr>
          <w:p w14:paraId="55813AEE" w14:textId="77777777" w:rsidR="00494691" w:rsidRPr="00DD4637" w:rsidRDefault="00FD436F" w:rsidP="008C4441">
            <w:pPr>
              <w:rPr>
                <w:rFonts w:ascii="Arial" w:hAnsi="Arial" w:cs="Arial"/>
                <w:sz w:val="22"/>
                <w:szCs w:val="22"/>
              </w:rPr>
            </w:pPr>
            <w:r w:rsidRPr="00DD4637">
              <w:rPr>
                <w:rFonts w:ascii="Arial" w:hAnsi="Arial" w:cs="Arial"/>
                <w:sz w:val="22"/>
                <w:szCs w:val="22"/>
              </w:rPr>
              <w:t>E-mail address</w:t>
            </w:r>
            <w:r w:rsidR="00494691" w:rsidRPr="00DD4637">
              <w:rPr>
                <w:rFonts w:ascii="Arial" w:hAnsi="Arial" w:cs="Arial"/>
                <w:sz w:val="22"/>
                <w:szCs w:val="22"/>
              </w:rPr>
              <w:t>:</w:t>
            </w:r>
          </w:p>
        </w:tc>
        <w:tc>
          <w:tcPr>
            <w:tcW w:w="6379" w:type="dxa"/>
            <w:gridSpan w:val="3"/>
          </w:tcPr>
          <w:p w14:paraId="59BE8D9B" w14:textId="6C8D0DD8" w:rsidR="00494691" w:rsidRPr="00DD4637" w:rsidRDefault="00DD4637" w:rsidP="008C4441">
            <w:pPr>
              <w:rPr>
                <w:rFonts w:ascii="Arial" w:hAnsi="Arial" w:cs="Arial"/>
                <w:sz w:val="22"/>
                <w:szCs w:val="22"/>
              </w:rPr>
            </w:pPr>
            <w:r w:rsidRPr="00DD4637">
              <w:rPr>
                <w:rFonts w:ascii="Arial" w:hAnsi="Arial" w:cs="Arial"/>
                <w:sz w:val="22"/>
                <w:szCs w:val="22"/>
              </w:rPr>
              <w:t>1702538@student.uwtsd.ac.uk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9F2975" w:rsidRDefault="00494691" w:rsidP="008C4441">
            <w:pPr>
              <w:rPr>
                <w:rFonts w:ascii="Arial" w:hAnsi="Arial" w:cs="Arial"/>
                <w:sz w:val="22"/>
                <w:szCs w:val="22"/>
                <w:highlight w:val="yellow"/>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2DE1C13E" w:rsidR="00CA7241" w:rsidRPr="004C3A0B" w:rsidRDefault="003C6107"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F89D9AF" w:rsidR="00CA7241" w:rsidRPr="004C3A0B" w:rsidRDefault="003C6107" w:rsidP="0082781D">
            <w:pPr>
              <w:rPr>
                <w:rFonts w:ascii="Arial" w:hAnsi="Arial" w:cs="Arial"/>
                <w:sz w:val="22"/>
                <w:szCs w:val="22"/>
              </w:rPr>
            </w:pPr>
            <w:r>
              <w:rPr>
                <w:rFonts w:ascii="Arial" w:hAnsi="Arial" w:cs="Arial"/>
                <w:sz w:val="22"/>
                <w:szCs w:val="22"/>
              </w:rPr>
              <w:t>BSc Applied 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C8D3107" w:rsidR="00CA7241" w:rsidRPr="004C3A0B" w:rsidRDefault="003C6107" w:rsidP="0082781D">
            <w:pPr>
              <w:rPr>
                <w:rFonts w:ascii="Arial" w:hAnsi="Arial" w:cs="Arial"/>
                <w:sz w:val="22"/>
                <w:szCs w:val="22"/>
              </w:rPr>
            </w:pPr>
            <w:r>
              <w:rPr>
                <w:rFonts w:ascii="Arial" w:hAnsi="Arial" w:cs="Arial"/>
                <w:sz w:val="22"/>
                <w:szCs w:val="22"/>
              </w:rPr>
              <w:t>Karen Eaton-Thomas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669AB973" w:rsidR="00A51109" w:rsidRPr="004C3A0B" w:rsidRDefault="00573CD8"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52C7AFF7" w:rsidR="00B2018A" w:rsidRPr="004C3A0B" w:rsidRDefault="00573CD8" w:rsidP="0082781D">
            <w:pPr>
              <w:autoSpaceDE w:val="0"/>
              <w:autoSpaceDN w:val="0"/>
              <w:adjustRightInd w:val="0"/>
              <w:jc w:val="center"/>
              <w:rPr>
                <w:rFonts w:ascii="Arial" w:hAnsi="Arial" w:cs="Arial"/>
                <w:b/>
                <w:bCs/>
                <w:sz w:val="22"/>
                <w:szCs w:val="22"/>
              </w:rPr>
            </w:pPr>
            <w:r>
              <w:rPr>
                <w:rFonts w:ascii="Arial" w:hAnsi="Arial" w:cs="Arial"/>
                <w:b/>
                <w:bCs/>
                <w:sz w:val="22"/>
                <w:szCs w:val="22"/>
              </w:rPr>
              <w:t>4</w:t>
            </w:r>
            <w:r w:rsidRPr="00573CD8">
              <w:rPr>
                <w:rFonts w:ascii="Arial" w:hAnsi="Arial" w:cs="Arial"/>
                <w:b/>
                <w:bCs/>
                <w:sz w:val="22"/>
                <w:szCs w:val="22"/>
                <w:vertAlign w:val="superscript"/>
              </w:rPr>
              <w:t>th</w:t>
            </w:r>
            <w:r>
              <w:rPr>
                <w:rFonts w:ascii="Arial" w:hAnsi="Arial" w:cs="Arial"/>
                <w:b/>
                <w:bCs/>
                <w:sz w:val="22"/>
                <w:szCs w:val="22"/>
              </w:rPr>
              <w:t xml:space="preserve"> April 2019</w:t>
            </w: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3B8391F" w14:textId="77777777" w:rsidR="009F2975"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3C6107">
              <w:rPr>
                <w:rFonts w:ascii="Arial" w:hAnsi="Arial" w:cs="Arial"/>
                <w:sz w:val="22"/>
                <w:szCs w:val="22"/>
              </w:rPr>
              <w:t xml:space="preserve"> - Karen Eaton-Thomas </w:t>
            </w:r>
          </w:p>
          <w:p w14:paraId="16C562E8" w14:textId="5DAA9237" w:rsidR="00B2018A" w:rsidRPr="004C3A0B" w:rsidRDefault="003C6107" w:rsidP="0082781D">
            <w:pPr>
              <w:autoSpaceDE w:val="0"/>
              <w:autoSpaceDN w:val="0"/>
              <w:adjustRightInd w:val="0"/>
              <w:rPr>
                <w:rFonts w:ascii="Arial" w:hAnsi="Arial" w:cs="Arial"/>
                <w:sz w:val="22"/>
                <w:szCs w:val="22"/>
              </w:rPr>
            </w:pPr>
            <w:r>
              <w:rPr>
                <w:rFonts w:ascii="Arial" w:hAnsi="Arial" w:cs="Arial"/>
                <w:sz w:val="22"/>
                <w:szCs w:val="22"/>
              </w:rPr>
              <w:t>(Module Tutor)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1DF9C1BA" w:rsidR="00B2018A" w:rsidRPr="004C3A0B" w:rsidRDefault="003C610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lastRenderedPageBreak/>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90CF1B2" w:rsidR="00604C9F" w:rsidRPr="004C3A0B" w:rsidRDefault="009F2975" w:rsidP="00604C9F">
            <w:pPr>
              <w:autoSpaceDE w:val="0"/>
              <w:autoSpaceDN w:val="0"/>
              <w:adjustRightInd w:val="0"/>
              <w:rPr>
                <w:rFonts w:ascii="Arial" w:hAnsi="Arial" w:cs="Arial"/>
                <w:b/>
                <w:bCs/>
                <w:i/>
                <w:sz w:val="22"/>
                <w:szCs w:val="22"/>
              </w:rPr>
            </w:pPr>
            <w:r>
              <w:rPr>
                <w:rFonts w:ascii="Arial" w:hAnsi="Arial" w:cs="Arial"/>
                <w:b/>
                <w:bCs/>
                <w:i/>
                <w:sz w:val="22"/>
                <w:szCs w:val="22"/>
              </w:rPr>
              <w:t>BPS Ethics Guidelines for Internet-mediated Research (2017)</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C3DA5AD" w:rsidR="00604C9F" w:rsidRPr="00DD0929" w:rsidRDefault="00573CD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6107" w:rsidRPr="004C3A0B" w14:paraId="1AF48857" w14:textId="77777777" w:rsidTr="006B1685">
        <w:trPr>
          <w:trHeight w:val="144"/>
        </w:trPr>
        <w:tc>
          <w:tcPr>
            <w:tcW w:w="8784" w:type="dxa"/>
          </w:tcPr>
          <w:p w14:paraId="003F33F0" w14:textId="7C877757" w:rsidR="003C6107" w:rsidRPr="004C3A0B" w:rsidRDefault="009F2975" w:rsidP="003C6107">
            <w:pPr>
              <w:autoSpaceDE w:val="0"/>
              <w:autoSpaceDN w:val="0"/>
              <w:adjustRightInd w:val="0"/>
              <w:rPr>
                <w:rFonts w:ascii="Arial" w:hAnsi="Arial" w:cs="Arial"/>
                <w:b/>
                <w:bCs/>
                <w:i/>
                <w:sz w:val="22"/>
                <w:szCs w:val="22"/>
              </w:rPr>
            </w:pPr>
            <w:r>
              <w:rPr>
                <w:rFonts w:ascii="Arial" w:hAnsi="Arial" w:cs="Arial"/>
                <w:b/>
                <w:bCs/>
                <w:i/>
                <w:sz w:val="22"/>
                <w:szCs w:val="22"/>
              </w:rPr>
              <w:t xml:space="preserve">BPS </w:t>
            </w:r>
            <w:r w:rsidR="003C6107" w:rsidRPr="00FB32D4">
              <w:rPr>
                <w:rFonts w:ascii="Arial" w:hAnsi="Arial" w:cs="Arial"/>
                <w:b/>
                <w:bCs/>
                <w:i/>
                <w:sz w:val="22"/>
                <w:szCs w:val="22"/>
              </w:rPr>
              <w:t>Code of Ethics and Conduct (2018)</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2EFAECC2" w:rsidR="003C6107" w:rsidRPr="004C3A0B" w:rsidRDefault="00573CD8" w:rsidP="003C610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107" w:rsidRPr="004C3A0B" w14:paraId="39E74E9A" w14:textId="77777777" w:rsidTr="006B1685">
        <w:trPr>
          <w:trHeight w:val="144"/>
        </w:trPr>
        <w:tc>
          <w:tcPr>
            <w:tcW w:w="8784" w:type="dxa"/>
          </w:tcPr>
          <w:p w14:paraId="321F3B2B" w14:textId="55411CC9" w:rsidR="003C6107" w:rsidRPr="004C3A0B" w:rsidRDefault="003C6107" w:rsidP="003C6107">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5E1FF879" w:rsidR="003C6107" w:rsidRPr="004C3A0B" w:rsidRDefault="00573CD8" w:rsidP="003C610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107" w:rsidRPr="004C3A0B" w14:paraId="2C678559" w14:textId="77777777" w:rsidTr="006B1685">
        <w:trPr>
          <w:trHeight w:val="144"/>
        </w:trPr>
        <w:tc>
          <w:tcPr>
            <w:tcW w:w="8784" w:type="dxa"/>
          </w:tcPr>
          <w:p w14:paraId="6498181D" w14:textId="6881271F" w:rsidR="003C6107" w:rsidRPr="00FB32D4" w:rsidRDefault="003C6107" w:rsidP="003C6107">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r w:rsidR="00C97C2F">
              <w:rPr>
                <w:rFonts w:ascii="Arial" w:hAnsi="Arial" w:cs="Arial"/>
                <w:b/>
                <w:bCs/>
                <w:i/>
                <w:sz w:val="22"/>
                <w:szCs w:val="22"/>
              </w:rPr>
              <w:t>: 2018</w:t>
            </w:r>
            <w:r w:rsidRPr="00FB32D4">
              <w:rPr>
                <w:rFonts w:ascii="Arial" w:hAnsi="Arial" w:cs="Arial"/>
                <w:b/>
                <w:bCs/>
                <w:i/>
                <w:sz w:val="22"/>
                <w:szCs w:val="22"/>
              </w:rPr>
              <w:t>)</w:t>
            </w:r>
          </w:p>
        </w:tc>
        <w:tc>
          <w:tcPr>
            <w:tcW w:w="844" w:type="dxa"/>
            <w:shd w:val="clear" w:color="auto" w:fill="BFBFBF" w:themeFill="background1" w:themeFillShade="BF"/>
          </w:tcPr>
          <w:sdt>
            <w:sdtPr>
              <w:rPr>
                <w:rFonts w:ascii="Arial" w:hAnsi="Arial" w:cs="Arial"/>
                <w:b/>
                <w:bCs/>
                <w:sz w:val="22"/>
                <w:szCs w:val="22"/>
              </w:rPr>
              <w:id w:val="-1664383178"/>
              <w14:checkbox>
                <w14:checked w14:val="1"/>
                <w14:checkedState w14:val="2612" w14:font="MS Gothic"/>
                <w14:uncheckedState w14:val="2610" w14:font="MS Gothic"/>
              </w14:checkbox>
            </w:sdtPr>
            <w:sdtEndPr/>
            <w:sdtContent>
              <w:p w14:paraId="39E1F457" w14:textId="0126BAF0" w:rsidR="003C6107" w:rsidRPr="00573CD8" w:rsidRDefault="00573CD8" w:rsidP="00573CD8">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tc>
      </w:tr>
      <w:tr w:rsidR="00C97C2F" w:rsidRPr="004C3A0B" w14:paraId="1BAD69A6" w14:textId="77777777" w:rsidTr="006B1685">
        <w:trPr>
          <w:trHeight w:val="144"/>
        </w:trPr>
        <w:tc>
          <w:tcPr>
            <w:tcW w:w="8784" w:type="dxa"/>
          </w:tcPr>
          <w:p w14:paraId="69F81DD3" w14:textId="35FF3E41" w:rsidR="00C97C2F" w:rsidRPr="00FB32D4" w:rsidRDefault="00C97C2F" w:rsidP="00C97C2F">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&amp; </w:t>
            </w:r>
            <w:r w:rsidRPr="00C97C2F">
              <w:rPr>
                <w:rFonts w:ascii="Arial" w:hAnsi="Arial" w:cs="Arial"/>
                <w:b/>
                <w:bCs/>
                <w:i/>
                <w:sz w:val="22"/>
                <w:szCs w:val="22"/>
              </w:rPr>
              <w:t>Integrity Code of</w:t>
            </w:r>
            <w:r>
              <w:rPr>
                <w:rFonts w:ascii="Arial" w:hAnsi="Arial" w:cs="Arial"/>
                <w:b/>
                <w:bCs/>
                <w:i/>
                <w:sz w:val="22"/>
                <w:szCs w:val="22"/>
              </w:rPr>
              <w:t xml:space="preserve"> </w:t>
            </w:r>
            <w:r w:rsidRPr="00C97C2F">
              <w:rPr>
                <w:rFonts w:ascii="Arial" w:hAnsi="Arial" w:cs="Arial"/>
                <w:b/>
                <w:bCs/>
                <w:i/>
                <w:sz w:val="22"/>
                <w:szCs w:val="22"/>
              </w:rPr>
              <w:t>Practice</w:t>
            </w:r>
            <w:r>
              <w:rPr>
                <w:rFonts w:ascii="Arial" w:hAnsi="Arial" w:cs="Arial"/>
                <w:b/>
                <w:bCs/>
                <w:i/>
                <w:sz w:val="22"/>
                <w:szCs w:val="22"/>
              </w:rPr>
              <w:t xml:space="preserve"> (2017)</w:t>
            </w:r>
          </w:p>
        </w:tc>
        <w:tc>
          <w:tcPr>
            <w:tcW w:w="844" w:type="dxa"/>
            <w:shd w:val="clear" w:color="auto" w:fill="BFBFBF" w:themeFill="background1" w:themeFillShade="BF"/>
          </w:tcPr>
          <w:sdt>
            <w:sdtPr>
              <w:rPr>
                <w:rFonts w:ascii="Arial" w:hAnsi="Arial" w:cs="Arial"/>
                <w:b/>
                <w:bCs/>
                <w:sz w:val="22"/>
                <w:szCs w:val="22"/>
              </w:rPr>
              <w:id w:val="-1909534740"/>
              <w14:checkbox>
                <w14:checked w14:val="1"/>
                <w14:checkedState w14:val="2612" w14:font="MS Gothic"/>
                <w14:uncheckedState w14:val="2610" w14:font="MS Gothic"/>
              </w14:checkbox>
            </w:sdtPr>
            <w:sdtEndPr/>
            <w:sdtContent>
              <w:p w14:paraId="6E9D17F8" w14:textId="55595071" w:rsidR="00C97C2F" w:rsidRPr="00573CD8" w:rsidRDefault="00573CD8" w:rsidP="00573CD8">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208793EA" w:rsidR="00494691" w:rsidRPr="004C3A0B" w:rsidRDefault="003C610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47293629" w:rsidR="00CA7241" w:rsidRPr="004C3A0B" w:rsidRDefault="003C610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135F87F" w:rsidR="003C07E3" w:rsidRPr="004C3A0B" w:rsidRDefault="00573CD8" w:rsidP="003C07E3">
            <w:pPr>
              <w:rPr>
                <w:rFonts w:ascii="Arial" w:hAnsi="Arial" w:cs="Arial"/>
                <w:sz w:val="22"/>
                <w:szCs w:val="22"/>
              </w:rPr>
            </w:pPr>
            <w:r>
              <w:rPr>
                <w:rFonts w:ascii="Arial" w:hAnsi="Arial" w:cs="Arial"/>
                <w:sz w:val="22"/>
                <w:szCs w:val="22"/>
              </w:rPr>
              <w:t xml:space="preserve">Attitudes towards IPhone and android mobile phones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4E50E1C" w:rsidR="003C07E3" w:rsidRPr="004C3A0B" w:rsidRDefault="00573CD8" w:rsidP="003C07E3">
            <w:pPr>
              <w:rPr>
                <w:rFonts w:ascii="Arial" w:hAnsi="Arial" w:cs="Arial"/>
                <w:sz w:val="22"/>
                <w:szCs w:val="22"/>
              </w:rPr>
            </w:pPr>
            <w:r>
              <w:rPr>
                <w:rFonts w:ascii="Arial" w:hAnsi="Arial" w:cs="Arial"/>
                <w:sz w:val="22"/>
                <w:szCs w:val="22"/>
              </w:rPr>
              <w:t>25/9/2018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741716C" w:rsidR="003C07E3" w:rsidRPr="004C3A0B" w:rsidRDefault="00573CD8" w:rsidP="003C07E3">
            <w:pPr>
              <w:rPr>
                <w:rFonts w:ascii="Arial" w:hAnsi="Arial" w:cs="Arial"/>
                <w:sz w:val="22"/>
                <w:szCs w:val="22"/>
              </w:rPr>
            </w:pPr>
            <w:r>
              <w:rPr>
                <w:rFonts w:ascii="Arial" w:hAnsi="Arial" w:cs="Arial"/>
                <w:sz w:val="22"/>
                <w:szCs w:val="22"/>
              </w:rPr>
              <w:t>2/5/2019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0EF5CDF" w14:textId="6CC155EF" w:rsidR="00E0077B" w:rsidRPr="006D20EB" w:rsidRDefault="00E0077B" w:rsidP="003C07E3">
            <w:pPr>
              <w:rPr>
                <w:rFonts w:ascii="Arial" w:hAnsi="Arial" w:cs="Arial"/>
                <w:color w:val="000000"/>
                <w:sz w:val="22"/>
                <w:szCs w:val="22"/>
                <w:lang w:eastAsia="en-GB"/>
              </w:rPr>
            </w:pPr>
            <w:r w:rsidRPr="006D20EB">
              <w:rPr>
                <w:rFonts w:ascii="Arial" w:hAnsi="Arial" w:cs="Arial"/>
                <w:color w:val="000000"/>
                <w:sz w:val="22"/>
                <w:szCs w:val="22"/>
                <w:lang w:eastAsia="en-GB"/>
              </w:rPr>
              <w:t>There are two theories which look at attitudes</w:t>
            </w:r>
            <w:r w:rsidR="00D64F96" w:rsidRPr="006D20EB">
              <w:rPr>
                <w:rFonts w:ascii="Arial" w:hAnsi="Arial" w:cs="Arial"/>
                <w:color w:val="000000"/>
                <w:sz w:val="22"/>
                <w:szCs w:val="22"/>
                <w:lang w:eastAsia="en-GB"/>
              </w:rPr>
              <w:t xml:space="preserve"> in media</w:t>
            </w:r>
            <w:r w:rsidRPr="006D20EB">
              <w:rPr>
                <w:rFonts w:ascii="Arial" w:hAnsi="Arial" w:cs="Arial"/>
                <w:color w:val="000000"/>
                <w:sz w:val="22"/>
                <w:szCs w:val="22"/>
                <w:lang w:eastAsia="en-GB"/>
              </w:rPr>
              <w:t>, the theory of reasoned action and the theory of planned behaviour. Both of these theories can be applied</w:t>
            </w:r>
            <w:r w:rsidR="00122C66" w:rsidRPr="006D20EB">
              <w:rPr>
                <w:rFonts w:ascii="Arial" w:hAnsi="Arial" w:cs="Arial"/>
                <w:color w:val="000000"/>
                <w:sz w:val="22"/>
                <w:szCs w:val="22"/>
                <w:lang w:eastAsia="en-GB"/>
              </w:rPr>
              <w:t xml:space="preserve"> to advertising and consumption, however for this the theory of reasoned action will be used.</w:t>
            </w:r>
            <w:r w:rsidRPr="006D20EB">
              <w:rPr>
                <w:rFonts w:ascii="Arial" w:hAnsi="Arial" w:cs="Arial"/>
                <w:color w:val="000000"/>
                <w:sz w:val="22"/>
                <w:szCs w:val="22"/>
                <w:lang w:eastAsia="en-GB"/>
              </w:rPr>
              <w:t xml:space="preserve"> </w:t>
            </w:r>
          </w:p>
          <w:p w14:paraId="0BB2A3B1" w14:textId="440A3EC3" w:rsidR="00E0077B" w:rsidRPr="006D20EB" w:rsidRDefault="00E0077B" w:rsidP="003C07E3">
            <w:pPr>
              <w:rPr>
                <w:rFonts w:ascii="Arial" w:hAnsi="Arial" w:cs="Arial"/>
                <w:color w:val="000000"/>
                <w:sz w:val="22"/>
                <w:szCs w:val="22"/>
                <w:lang w:eastAsia="en-GB"/>
              </w:rPr>
            </w:pPr>
          </w:p>
          <w:p w14:paraId="58169262" w14:textId="7B4AF8F6" w:rsidR="00E0077B" w:rsidRPr="006D20EB" w:rsidRDefault="00E0077B" w:rsidP="003C07E3">
            <w:pPr>
              <w:rPr>
                <w:rFonts w:ascii="Arial" w:hAnsi="Arial" w:cs="Arial"/>
                <w:color w:val="000000"/>
                <w:sz w:val="22"/>
                <w:szCs w:val="22"/>
                <w:lang w:eastAsia="en-GB"/>
              </w:rPr>
            </w:pPr>
            <w:r w:rsidRPr="006D20EB">
              <w:rPr>
                <w:rFonts w:ascii="Arial" w:hAnsi="Arial" w:cs="Arial"/>
                <w:color w:val="000000"/>
                <w:sz w:val="22"/>
                <w:szCs w:val="22"/>
                <w:lang w:eastAsia="en-GB"/>
              </w:rPr>
              <w:t xml:space="preserve">The theory of reasoned action was designed to look at the relationship between attitudes and behaviours by using variable such as, beliefs, attitudes and behavioural intentions. This theory is bases itself upon the premise that individuals make informed decisions using information which is available to them </w:t>
            </w:r>
            <w:r w:rsidR="00D64F96" w:rsidRPr="006D20EB">
              <w:rPr>
                <w:rFonts w:ascii="Arial" w:hAnsi="Arial" w:cs="Arial"/>
                <w:color w:val="000000"/>
                <w:sz w:val="22"/>
                <w:szCs w:val="22"/>
                <w:lang w:eastAsia="en-GB"/>
              </w:rPr>
              <w:t>(</w:t>
            </w:r>
            <w:proofErr w:type="gramStart"/>
            <w:r w:rsidR="00D64F96" w:rsidRPr="006D20EB">
              <w:rPr>
                <w:rFonts w:ascii="Arial" w:hAnsi="Arial" w:cs="Arial"/>
                <w:color w:val="000000"/>
                <w:sz w:val="22"/>
                <w:szCs w:val="22"/>
                <w:lang w:eastAsia="en-GB"/>
              </w:rPr>
              <w:t>Belleau.,</w:t>
            </w:r>
            <w:proofErr w:type="gramEnd"/>
            <w:r w:rsidRPr="00E0077B">
              <w:rPr>
                <w:rFonts w:ascii="Arial" w:hAnsi="Arial" w:cs="Arial"/>
                <w:color w:val="000000"/>
                <w:sz w:val="22"/>
                <w:szCs w:val="22"/>
                <w:lang w:eastAsia="en-GB"/>
              </w:rPr>
              <w:t xml:space="preserve"> </w:t>
            </w:r>
            <w:r w:rsidR="00D64F96" w:rsidRPr="006D20EB">
              <w:rPr>
                <w:rFonts w:ascii="Arial" w:hAnsi="Arial" w:cs="Arial"/>
                <w:color w:val="000000"/>
                <w:sz w:val="22"/>
                <w:szCs w:val="22"/>
                <w:lang w:eastAsia="en-GB"/>
              </w:rPr>
              <w:t>Summers.,</w:t>
            </w:r>
            <w:r w:rsidRPr="006D20EB">
              <w:rPr>
                <w:rFonts w:ascii="Arial" w:hAnsi="Arial" w:cs="Arial"/>
                <w:color w:val="000000"/>
                <w:sz w:val="22"/>
                <w:szCs w:val="22"/>
                <w:lang w:eastAsia="en-GB"/>
              </w:rPr>
              <w:t xml:space="preserve"> </w:t>
            </w:r>
            <w:proofErr w:type="spellStart"/>
            <w:r w:rsidRPr="006D20EB">
              <w:rPr>
                <w:rFonts w:ascii="Arial" w:hAnsi="Arial" w:cs="Arial"/>
                <w:color w:val="000000"/>
                <w:sz w:val="22"/>
                <w:szCs w:val="22"/>
                <w:lang w:eastAsia="en-GB"/>
              </w:rPr>
              <w:t>Yingjiao</w:t>
            </w:r>
            <w:proofErr w:type="spellEnd"/>
            <w:r w:rsidRPr="006D20EB">
              <w:rPr>
                <w:rFonts w:ascii="Arial" w:hAnsi="Arial" w:cs="Arial"/>
                <w:color w:val="000000"/>
                <w:sz w:val="22"/>
                <w:szCs w:val="22"/>
                <w:lang w:eastAsia="en-GB"/>
              </w:rPr>
              <w:t xml:space="preserve"> Xu and  </w:t>
            </w:r>
            <w:proofErr w:type="spellStart"/>
            <w:r w:rsidRPr="006D20EB">
              <w:rPr>
                <w:rFonts w:ascii="Arial" w:hAnsi="Arial" w:cs="Arial"/>
                <w:color w:val="000000"/>
                <w:sz w:val="22"/>
                <w:szCs w:val="22"/>
                <w:lang w:eastAsia="en-GB"/>
              </w:rPr>
              <w:t>Pinel</w:t>
            </w:r>
            <w:proofErr w:type="spellEnd"/>
            <w:r w:rsidRPr="006D20EB">
              <w:rPr>
                <w:rFonts w:ascii="Arial" w:hAnsi="Arial" w:cs="Arial"/>
                <w:color w:val="000000"/>
                <w:sz w:val="22"/>
                <w:szCs w:val="22"/>
                <w:lang w:eastAsia="en-GB"/>
              </w:rPr>
              <w:t xml:space="preserve">. </w:t>
            </w:r>
            <w:r w:rsidRPr="00E0077B">
              <w:rPr>
                <w:rFonts w:ascii="Arial" w:hAnsi="Arial" w:cs="Arial"/>
                <w:color w:val="000000"/>
                <w:sz w:val="22"/>
                <w:szCs w:val="22"/>
                <w:lang w:eastAsia="en-GB"/>
              </w:rPr>
              <w:t>2007).</w:t>
            </w:r>
          </w:p>
          <w:p w14:paraId="0715DE01" w14:textId="08FD0811" w:rsidR="00D64F96" w:rsidRPr="006D20EB" w:rsidRDefault="00D64F96" w:rsidP="003C07E3">
            <w:pPr>
              <w:rPr>
                <w:rFonts w:ascii="Arial" w:hAnsi="Arial" w:cs="Arial"/>
                <w:color w:val="222222"/>
                <w:sz w:val="22"/>
                <w:szCs w:val="22"/>
                <w:shd w:val="clear" w:color="auto" w:fill="FFFFFF"/>
              </w:rPr>
            </w:pPr>
          </w:p>
          <w:p w14:paraId="2852AE06" w14:textId="7D081238" w:rsidR="00122C66" w:rsidRDefault="00D64F96" w:rsidP="003C07E3">
            <w:pPr>
              <w:rPr>
                <w:rFonts w:ascii="Arial" w:hAnsi="Arial" w:cs="Arial"/>
                <w:color w:val="000000"/>
                <w:sz w:val="22"/>
                <w:szCs w:val="22"/>
                <w:lang w:eastAsia="en-GB"/>
              </w:rPr>
            </w:pPr>
            <w:r w:rsidRPr="006D20EB">
              <w:rPr>
                <w:rFonts w:ascii="Arial" w:hAnsi="Arial" w:cs="Arial"/>
                <w:color w:val="222222"/>
                <w:sz w:val="22"/>
                <w:szCs w:val="22"/>
                <w:shd w:val="clear" w:color="auto" w:fill="FFFFFF"/>
              </w:rPr>
              <w:t xml:space="preserve">The theory of reasoned action ties to an individual’s beliefs </w:t>
            </w:r>
            <w:r w:rsidR="00122C66" w:rsidRPr="006D20EB">
              <w:rPr>
                <w:rFonts w:ascii="Arial" w:hAnsi="Arial" w:cs="Arial"/>
                <w:color w:val="222222"/>
                <w:sz w:val="22"/>
                <w:szCs w:val="22"/>
                <w:shd w:val="clear" w:color="auto" w:fill="FFFFFF"/>
              </w:rPr>
              <w:t>and attitudes towards a product</w:t>
            </w:r>
            <w:r w:rsidRPr="006D20EB">
              <w:rPr>
                <w:rFonts w:ascii="Arial" w:hAnsi="Arial" w:cs="Arial"/>
                <w:color w:val="222222"/>
                <w:sz w:val="22"/>
                <w:szCs w:val="22"/>
                <w:shd w:val="clear" w:color="auto" w:fill="FFFFFF"/>
              </w:rPr>
              <w:t>, for example, whethe</w:t>
            </w:r>
            <w:r w:rsidR="00122C66" w:rsidRPr="006D20EB">
              <w:rPr>
                <w:rFonts w:ascii="Arial" w:hAnsi="Arial" w:cs="Arial"/>
                <w:color w:val="222222"/>
                <w:sz w:val="22"/>
                <w:szCs w:val="22"/>
                <w:shd w:val="clear" w:color="auto" w:fill="FFFFFF"/>
              </w:rPr>
              <w:t>r a mobile phone is good or not. This theory also looks at social norms, and individual’s decisions based upon these norms (</w:t>
            </w:r>
            <w:proofErr w:type="spellStart"/>
            <w:proofErr w:type="gramStart"/>
            <w:r w:rsidR="00122C66" w:rsidRPr="006D20EB">
              <w:rPr>
                <w:rFonts w:ascii="Arial" w:hAnsi="Arial" w:cs="Arial"/>
                <w:color w:val="000000"/>
                <w:sz w:val="22"/>
                <w:szCs w:val="22"/>
                <w:lang w:eastAsia="en-GB"/>
              </w:rPr>
              <w:t>Kulviwat</w:t>
            </w:r>
            <w:proofErr w:type="spellEnd"/>
            <w:r w:rsidR="00122C66" w:rsidRPr="006D20EB">
              <w:rPr>
                <w:rFonts w:ascii="Arial" w:hAnsi="Arial" w:cs="Arial"/>
                <w:color w:val="000000"/>
                <w:sz w:val="22"/>
                <w:szCs w:val="22"/>
                <w:lang w:eastAsia="en-GB"/>
              </w:rPr>
              <w:t>.,</w:t>
            </w:r>
            <w:proofErr w:type="gramEnd"/>
            <w:r w:rsidR="00122C66" w:rsidRPr="006D20EB">
              <w:rPr>
                <w:rFonts w:ascii="Arial" w:hAnsi="Arial" w:cs="Arial"/>
                <w:color w:val="000000"/>
                <w:sz w:val="22"/>
                <w:szCs w:val="22"/>
                <w:lang w:eastAsia="en-GB"/>
              </w:rPr>
              <w:t xml:space="preserve"> Bruner and Al-</w:t>
            </w:r>
            <w:proofErr w:type="spellStart"/>
            <w:r w:rsidR="00122C66" w:rsidRPr="006D20EB">
              <w:rPr>
                <w:rFonts w:ascii="Arial" w:hAnsi="Arial" w:cs="Arial"/>
                <w:color w:val="000000"/>
                <w:sz w:val="22"/>
                <w:szCs w:val="22"/>
                <w:lang w:eastAsia="en-GB"/>
              </w:rPr>
              <w:t>Shuridah</w:t>
            </w:r>
            <w:proofErr w:type="spellEnd"/>
            <w:r w:rsidR="00122C66" w:rsidRPr="006D20EB">
              <w:rPr>
                <w:rFonts w:ascii="Arial" w:hAnsi="Arial" w:cs="Arial"/>
                <w:color w:val="000000"/>
                <w:sz w:val="22"/>
                <w:szCs w:val="22"/>
                <w:lang w:eastAsia="en-GB"/>
              </w:rPr>
              <w:t xml:space="preserve">, </w:t>
            </w:r>
            <w:r w:rsidR="00122C66" w:rsidRPr="00122C66">
              <w:rPr>
                <w:rFonts w:ascii="Arial" w:hAnsi="Arial" w:cs="Arial"/>
                <w:color w:val="000000"/>
                <w:sz w:val="22"/>
                <w:szCs w:val="22"/>
                <w:lang w:eastAsia="en-GB"/>
              </w:rPr>
              <w:t>2009).</w:t>
            </w:r>
          </w:p>
          <w:p w14:paraId="39AFFA63" w14:textId="77777777" w:rsidR="00C93FA0" w:rsidRPr="006D20EB" w:rsidRDefault="00C93FA0" w:rsidP="003C07E3">
            <w:pPr>
              <w:rPr>
                <w:rFonts w:ascii="Arial" w:hAnsi="Arial" w:cs="Arial"/>
                <w:color w:val="222222"/>
                <w:sz w:val="22"/>
                <w:szCs w:val="22"/>
                <w:shd w:val="clear" w:color="auto" w:fill="FFFFFF"/>
              </w:rPr>
            </w:pPr>
          </w:p>
          <w:p w14:paraId="2D8AFE0E" w14:textId="5FC1F1B7" w:rsidR="00C93FA0" w:rsidRPr="006D20EB" w:rsidRDefault="00C93FA0" w:rsidP="00C93FA0">
            <w:pPr>
              <w:rPr>
                <w:rFonts w:ascii="Arial" w:hAnsi="Arial" w:cs="Arial"/>
                <w:color w:val="000000"/>
                <w:sz w:val="22"/>
                <w:szCs w:val="22"/>
                <w:lang w:eastAsia="en-GB"/>
              </w:rPr>
            </w:pPr>
            <w:r w:rsidRPr="006D20EB">
              <w:rPr>
                <w:rFonts w:ascii="Arial" w:hAnsi="Arial" w:cs="Arial"/>
                <w:sz w:val="22"/>
                <w:szCs w:val="22"/>
              </w:rPr>
              <w:t>Mobile phones have shown a drastic evolution since the late 1980s when the first GSM phone came out. The rapid adoption is considered as one of the most significant developments in information technology over the past two decades (</w:t>
            </w:r>
            <w:proofErr w:type="spellStart"/>
            <w:r w:rsidRPr="006D20EB">
              <w:rPr>
                <w:rFonts w:ascii="Arial" w:hAnsi="Arial" w:cs="Arial"/>
                <w:color w:val="000000"/>
                <w:sz w:val="22"/>
                <w:szCs w:val="22"/>
                <w:lang w:eastAsia="en-GB"/>
              </w:rPr>
              <w:t>Işıklar</w:t>
            </w:r>
            <w:proofErr w:type="spellEnd"/>
            <w:r w:rsidRPr="006D20EB">
              <w:rPr>
                <w:rFonts w:ascii="Arial" w:hAnsi="Arial" w:cs="Arial"/>
                <w:color w:val="000000"/>
                <w:sz w:val="22"/>
                <w:szCs w:val="22"/>
                <w:lang w:eastAsia="en-GB"/>
              </w:rPr>
              <w:t xml:space="preserve"> and </w:t>
            </w:r>
            <w:proofErr w:type="spellStart"/>
            <w:r w:rsidRPr="006D20EB">
              <w:rPr>
                <w:rFonts w:ascii="Arial" w:hAnsi="Arial" w:cs="Arial"/>
                <w:color w:val="000000"/>
                <w:sz w:val="22"/>
                <w:szCs w:val="22"/>
                <w:lang w:eastAsia="en-GB"/>
              </w:rPr>
              <w:t>Büyüközkan</w:t>
            </w:r>
            <w:proofErr w:type="spellEnd"/>
            <w:r w:rsidRPr="006D20EB">
              <w:rPr>
                <w:rFonts w:ascii="Arial" w:hAnsi="Arial" w:cs="Arial"/>
                <w:color w:val="000000"/>
                <w:sz w:val="22"/>
                <w:szCs w:val="22"/>
                <w:lang w:eastAsia="en-GB"/>
              </w:rPr>
              <w:t>, 2007).</w:t>
            </w:r>
            <w:r>
              <w:rPr>
                <w:rFonts w:ascii="Arial" w:hAnsi="Arial" w:cs="Arial"/>
                <w:color w:val="000000"/>
                <w:sz w:val="22"/>
                <w:szCs w:val="22"/>
                <w:lang w:eastAsia="en-GB"/>
              </w:rPr>
              <w:t xml:space="preserve"> </w:t>
            </w:r>
          </w:p>
          <w:p w14:paraId="0B9CA6BE" w14:textId="3575DF08" w:rsidR="00775F0C" w:rsidRPr="005B0DD2" w:rsidRDefault="00C93FA0" w:rsidP="003C07E3">
            <w:pPr>
              <w:rPr>
                <w:rFonts w:ascii="Arial" w:hAnsi="Arial" w:cs="Arial"/>
                <w:sz w:val="22"/>
                <w:szCs w:val="22"/>
              </w:rPr>
            </w:pPr>
            <w:r w:rsidRPr="00C93FA0">
              <w:rPr>
                <w:rFonts w:ascii="Arial" w:hAnsi="Arial" w:cs="Arial"/>
                <w:color w:val="333333"/>
                <w:sz w:val="22"/>
                <w:szCs w:val="22"/>
                <w:shd w:val="clear" w:color="auto" w:fill="FFFFFF"/>
              </w:rPr>
              <w:lastRenderedPageBreak/>
              <w:t>Mobile phone devices have been suggested to have become an essential part of the human life. Mobile phones have been described as being an intimate or personal part of an individual’s life and not a mere tool</w:t>
            </w:r>
            <w:r w:rsidRPr="00C93FA0">
              <w:rPr>
                <w:rFonts w:ascii="Arial" w:hAnsi="Arial" w:cs="Arial"/>
                <w:color w:val="000000"/>
                <w:sz w:val="22"/>
                <w:szCs w:val="22"/>
                <w:lang w:eastAsia="en-GB"/>
              </w:rPr>
              <w:t xml:space="preserve"> (</w:t>
            </w:r>
            <w:proofErr w:type="spellStart"/>
            <w:proofErr w:type="gramStart"/>
            <w:r w:rsidRPr="00C93FA0">
              <w:rPr>
                <w:rFonts w:ascii="Arial" w:hAnsi="Arial" w:cs="Arial"/>
                <w:color w:val="000000"/>
                <w:sz w:val="22"/>
                <w:szCs w:val="22"/>
                <w:lang w:eastAsia="en-GB"/>
              </w:rPr>
              <w:t>Ventä</w:t>
            </w:r>
            <w:proofErr w:type="spellEnd"/>
            <w:r w:rsidRPr="00C93FA0">
              <w:rPr>
                <w:rFonts w:ascii="Arial" w:hAnsi="Arial" w:cs="Arial"/>
                <w:color w:val="000000"/>
                <w:sz w:val="22"/>
                <w:szCs w:val="22"/>
                <w:lang w:eastAsia="en-GB"/>
              </w:rPr>
              <w:t>.,</w:t>
            </w:r>
            <w:proofErr w:type="gramEnd"/>
            <w:r w:rsidRPr="00C93FA0">
              <w:rPr>
                <w:rFonts w:ascii="Arial" w:hAnsi="Arial" w:cs="Arial"/>
                <w:color w:val="000000"/>
                <w:sz w:val="22"/>
                <w:szCs w:val="22"/>
                <w:lang w:eastAsia="en-GB"/>
              </w:rPr>
              <w:t xml:space="preserve"> </w:t>
            </w:r>
            <w:proofErr w:type="spellStart"/>
            <w:r w:rsidRPr="00C93FA0">
              <w:rPr>
                <w:rFonts w:ascii="Arial" w:hAnsi="Arial" w:cs="Arial"/>
                <w:color w:val="000000"/>
                <w:sz w:val="22"/>
                <w:szCs w:val="22"/>
                <w:lang w:eastAsia="en-GB"/>
              </w:rPr>
              <w:t>Isomursu</w:t>
            </w:r>
            <w:proofErr w:type="spellEnd"/>
            <w:r w:rsidRPr="00C93FA0">
              <w:rPr>
                <w:rFonts w:ascii="Arial" w:hAnsi="Arial" w:cs="Arial"/>
                <w:color w:val="000000"/>
                <w:sz w:val="22"/>
                <w:szCs w:val="22"/>
                <w:lang w:eastAsia="en-GB"/>
              </w:rPr>
              <w:t xml:space="preserve">.,  </w:t>
            </w:r>
            <w:proofErr w:type="spellStart"/>
            <w:r w:rsidRPr="00C93FA0">
              <w:rPr>
                <w:rFonts w:ascii="Arial" w:hAnsi="Arial" w:cs="Arial"/>
                <w:color w:val="000000"/>
                <w:sz w:val="22"/>
                <w:szCs w:val="22"/>
                <w:lang w:eastAsia="en-GB"/>
              </w:rPr>
              <w:t>Ahtinen</w:t>
            </w:r>
            <w:proofErr w:type="spellEnd"/>
            <w:r w:rsidRPr="00C93FA0">
              <w:rPr>
                <w:rFonts w:ascii="Arial" w:hAnsi="Arial" w:cs="Arial"/>
                <w:color w:val="000000"/>
                <w:sz w:val="22"/>
                <w:szCs w:val="22"/>
                <w:lang w:eastAsia="en-GB"/>
              </w:rPr>
              <w:t xml:space="preserve"> and </w:t>
            </w:r>
            <w:proofErr w:type="spellStart"/>
            <w:r w:rsidRPr="00C93FA0">
              <w:rPr>
                <w:rFonts w:ascii="Arial" w:hAnsi="Arial" w:cs="Arial"/>
                <w:color w:val="000000"/>
                <w:sz w:val="22"/>
                <w:szCs w:val="22"/>
                <w:lang w:eastAsia="en-GB"/>
              </w:rPr>
              <w:t>Ramiah</w:t>
            </w:r>
            <w:proofErr w:type="spellEnd"/>
            <w:r w:rsidRPr="00C93FA0">
              <w:rPr>
                <w:rFonts w:ascii="Arial" w:hAnsi="Arial" w:cs="Arial"/>
                <w:color w:val="000000"/>
                <w:sz w:val="22"/>
                <w:szCs w:val="22"/>
                <w:lang w:eastAsia="en-GB"/>
              </w:rPr>
              <w:t>, 2008)</w:t>
            </w:r>
            <w:r w:rsidR="005B0DD2">
              <w:rPr>
                <w:rFonts w:ascii="Arial" w:hAnsi="Arial" w:cs="Arial"/>
                <w:color w:val="000000"/>
                <w:sz w:val="22"/>
                <w:szCs w:val="22"/>
                <w:lang w:eastAsia="en-GB"/>
              </w:rPr>
              <w:t>, and</w:t>
            </w:r>
            <w:bookmarkStart w:id="0" w:name="_GoBack"/>
            <w:bookmarkEnd w:id="0"/>
            <w:r w:rsidRPr="009A7273">
              <w:rPr>
                <w:rFonts w:ascii="Arial" w:hAnsi="Arial" w:cs="Arial"/>
                <w:color w:val="000000"/>
                <w:sz w:val="22"/>
                <w:szCs w:val="22"/>
                <w:lang w:eastAsia="en-GB"/>
              </w:rPr>
              <w:t xml:space="preserve"> has been suggested that the iPhone paved the way to </w:t>
            </w:r>
            <w:r w:rsidR="009A7273" w:rsidRPr="009A7273">
              <w:rPr>
                <w:rFonts w:ascii="Arial" w:hAnsi="Arial" w:cs="Arial"/>
                <w:color w:val="000000"/>
                <w:sz w:val="22"/>
                <w:szCs w:val="22"/>
                <w:lang w:eastAsia="en-GB"/>
              </w:rPr>
              <w:t>what we know as a phone today (</w:t>
            </w:r>
            <w:r w:rsidR="009A7273" w:rsidRPr="009A7273">
              <w:rPr>
                <w:rFonts w:ascii="Arial" w:hAnsi="Arial" w:cs="Arial"/>
                <w:color w:val="222222"/>
                <w:sz w:val="22"/>
                <w:szCs w:val="22"/>
                <w:shd w:val="clear" w:color="auto" w:fill="FFFFFF"/>
              </w:rPr>
              <w:t xml:space="preserve">Wilson and </w:t>
            </w:r>
            <w:proofErr w:type="spellStart"/>
            <w:r w:rsidR="009A7273" w:rsidRPr="009A7273">
              <w:rPr>
                <w:rFonts w:ascii="Arial" w:hAnsi="Arial" w:cs="Arial"/>
                <w:color w:val="222222"/>
                <w:sz w:val="22"/>
                <w:szCs w:val="22"/>
                <w:shd w:val="clear" w:color="auto" w:fill="FFFFFF"/>
              </w:rPr>
              <w:t>Fenlon</w:t>
            </w:r>
            <w:proofErr w:type="spellEnd"/>
            <w:r w:rsidR="009A7273" w:rsidRPr="009A7273">
              <w:rPr>
                <w:rFonts w:ascii="Arial" w:hAnsi="Arial" w:cs="Arial"/>
                <w:color w:val="222222"/>
                <w:sz w:val="22"/>
                <w:szCs w:val="22"/>
                <w:shd w:val="clear" w:color="auto" w:fill="FFFFFF"/>
              </w:rPr>
              <w:t xml:space="preserve"> 2007) and (Grossman 2007)</w:t>
            </w:r>
            <w:r w:rsidR="009A7273">
              <w:rPr>
                <w:rFonts w:ascii="Arial" w:hAnsi="Arial" w:cs="Arial"/>
                <w:color w:val="222222"/>
                <w:sz w:val="22"/>
                <w:szCs w:val="22"/>
                <w:shd w:val="clear" w:color="auto" w:fill="FFFFFF"/>
              </w:rPr>
              <w:t>.</w:t>
            </w:r>
          </w:p>
          <w:p w14:paraId="734F8666" w14:textId="55922D6C" w:rsidR="00C93FA0" w:rsidRDefault="009A7273" w:rsidP="003C07E3">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Media plays a huge influence in the decisions of consumers. </w:t>
            </w:r>
            <w:r w:rsidR="00597E29">
              <w:rPr>
                <w:rFonts w:ascii="Arial" w:hAnsi="Arial" w:cs="Arial"/>
                <w:color w:val="222222"/>
                <w:sz w:val="22"/>
                <w:szCs w:val="22"/>
                <w:shd w:val="clear" w:color="auto" w:fill="FFFFFF"/>
              </w:rPr>
              <w:t>For</w:t>
            </w:r>
            <w:r>
              <w:rPr>
                <w:rFonts w:ascii="Arial" w:hAnsi="Arial" w:cs="Arial"/>
                <w:color w:val="222222"/>
                <w:sz w:val="22"/>
                <w:szCs w:val="22"/>
                <w:shd w:val="clear" w:color="auto" w:fill="FFFFFF"/>
              </w:rPr>
              <w:t xml:space="preserve"> example </w:t>
            </w:r>
            <w:r w:rsidR="00597E29">
              <w:rPr>
                <w:rFonts w:ascii="Arial" w:hAnsi="Arial" w:cs="Arial"/>
                <w:color w:val="222222"/>
                <w:sz w:val="22"/>
                <w:szCs w:val="22"/>
                <w:shd w:val="clear" w:color="auto" w:fill="FFFFFF"/>
              </w:rPr>
              <w:t>celebrity influences. This technique is used in the hopes of the consumer remembering the product by tying that celebrity to the product. Also because of this celebrity influence, it has been suggested that today’s young people are influenced more so by celebrities and want to be like them. It can be suggested then, by using celebrities as a tool, companies, like smartphone companies, can provide this association between product and celebrity to improve the chance of positive consumer attitudes towards products, with having little or no information about the product uses or functions (</w:t>
            </w:r>
            <w:proofErr w:type="gramStart"/>
            <w:r w:rsidR="00597E29">
              <w:rPr>
                <w:rFonts w:ascii="Arial" w:hAnsi="Arial" w:cs="Arial"/>
                <w:color w:val="222222"/>
                <w:shd w:val="clear" w:color="auto" w:fill="FFFFFF"/>
              </w:rPr>
              <w:t>Chi.,</w:t>
            </w:r>
            <w:proofErr w:type="gramEnd"/>
            <w:r w:rsidR="00597E29">
              <w:rPr>
                <w:rFonts w:ascii="Arial" w:hAnsi="Arial" w:cs="Arial"/>
                <w:color w:val="222222"/>
                <w:shd w:val="clear" w:color="auto" w:fill="FFFFFF"/>
              </w:rPr>
              <w:t xml:space="preserve"> </w:t>
            </w:r>
            <w:proofErr w:type="spellStart"/>
            <w:r w:rsidR="00597E29">
              <w:rPr>
                <w:rFonts w:ascii="Arial" w:hAnsi="Arial" w:cs="Arial"/>
                <w:color w:val="222222"/>
                <w:shd w:val="clear" w:color="auto" w:fill="FFFFFF"/>
              </w:rPr>
              <w:t>Yeh</w:t>
            </w:r>
            <w:proofErr w:type="spellEnd"/>
            <w:r w:rsidR="00597E29">
              <w:rPr>
                <w:rFonts w:ascii="Arial" w:hAnsi="Arial" w:cs="Arial"/>
                <w:color w:val="222222"/>
                <w:shd w:val="clear" w:color="auto" w:fill="FFFFFF"/>
              </w:rPr>
              <w:t xml:space="preserve"> and Tsai 2011).</w:t>
            </w:r>
          </w:p>
          <w:p w14:paraId="0A98796E" w14:textId="7AB9B3DC" w:rsidR="00597E29" w:rsidRDefault="00597E29" w:rsidP="003C07E3">
            <w:pPr>
              <w:rPr>
                <w:rFonts w:ascii="Arial" w:hAnsi="Arial" w:cs="Arial"/>
                <w:color w:val="222222"/>
                <w:sz w:val="22"/>
                <w:szCs w:val="22"/>
                <w:shd w:val="clear" w:color="auto" w:fill="FFFFFF"/>
              </w:rPr>
            </w:pPr>
          </w:p>
          <w:p w14:paraId="7F86ED96" w14:textId="4FB82668" w:rsidR="00775F0C" w:rsidRDefault="00775F0C" w:rsidP="003C07E3">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The aim of this study is to explore consumer attitudes towards iPhone and android smartphones. </w:t>
            </w:r>
          </w:p>
          <w:p w14:paraId="2D951A6E" w14:textId="244D16FE" w:rsidR="00775F0C" w:rsidRDefault="00775F0C" w:rsidP="003C07E3">
            <w:pPr>
              <w:rPr>
                <w:rFonts w:ascii="Arial" w:hAnsi="Arial" w:cs="Arial"/>
                <w:color w:val="222222"/>
                <w:sz w:val="22"/>
                <w:szCs w:val="22"/>
                <w:shd w:val="clear" w:color="auto" w:fill="FFFFFF"/>
              </w:rPr>
            </w:pPr>
            <w:r>
              <w:rPr>
                <w:rFonts w:ascii="Arial" w:hAnsi="Arial" w:cs="Arial"/>
                <w:color w:val="222222"/>
                <w:sz w:val="22"/>
                <w:szCs w:val="22"/>
                <w:shd w:val="clear" w:color="auto" w:fill="FFFFFF"/>
              </w:rPr>
              <w:t>The DV for this study is the attitude score</w:t>
            </w:r>
          </w:p>
          <w:p w14:paraId="3C77DF1F" w14:textId="71ADD2A3" w:rsidR="00775F0C" w:rsidRDefault="00775F0C" w:rsidP="003C07E3">
            <w:pPr>
              <w:rPr>
                <w:rFonts w:ascii="Arial" w:hAnsi="Arial" w:cs="Arial"/>
                <w:color w:val="222222"/>
                <w:sz w:val="22"/>
                <w:szCs w:val="22"/>
                <w:shd w:val="clear" w:color="auto" w:fill="FFFFFF"/>
              </w:rPr>
            </w:pPr>
            <w:r>
              <w:rPr>
                <w:rFonts w:ascii="Arial" w:hAnsi="Arial" w:cs="Arial"/>
                <w:color w:val="222222"/>
                <w:sz w:val="22"/>
                <w:szCs w:val="22"/>
                <w:shd w:val="clear" w:color="auto" w:fill="FFFFFF"/>
              </w:rPr>
              <w:t>The IV for this study is Smartphone type (IPhone or Android)</w:t>
            </w:r>
          </w:p>
          <w:p w14:paraId="736EA635" w14:textId="611DB5C0" w:rsidR="00775F0C" w:rsidRDefault="00775F0C" w:rsidP="003C07E3">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The hypothesis for this study </w:t>
            </w:r>
            <w:r w:rsidR="00FE2AB9">
              <w:rPr>
                <w:rFonts w:ascii="Arial" w:hAnsi="Arial" w:cs="Arial"/>
                <w:color w:val="222222"/>
                <w:sz w:val="22"/>
                <w:szCs w:val="22"/>
                <w:shd w:val="clear" w:color="auto" w:fill="FFFFFF"/>
              </w:rPr>
              <w:t>is individuals will prefer to have an IPhone rather than an android phone</w:t>
            </w:r>
          </w:p>
          <w:p w14:paraId="67268E85" w14:textId="616097DC" w:rsidR="00FE2AB9" w:rsidRDefault="00FE2AB9" w:rsidP="003C07E3">
            <w:pPr>
              <w:rPr>
                <w:rFonts w:ascii="Arial" w:hAnsi="Arial" w:cs="Arial"/>
                <w:color w:val="222222"/>
                <w:sz w:val="22"/>
                <w:szCs w:val="22"/>
                <w:shd w:val="clear" w:color="auto" w:fill="FFFFFF"/>
              </w:rPr>
            </w:pPr>
          </w:p>
          <w:p w14:paraId="51AEB1B5" w14:textId="25F1D484" w:rsidR="00FE2AB9" w:rsidRDefault="00FE2AB9" w:rsidP="003C07E3">
            <w:pPr>
              <w:rPr>
                <w:rFonts w:ascii="Arial" w:hAnsi="Arial" w:cs="Arial"/>
                <w:color w:val="222222"/>
                <w:sz w:val="22"/>
                <w:szCs w:val="22"/>
                <w:shd w:val="clear" w:color="auto" w:fill="FFFFFF"/>
              </w:rPr>
            </w:pPr>
          </w:p>
          <w:p w14:paraId="16FB65B2" w14:textId="77777777" w:rsidR="00775F0C" w:rsidRDefault="00775F0C" w:rsidP="003C07E3">
            <w:pPr>
              <w:rPr>
                <w:rFonts w:ascii="Arial" w:hAnsi="Arial" w:cs="Arial"/>
                <w:color w:val="222222"/>
                <w:sz w:val="22"/>
                <w:szCs w:val="22"/>
                <w:shd w:val="clear" w:color="auto" w:fill="FFFFFF"/>
              </w:rPr>
            </w:pPr>
          </w:p>
          <w:p w14:paraId="1934676D" w14:textId="77777777" w:rsidR="00775F0C" w:rsidRDefault="00775F0C" w:rsidP="003C07E3">
            <w:pPr>
              <w:rPr>
                <w:rFonts w:ascii="Arial" w:hAnsi="Arial" w:cs="Arial"/>
                <w:color w:val="222222"/>
                <w:sz w:val="22"/>
                <w:szCs w:val="22"/>
                <w:shd w:val="clear" w:color="auto" w:fill="FFFFFF"/>
              </w:rPr>
            </w:pPr>
          </w:p>
          <w:p w14:paraId="5888A433" w14:textId="0A5D392E" w:rsidR="00597E29" w:rsidRPr="009A7273" w:rsidRDefault="00597E29" w:rsidP="003C07E3">
            <w:pPr>
              <w:rPr>
                <w:rFonts w:ascii="Arial" w:hAnsi="Arial" w:cs="Arial"/>
                <w:color w:val="000000"/>
                <w:sz w:val="22"/>
                <w:szCs w:val="22"/>
                <w:lang w:eastAsia="en-GB"/>
              </w:rPr>
            </w:pPr>
            <w:r>
              <w:rPr>
                <w:rFonts w:ascii="Arial" w:hAnsi="Arial" w:cs="Arial"/>
                <w:color w:val="222222"/>
                <w:shd w:val="clear" w:color="auto" w:fill="FFFFFF"/>
              </w:rPr>
              <w:t xml:space="preserve">Chi, H., </w:t>
            </w:r>
            <w:proofErr w:type="spellStart"/>
            <w:r>
              <w:rPr>
                <w:rFonts w:ascii="Arial" w:hAnsi="Arial" w:cs="Arial"/>
                <w:color w:val="222222"/>
                <w:shd w:val="clear" w:color="auto" w:fill="FFFFFF"/>
              </w:rPr>
              <w:t>Yeh</w:t>
            </w:r>
            <w:proofErr w:type="spellEnd"/>
            <w:r>
              <w:rPr>
                <w:rFonts w:ascii="Arial" w:hAnsi="Arial" w:cs="Arial"/>
                <w:color w:val="222222"/>
                <w:shd w:val="clear" w:color="auto" w:fill="FFFFFF"/>
              </w:rPr>
              <w:t>, H. R., &amp; Tsai, Y. C. (2011). The influences of perceived value on consumer purchase intention: the moderating effect of advertising endorser. </w:t>
            </w:r>
            <w:r>
              <w:rPr>
                <w:rFonts w:ascii="Arial" w:hAnsi="Arial" w:cs="Arial"/>
                <w:i/>
                <w:iCs/>
                <w:color w:val="222222"/>
                <w:shd w:val="clear" w:color="auto" w:fill="FFFFFF"/>
              </w:rPr>
              <w:t>Journal of International Management Studies</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 1-6.</w:t>
            </w:r>
          </w:p>
          <w:p w14:paraId="0F45D1FA" w14:textId="77777777" w:rsidR="00C93FA0" w:rsidRDefault="00C93FA0" w:rsidP="00122C66">
            <w:pPr>
              <w:shd w:val="clear" w:color="auto" w:fill="FFFFFF"/>
              <w:spacing w:line="288" w:lineRule="atLeast"/>
              <w:rPr>
                <w:rFonts w:ascii="Arial" w:hAnsi="Arial" w:cs="Arial"/>
                <w:color w:val="000000"/>
                <w:sz w:val="19"/>
                <w:szCs w:val="19"/>
                <w:lang w:eastAsia="en-GB"/>
              </w:rPr>
            </w:pPr>
          </w:p>
          <w:p w14:paraId="669D588F" w14:textId="08DC8779" w:rsidR="00122C66" w:rsidRPr="00122C66" w:rsidRDefault="00122C66" w:rsidP="00122C66">
            <w:pPr>
              <w:shd w:val="clear" w:color="auto" w:fill="FFFFFF"/>
              <w:spacing w:line="288" w:lineRule="atLeast"/>
              <w:rPr>
                <w:rFonts w:ascii="Arial" w:hAnsi="Arial" w:cs="Arial"/>
                <w:color w:val="000000"/>
                <w:sz w:val="19"/>
                <w:szCs w:val="19"/>
                <w:lang w:eastAsia="en-GB"/>
              </w:rPr>
            </w:pPr>
            <w:proofErr w:type="spellStart"/>
            <w:r w:rsidRPr="00122C66">
              <w:rPr>
                <w:rFonts w:ascii="Arial" w:hAnsi="Arial" w:cs="Arial"/>
                <w:color w:val="000000"/>
                <w:sz w:val="19"/>
                <w:szCs w:val="19"/>
                <w:lang w:eastAsia="en-GB"/>
              </w:rPr>
              <w:t>Kulviwat</w:t>
            </w:r>
            <w:proofErr w:type="spellEnd"/>
            <w:r w:rsidRPr="00122C66">
              <w:rPr>
                <w:rFonts w:ascii="Arial" w:hAnsi="Arial" w:cs="Arial"/>
                <w:color w:val="000000"/>
                <w:sz w:val="19"/>
                <w:szCs w:val="19"/>
                <w:lang w:eastAsia="en-GB"/>
              </w:rPr>
              <w:t>, S., Bruner, G., &amp; Al-</w:t>
            </w:r>
            <w:proofErr w:type="spellStart"/>
            <w:r w:rsidRPr="00122C66">
              <w:rPr>
                <w:rFonts w:ascii="Arial" w:hAnsi="Arial" w:cs="Arial"/>
                <w:color w:val="000000"/>
                <w:sz w:val="19"/>
                <w:szCs w:val="19"/>
                <w:lang w:eastAsia="en-GB"/>
              </w:rPr>
              <w:t>Shuridah</w:t>
            </w:r>
            <w:proofErr w:type="spellEnd"/>
            <w:r w:rsidRPr="00122C66">
              <w:rPr>
                <w:rFonts w:ascii="Arial" w:hAnsi="Arial" w:cs="Arial"/>
                <w:color w:val="000000"/>
                <w:sz w:val="19"/>
                <w:szCs w:val="19"/>
                <w:lang w:eastAsia="en-GB"/>
              </w:rPr>
              <w:t>, O. (2009). The role of social influence on adoption of high tech innovations: The moderating effect of public/private consumption. </w:t>
            </w:r>
            <w:r w:rsidRPr="00122C66">
              <w:rPr>
                <w:rFonts w:ascii="Arial" w:hAnsi="Arial" w:cs="Arial"/>
                <w:i/>
                <w:iCs/>
                <w:color w:val="000000"/>
                <w:sz w:val="19"/>
                <w:szCs w:val="19"/>
                <w:bdr w:val="none" w:sz="0" w:space="0" w:color="auto" w:frame="1"/>
                <w:lang w:eastAsia="en-GB"/>
              </w:rPr>
              <w:t xml:space="preserve">Journal of Business </w:t>
            </w:r>
            <w:proofErr w:type="gramStart"/>
            <w:r w:rsidRPr="00122C66">
              <w:rPr>
                <w:rFonts w:ascii="Arial" w:hAnsi="Arial" w:cs="Arial"/>
                <w:i/>
                <w:iCs/>
                <w:color w:val="000000"/>
                <w:sz w:val="19"/>
                <w:szCs w:val="19"/>
                <w:bdr w:val="none" w:sz="0" w:space="0" w:color="auto" w:frame="1"/>
                <w:lang w:eastAsia="en-GB"/>
              </w:rPr>
              <w:t>Research.,</w:t>
            </w:r>
            <w:proofErr w:type="gramEnd"/>
            <w:r w:rsidRPr="00122C66">
              <w:rPr>
                <w:rFonts w:ascii="Arial" w:hAnsi="Arial" w:cs="Arial"/>
                <w:color w:val="000000"/>
                <w:sz w:val="19"/>
                <w:szCs w:val="19"/>
                <w:lang w:eastAsia="en-GB"/>
              </w:rPr>
              <w:t> </w:t>
            </w:r>
            <w:r w:rsidRPr="00122C66">
              <w:rPr>
                <w:rFonts w:ascii="Arial" w:hAnsi="Arial" w:cs="Arial"/>
                <w:i/>
                <w:iCs/>
                <w:color w:val="000000"/>
                <w:sz w:val="19"/>
                <w:szCs w:val="19"/>
                <w:bdr w:val="none" w:sz="0" w:space="0" w:color="auto" w:frame="1"/>
                <w:lang w:eastAsia="en-GB"/>
              </w:rPr>
              <w:t>62</w:t>
            </w:r>
            <w:r w:rsidRPr="00122C66">
              <w:rPr>
                <w:rFonts w:ascii="Arial" w:hAnsi="Arial" w:cs="Arial"/>
                <w:color w:val="000000"/>
                <w:sz w:val="19"/>
                <w:szCs w:val="19"/>
                <w:lang w:eastAsia="en-GB"/>
              </w:rPr>
              <w:t>(7), 706-712.</w:t>
            </w:r>
          </w:p>
          <w:p w14:paraId="26AAEF60" w14:textId="43DF1AE4" w:rsidR="00122C66" w:rsidRDefault="00122C66" w:rsidP="003C07E3">
            <w:pPr>
              <w:rPr>
                <w:rFonts w:ascii="Arial" w:hAnsi="Arial" w:cs="Arial"/>
                <w:color w:val="000000"/>
                <w:sz w:val="22"/>
                <w:szCs w:val="22"/>
                <w:lang w:eastAsia="en-GB"/>
              </w:rPr>
            </w:pPr>
          </w:p>
          <w:p w14:paraId="6920E6E8" w14:textId="77777777" w:rsidR="00E0077B" w:rsidRPr="00E0077B" w:rsidRDefault="00E0077B" w:rsidP="00E0077B">
            <w:pPr>
              <w:shd w:val="clear" w:color="auto" w:fill="FFFFFF"/>
              <w:spacing w:line="288" w:lineRule="atLeast"/>
              <w:rPr>
                <w:rFonts w:ascii="Arial" w:hAnsi="Arial" w:cs="Arial"/>
                <w:color w:val="000000"/>
                <w:sz w:val="19"/>
                <w:szCs w:val="19"/>
                <w:lang w:eastAsia="en-GB"/>
              </w:rPr>
            </w:pPr>
            <w:r w:rsidRPr="00E0077B">
              <w:rPr>
                <w:rFonts w:ascii="Arial" w:hAnsi="Arial" w:cs="Arial"/>
                <w:color w:val="000000"/>
                <w:sz w:val="19"/>
                <w:szCs w:val="19"/>
                <w:lang w:eastAsia="en-GB"/>
              </w:rPr>
              <w:t xml:space="preserve">Belleau, B., Summers, </w:t>
            </w:r>
            <w:proofErr w:type="spellStart"/>
            <w:r w:rsidRPr="00E0077B">
              <w:rPr>
                <w:rFonts w:ascii="Arial" w:hAnsi="Arial" w:cs="Arial"/>
                <w:color w:val="000000"/>
                <w:sz w:val="19"/>
                <w:szCs w:val="19"/>
                <w:lang w:eastAsia="en-GB"/>
              </w:rPr>
              <w:t>Yingjiao</w:t>
            </w:r>
            <w:proofErr w:type="spellEnd"/>
            <w:r w:rsidRPr="00E0077B">
              <w:rPr>
                <w:rFonts w:ascii="Arial" w:hAnsi="Arial" w:cs="Arial"/>
                <w:color w:val="000000"/>
                <w:sz w:val="19"/>
                <w:szCs w:val="19"/>
                <w:lang w:eastAsia="en-GB"/>
              </w:rPr>
              <w:t xml:space="preserve"> Xu, &amp; </w:t>
            </w:r>
            <w:proofErr w:type="spellStart"/>
            <w:r w:rsidRPr="00E0077B">
              <w:rPr>
                <w:rFonts w:ascii="Arial" w:hAnsi="Arial" w:cs="Arial"/>
                <w:color w:val="000000"/>
                <w:sz w:val="19"/>
                <w:szCs w:val="19"/>
                <w:lang w:eastAsia="en-GB"/>
              </w:rPr>
              <w:t>Pinel</w:t>
            </w:r>
            <w:proofErr w:type="spellEnd"/>
            <w:r w:rsidRPr="00E0077B">
              <w:rPr>
                <w:rFonts w:ascii="Arial" w:hAnsi="Arial" w:cs="Arial"/>
                <w:color w:val="000000"/>
                <w:sz w:val="19"/>
                <w:szCs w:val="19"/>
                <w:lang w:eastAsia="en-GB"/>
              </w:rPr>
              <w:t>. (2007). Theory of Reasoned Action. </w:t>
            </w:r>
            <w:r w:rsidRPr="00E0077B">
              <w:rPr>
                <w:rFonts w:ascii="Arial" w:hAnsi="Arial" w:cs="Arial"/>
                <w:i/>
                <w:iCs/>
                <w:color w:val="000000"/>
                <w:sz w:val="19"/>
                <w:szCs w:val="19"/>
                <w:bdr w:val="none" w:sz="0" w:space="0" w:color="auto" w:frame="1"/>
                <w:lang w:eastAsia="en-GB"/>
              </w:rPr>
              <w:t>Clothing and Textiles Research Journal /</w:t>
            </w:r>
            <w:proofErr w:type="gramStart"/>
            <w:r w:rsidRPr="00E0077B">
              <w:rPr>
                <w:rFonts w:ascii="Arial" w:hAnsi="Arial" w:cs="Arial"/>
                <w:i/>
                <w:iCs/>
                <w:color w:val="000000"/>
                <w:sz w:val="19"/>
                <w:szCs w:val="19"/>
                <w:bdr w:val="none" w:sz="0" w:space="0" w:color="auto" w:frame="1"/>
                <w:lang w:eastAsia="en-GB"/>
              </w:rPr>
              <w:t>,25</w:t>
            </w:r>
            <w:proofErr w:type="gramEnd"/>
            <w:r w:rsidRPr="00E0077B">
              <w:rPr>
                <w:rFonts w:ascii="Arial" w:hAnsi="Arial" w:cs="Arial"/>
                <w:color w:val="000000"/>
                <w:sz w:val="19"/>
                <w:szCs w:val="19"/>
                <w:lang w:eastAsia="en-GB"/>
              </w:rPr>
              <w:t>(3), 244-257.</w:t>
            </w:r>
          </w:p>
          <w:p w14:paraId="60AA150D" w14:textId="44D43BDB" w:rsidR="00AE50DE" w:rsidRPr="00BF0DFC" w:rsidRDefault="00AE50DE" w:rsidP="003C07E3">
            <w:pPr>
              <w:rPr>
                <w:rFonts w:ascii="Arial" w:hAnsi="Arial" w:cs="Arial"/>
                <w:color w:val="000000"/>
                <w:sz w:val="22"/>
                <w:szCs w:val="22"/>
                <w:lang w:eastAsia="en-GB"/>
              </w:rPr>
            </w:pPr>
          </w:p>
          <w:p w14:paraId="3B4C4D3A" w14:textId="7A701BCC" w:rsidR="00AE50DE" w:rsidRPr="00BF0DFC" w:rsidRDefault="00D64F96" w:rsidP="003C07E3">
            <w:pPr>
              <w:rPr>
                <w:rFonts w:ascii="Arial" w:hAnsi="Arial" w:cs="Arial"/>
                <w:sz w:val="22"/>
                <w:szCs w:val="22"/>
              </w:rPr>
            </w:pPr>
            <w:proofErr w:type="spellStart"/>
            <w:r>
              <w:rPr>
                <w:rFonts w:ascii="Arial" w:hAnsi="Arial" w:cs="Arial"/>
                <w:color w:val="222222"/>
                <w:shd w:val="clear" w:color="auto" w:fill="FFFFFF"/>
              </w:rPr>
              <w:t>Ajzen</w:t>
            </w:r>
            <w:proofErr w:type="spellEnd"/>
            <w:r>
              <w:rPr>
                <w:rFonts w:ascii="Arial" w:hAnsi="Arial" w:cs="Arial"/>
                <w:color w:val="222222"/>
                <w:shd w:val="clear" w:color="auto" w:fill="FFFFFF"/>
              </w:rPr>
              <w:t xml:space="preserve">, I. (1991). The theory of planned </w:t>
            </w:r>
            <w:proofErr w:type="spellStart"/>
            <w:r>
              <w:rPr>
                <w:rFonts w:ascii="Arial" w:hAnsi="Arial" w:cs="Arial"/>
                <w:color w:val="222222"/>
                <w:shd w:val="clear" w:color="auto" w:fill="FFFFFF"/>
              </w:rPr>
              <w:t>behavior</w:t>
            </w:r>
            <w:proofErr w:type="spellEnd"/>
            <w:r>
              <w:rPr>
                <w:rFonts w:ascii="Arial" w:hAnsi="Arial" w:cs="Arial"/>
                <w:color w:val="222222"/>
                <w:shd w:val="clear" w:color="auto" w:fill="FFFFFF"/>
              </w:rPr>
              <w:t>. </w:t>
            </w:r>
            <w:r>
              <w:rPr>
                <w:rFonts w:ascii="Arial" w:hAnsi="Arial" w:cs="Arial"/>
                <w:i/>
                <w:iCs/>
                <w:color w:val="222222"/>
                <w:shd w:val="clear" w:color="auto" w:fill="FFFFFF"/>
              </w:rPr>
              <w:t xml:space="preserve">Organizational </w:t>
            </w:r>
            <w:proofErr w:type="spellStart"/>
            <w:r>
              <w:rPr>
                <w:rFonts w:ascii="Arial" w:hAnsi="Arial" w:cs="Arial"/>
                <w:i/>
                <w:iCs/>
                <w:color w:val="222222"/>
                <w:shd w:val="clear" w:color="auto" w:fill="FFFFFF"/>
              </w:rPr>
              <w:t>behavior</w:t>
            </w:r>
            <w:proofErr w:type="spellEnd"/>
            <w:r>
              <w:rPr>
                <w:rFonts w:ascii="Arial" w:hAnsi="Arial" w:cs="Arial"/>
                <w:i/>
                <w:iCs/>
                <w:color w:val="222222"/>
                <w:shd w:val="clear" w:color="auto" w:fill="FFFFFF"/>
              </w:rPr>
              <w:t xml:space="preserve"> and human decision processes</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(2), 179-211.</w:t>
            </w:r>
          </w:p>
          <w:p w14:paraId="600BCA70" w14:textId="47E16509" w:rsidR="00AE50DE" w:rsidRPr="00BF0DFC" w:rsidRDefault="00AE50DE" w:rsidP="003C07E3">
            <w:pPr>
              <w:rPr>
                <w:sz w:val="22"/>
                <w:szCs w:val="22"/>
              </w:rPr>
            </w:pPr>
          </w:p>
          <w:p w14:paraId="1DEE83BE" w14:textId="7108460E" w:rsidR="00AE50DE" w:rsidRDefault="00AE50DE" w:rsidP="00AE50DE">
            <w:pPr>
              <w:shd w:val="clear" w:color="auto" w:fill="FFFFFF"/>
              <w:spacing w:line="288" w:lineRule="atLeast"/>
              <w:rPr>
                <w:rFonts w:ascii="Arial" w:hAnsi="Arial" w:cs="Arial"/>
                <w:color w:val="000000"/>
                <w:sz w:val="22"/>
                <w:szCs w:val="22"/>
                <w:lang w:eastAsia="en-GB"/>
              </w:rPr>
            </w:pPr>
            <w:proofErr w:type="spellStart"/>
            <w:r w:rsidRPr="00BF0DFC">
              <w:rPr>
                <w:rFonts w:ascii="Arial" w:hAnsi="Arial" w:cs="Arial"/>
                <w:color w:val="000000"/>
                <w:sz w:val="22"/>
                <w:szCs w:val="22"/>
                <w:lang w:eastAsia="en-GB"/>
              </w:rPr>
              <w:t>Işıklar</w:t>
            </w:r>
            <w:proofErr w:type="spellEnd"/>
            <w:r w:rsidRPr="00BF0DFC">
              <w:rPr>
                <w:rFonts w:ascii="Arial" w:hAnsi="Arial" w:cs="Arial"/>
                <w:color w:val="000000"/>
                <w:sz w:val="22"/>
                <w:szCs w:val="22"/>
                <w:lang w:eastAsia="en-GB"/>
              </w:rPr>
              <w:t xml:space="preserve">, G., &amp; </w:t>
            </w:r>
            <w:proofErr w:type="spellStart"/>
            <w:r w:rsidRPr="00BF0DFC">
              <w:rPr>
                <w:rFonts w:ascii="Arial" w:hAnsi="Arial" w:cs="Arial"/>
                <w:color w:val="000000"/>
                <w:sz w:val="22"/>
                <w:szCs w:val="22"/>
                <w:lang w:eastAsia="en-GB"/>
              </w:rPr>
              <w:t>Büyüközkan</w:t>
            </w:r>
            <w:proofErr w:type="spellEnd"/>
            <w:r w:rsidRPr="00BF0DFC">
              <w:rPr>
                <w:rFonts w:ascii="Arial" w:hAnsi="Arial" w:cs="Arial"/>
                <w:color w:val="000000"/>
                <w:sz w:val="22"/>
                <w:szCs w:val="22"/>
                <w:lang w:eastAsia="en-GB"/>
              </w:rPr>
              <w:t>, G. (2007). Using a multi-criteria decision making approach to evaluate mobile phone alternatives. </w:t>
            </w:r>
            <w:r w:rsidRPr="00BF0DFC">
              <w:rPr>
                <w:rFonts w:ascii="Arial" w:hAnsi="Arial" w:cs="Arial"/>
                <w:i/>
                <w:iCs/>
                <w:color w:val="000000"/>
                <w:sz w:val="22"/>
                <w:szCs w:val="22"/>
                <w:bdr w:val="none" w:sz="0" w:space="0" w:color="auto" w:frame="1"/>
                <w:lang w:eastAsia="en-GB"/>
              </w:rPr>
              <w:t>Computer Standards &amp; Interfaces,</w:t>
            </w:r>
            <w:r w:rsidRPr="00BF0DFC">
              <w:rPr>
                <w:rFonts w:ascii="Arial" w:hAnsi="Arial" w:cs="Arial"/>
                <w:color w:val="000000"/>
                <w:sz w:val="22"/>
                <w:szCs w:val="22"/>
                <w:lang w:eastAsia="en-GB"/>
              </w:rPr>
              <w:t> </w:t>
            </w:r>
            <w:r w:rsidRPr="00BF0DFC">
              <w:rPr>
                <w:rFonts w:ascii="Arial" w:hAnsi="Arial" w:cs="Arial"/>
                <w:i/>
                <w:iCs/>
                <w:color w:val="000000"/>
                <w:sz w:val="22"/>
                <w:szCs w:val="22"/>
                <w:bdr w:val="none" w:sz="0" w:space="0" w:color="auto" w:frame="1"/>
                <w:lang w:eastAsia="en-GB"/>
              </w:rPr>
              <w:t>29</w:t>
            </w:r>
            <w:r w:rsidRPr="00BF0DFC">
              <w:rPr>
                <w:rFonts w:ascii="Arial" w:hAnsi="Arial" w:cs="Arial"/>
                <w:color w:val="000000"/>
                <w:sz w:val="22"/>
                <w:szCs w:val="22"/>
                <w:lang w:eastAsia="en-GB"/>
              </w:rPr>
              <w:t>(2), 265-274.</w:t>
            </w:r>
          </w:p>
          <w:p w14:paraId="65747E4B" w14:textId="77777777" w:rsidR="00C93FA0" w:rsidRDefault="00C93FA0" w:rsidP="00AE50DE">
            <w:pPr>
              <w:shd w:val="clear" w:color="auto" w:fill="FFFFFF"/>
              <w:spacing w:line="288" w:lineRule="atLeast"/>
              <w:rPr>
                <w:rFonts w:ascii="Arial" w:hAnsi="Arial" w:cs="Arial"/>
                <w:color w:val="000000"/>
                <w:sz w:val="22"/>
                <w:szCs w:val="22"/>
                <w:lang w:eastAsia="en-GB"/>
              </w:rPr>
            </w:pPr>
          </w:p>
          <w:p w14:paraId="52FA8D7F" w14:textId="77777777" w:rsidR="00C93FA0" w:rsidRPr="00C93FA0" w:rsidRDefault="00C93FA0" w:rsidP="00C93FA0">
            <w:pPr>
              <w:shd w:val="clear" w:color="auto" w:fill="FFFFFF"/>
              <w:spacing w:line="288" w:lineRule="atLeast"/>
              <w:rPr>
                <w:rFonts w:ascii="Arial" w:hAnsi="Arial" w:cs="Arial"/>
                <w:color w:val="000000"/>
                <w:sz w:val="19"/>
                <w:szCs w:val="19"/>
                <w:lang w:eastAsia="en-GB"/>
              </w:rPr>
            </w:pPr>
            <w:proofErr w:type="spellStart"/>
            <w:r w:rsidRPr="00C93FA0">
              <w:rPr>
                <w:rFonts w:ascii="Arial" w:hAnsi="Arial" w:cs="Arial"/>
                <w:color w:val="000000"/>
                <w:sz w:val="19"/>
                <w:szCs w:val="19"/>
                <w:lang w:eastAsia="en-GB"/>
              </w:rPr>
              <w:t>Ventä</w:t>
            </w:r>
            <w:proofErr w:type="spellEnd"/>
            <w:r w:rsidRPr="00C93FA0">
              <w:rPr>
                <w:rFonts w:ascii="Arial" w:hAnsi="Arial" w:cs="Arial"/>
                <w:color w:val="000000"/>
                <w:sz w:val="19"/>
                <w:szCs w:val="19"/>
                <w:lang w:eastAsia="en-GB"/>
              </w:rPr>
              <w:t xml:space="preserve">, L., </w:t>
            </w:r>
            <w:proofErr w:type="spellStart"/>
            <w:r w:rsidRPr="00C93FA0">
              <w:rPr>
                <w:rFonts w:ascii="Arial" w:hAnsi="Arial" w:cs="Arial"/>
                <w:color w:val="000000"/>
                <w:sz w:val="19"/>
                <w:szCs w:val="19"/>
                <w:lang w:eastAsia="en-GB"/>
              </w:rPr>
              <w:t>Isomursu</w:t>
            </w:r>
            <w:proofErr w:type="spellEnd"/>
            <w:r w:rsidRPr="00C93FA0">
              <w:rPr>
                <w:rFonts w:ascii="Arial" w:hAnsi="Arial" w:cs="Arial"/>
                <w:color w:val="000000"/>
                <w:sz w:val="19"/>
                <w:szCs w:val="19"/>
                <w:lang w:eastAsia="en-GB"/>
              </w:rPr>
              <w:t xml:space="preserve">, M., </w:t>
            </w:r>
            <w:proofErr w:type="spellStart"/>
            <w:r w:rsidRPr="00C93FA0">
              <w:rPr>
                <w:rFonts w:ascii="Arial" w:hAnsi="Arial" w:cs="Arial"/>
                <w:color w:val="000000"/>
                <w:sz w:val="19"/>
                <w:szCs w:val="19"/>
                <w:lang w:eastAsia="en-GB"/>
              </w:rPr>
              <w:t>Ahtinen</w:t>
            </w:r>
            <w:proofErr w:type="spellEnd"/>
            <w:r w:rsidRPr="00C93FA0">
              <w:rPr>
                <w:rFonts w:ascii="Arial" w:hAnsi="Arial" w:cs="Arial"/>
                <w:color w:val="000000"/>
                <w:sz w:val="19"/>
                <w:szCs w:val="19"/>
                <w:lang w:eastAsia="en-GB"/>
              </w:rPr>
              <w:t xml:space="preserve">, A., &amp; </w:t>
            </w:r>
            <w:proofErr w:type="spellStart"/>
            <w:r w:rsidRPr="00C93FA0">
              <w:rPr>
                <w:rFonts w:ascii="Arial" w:hAnsi="Arial" w:cs="Arial"/>
                <w:color w:val="000000"/>
                <w:sz w:val="19"/>
                <w:szCs w:val="19"/>
                <w:lang w:eastAsia="en-GB"/>
              </w:rPr>
              <w:t>Ramiah</w:t>
            </w:r>
            <w:proofErr w:type="spellEnd"/>
            <w:r w:rsidRPr="00C93FA0">
              <w:rPr>
                <w:rFonts w:ascii="Arial" w:hAnsi="Arial" w:cs="Arial"/>
                <w:color w:val="000000"/>
                <w:sz w:val="19"/>
                <w:szCs w:val="19"/>
                <w:lang w:eastAsia="en-GB"/>
              </w:rPr>
              <w:t>, S. (2008). &amp;#147</w:t>
            </w:r>
            <w:proofErr w:type="gramStart"/>
            <w:r w:rsidRPr="00C93FA0">
              <w:rPr>
                <w:rFonts w:ascii="Arial" w:hAnsi="Arial" w:cs="Arial"/>
                <w:color w:val="000000"/>
                <w:sz w:val="19"/>
                <w:szCs w:val="19"/>
                <w:lang w:eastAsia="en-GB"/>
              </w:rPr>
              <w:t>;My</w:t>
            </w:r>
            <w:proofErr w:type="gramEnd"/>
            <w:r w:rsidRPr="00C93FA0">
              <w:rPr>
                <w:rFonts w:ascii="Arial" w:hAnsi="Arial" w:cs="Arial"/>
                <w:color w:val="000000"/>
                <w:sz w:val="19"/>
                <w:szCs w:val="19"/>
                <w:lang w:eastAsia="en-GB"/>
              </w:rPr>
              <w:t xml:space="preserve"> Phone is a Part of My Soul&amp;#148; &amp;#150; How People Bond with Their Mobile Phones. </w:t>
            </w:r>
            <w:r w:rsidRPr="00C93FA0">
              <w:rPr>
                <w:rFonts w:ascii="Arial" w:hAnsi="Arial" w:cs="Arial"/>
                <w:i/>
                <w:iCs/>
                <w:color w:val="000000"/>
                <w:sz w:val="19"/>
                <w:szCs w:val="19"/>
                <w:bdr w:val="none" w:sz="0" w:space="0" w:color="auto" w:frame="1"/>
                <w:lang w:eastAsia="en-GB"/>
              </w:rPr>
              <w:t>2008 The Second International Conference on Mobile Ubiquitous Computing, Systems, Services and Technologies,</w:t>
            </w:r>
            <w:r w:rsidRPr="00C93FA0">
              <w:rPr>
                <w:rFonts w:ascii="Arial" w:hAnsi="Arial" w:cs="Arial"/>
                <w:color w:val="000000"/>
                <w:sz w:val="19"/>
                <w:szCs w:val="19"/>
                <w:lang w:eastAsia="en-GB"/>
              </w:rPr>
              <w:t> 311-317.</w:t>
            </w:r>
          </w:p>
          <w:p w14:paraId="1AE89C15" w14:textId="77777777" w:rsidR="00C93FA0" w:rsidRPr="00BF0DFC" w:rsidRDefault="00C93FA0" w:rsidP="00AE50DE">
            <w:pPr>
              <w:shd w:val="clear" w:color="auto" w:fill="FFFFFF"/>
              <w:spacing w:line="288" w:lineRule="atLeast"/>
              <w:rPr>
                <w:rFonts w:ascii="Arial" w:hAnsi="Arial" w:cs="Arial"/>
                <w:color w:val="000000"/>
                <w:sz w:val="22"/>
                <w:szCs w:val="22"/>
                <w:lang w:eastAsia="en-GB"/>
              </w:rPr>
            </w:pPr>
          </w:p>
          <w:p w14:paraId="4C0CC3B0" w14:textId="32AE2EF8" w:rsidR="00AE50DE" w:rsidRDefault="009A7273" w:rsidP="003C07E3">
            <w:pPr>
              <w:rPr>
                <w:rFonts w:ascii="Arial" w:hAnsi="Arial" w:cs="Arial"/>
                <w:color w:val="222222"/>
                <w:shd w:val="clear" w:color="auto" w:fill="FFFFFF"/>
              </w:rPr>
            </w:pPr>
            <w:r>
              <w:rPr>
                <w:rFonts w:ascii="Arial" w:hAnsi="Arial" w:cs="Arial"/>
                <w:color w:val="222222"/>
                <w:shd w:val="clear" w:color="auto" w:fill="FFFFFF"/>
              </w:rPr>
              <w:t xml:space="preserve">Wilson, T. V., &amp; </w:t>
            </w:r>
            <w:proofErr w:type="spellStart"/>
            <w:r>
              <w:rPr>
                <w:rFonts w:ascii="Arial" w:hAnsi="Arial" w:cs="Arial"/>
                <w:color w:val="222222"/>
                <w:shd w:val="clear" w:color="auto" w:fill="FFFFFF"/>
              </w:rPr>
              <w:t>Fenlon</w:t>
            </w:r>
            <w:proofErr w:type="spellEnd"/>
            <w:r>
              <w:rPr>
                <w:rFonts w:ascii="Arial" w:hAnsi="Arial" w:cs="Arial"/>
                <w:color w:val="222222"/>
                <w:shd w:val="clear" w:color="auto" w:fill="FFFFFF"/>
              </w:rPr>
              <w:t>, W. (2007). How the iPhone works. </w:t>
            </w:r>
            <w:r>
              <w:rPr>
                <w:rFonts w:ascii="Arial" w:hAnsi="Arial" w:cs="Arial"/>
                <w:i/>
                <w:iCs/>
                <w:color w:val="222222"/>
                <w:shd w:val="clear" w:color="auto" w:fill="FFFFFF"/>
              </w:rPr>
              <w:t>Retrieved from: on Apr</w:t>
            </w:r>
            <w:r>
              <w:rPr>
                <w:rFonts w:ascii="Arial" w:hAnsi="Arial" w:cs="Arial"/>
                <w:color w:val="222222"/>
                <w:shd w:val="clear" w:color="auto" w:fill="FFFFFF"/>
              </w:rPr>
              <w:t>, </w:t>
            </w:r>
            <w:r>
              <w:rPr>
                <w:rFonts w:ascii="Arial" w:hAnsi="Arial" w:cs="Arial"/>
                <w:i/>
                <w:iCs/>
                <w:color w:val="222222"/>
                <w:shd w:val="clear" w:color="auto" w:fill="FFFFFF"/>
              </w:rPr>
              <w:t>24</w:t>
            </w:r>
            <w:r>
              <w:rPr>
                <w:rFonts w:ascii="Arial" w:hAnsi="Arial" w:cs="Arial"/>
                <w:color w:val="222222"/>
                <w:shd w:val="clear" w:color="auto" w:fill="FFFFFF"/>
              </w:rPr>
              <w:t>(2009), 9.</w:t>
            </w:r>
          </w:p>
          <w:p w14:paraId="5F4CB729" w14:textId="77777777" w:rsidR="009A7273" w:rsidRDefault="009A7273" w:rsidP="003C07E3">
            <w:pPr>
              <w:rPr>
                <w:rFonts w:ascii="Arial" w:hAnsi="Arial" w:cs="Arial"/>
                <w:color w:val="222222"/>
                <w:shd w:val="clear" w:color="auto" w:fill="FFFFFF"/>
              </w:rPr>
            </w:pPr>
          </w:p>
          <w:p w14:paraId="3CADF8C5" w14:textId="6BE5C707" w:rsidR="009A7273" w:rsidRPr="004C3A0B" w:rsidRDefault="009A7273" w:rsidP="003C07E3">
            <w:pPr>
              <w:rPr>
                <w:rFonts w:ascii="Arial" w:hAnsi="Arial" w:cs="Arial"/>
                <w:sz w:val="22"/>
                <w:szCs w:val="22"/>
              </w:rPr>
            </w:pPr>
            <w:r>
              <w:rPr>
                <w:rFonts w:ascii="Arial" w:hAnsi="Arial" w:cs="Arial"/>
                <w:color w:val="222222"/>
                <w:shd w:val="clear" w:color="auto" w:fill="FFFFFF"/>
              </w:rPr>
              <w:t>Grossman, L. (2007). Invention of the year: The iPhone. </w:t>
            </w:r>
            <w:r>
              <w:rPr>
                <w:rFonts w:ascii="Arial" w:hAnsi="Arial" w:cs="Arial"/>
                <w:i/>
                <w:iCs/>
                <w:color w:val="222222"/>
                <w:shd w:val="clear" w:color="auto" w:fill="FFFFFF"/>
              </w:rPr>
              <w:t>Time Magazine Online</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2D8DD53" w:rsidR="003C07E3" w:rsidRDefault="0053037A" w:rsidP="003C07E3">
            <w:pPr>
              <w:rPr>
                <w:rFonts w:ascii="Arial" w:hAnsi="Arial" w:cs="Arial"/>
                <w:sz w:val="22"/>
                <w:szCs w:val="22"/>
              </w:rPr>
            </w:pPr>
            <w:r>
              <w:rPr>
                <w:rFonts w:ascii="Arial" w:hAnsi="Arial" w:cs="Arial"/>
                <w:sz w:val="22"/>
                <w:szCs w:val="22"/>
              </w:rPr>
              <w:t xml:space="preserve">For </w:t>
            </w:r>
            <w:r w:rsidR="00CD0238">
              <w:rPr>
                <w:rFonts w:ascii="Arial" w:hAnsi="Arial" w:cs="Arial"/>
                <w:sz w:val="22"/>
                <w:szCs w:val="22"/>
              </w:rPr>
              <w:t>this study an adaption of the apple vs Samsung survey was used, with the original being found here:</w:t>
            </w:r>
          </w:p>
          <w:p w14:paraId="1037DAED" w14:textId="706D26E1" w:rsidR="00CD0238" w:rsidRDefault="005B0DD2" w:rsidP="003C07E3">
            <w:pPr>
              <w:rPr>
                <w:rFonts w:ascii="Arial" w:hAnsi="Arial" w:cs="Arial"/>
                <w:sz w:val="22"/>
                <w:szCs w:val="22"/>
              </w:rPr>
            </w:pPr>
            <w:hyperlink r:id="rId11" w:history="1">
              <w:r w:rsidR="00CD0238" w:rsidRPr="00FC3D3F">
                <w:rPr>
                  <w:rStyle w:val="Hyperlink"/>
                  <w:rFonts w:ascii="Arial" w:hAnsi="Arial" w:cs="Arial"/>
                  <w:sz w:val="22"/>
                  <w:szCs w:val="22"/>
                </w:rPr>
                <w:t>https://www.questionpro.com/survey-templates/apple-vs-samsung-survey-questions/</w:t>
              </w:r>
            </w:hyperlink>
          </w:p>
          <w:p w14:paraId="6A83D675" w14:textId="657B7A0E" w:rsidR="00CD0238" w:rsidRPr="004C3A0B" w:rsidRDefault="00A72CEF" w:rsidP="003C07E3">
            <w:pPr>
              <w:rPr>
                <w:rFonts w:ascii="Arial" w:hAnsi="Arial" w:cs="Arial"/>
                <w:sz w:val="22"/>
                <w:szCs w:val="22"/>
              </w:rPr>
            </w:pPr>
            <w:r>
              <w:rPr>
                <w:rFonts w:ascii="Arial" w:hAnsi="Arial" w:cs="Arial"/>
                <w:sz w:val="22"/>
                <w:szCs w:val="22"/>
              </w:rPr>
              <w:t>This</w:t>
            </w:r>
            <w:r w:rsidR="00CD0238">
              <w:rPr>
                <w:rFonts w:ascii="Arial" w:hAnsi="Arial" w:cs="Arial"/>
                <w:sz w:val="22"/>
                <w:szCs w:val="22"/>
              </w:rPr>
              <w:t xml:space="preserve"> questionnaire will consist of 12 questions. </w:t>
            </w:r>
          </w:p>
          <w:p w14:paraId="72EF9BA6" w14:textId="25AD0FA9" w:rsidR="003C07E3" w:rsidRDefault="00CD0238" w:rsidP="003C07E3">
            <w:pPr>
              <w:rPr>
                <w:rFonts w:ascii="Arial" w:hAnsi="Arial" w:cs="Arial"/>
                <w:sz w:val="22"/>
                <w:szCs w:val="22"/>
              </w:rPr>
            </w:pPr>
            <w:r>
              <w:rPr>
                <w:rFonts w:ascii="Arial" w:hAnsi="Arial" w:cs="Arial"/>
                <w:sz w:val="22"/>
                <w:szCs w:val="22"/>
              </w:rPr>
              <w:lastRenderedPageBreak/>
              <w:t xml:space="preserve">This survey will be handed via an opportunistic sampling method. The only grouping method used is whether the participants have an iPhone or an android phone, with all other questions being related to attitudes towards their respected phone. </w:t>
            </w:r>
          </w:p>
          <w:p w14:paraId="2CB9AE34" w14:textId="7AB86D32" w:rsidR="00CD0238" w:rsidRDefault="00CD0238" w:rsidP="003C07E3">
            <w:pPr>
              <w:rPr>
                <w:rFonts w:ascii="Arial" w:hAnsi="Arial" w:cs="Arial"/>
                <w:sz w:val="22"/>
                <w:szCs w:val="22"/>
              </w:rPr>
            </w:pPr>
            <w:r>
              <w:rPr>
                <w:rFonts w:ascii="Arial" w:hAnsi="Arial" w:cs="Arial"/>
                <w:sz w:val="22"/>
                <w:szCs w:val="22"/>
              </w:rPr>
              <w:t>The questionnaire will be handed out over a two week period with a minimum of 24 participants needed. (12 in each group)</w:t>
            </w:r>
          </w:p>
          <w:p w14:paraId="18C6E3C0" w14:textId="339738D6" w:rsidR="00CD0238" w:rsidRDefault="00CD0238" w:rsidP="003C07E3">
            <w:pPr>
              <w:rPr>
                <w:rFonts w:ascii="Arial" w:hAnsi="Arial" w:cs="Arial"/>
                <w:sz w:val="22"/>
                <w:szCs w:val="22"/>
              </w:rPr>
            </w:pPr>
            <w:r>
              <w:rPr>
                <w:rFonts w:ascii="Arial" w:hAnsi="Arial" w:cs="Arial"/>
                <w:sz w:val="22"/>
                <w:szCs w:val="22"/>
              </w:rPr>
              <w:t xml:space="preserve">All questionnaires will be anonymous with no names asked for and a random number assigned to the completed questionnaire. Participants will be greeted with a consent page stating all information about the study and what it entails. This will ensure that participants are aware what information they will be giving. A signature will be provided by the participant upon completion of the questionnaire to ensure each participant give their consent to partake within this study. Upon completion of the questionnaire, there will be a debrief sheet, which the participant will keep. This sheet states all information in regards to the primary researcher and the study supervisor. If there are any issues from the participants they can then email either the primary researcher or the study supervisor with the details on the debrief sheet. It will also state upon the debrief sheet that all participants have the right to withdraw their information and any time and if they so wish to, they can contact the researcher. It will also be stated that if there are any issues with either the researcher or the questionnaire itself, participants can therefore contact the study supervisor personally. </w:t>
            </w:r>
          </w:p>
          <w:p w14:paraId="2D26D572" w14:textId="77777777" w:rsidR="00CD0238" w:rsidRDefault="00CD0238" w:rsidP="003C07E3">
            <w:pPr>
              <w:rPr>
                <w:rFonts w:ascii="Arial" w:hAnsi="Arial" w:cs="Arial"/>
                <w:sz w:val="22"/>
                <w:szCs w:val="22"/>
              </w:rPr>
            </w:pPr>
          </w:p>
          <w:p w14:paraId="10420191" w14:textId="6B5ED53B" w:rsidR="00CD0238" w:rsidRDefault="00CD0238" w:rsidP="003C07E3">
            <w:pPr>
              <w:rPr>
                <w:rFonts w:ascii="Arial" w:hAnsi="Arial" w:cs="Arial"/>
                <w:sz w:val="22"/>
                <w:szCs w:val="22"/>
              </w:rPr>
            </w:pPr>
            <w:r>
              <w:rPr>
                <w:rFonts w:ascii="Arial" w:hAnsi="Arial" w:cs="Arial"/>
                <w:sz w:val="22"/>
                <w:szCs w:val="22"/>
              </w:rPr>
              <w:t>The data from the questionnaire will be put through SPSS.</w:t>
            </w:r>
          </w:p>
          <w:p w14:paraId="30271FB0" w14:textId="135B3B78" w:rsidR="00CD0238" w:rsidRDefault="00CD0238" w:rsidP="003C07E3">
            <w:pPr>
              <w:rPr>
                <w:rFonts w:ascii="Arial" w:hAnsi="Arial" w:cs="Arial"/>
                <w:sz w:val="22"/>
                <w:szCs w:val="22"/>
              </w:rPr>
            </w:pPr>
            <w:r>
              <w:rPr>
                <w:rFonts w:ascii="Arial" w:hAnsi="Arial" w:cs="Arial"/>
                <w:sz w:val="22"/>
                <w:szCs w:val="22"/>
              </w:rPr>
              <w:t>A differences between T-test will be used to analyse the data.</w:t>
            </w:r>
          </w:p>
          <w:p w14:paraId="06A66B30" w14:textId="77777777" w:rsidR="00CD0238" w:rsidRPr="004C3A0B" w:rsidRDefault="00CD0238"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F712725" w:rsidR="003C07E3" w:rsidRDefault="00573CD8" w:rsidP="003C07E3">
            <w:pPr>
              <w:rPr>
                <w:rFonts w:ascii="Arial" w:hAnsi="Arial" w:cs="Arial"/>
                <w:sz w:val="22"/>
                <w:szCs w:val="22"/>
              </w:rPr>
            </w:pPr>
            <w:r>
              <w:rPr>
                <w:rFonts w:ascii="Arial" w:hAnsi="Arial" w:cs="Arial"/>
                <w:sz w:val="22"/>
                <w:szCs w:val="22"/>
              </w:rPr>
              <w:t xml:space="preserve">An opportunity sample of participants will be used, so participants will not be from just one location. </w:t>
            </w:r>
          </w:p>
          <w:p w14:paraId="32F7AFD4" w14:textId="1360BD9A" w:rsidR="00573CD8" w:rsidRPr="004C3A0B" w:rsidRDefault="00573CD8" w:rsidP="003C07E3">
            <w:pPr>
              <w:rPr>
                <w:rFonts w:ascii="Arial" w:hAnsi="Arial" w:cs="Arial"/>
                <w:sz w:val="22"/>
                <w:szCs w:val="22"/>
              </w:rPr>
            </w:pPr>
            <w:r>
              <w:rPr>
                <w:rFonts w:ascii="Arial" w:hAnsi="Arial" w:cs="Arial"/>
                <w:sz w:val="22"/>
                <w:szCs w:val="22"/>
              </w:rPr>
              <w:t xml:space="preserve">Participants will however all reside within Carmarthenshire. Participants will be university students to working individuals.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2B705FD5" w:rsidR="003C07E3" w:rsidRPr="004C3A0B" w:rsidRDefault="00C97C2F"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378FEEDD"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68A72027"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10E50FF6"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753F03FE"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37D8A7A5"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6AA2D4D9"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445AC319"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660DE723"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73E0F84F"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7475F8A5"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0DF2B0C"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38B6C1B2"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523975D3"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A73118A" w:rsidR="00BB1B85" w:rsidRPr="004C3A0B" w:rsidRDefault="00C97C2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09CE681A" w:rsidR="00986FD8" w:rsidRPr="004C3A0B" w:rsidRDefault="00573C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6ED184F3" w:rsidR="00986FD8" w:rsidRPr="004C3A0B" w:rsidRDefault="00573C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1BE21E63"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1775F6FF"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190CDE3A"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789F6B0"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15A7D74" w:rsidR="00986FD8"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0F8C94EF" w:rsidR="00986FD8"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07C4C00D" w:rsidR="00397B49"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419131C6" w:rsidR="00397B49"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10DD4291" w:rsidR="00397B49" w:rsidRPr="004C3A0B" w:rsidRDefault="00C97C2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3930C593" w:rsidR="00397B49"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0BD24199"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4A7602EB"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3D1F9459"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1055FE5C"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1181F1F5"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7845D10B"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06A0BAD1"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09598572"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6D767D62"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7EAC1C0C"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6802EF0A"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2D8BDA1E"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4B9E4990"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C97C2F">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37FE1EDB" w:rsidR="00C86572" w:rsidRPr="004C3A0B" w:rsidRDefault="00573CD8" w:rsidP="00C86572">
            <w:pPr>
              <w:autoSpaceDE w:val="0"/>
              <w:autoSpaceDN w:val="0"/>
              <w:adjustRightInd w:val="0"/>
              <w:rPr>
                <w:rFonts w:ascii="Arial" w:hAnsi="Arial" w:cs="Arial"/>
                <w:sz w:val="22"/>
                <w:szCs w:val="22"/>
              </w:rPr>
            </w:pPr>
            <w:r>
              <w:rPr>
                <w:rFonts w:ascii="Arial" w:hAnsi="Arial" w:cs="Arial"/>
                <w:sz w:val="22"/>
                <w:szCs w:val="22"/>
              </w:rPr>
              <w:t xml:space="preserve">Risks to participants are minimal, as no sensitive information will be required to complete the questionnaire. However, there are some risks. These risks can include </w:t>
            </w:r>
            <w:r w:rsidR="00FF21C5">
              <w:rPr>
                <w:rFonts w:ascii="Arial" w:hAnsi="Arial" w:cs="Arial"/>
                <w:sz w:val="22"/>
                <w:szCs w:val="22"/>
              </w:rPr>
              <w:t xml:space="preserve">financial distress, as the questionnaire asks about attitudes towards mobile phones. Participants could become distressed around not being able to afford a certain mobile phone or having a bad experience with one in the past which may be brought back by answering this questionnaire. If this happens then the participant can either decline their data to be used within the study or can email the study supervisor with any problems they may have with the questionnaire. If any participant feels like they have been mistreated in any way, they can email the study supervisor personally, as their information is stated upon the debrief form which the participants will keep.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6D3AD208" w:rsidR="006F307C" w:rsidRPr="004C3A0B" w:rsidRDefault="00FF21C5"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101944DE" w:rsidR="00C86572" w:rsidRPr="004C3A0B" w:rsidRDefault="00FF21C5" w:rsidP="006F307C">
            <w:pPr>
              <w:autoSpaceDE w:val="0"/>
              <w:autoSpaceDN w:val="0"/>
              <w:adjustRightInd w:val="0"/>
              <w:rPr>
                <w:rFonts w:ascii="Arial" w:hAnsi="Arial" w:cs="Arial"/>
                <w:sz w:val="22"/>
                <w:szCs w:val="22"/>
              </w:rPr>
            </w:pPr>
            <w:r>
              <w:rPr>
                <w:rFonts w:ascii="Arial" w:hAnsi="Arial" w:cs="Arial"/>
                <w:sz w:val="22"/>
                <w:szCs w:val="22"/>
              </w:rPr>
              <w:t>The risk to the investigator is minimal as this questionnaire does not ask for sensitive information. However, as the questionnaires are handed out personally, there is a risk of physical harm to the investigator. If any risks of this nature arise then the study supervisor will be informed immediately. There are also other risks, such as accusations of wrong doing or conflicts of interests. If any of these risks occur, then either the participant can email the primary researcher or email the study supervisor personally.</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67760F78" w14:textId="77777777" w:rsidR="00FF21C5" w:rsidRDefault="00FF21C5" w:rsidP="006F307C">
            <w:pPr>
              <w:autoSpaceDE w:val="0"/>
              <w:autoSpaceDN w:val="0"/>
              <w:adjustRightInd w:val="0"/>
              <w:rPr>
                <w:rFonts w:ascii="Arial" w:hAnsi="Arial" w:cs="Arial"/>
                <w:sz w:val="22"/>
                <w:szCs w:val="22"/>
              </w:rPr>
            </w:pPr>
            <w:r>
              <w:rPr>
                <w:rFonts w:ascii="Arial" w:hAnsi="Arial" w:cs="Arial"/>
                <w:sz w:val="22"/>
                <w:szCs w:val="22"/>
              </w:rPr>
              <w:t>The risk to the university are minimal, as all university and data protection guidelines will be followed. However if any participant has an issue with the primary researcher then, they can either email the primary researcher or the study supervisor and if they so wish to file a complaint about the primary researcher then a complaint from will be sent to them. The complaint form can be found here:</w:t>
            </w:r>
          </w:p>
          <w:p w14:paraId="7B03C7FD" w14:textId="77777777" w:rsidR="00FF21C5" w:rsidRPr="00BF2F7B" w:rsidRDefault="00FF21C5" w:rsidP="00FF21C5">
            <w:pPr>
              <w:rPr>
                <w:rFonts w:ascii="Arial" w:hAnsi="Arial" w:cs="Arial"/>
                <w:sz w:val="22"/>
                <w:szCs w:val="22"/>
              </w:rPr>
            </w:pPr>
            <w:r w:rsidRPr="00BF2F7B">
              <w:rPr>
                <w:rFonts w:ascii="Arial" w:hAnsi="Arial" w:cs="Arial"/>
                <w:sz w:val="22"/>
                <w:szCs w:val="22"/>
              </w:rPr>
              <w:t xml:space="preserve">https://www.uwtsd.ac.uk/media/uwtsd-website/content-assets/documents/strategies-policies/uwtsd-external-complaints-procedure.pdf </w:t>
            </w:r>
          </w:p>
          <w:p w14:paraId="28E9AE21" w14:textId="1525D556" w:rsidR="00C86572" w:rsidRPr="004C3A0B" w:rsidRDefault="00FF21C5" w:rsidP="006F307C">
            <w:pPr>
              <w:autoSpaceDE w:val="0"/>
              <w:autoSpaceDN w:val="0"/>
              <w:adjustRightInd w:val="0"/>
              <w:rPr>
                <w:rFonts w:ascii="Arial" w:hAnsi="Arial" w:cs="Arial"/>
                <w:sz w:val="22"/>
                <w:szCs w:val="22"/>
              </w:rPr>
            </w:pPr>
            <w:r>
              <w:rPr>
                <w:rFonts w:ascii="Arial" w:hAnsi="Arial" w:cs="Arial"/>
                <w:sz w:val="22"/>
                <w:szCs w:val="22"/>
              </w:rPr>
              <w:t xml:space="preserve">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69D4BDD6" w14:textId="781B0370" w:rsidR="006F307C" w:rsidRPr="004C3A0B" w:rsidRDefault="00FF21C5" w:rsidP="006F307C">
            <w:pPr>
              <w:autoSpaceDE w:val="0"/>
              <w:autoSpaceDN w:val="0"/>
              <w:adjustRightInd w:val="0"/>
              <w:rPr>
                <w:rFonts w:ascii="Arial" w:hAnsi="Arial" w:cs="Arial"/>
                <w:sz w:val="22"/>
                <w:szCs w:val="22"/>
              </w:rPr>
            </w:pPr>
            <w:r>
              <w:rPr>
                <w:rFonts w:ascii="Arial" w:hAnsi="Arial" w:cs="Arial"/>
                <w:sz w:val="22"/>
                <w:szCs w:val="22"/>
              </w:rPr>
              <w:t>N/A</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54ED5558" w:rsidR="00E45AB0" w:rsidRPr="004C3A0B" w:rsidRDefault="00573CD8"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69FCE9DF" w:rsidR="00F75F59" w:rsidRPr="004C3A0B" w:rsidRDefault="00FF21C5" w:rsidP="00F75F59">
            <w:pPr>
              <w:autoSpaceDE w:val="0"/>
              <w:autoSpaceDN w:val="0"/>
              <w:adjustRightInd w:val="0"/>
              <w:rPr>
                <w:rFonts w:ascii="Arial" w:hAnsi="Arial" w:cs="Arial"/>
                <w:sz w:val="22"/>
                <w:szCs w:val="22"/>
              </w:rPr>
            </w:pPr>
            <w:r>
              <w:rPr>
                <w:rFonts w:ascii="Arial" w:hAnsi="Arial" w:cs="Arial"/>
                <w:sz w:val="22"/>
                <w:szCs w:val="22"/>
              </w:rPr>
              <w:t>A debrief form will be provided at the back of the questionnaire. This page is to be kept by the participant</w:t>
            </w:r>
            <w:r w:rsidR="003773B1">
              <w:rPr>
                <w:rFonts w:ascii="Arial" w:hAnsi="Arial" w:cs="Arial"/>
                <w:sz w:val="22"/>
                <w:szCs w:val="22"/>
              </w:rPr>
              <w:t xml:space="preserve"> for reference.</w:t>
            </w:r>
            <w:r w:rsidR="00EC5620">
              <w:rPr>
                <w:rFonts w:ascii="Arial" w:hAnsi="Arial" w:cs="Arial"/>
                <w:sz w:val="22"/>
                <w:szCs w:val="22"/>
              </w:rPr>
              <w:t xml:space="preserve"> The debrief page will state what the questionnaire and study is about and that the participants have the right to withdraw at any time, post or pre completion. If any participants wish to withdraw their information, the debrief page will state the email addresses for both the primary researcher and study supervisor. The debrief page will also contain a thank you note for completing the questionnaire.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55116D38" w:rsidR="00F75F59" w:rsidRPr="004C3A0B" w:rsidRDefault="00EC5620" w:rsidP="00F75F59">
            <w:pPr>
              <w:autoSpaceDE w:val="0"/>
              <w:autoSpaceDN w:val="0"/>
              <w:adjustRightInd w:val="0"/>
              <w:rPr>
                <w:rFonts w:ascii="Arial" w:hAnsi="Arial" w:cs="Arial"/>
                <w:sz w:val="22"/>
                <w:szCs w:val="22"/>
              </w:rPr>
            </w:pPr>
            <w:r>
              <w:rPr>
                <w:rFonts w:ascii="Arial" w:hAnsi="Arial" w:cs="Arial"/>
                <w:sz w:val="22"/>
                <w:szCs w:val="22"/>
              </w:rPr>
              <w:t xml:space="preserve">A consent page will be provided at the start of the questionnaire. This page will explain what the study is about and what kind of questions the questionnaire will contain. There will also be a space at the end of the questionnaire for the participant’s signature, which will be provided if the participant consents in taking part within this study. It will also be stated upon the consent page that all participants have the right to withdraw at any point. By providing this information within the consent page, the participants then should know what the study is about and what information they will be providing.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3CA4821F" w:rsidR="00C20294" w:rsidRPr="004C3A0B" w:rsidRDefault="00EC5620" w:rsidP="00694EA8">
            <w:pPr>
              <w:autoSpaceDE w:val="0"/>
              <w:autoSpaceDN w:val="0"/>
              <w:adjustRightInd w:val="0"/>
              <w:rPr>
                <w:rFonts w:ascii="Arial" w:hAnsi="Arial" w:cs="Arial"/>
                <w:sz w:val="22"/>
                <w:szCs w:val="22"/>
              </w:rPr>
            </w:pPr>
            <w:r>
              <w:rPr>
                <w:rFonts w:ascii="Arial" w:hAnsi="Arial" w:cs="Arial"/>
                <w:sz w:val="22"/>
                <w:szCs w:val="22"/>
              </w:rPr>
              <w:t xml:space="preserve">All participants will be anonymous. No names will be asked for within the questionnaire and a random number assigned to their completed questionnaire. Although participants are required to provide a signature, these will be kept under strict confidential guidelines and no names will be tied to their signatures. </w:t>
            </w:r>
            <w:r w:rsidR="008E7790">
              <w:rPr>
                <w:rFonts w:ascii="Arial" w:hAnsi="Arial" w:cs="Arial"/>
                <w:sz w:val="22"/>
                <w:szCs w:val="22"/>
              </w:rPr>
              <w:t xml:space="preserve">No information within this study will be tied back to any particular participant.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73DFE4E2" w:rsidR="008102B5" w:rsidRPr="004C3A0B" w:rsidRDefault="008E77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57EDA7FB" w:rsidR="00331A88" w:rsidRPr="004C3A0B" w:rsidRDefault="008E77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9F297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9F297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9F297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23261F7D" w:rsidR="007407AA" w:rsidRPr="004C3A0B" w:rsidRDefault="00573CD8"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694375AC" w:rsidR="007407AA" w:rsidRPr="004C3A0B" w:rsidRDefault="00573CD8"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4F6D4F55" w:rsidR="007407AA" w:rsidRPr="004C3A0B" w:rsidRDefault="00573CD8"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464212B5" w:rsidR="007407AA" w:rsidRPr="004C3A0B" w:rsidRDefault="00573CD8"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3A7F9D09" w:rsidR="007407AA" w:rsidRPr="004C3A0B" w:rsidRDefault="00573CD8"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5F31785B" w:rsidR="007407AA" w:rsidRPr="004C3A0B" w:rsidRDefault="00573CD8"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9F2975">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3047B32E" w:rsidR="007407AA" w:rsidRPr="004C3A0B" w:rsidRDefault="00573CD8"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9F2975">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9F2975">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9F2975">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07F18A88" w:rsidR="00331A88" w:rsidRPr="004C3A0B" w:rsidRDefault="00C97C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4F8791BC"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5254E809"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371244DC"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0C0202AE"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32741254"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7836B51" w14:textId="6CC7C7DA" w:rsidR="00331A88" w:rsidRPr="004C3A0B" w:rsidRDefault="00C97C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3CECF85C" w:rsidR="00331A88" w:rsidRPr="004C3A0B" w:rsidRDefault="00C97C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50EA5469" w:rsidR="007407AA" w:rsidRPr="004C3A0B" w:rsidRDefault="008E7790" w:rsidP="007407AA">
            <w:pPr>
              <w:autoSpaceDE w:val="0"/>
              <w:autoSpaceDN w:val="0"/>
              <w:adjustRightInd w:val="0"/>
              <w:rPr>
                <w:rFonts w:ascii="Arial" w:hAnsi="Arial" w:cs="Arial"/>
                <w:sz w:val="22"/>
                <w:szCs w:val="22"/>
              </w:rPr>
            </w:pPr>
            <w:r>
              <w:rPr>
                <w:rFonts w:ascii="Arial" w:hAnsi="Arial" w:cs="Arial"/>
                <w:sz w:val="22"/>
                <w:szCs w:val="22"/>
              </w:rPr>
              <w:t>The primary researcher</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4FF1F9AB" w:rsidR="007407AA" w:rsidRPr="004C3A0B" w:rsidRDefault="008E7790" w:rsidP="007407AA">
            <w:pPr>
              <w:autoSpaceDE w:val="0"/>
              <w:autoSpaceDN w:val="0"/>
              <w:adjustRightInd w:val="0"/>
              <w:rPr>
                <w:rFonts w:ascii="Arial" w:hAnsi="Arial" w:cs="Arial"/>
                <w:sz w:val="22"/>
                <w:szCs w:val="22"/>
              </w:rPr>
            </w:pPr>
            <w:r>
              <w:rPr>
                <w:rFonts w:ascii="Arial" w:hAnsi="Arial" w:cs="Arial"/>
                <w:sz w:val="22"/>
                <w:szCs w:val="22"/>
              </w:rPr>
              <w:t>The primary researcher</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58C113E" w:rsidR="007407AA" w:rsidRPr="008E7790" w:rsidRDefault="008E7790" w:rsidP="007407AA">
            <w:pPr>
              <w:autoSpaceDE w:val="0"/>
              <w:autoSpaceDN w:val="0"/>
              <w:adjustRightInd w:val="0"/>
              <w:rPr>
                <w:rFonts w:ascii="Arial" w:hAnsi="Arial" w:cs="Arial"/>
                <w:sz w:val="22"/>
                <w:szCs w:val="22"/>
              </w:rPr>
            </w:pPr>
            <w:r w:rsidRPr="008E7790">
              <w:rPr>
                <w:rFonts w:ascii="Arial" w:hAnsi="Arial" w:cs="Arial"/>
                <w:sz w:val="22"/>
                <w:szCs w:val="22"/>
              </w:rPr>
              <w:t xml:space="preserve">All questionnaires will be kept in a locked compartment within the primary researcher’s house, with no one else being allowed to view them. All data accumulated through the questionnaires will be stored upon the primary researcher’s computer under a password lock. All questionnaire will be kept for a period of twelve months.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000DA07" w:rsidR="00694EA8" w:rsidRPr="004C3A0B" w:rsidRDefault="00573CD8" w:rsidP="00694EA8">
            <w:pPr>
              <w:spacing w:before="100" w:beforeAutospacing="1" w:after="100" w:afterAutospacing="1"/>
              <w:rPr>
                <w:rFonts w:ascii="Arial" w:hAnsi="Arial" w:cs="Arial"/>
                <w:sz w:val="22"/>
                <w:szCs w:val="22"/>
              </w:rPr>
            </w:pPr>
            <w:r>
              <w:rPr>
                <w:rFonts w:ascii="Arial" w:hAnsi="Arial" w:cs="Arial"/>
                <w:sz w:val="22"/>
                <w:szCs w:val="22"/>
              </w:rPr>
              <w:t>Jason Morgan</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9D7A207" w:rsidR="00694EA8" w:rsidRPr="004C3A0B" w:rsidRDefault="008E7790" w:rsidP="00694EA8">
            <w:pPr>
              <w:spacing w:before="100" w:beforeAutospacing="1" w:after="100" w:afterAutospacing="1"/>
              <w:rPr>
                <w:rFonts w:ascii="Arial" w:hAnsi="Arial" w:cs="Arial"/>
                <w:sz w:val="22"/>
                <w:szCs w:val="22"/>
              </w:rPr>
            </w:pPr>
            <w:r>
              <w:rPr>
                <w:rFonts w:ascii="Arial" w:hAnsi="Arial" w:cs="Arial"/>
                <w:sz w:val="22"/>
                <w:szCs w:val="22"/>
              </w:rPr>
              <w:t>16/4/2019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D66BFC7" w:rsidR="000C3A29" w:rsidRPr="004C3A0B" w:rsidRDefault="00C97C2F" w:rsidP="00CA7241">
            <w:pPr>
              <w:pStyle w:val="ListParagraph"/>
              <w:ind w:left="0"/>
              <w:rPr>
                <w:rFonts w:ascii="Arial" w:hAnsi="Arial" w:cs="Arial"/>
              </w:rPr>
            </w:pPr>
            <w:r>
              <w:rPr>
                <w:rFonts w:ascii="Arial" w:hAnsi="Arial" w:cs="Arial"/>
              </w:rPr>
              <w:t>Karen Eaton-Thomas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0B274985" w:rsidR="00CC2661" w:rsidRPr="004C3A0B" w:rsidRDefault="008E779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47261A76" w:rsidR="00CC2661" w:rsidRPr="004C3A0B" w:rsidRDefault="008E779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0EC0496B" w:rsidR="00CC2661" w:rsidRPr="004C3A0B" w:rsidRDefault="008E779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5019D1E2" w:rsidR="00CC2661" w:rsidRPr="004C3A0B" w:rsidRDefault="008E779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F6C3F9A" w:rsidR="00743859" w:rsidRPr="004C3A0B" w:rsidRDefault="008E779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0066F47B" w:rsidR="00743859" w:rsidRPr="004C3A0B" w:rsidRDefault="008E779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5C5D5" w14:textId="77777777" w:rsidR="00BF0DFC" w:rsidRDefault="00BF0DFC" w:rsidP="00390251">
      <w:r>
        <w:separator/>
      </w:r>
    </w:p>
    <w:p w14:paraId="7E6375C2" w14:textId="77777777" w:rsidR="00BF0DFC" w:rsidRDefault="00BF0DFC"/>
  </w:endnote>
  <w:endnote w:type="continuationSeparator" w:id="0">
    <w:p w14:paraId="2E0EBAE3" w14:textId="77777777" w:rsidR="00BF0DFC" w:rsidRDefault="00BF0DFC" w:rsidP="00390251">
      <w:r>
        <w:continuationSeparator/>
      </w:r>
    </w:p>
    <w:p w14:paraId="06246FEF" w14:textId="77777777" w:rsidR="00BF0DFC" w:rsidRDefault="00BF0D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5BF4EA31" w:rsidR="00BF0DFC" w:rsidRDefault="00BF0DFC"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B0DD2">
      <w:rPr>
        <w:rStyle w:val="PageNumber"/>
        <w:rFonts w:ascii="Arial" w:hAnsi="Arial" w:cs="Arial"/>
        <w:noProof/>
      </w:rPr>
      <w:t>17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B737E" w14:textId="77777777" w:rsidR="00BF0DFC" w:rsidRDefault="00BF0DFC" w:rsidP="00390251">
      <w:r>
        <w:separator/>
      </w:r>
    </w:p>
    <w:p w14:paraId="761A9950" w14:textId="77777777" w:rsidR="00BF0DFC" w:rsidRDefault="00BF0DFC"/>
  </w:footnote>
  <w:footnote w:type="continuationSeparator" w:id="0">
    <w:p w14:paraId="2C9317D5" w14:textId="77777777" w:rsidR="00BF0DFC" w:rsidRDefault="00BF0DFC" w:rsidP="00390251">
      <w:r>
        <w:continuationSeparator/>
      </w:r>
    </w:p>
    <w:p w14:paraId="220611D5" w14:textId="77777777" w:rsidR="00BF0DFC" w:rsidRDefault="00BF0DF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BF0DFC" w:rsidRPr="00965F27" w:rsidRDefault="00BF0DF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2610D"/>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C66"/>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55F98"/>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773B1"/>
    <w:rsid w:val="00390251"/>
    <w:rsid w:val="00392D9A"/>
    <w:rsid w:val="00397B49"/>
    <w:rsid w:val="003A3A47"/>
    <w:rsid w:val="003A5C91"/>
    <w:rsid w:val="003B4D13"/>
    <w:rsid w:val="003B7AA2"/>
    <w:rsid w:val="003C07E3"/>
    <w:rsid w:val="003C6107"/>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037A"/>
    <w:rsid w:val="00531C04"/>
    <w:rsid w:val="0053302B"/>
    <w:rsid w:val="00546F01"/>
    <w:rsid w:val="00563B3D"/>
    <w:rsid w:val="00571817"/>
    <w:rsid w:val="00573CD8"/>
    <w:rsid w:val="00574528"/>
    <w:rsid w:val="005756CA"/>
    <w:rsid w:val="00581C49"/>
    <w:rsid w:val="00584B8F"/>
    <w:rsid w:val="0059182F"/>
    <w:rsid w:val="005934C5"/>
    <w:rsid w:val="005960A0"/>
    <w:rsid w:val="00596BFA"/>
    <w:rsid w:val="00597E29"/>
    <w:rsid w:val="005A76DA"/>
    <w:rsid w:val="005B0DD2"/>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0EB"/>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5F0C"/>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E7790"/>
    <w:rsid w:val="008F29DD"/>
    <w:rsid w:val="008F6555"/>
    <w:rsid w:val="009003C5"/>
    <w:rsid w:val="00903C1A"/>
    <w:rsid w:val="009043CA"/>
    <w:rsid w:val="00905E68"/>
    <w:rsid w:val="0090725E"/>
    <w:rsid w:val="00910B57"/>
    <w:rsid w:val="00913C80"/>
    <w:rsid w:val="0093674C"/>
    <w:rsid w:val="009440D0"/>
    <w:rsid w:val="0095110A"/>
    <w:rsid w:val="0096006D"/>
    <w:rsid w:val="00961B2E"/>
    <w:rsid w:val="00965F27"/>
    <w:rsid w:val="009831F5"/>
    <w:rsid w:val="00986EEC"/>
    <w:rsid w:val="00986FD8"/>
    <w:rsid w:val="009955DD"/>
    <w:rsid w:val="009A3300"/>
    <w:rsid w:val="009A3C08"/>
    <w:rsid w:val="009A4E14"/>
    <w:rsid w:val="009A6F5D"/>
    <w:rsid w:val="009A7273"/>
    <w:rsid w:val="009B1FB6"/>
    <w:rsid w:val="009B3534"/>
    <w:rsid w:val="009C5D44"/>
    <w:rsid w:val="009F2975"/>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2CEF"/>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0DE"/>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0DFC"/>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93FA0"/>
    <w:rsid w:val="00C97C2F"/>
    <w:rsid w:val="00CA0057"/>
    <w:rsid w:val="00CA11BD"/>
    <w:rsid w:val="00CA1C8C"/>
    <w:rsid w:val="00CA7241"/>
    <w:rsid w:val="00CA7D5E"/>
    <w:rsid w:val="00CB0731"/>
    <w:rsid w:val="00CB7118"/>
    <w:rsid w:val="00CC1528"/>
    <w:rsid w:val="00CC1835"/>
    <w:rsid w:val="00CC2661"/>
    <w:rsid w:val="00CD0238"/>
    <w:rsid w:val="00CD5765"/>
    <w:rsid w:val="00CE0C76"/>
    <w:rsid w:val="00CE1636"/>
    <w:rsid w:val="00CE6A00"/>
    <w:rsid w:val="00CF4E46"/>
    <w:rsid w:val="00D03961"/>
    <w:rsid w:val="00D07C1B"/>
    <w:rsid w:val="00D155C0"/>
    <w:rsid w:val="00D267DA"/>
    <w:rsid w:val="00D36746"/>
    <w:rsid w:val="00D369B5"/>
    <w:rsid w:val="00D37985"/>
    <w:rsid w:val="00D37BF1"/>
    <w:rsid w:val="00D452E9"/>
    <w:rsid w:val="00D47308"/>
    <w:rsid w:val="00D50372"/>
    <w:rsid w:val="00D6035B"/>
    <w:rsid w:val="00D61E87"/>
    <w:rsid w:val="00D64F96"/>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D4637"/>
    <w:rsid w:val="00DE6682"/>
    <w:rsid w:val="00DF26D2"/>
    <w:rsid w:val="00E0077B"/>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C5620"/>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2AB9"/>
    <w:rsid w:val="00FE3EC4"/>
    <w:rsid w:val="00FF21C5"/>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184882">
      <w:bodyDiv w:val="1"/>
      <w:marLeft w:val="0"/>
      <w:marRight w:val="0"/>
      <w:marTop w:val="0"/>
      <w:marBottom w:val="0"/>
      <w:divBdr>
        <w:top w:val="none" w:sz="0" w:space="0" w:color="auto"/>
        <w:left w:val="none" w:sz="0" w:space="0" w:color="auto"/>
        <w:bottom w:val="none" w:sz="0" w:space="0" w:color="auto"/>
        <w:right w:val="none" w:sz="0" w:space="0" w:color="auto"/>
      </w:divBdr>
      <w:divsChild>
        <w:div w:id="1667247301">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6144242">
      <w:bodyDiv w:val="1"/>
      <w:marLeft w:val="0"/>
      <w:marRight w:val="0"/>
      <w:marTop w:val="0"/>
      <w:marBottom w:val="0"/>
      <w:divBdr>
        <w:top w:val="none" w:sz="0" w:space="0" w:color="auto"/>
        <w:left w:val="none" w:sz="0" w:space="0" w:color="auto"/>
        <w:bottom w:val="none" w:sz="0" w:space="0" w:color="auto"/>
        <w:right w:val="none" w:sz="0" w:space="0" w:color="auto"/>
      </w:divBdr>
      <w:divsChild>
        <w:div w:id="1400010879">
          <w:marLeft w:val="0"/>
          <w:marRight w:val="0"/>
          <w:marTop w:val="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02014781">
      <w:bodyDiv w:val="1"/>
      <w:marLeft w:val="0"/>
      <w:marRight w:val="0"/>
      <w:marTop w:val="0"/>
      <w:marBottom w:val="0"/>
      <w:divBdr>
        <w:top w:val="none" w:sz="0" w:space="0" w:color="auto"/>
        <w:left w:val="none" w:sz="0" w:space="0" w:color="auto"/>
        <w:bottom w:val="none" w:sz="0" w:space="0" w:color="auto"/>
        <w:right w:val="none" w:sz="0" w:space="0" w:color="auto"/>
      </w:divBdr>
      <w:divsChild>
        <w:div w:id="1443917971">
          <w:marLeft w:val="0"/>
          <w:marRight w:val="0"/>
          <w:marTop w:val="0"/>
          <w:marBottom w:val="0"/>
          <w:divBdr>
            <w:top w:val="none" w:sz="0" w:space="0" w:color="auto"/>
            <w:left w:val="none" w:sz="0" w:space="0" w:color="auto"/>
            <w:bottom w:val="none" w:sz="0" w:space="0" w:color="auto"/>
            <w:right w:val="none" w:sz="0" w:space="0" w:color="auto"/>
          </w:divBdr>
        </w:div>
      </w:divsChild>
    </w:div>
    <w:div w:id="1919052057">
      <w:bodyDiv w:val="1"/>
      <w:marLeft w:val="0"/>
      <w:marRight w:val="0"/>
      <w:marTop w:val="0"/>
      <w:marBottom w:val="0"/>
      <w:divBdr>
        <w:top w:val="none" w:sz="0" w:space="0" w:color="auto"/>
        <w:left w:val="none" w:sz="0" w:space="0" w:color="auto"/>
        <w:bottom w:val="none" w:sz="0" w:space="0" w:color="auto"/>
        <w:right w:val="none" w:sz="0" w:space="0" w:color="auto"/>
      </w:divBdr>
      <w:divsChild>
        <w:div w:id="665477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questionpro.com/survey-templates/apple-vs-samsung-survey-questions/"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197412-BDEA-4644-837F-6F3E2E46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17</Pages>
  <Words>5857</Words>
  <Characters>32913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38693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Jason Morgan (1702538)</cp:lastModifiedBy>
  <cp:revision>15</cp:revision>
  <cp:lastPrinted>2016-10-24T12:21:00Z</cp:lastPrinted>
  <dcterms:created xsi:type="dcterms:W3CDTF">2019-04-16T14:20:00Z</dcterms:created>
  <dcterms:modified xsi:type="dcterms:W3CDTF">2019-04-25T15:18:00Z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