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755A8" w14:textId="735B6F09" w:rsidR="00A67F09" w:rsidRPr="00D6145C" w:rsidRDefault="00A67F09">
      <w:pPr>
        <w:jc w:val="center"/>
        <w:rPr>
          <w:lang w:val="en-GB" w:bidi="hi-IN"/>
        </w:rPr>
      </w:pPr>
    </w:p>
    <w:p w14:paraId="392DDA3C" w14:textId="77777777" w:rsidR="00A67F09" w:rsidRPr="00D6145C" w:rsidRDefault="00A67F09">
      <w:pPr>
        <w:jc w:val="center"/>
        <w:rPr>
          <w:lang w:val="en-GB" w:bidi="hi-IN"/>
        </w:rPr>
      </w:pPr>
    </w:p>
    <w:p w14:paraId="2F19FF39" w14:textId="77777777" w:rsidR="00A67F09" w:rsidRPr="00D6145C" w:rsidRDefault="00A67F09">
      <w:pPr>
        <w:jc w:val="center"/>
        <w:rPr>
          <w:lang w:val="en-GB" w:bidi="hi-IN"/>
        </w:rPr>
      </w:pPr>
    </w:p>
    <w:p w14:paraId="37CE40EA" w14:textId="77777777" w:rsidR="00A67F09" w:rsidRDefault="00626969">
      <w:pPr>
        <w:jc w:val="center"/>
        <w:rPr>
          <w:b/>
          <w:bCs/>
          <w:sz w:val="28"/>
          <w:szCs w:val="28"/>
          <w:u w:val="single"/>
          <w:lang w:val="en-GB"/>
        </w:rPr>
      </w:pPr>
      <w:r w:rsidRPr="00F04D47">
        <w:rPr>
          <w:b/>
          <w:bCs/>
          <w:sz w:val="28"/>
          <w:szCs w:val="28"/>
          <w:u w:val="single"/>
          <w:lang w:val="en-GB"/>
        </w:rPr>
        <w:t>MSc Public Health and Social Care in Practice</w:t>
      </w:r>
    </w:p>
    <w:p w14:paraId="600492F6" w14:textId="77777777" w:rsidR="00F04D47" w:rsidRPr="00F04D47" w:rsidRDefault="00F04D47">
      <w:pPr>
        <w:jc w:val="center"/>
        <w:rPr>
          <w:b/>
          <w:bCs/>
          <w:sz w:val="28"/>
          <w:szCs w:val="28"/>
          <w:u w:val="single"/>
          <w:lang w:val="en-GB"/>
        </w:rPr>
      </w:pPr>
    </w:p>
    <w:p w14:paraId="21FE3F14" w14:textId="77777777" w:rsidR="00F04D47" w:rsidRPr="00D6145C" w:rsidRDefault="00F04D47">
      <w:pPr>
        <w:jc w:val="center"/>
        <w:rPr>
          <w:b/>
          <w:bCs/>
          <w:sz w:val="28"/>
          <w:szCs w:val="28"/>
          <w:lang w:val="en-GB"/>
        </w:rPr>
      </w:pPr>
    </w:p>
    <w:p w14:paraId="7E9D13B1" w14:textId="1221570C" w:rsidR="00A67F09" w:rsidRDefault="00F04D47">
      <w:pPr>
        <w:jc w:val="center"/>
        <w:rPr>
          <w:sz w:val="28"/>
          <w:szCs w:val="28"/>
          <w:lang w:val="en-GB"/>
        </w:rPr>
      </w:pPr>
      <w:r>
        <w:rPr>
          <w:b/>
          <w:bCs/>
          <w:sz w:val="28"/>
          <w:szCs w:val="28"/>
          <w:lang w:val="en-GB"/>
        </w:rPr>
        <w:t>Assignment Title: -</w:t>
      </w:r>
      <w:r w:rsidR="00626969" w:rsidRPr="00F04D47">
        <w:rPr>
          <w:sz w:val="28"/>
          <w:szCs w:val="28"/>
          <w:lang w:val="en-GB"/>
        </w:rPr>
        <w:t>Community Care and Management of Longer-term Conditions</w:t>
      </w:r>
    </w:p>
    <w:p w14:paraId="0F1C1B04" w14:textId="77777777" w:rsidR="00F04D47" w:rsidRDefault="00F04D47">
      <w:pPr>
        <w:jc w:val="center"/>
        <w:rPr>
          <w:b/>
          <w:bCs/>
          <w:sz w:val="28"/>
          <w:szCs w:val="28"/>
          <w:lang w:val="en-GB"/>
        </w:rPr>
      </w:pPr>
    </w:p>
    <w:p w14:paraId="70A48274" w14:textId="77777777" w:rsidR="00F04D47" w:rsidRPr="00D6145C" w:rsidRDefault="00F04D47">
      <w:pPr>
        <w:jc w:val="center"/>
        <w:rPr>
          <w:b/>
          <w:bCs/>
          <w:sz w:val="28"/>
          <w:szCs w:val="28"/>
          <w:lang w:val="en-GB"/>
        </w:rPr>
      </w:pPr>
    </w:p>
    <w:p w14:paraId="6B096077" w14:textId="7225E878" w:rsidR="00A67F09" w:rsidRDefault="00F04D47">
      <w:pPr>
        <w:jc w:val="center"/>
        <w:rPr>
          <w:sz w:val="28"/>
          <w:szCs w:val="28"/>
          <w:lang w:val="en-GB"/>
        </w:rPr>
      </w:pPr>
      <w:r>
        <w:rPr>
          <w:b/>
          <w:bCs/>
          <w:sz w:val="28"/>
          <w:szCs w:val="28"/>
          <w:lang w:val="en-GB"/>
        </w:rPr>
        <w:t>Module Code: -</w:t>
      </w:r>
      <w:r w:rsidR="00626969" w:rsidRPr="00F04D47">
        <w:rPr>
          <w:sz w:val="28"/>
          <w:szCs w:val="28"/>
          <w:lang w:val="en-GB"/>
        </w:rPr>
        <w:t>LCHS7003</w:t>
      </w:r>
    </w:p>
    <w:p w14:paraId="146374FA" w14:textId="6373672E" w:rsidR="00F04D47" w:rsidRDefault="00F04D47" w:rsidP="009B0CFF">
      <w:pPr>
        <w:jc w:val="center"/>
        <w:rPr>
          <w:sz w:val="28"/>
          <w:szCs w:val="28"/>
          <w:lang w:val="en-GB"/>
        </w:rPr>
      </w:pPr>
      <w:r w:rsidRPr="00F04D47">
        <w:rPr>
          <w:b/>
          <w:bCs/>
          <w:sz w:val="28"/>
          <w:szCs w:val="28"/>
          <w:lang w:val="en-GB"/>
        </w:rPr>
        <w:t>Programme Name</w:t>
      </w:r>
      <w:r>
        <w:rPr>
          <w:b/>
          <w:bCs/>
          <w:sz w:val="28"/>
          <w:szCs w:val="28"/>
          <w:lang w:val="en-GB"/>
        </w:rPr>
        <w:t xml:space="preserve">: - </w:t>
      </w:r>
      <w:r w:rsidRPr="00F04D47">
        <w:rPr>
          <w:sz w:val="28"/>
          <w:szCs w:val="28"/>
          <w:lang w:val="en-GB"/>
        </w:rPr>
        <w:t>MSc Public Health and Social Care in Practice</w:t>
      </w:r>
    </w:p>
    <w:p w14:paraId="29C35158" w14:textId="77777777" w:rsidR="00F04D47" w:rsidRPr="00F04D47" w:rsidRDefault="00F04D47" w:rsidP="00F04D47">
      <w:pPr>
        <w:jc w:val="center"/>
        <w:rPr>
          <w:lang w:val="en-GB" w:bidi="hi-IN"/>
        </w:rPr>
      </w:pPr>
    </w:p>
    <w:p w14:paraId="3ECED99F" w14:textId="77777777" w:rsidR="00F04D47" w:rsidRDefault="00F04D47">
      <w:pPr>
        <w:jc w:val="center"/>
        <w:rPr>
          <w:b/>
          <w:bCs/>
          <w:sz w:val="28"/>
          <w:szCs w:val="28"/>
          <w:lang w:val="en-GB"/>
        </w:rPr>
      </w:pPr>
    </w:p>
    <w:p w14:paraId="61C6961C" w14:textId="35D66332" w:rsidR="00A67F09" w:rsidRPr="00F04D47" w:rsidRDefault="00626969">
      <w:pPr>
        <w:jc w:val="center"/>
        <w:rPr>
          <w:sz w:val="28"/>
          <w:szCs w:val="28"/>
          <w:lang w:val="en-GB"/>
        </w:rPr>
      </w:pPr>
      <w:r w:rsidRPr="00D6145C">
        <w:rPr>
          <w:b/>
          <w:bCs/>
          <w:sz w:val="28"/>
          <w:szCs w:val="28"/>
          <w:lang w:val="en-GB"/>
        </w:rPr>
        <w:t>Student Name</w:t>
      </w:r>
      <w:r w:rsidRPr="00F04D47">
        <w:rPr>
          <w:sz w:val="28"/>
          <w:szCs w:val="28"/>
          <w:lang w:val="en-GB"/>
        </w:rPr>
        <w:t xml:space="preserve">: </w:t>
      </w:r>
      <w:r w:rsidR="00D6145C" w:rsidRPr="00F04D47">
        <w:rPr>
          <w:sz w:val="28"/>
          <w:szCs w:val="28"/>
          <w:lang w:val="en-GB"/>
        </w:rPr>
        <w:t xml:space="preserve">Norin </w:t>
      </w:r>
      <w:proofErr w:type="spellStart"/>
      <w:r w:rsidR="00D6145C" w:rsidRPr="00F04D47">
        <w:rPr>
          <w:sz w:val="28"/>
          <w:szCs w:val="28"/>
          <w:lang w:val="en-GB"/>
        </w:rPr>
        <w:t>Mohamadmunafkhan</w:t>
      </w:r>
      <w:proofErr w:type="spellEnd"/>
      <w:r w:rsidR="00D6145C" w:rsidRPr="00F04D47">
        <w:rPr>
          <w:sz w:val="28"/>
          <w:szCs w:val="28"/>
          <w:lang w:val="en-GB"/>
        </w:rPr>
        <w:t xml:space="preserve"> Quresh</w:t>
      </w:r>
      <w:r w:rsidR="009B0CFF">
        <w:rPr>
          <w:sz w:val="28"/>
          <w:szCs w:val="28"/>
          <w:lang w:val="en-GB"/>
        </w:rPr>
        <w:t>i</w:t>
      </w:r>
    </w:p>
    <w:p w14:paraId="1A79AB22" w14:textId="4AF8B083" w:rsidR="00A67F09" w:rsidRDefault="00626969">
      <w:pPr>
        <w:jc w:val="center"/>
        <w:rPr>
          <w:sz w:val="28"/>
          <w:szCs w:val="28"/>
          <w:lang w:val="en-GB"/>
        </w:rPr>
      </w:pPr>
      <w:r w:rsidRPr="00D6145C">
        <w:rPr>
          <w:b/>
          <w:bCs/>
          <w:sz w:val="28"/>
          <w:szCs w:val="28"/>
          <w:lang w:val="en-GB"/>
        </w:rPr>
        <w:t>Student ID:</w:t>
      </w:r>
      <w:r w:rsidR="00D6145C" w:rsidRPr="00D6145C">
        <w:rPr>
          <w:b/>
          <w:bCs/>
          <w:sz w:val="28"/>
          <w:szCs w:val="28"/>
          <w:lang w:val="en-GB"/>
        </w:rPr>
        <w:t xml:space="preserve"> </w:t>
      </w:r>
      <w:r w:rsidR="00D6145C" w:rsidRPr="00F04D47">
        <w:rPr>
          <w:sz w:val="28"/>
          <w:szCs w:val="28"/>
          <w:lang w:val="en-GB"/>
        </w:rPr>
        <w:t>2528087</w:t>
      </w:r>
    </w:p>
    <w:p w14:paraId="5557EFE9" w14:textId="743ADE0C" w:rsidR="00F04D47" w:rsidRDefault="00F04D47">
      <w:pPr>
        <w:jc w:val="center"/>
        <w:rPr>
          <w:b/>
          <w:bCs/>
          <w:sz w:val="28"/>
          <w:szCs w:val="28"/>
          <w:lang w:val="en-GB"/>
        </w:rPr>
      </w:pPr>
      <w:r w:rsidRPr="00F04D47">
        <w:rPr>
          <w:b/>
          <w:bCs/>
          <w:sz w:val="28"/>
          <w:szCs w:val="28"/>
          <w:lang w:val="en-GB"/>
        </w:rPr>
        <w:t>Submission Date: -</w:t>
      </w:r>
      <w:r w:rsidRPr="00CB5FF7">
        <w:rPr>
          <w:sz w:val="28"/>
          <w:szCs w:val="28"/>
          <w:lang w:val="en-GB"/>
        </w:rPr>
        <w:t xml:space="preserve"> 19</w:t>
      </w:r>
      <w:r w:rsidRPr="00CB5FF7">
        <w:rPr>
          <w:sz w:val="28"/>
          <w:szCs w:val="28"/>
          <w:vertAlign w:val="superscript"/>
          <w:lang w:val="en-GB"/>
        </w:rPr>
        <w:t>th</w:t>
      </w:r>
      <w:r>
        <w:rPr>
          <w:b/>
          <w:bCs/>
          <w:sz w:val="28"/>
          <w:szCs w:val="28"/>
          <w:lang w:val="en-GB"/>
        </w:rPr>
        <w:t xml:space="preserve"> </w:t>
      </w:r>
      <w:r w:rsidR="003B6DF9" w:rsidRPr="003B6DF9">
        <w:rPr>
          <w:sz w:val="28"/>
          <w:szCs w:val="28"/>
          <w:lang w:val="en-GB"/>
        </w:rPr>
        <w:t>March,2026</w:t>
      </w:r>
    </w:p>
    <w:p w14:paraId="59E2BA5A" w14:textId="50CEF3D3" w:rsidR="00F04D47" w:rsidRDefault="00F04D47">
      <w:pPr>
        <w:jc w:val="center"/>
        <w:rPr>
          <w:b/>
          <w:bCs/>
          <w:sz w:val="28"/>
          <w:szCs w:val="28"/>
          <w:lang w:val="en-GB"/>
        </w:rPr>
      </w:pPr>
      <w:r>
        <w:rPr>
          <w:b/>
          <w:bCs/>
          <w:sz w:val="28"/>
          <w:szCs w:val="28"/>
          <w:lang w:val="en-GB"/>
        </w:rPr>
        <w:t xml:space="preserve">Lecturer: - </w:t>
      </w:r>
      <w:r w:rsidRPr="00F04D47">
        <w:rPr>
          <w:sz w:val="28"/>
          <w:szCs w:val="28"/>
          <w:lang w:val="en-GB"/>
        </w:rPr>
        <w:t>Muhammad Khan</w:t>
      </w:r>
      <w:r>
        <w:rPr>
          <w:b/>
          <w:bCs/>
          <w:sz w:val="28"/>
          <w:szCs w:val="28"/>
          <w:lang w:val="en-GB"/>
        </w:rPr>
        <w:t xml:space="preserve"> </w:t>
      </w:r>
    </w:p>
    <w:p w14:paraId="3833AD84" w14:textId="77777777" w:rsidR="00F04D47" w:rsidRDefault="00F04D47">
      <w:pPr>
        <w:jc w:val="center"/>
        <w:rPr>
          <w:b/>
          <w:bCs/>
          <w:sz w:val="28"/>
          <w:szCs w:val="28"/>
          <w:lang w:val="en-GB"/>
        </w:rPr>
      </w:pPr>
    </w:p>
    <w:p w14:paraId="1F28BD5C" w14:textId="77777777" w:rsidR="00F04D47" w:rsidRDefault="00F04D47">
      <w:pPr>
        <w:jc w:val="center"/>
        <w:rPr>
          <w:b/>
          <w:bCs/>
          <w:sz w:val="28"/>
          <w:szCs w:val="28"/>
          <w:lang w:val="en-GB"/>
        </w:rPr>
      </w:pPr>
    </w:p>
    <w:p w14:paraId="1DC6ED7F" w14:textId="3B0013B6" w:rsidR="00F04D47" w:rsidRPr="00F04D47" w:rsidRDefault="00F04D47">
      <w:pPr>
        <w:jc w:val="center"/>
        <w:rPr>
          <w:i/>
          <w:iCs/>
          <w:sz w:val="28"/>
          <w:szCs w:val="28"/>
          <w:lang w:val="en-GB"/>
        </w:rPr>
      </w:pPr>
      <w:r w:rsidRPr="00F04D47">
        <w:rPr>
          <w:i/>
          <w:iCs/>
          <w:sz w:val="28"/>
          <w:szCs w:val="28"/>
          <w:lang w:val="en-GB"/>
        </w:rPr>
        <w:t>Intuition: University Of Wales Trinity saint David</w:t>
      </w:r>
      <w:r w:rsidR="00A7321A">
        <w:rPr>
          <w:i/>
          <w:iCs/>
          <w:sz w:val="28"/>
          <w:szCs w:val="28"/>
          <w:lang w:val="en-GB"/>
        </w:rPr>
        <w:t>,</w:t>
      </w:r>
      <w:r w:rsidRPr="00F04D47">
        <w:rPr>
          <w:i/>
          <w:iCs/>
          <w:sz w:val="28"/>
          <w:szCs w:val="28"/>
          <w:lang w:val="en-GB"/>
        </w:rPr>
        <w:t xml:space="preserve"> London Campus </w:t>
      </w:r>
    </w:p>
    <w:p w14:paraId="70963065" w14:textId="3198CE8A" w:rsidR="00F04D47" w:rsidRPr="00F04D47" w:rsidRDefault="00F04D47">
      <w:pPr>
        <w:jc w:val="center"/>
        <w:rPr>
          <w:i/>
          <w:iCs/>
          <w:sz w:val="28"/>
          <w:szCs w:val="28"/>
          <w:lang w:val="en-GB"/>
        </w:rPr>
      </w:pPr>
      <w:r w:rsidRPr="00F04D47">
        <w:rPr>
          <w:i/>
          <w:iCs/>
          <w:sz w:val="28"/>
          <w:szCs w:val="28"/>
          <w:lang w:val="en-GB"/>
        </w:rPr>
        <w:t xml:space="preserve">City, Country: London UK </w:t>
      </w:r>
    </w:p>
    <w:p w14:paraId="48A6ED99" w14:textId="77777777" w:rsidR="00AF4449" w:rsidRPr="00D6145C" w:rsidRDefault="00AF4449">
      <w:pPr>
        <w:spacing w:line="240" w:lineRule="auto"/>
        <w:rPr>
          <w:sz w:val="24"/>
          <w:szCs w:val="24"/>
          <w:lang w:val="en-GB"/>
        </w:rPr>
      </w:pPr>
      <w:r w:rsidRPr="00D6145C">
        <w:rPr>
          <w:sz w:val="24"/>
          <w:szCs w:val="24"/>
          <w:lang w:val="en-GB"/>
        </w:rPr>
        <w:br w:type="page"/>
      </w:r>
    </w:p>
    <w:sdt>
      <w:sdtPr>
        <w:rPr>
          <w:rFonts w:ascii="Arial" w:eastAsia="Arial" w:hAnsi="Arial" w:cs="Arial"/>
          <w:color w:val="auto"/>
          <w:sz w:val="22"/>
          <w:szCs w:val="22"/>
          <w:lang w:val="en-GB" w:eastAsia="en-IN"/>
        </w:rPr>
        <w:id w:val="1131287954"/>
        <w:docPartObj>
          <w:docPartGallery w:val="Table of Contents"/>
          <w:docPartUnique/>
        </w:docPartObj>
      </w:sdtPr>
      <w:sdtEndPr>
        <w:rPr>
          <w:b/>
          <w:bCs/>
        </w:rPr>
      </w:sdtEndPr>
      <w:sdtContent>
        <w:p w14:paraId="46F5F3E7" w14:textId="77777777" w:rsidR="00AF4449" w:rsidRPr="00D6145C" w:rsidRDefault="00AF4449">
          <w:pPr>
            <w:pStyle w:val="TOCHeading"/>
            <w:rPr>
              <w:lang w:val="en-GB"/>
            </w:rPr>
          </w:pPr>
          <w:r w:rsidRPr="00D6145C">
            <w:rPr>
              <w:lang w:val="en-GB"/>
            </w:rPr>
            <w:t>Table of Contents</w:t>
          </w:r>
        </w:p>
        <w:p w14:paraId="649ABF48" w14:textId="77777777" w:rsidR="00AF4449" w:rsidRPr="00D6145C" w:rsidRDefault="00AF4449">
          <w:pPr>
            <w:pStyle w:val="TOC1"/>
            <w:tabs>
              <w:tab w:val="right" w:leader="dot" w:pos="9016"/>
            </w:tabs>
            <w:rPr>
              <w:lang w:val="en-GB"/>
            </w:rPr>
          </w:pPr>
          <w:r w:rsidRPr="00D6145C">
            <w:rPr>
              <w:b/>
              <w:bCs/>
              <w:lang w:val="en-GB"/>
            </w:rPr>
            <w:fldChar w:fldCharType="begin"/>
          </w:r>
          <w:r w:rsidRPr="00D6145C">
            <w:rPr>
              <w:b/>
              <w:bCs/>
              <w:lang w:val="en-GB"/>
            </w:rPr>
            <w:instrText xml:space="preserve"> TOC \o "1-3" \h \z \u </w:instrText>
          </w:r>
          <w:r w:rsidRPr="00D6145C">
            <w:rPr>
              <w:b/>
              <w:bCs/>
              <w:lang w:val="en-GB"/>
            </w:rPr>
            <w:fldChar w:fldCharType="separate"/>
          </w:r>
          <w:hyperlink w:anchor="_Toc224687358" w:history="1">
            <w:r w:rsidRPr="00D6145C">
              <w:rPr>
                <w:rStyle w:val="Hyperlink"/>
                <w:lang w:val="en-GB"/>
              </w:rPr>
              <w:t>1. Introdu</w:t>
            </w:r>
            <w:r w:rsidRPr="00D6145C">
              <w:rPr>
                <w:rStyle w:val="Hyperlink"/>
                <w:lang w:val="en-GB"/>
              </w:rPr>
              <w:t>c</w:t>
            </w:r>
            <w:r w:rsidRPr="00D6145C">
              <w:rPr>
                <w:rStyle w:val="Hyperlink"/>
                <w:lang w:val="en-GB"/>
              </w:rPr>
              <w:t>tion</w:t>
            </w:r>
            <w:r w:rsidRPr="00D6145C">
              <w:rPr>
                <w:webHidden/>
                <w:lang w:val="en-GB"/>
              </w:rPr>
              <w:tab/>
            </w:r>
            <w:r w:rsidRPr="00D6145C">
              <w:rPr>
                <w:webHidden/>
                <w:lang w:val="en-GB"/>
              </w:rPr>
              <w:fldChar w:fldCharType="begin"/>
            </w:r>
            <w:r w:rsidRPr="00D6145C">
              <w:rPr>
                <w:webHidden/>
                <w:lang w:val="en-GB"/>
              </w:rPr>
              <w:instrText xml:space="preserve"> PAGEREF _Toc224687358 \h </w:instrText>
            </w:r>
            <w:r w:rsidRPr="00D6145C">
              <w:rPr>
                <w:webHidden/>
                <w:lang w:val="en-GB"/>
              </w:rPr>
            </w:r>
            <w:r w:rsidRPr="00D6145C">
              <w:rPr>
                <w:webHidden/>
                <w:lang w:val="en-GB"/>
              </w:rPr>
              <w:fldChar w:fldCharType="separate"/>
            </w:r>
            <w:r w:rsidRPr="00D6145C">
              <w:rPr>
                <w:webHidden/>
                <w:lang w:val="en-GB"/>
              </w:rPr>
              <w:t>2</w:t>
            </w:r>
            <w:r w:rsidRPr="00D6145C">
              <w:rPr>
                <w:webHidden/>
                <w:lang w:val="en-GB"/>
              </w:rPr>
              <w:fldChar w:fldCharType="end"/>
            </w:r>
          </w:hyperlink>
        </w:p>
        <w:p w14:paraId="1FA9093F" w14:textId="77777777" w:rsidR="00AF4449" w:rsidRPr="00D6145C" w:rsidRDefault="00AF4449">
          <w:pPr>
            <w:pStyle w:val="TOC1"/>
            <w:tabs>
              <w:tab w:val="right" w:leader="dot" w:pos="9016"/>
            </w:tabs>
            <w:rPr>
              <w:lang w:val="en-GB"/>
            </w:rPr>
          </w:pPr>
          <w:hyperlink w:anchor="_Toc224687359" w:history="1">
            <w:r w:rsidRPr="00D6145C">
              <w:rPr>
                <w:rStyle w:val="Hyperlink"/>
                <w:lang w:val="en-GB"/>
              </w:rPr>
              <w:t>2. Definition and Background of COPD</w:t>
            </w:r>
            <w:r w:rsidRPr="00D6145C">
              <w:rPr>
                <w:webHidden/>
                <w:lang w:val="en-GB"/>
              </w:rPr>
              <w:tab/>
            </w:r>
            <w:r w:rsidRPr="00D6145C">
              <w:rPr>
                <w:webHidden/>
                <w:lang w:val="en-GB"/>
              </w:rPr>
              <w:fldChar w:fldCharType="begin"/>
            </w:r>
            <w:r w:rsidRPr="00D6145C">
              <w:rPr>
                <w:webHidden/>
                <w:lang w:val="en-GB"/>
              </w:rPr>
              <w:instrText xml:space="preserve"> PAGEREF _Toc224687359 \h </w:instrText>
            </w:r>
            <w:r w:rsidRPr="00D6145C">
              <w:rPr>
                <w:webHidden/>
                <w:lang w:val="en-GB"/>
              </w:rPr>
            </w:r>
            <w:r w:rsidRPr="00D6145C">
              <w:rPr>
                <w:webHidden/>
                <w:lang w:val="en-GB"/>
              </w:rPr>
              <w:fldChar w:fldCharType="separate"/>
            </w:r>
            <w:r w:rsidRPr="00D6145C">
              <w:rPr>
                <w:webHidden/>
                <w:lang w:val="en-GB"/>
              </w:rPr>
              <w:t>2</w:t>
            </w:r>
            <w:r w:rsidRPr="00D6145C">
              <w:rPr>
                <w:webHidden/>
                <w:lang w:val="en-GB"/>
              </w:rPr>
              <w:fldChar w:fldCharType="end"/>
            </w:r>
          </w:hyperlink>
        </w:p>
        <w:p w14:paraId="32D4726E" w14:textId="77777777" w:rsidR="00AF4449" w:rsidRPr="00D6145C" w:rsidRDefault="00AF4449">
          <w:pPr>
            <w:pStyle w:val="TOC1"/>
            <w:tabs>
              <w:tab w:val="right" w:leader="dot" w:pos="9016"/>
            </w:tabs>
            <w:rPr>
              <w:lang w:val="en-GB"/>
            </w:rPr>
          </w:pPr>
          <w:hyperlink w:anchor="_Toc224687360" w:history="1">
            <w:r w:rsidRPr="00D6145C">
              <w:rPr>
                <w:rStyle w:val="Hyperlink"/>
                <w:lang w:val="en-GB"/>
              </w:rPr>
              <w:t>3. COPD in the world and the United Kingdom.</w:t>
            </w:r>
            <w:r w:rsidRPr="00D6145C">
              <w:rPr>
                <w:webHidden/>
                <w:lang w:val="en-GB"/>
              </w:rPr>
              <w:tab/>
            </w:r>
            <w:r w:rsidRPr="00D6145C">
              <w:rPr>
                <w:webHidden/>
                <w:lang w:val="en-GB"/>
              </w:rPr>
              <w:fldChar w:fldCharType="begin"/>
            </w:r>
            <w:r w:rsidRPr="00D6145C">
              <w:rPr>
                <w:webHidden/>
                <w:lang w:val="en-GB"/>
              </w:rPr>
              <w:instrText xml:space="preserve"> PAGEREF _Toc224687360 \h </w:instrText>
            </w:r>
            <w:r w:rsidRPr="00D6145C">
              <w:rPr>
                <w:webHidden/>
                <w:lang w:val="en-GB"/>
              </w:rPr>
            </w:r>
            <w:r w:rsidRPr="00D6145C">
              <w:rPr>
                <w:webHidden/>
                <w:lang w:val="en-GB"/>
              </w:rPr>
              <w:fldChar w:fldCharType="separate"/>
            </w:r>
            <w:r w:rsidRPr="00D6145C">
              <w:rPr>
                <w:webHidden/>
                <w:lang w:val="en-GB"/>
              </w:rPr>
              <w:t>4</w:t>
            </w:r>
            <w:r w:rsidRPr="00D6145C">
              <w:rPr>
                <w:webHidden/>
                <w:lang w:val="en-GB"/>
              </w:rPr>
              <w:fldChar w:fldCharType="end"/>
            </w:r>
          </w:hyperlink>
        </w:p>
        <w:p w14:paraId="1B36B6D0" w14:textId="77777777" w:rsidR="00AF4449" w:rsidRPr="00D6145C" w:rsidRDefault="00AF4449">
          <w:pPr>
            <w:pStyle w:val="TOC1"/>
            <w:tabs>
              <w:tab w:val="right" w:leader="dot" w:pos="9016"/>
            </w:tabs>
            <w:rPr>
              <w:lang w:val="en-GB"/>
            </w:rPr>
          </w:pPr>
          <w:hyperlink w:anchor="_Toc224687361" w:history="1">
            <w:r w:rsidRPr="00D6145C">
              <w:rPr>
                <w:rStyle w:val="Hyperlink"/>
                <w:lang w:val="en-GB"/>
              </w:rPr>
              <w:t>4. Effects of COPD on Human and Family Lives</w:t>
            </w:r>
            <w:r w:rsidRPr="00D6145C">
              <w:rPr>
                <w:webHidden/>
                <w:lang w:val="en-GB"/>
              </w:rPr>
              <w:tab/>
            </w:r>
            <w:r w:rsidRPr="00D6145C">
              <w:rPr>
                <w:webHidden/>
                <w:lang w:val="en-GB"/>
              </w:rPr>
              <w:fldChar w:fldCharType="begin"/>
            </w:r>
            <w:r w:rsidRPr="00D6145C">
              <w:rPr>
                <w:webHidden/>
                <w:lang w:val="en-GB"/>
              </w:rPr>
              <w:instrText xml:space="preserve"> PAGEREF _Toc224687361 \h </w:instrText>
            </w:r>
            <w:r w:rsidRPr="00D6145C">
              <w:rPr>
                <w:webHidden/>
                <w:lang w:val="en-GB"/>
              </w:rPr>
            </w:r>
            <w:r w:rsidRPr="00D6145C">
              <w:rPr>
                <w:webHidden/>
                <w:lang w:val="en-GB"/>
              </w:rPr>
              <w:fldChar w:fldCharType="separate"/>
            </w:r>
            <w:r w:rsidRPr="00D6145C">
              <w:rPr>
                <w:webHidden/>
                <w:lang w:val="en-GB"/>
              </w:rPr>
              <w:t>5</w:t>
            </w:r>
            <w:r w:rsidRPr="00D6145C">
              <w:rPr>
                <w:webHidden/>
                <w:lang w:val="en-GB"/>
              </w:rPr>
              <w:fldChar w:fldCharType="end"/>
            </w:r>
          </w:hyperlink>
        </w:p>
        <w:p w14:paraId="1D0FFCAB" w14:textId="77777777" w:rsidR="00AF4449" w:rsidRPr="00D6145C" w:rsidRDefault="00AF4449">
          <w:pPr>
            <w:pStyle w:val="TOC1"/>
            <w:tabs>
              <w:tab w:val="right" w:leader="dot" w:pos="9016"/>
            </w:tabs>
            <w:rPr>
              <w:lang w:val="en-GB"/>
            </w:rPr>
          </w:pPr>
          <w:hyperlink w:anchor="_Toc224687362" w:history="1">
            <w:r w:rsidRPr="00D6145C">
              <w:rPr>
                <w:rStyle w:val="Hyperlink"/>
                <w:lang w:val="en-GB"/>
              </w:rPr>
              <w:t>5. Treatment</w:t>
            </w:r>
            <w:r w:rsidRPr="00D6145C">
              <w:rPr>
                <w:rStyle w:val="Hyperlink"/>
                <w:lang w:val="en-GB"/>
              </w:rPr>
              <w:t>s</w:t>
            </w:r>
            <w:r w:rsidRPr="00D6145C">
              <w:rPr>
                <w:rStyle w:val="Hyperlink"/>
                <w:lang w:val="en-GB"/>
              </w:rPr>
              <w:t xml:space="preserve"> and Management of Evidence-Based Practice COPD in the UK.</w:t>
            </w:r>
            <w:r w:rsidRPr="00D6145C">
              <w:rPr>
                <w:webHidden/>
                <w:lang w:val="en-GB"/>
              </w:rPr>
              <w:tab/>
            </w:r>
            <w:r w:rsidRPr="00D6145C">
              <w:rPr>
                <w:webHidden/>
                <w:lang w:val="en-GB"/>
              </w:rPr>
              <w:fldChar w:fldCharType="begin"/>
            </w:r>
            <w:r w:rsidRPr="00D6145C">
              <w:rPr>
                <w:webHidden/>
                <w:lang w:val="en-GB"/>
              </w:rPr>
              <w:instrText xml:space="preserve"> PAGEREF _Toc224687362 \h </w:instrText>
            </w:r>
            <w:r w:rsidRPr="00D6145C">
              <w:rPr>
                <w:webHidden/>
                <w:lang w:val="en-GB"/>
              </w:rPr>
            </w:r>
            <w:r w:rsidRPr="00D6145C">
              <w:rPr>
                <w:webHidden/>
                <w:lang w:val="en-GB"/>
              </w:rPr>
              <w:fldChar w:fldCharType="separate"/>
            </w:r>
            <w:r w:rsidRPr="00D6145C">
              <w:rPr>
                <w:webHidden/>
                <w:lang w:val="en-GB"/>
              </w:rPr>
              <w:t>6</w:t>
            </w:r>
            <w:r w:rsidRPr="00D6145C">
              <w:rPr>
                <w:webHidden/>
                <w:lang w:val="en-GB"/>
              </w:rPr>
              <w:fldChar w:fldCharType="end"/>
            </w:r>
          </w:hyperlink>
        </w:p>
        <w:p w14:paraId="095CDAF4" w14:textId="77777777" w:rsidR="00AF4449" w:rsidRPr="00D6145C" w:rsidRDefault="00AF4449">
          <w:pPr>
            <w:pStyle w:val="TOC1"/>
            <w:tabs>
              <w:tab w:val="right" w:leader="dot" w:pos="9016"/>
            </w:tabs>
            <w:rPr>
              <w:lang w:val="en-GB"/>
            </w:rPr>
          </w:pPr>
          <w:hyperlink w:anchor="_Toc224687363" w:history="1">
            <w:r w:rsidRPr="00D6145C">
              <w:rPr>
                <w:rStyle w:val="Hyperlink"/>
                <w:lang w:val="en-GB"/>
              </w:rPr>
              <w:t>6. Theoretical Long-Term Condition Management theories and models</w:t>
            </w:r>
            <w:r w:rsidRPr="00D6145C">
              <w:rPr>
                <w:webHidden/>
                <w:lang w:val="en-GB"/>
              </w:rPr>
              <w:tab/>
            </w:r>
            <w:r w:rsidRPr="00D6145C">
              <w:rPr>
                <w:webHidden/>
                <w:lang w:val="en-GB"/>
              </w:rPr>
              <w:fldChar w:fldCharType="begin"/>
            </w:r>
            <w:r w:rsidRPr="00D6145C">
              <w:rPr>
                <w:webHidden/>
                <w:lang w:val="en-GB"/>
              </w:rPr>
              <w:instrText xml:space="preserve"> PAGEREF _Toc224687363 \h </w:instrText>
            </w:r>
            <w:r w:rsidRPr="00D6145C">
              <w:rPr>
                <w:webHidden/>
                <w:lang w:val="en-GB"/>
              </w:rPr>
            </w:r>
            <w:r w:rsidRPr="00D6145C">
              <w:rPr>
                <w:webHidden/>
                <w:lang w:val="en-GB"/>
              </w:rPr>
              <w:fldChar w:fldCharType="separate"/>
            </w:r>
            <w:r w:rsidRPr="00D6145C">
              <w:rPr>
                <w:webHidden/>
                <w:lang w:val="en-GB"/>
              </w:rPr>
              <w:t>8</w:t>
            </w:r>
            <w:r w:rsidRPr="00D6145C">
              <w:rPr>
                <w:webHidden/>
                <w:lang w:val="en-GB"/>
              </w:rPr>
              <w:fldChar w:fldCharType="end"/>
            </w:r>
          </w:hyperlink>
        </w:p>
        <w:p w14:paraId="4A488A46" w14:textId="77777777" w:rsidR="00AF4449" w:rsidRPr="00D6145C" w:rsidRDefault="00AF4449">
          <w:pPr>
            <w:pStyle w:val="TOC1"/>
            <w:tabs>
              <w:tab w:val="right" w:leader="dot" w:pos="9016"/>
            </w:tabs>
            <w:rPr>
              <w:lang w:val="en-GB"/>
            </w:rPr>
          </w:pPr>
          <w:hyperlink w:anchor="_Toc224687364" w:history="1">
            <w:r w:rsidRPr="00D6145C">
              <w:rPr>
                <w:rStyle w:val="Hyperlink"/>
                <w:lang w:val="en-GB"/>
              </w:rPr>
              <w:t>7. Political and Policy Context within the UK</w:t>
            </w:r>
            <w:r w:rsidRPr="00D6145C">
              <w:rPr>
                <w:webHidden/>
                <w:lang w:val="en-GB"/>
              </w:rPr>
              <w:tab/>
            </w:r>
            <w:r w:rsidRPr="00D6145C">
              <w:rPr>
                <w:webHidden/>
                <w:lang w:val="en-GB"/>
              </w:rPr>
              <w:fldChar w:fldCharType="begin"/>
            </w:r>
            <w:r w:rsidRPr="00D6145C">
              <w:rPr>
                <w:webHidden/>
                <w:lang w:val="en-GB"/>
              </w:rPr>
              <w:instrText xml:space="preserve"> PAGEREF _Toc224687364 \h </w:instrText>
            </w:r>
            <w:r w:rsidRPr="00D6145C">
              <w:rPr>
                <w:webHidden/>
                <w:lang w:val="en-GB"/>
              </w:rPr>
            </w:r>
            <w:r w:rsidRPr="00D6145C">
              <w:rPr>
                <w:webHidden/>
                <w:lang w:val="en-GB"/>
              </w:rPr>
              <w:fldChar w:fldCharType="separate"/>
            </w:r>
            <w:r w:rsidRPr="00D6145C">
              <w:rPr>
                <w:webHidden/>
                <w:lang w:val="en-GB"/>
              </w:rPr>
              <w:t>9</w:t>
            </w:r>
            <w:r w:rsidRPr="00D6145C">
              <w:rPr>
                <w:webHidden/>
                <w:lang w:val="en-GB"/>
              </w:rPr>
              <w:fldChar w:fldCharType="end"/>
            </w:r>
          </w:hyperlink>
        </w:p>
        <w:p w14:paraId="5BED6BC8" w14:textId="77777777" w:rsidR="00AF4449" w:rsidRPr="00D6145C" w:rsidRDefault="00AF4449">
          <w:pPr>
            <w:pStyle w:val="TOC1"/>
            <w:tabs>
              <w:tab w:val="right" w:leader="dot" w:pos="9016"/>
            </w:tabs>
            <w:rPr>
              <w:lang w:val="en-GB"/>
            </w:rPr>
          </w:pPr>
          <w:hyperlink w:anchor="_Toc224687365" w:history="1">
            <w:r w:rsidRPr="00D6145C">
              <w:rPr>
                <w:rStyle w:val="Hyperlink"/>
                <w:lang w:val="en-GB"/>
              </w:rPr>
              <w:t>8. Person-Centred Care Improvement Recommendations</w:t>
            </w:r>
            <w:r w:rsidRPr="00D6145C">
              <w:rPr>
                <w:webHidden/>
                <w:lang w:val="en-GB"/>
              </w:rPr>
              <w:tab/>
            </w:r>
            <w:r w:rsidRPr="00D6145C">
              <w:rPr>
                <w:webHidden/>
                <w:lang w:val="en-GB"/>
              </w:rPr>
              <w:fldChar w:fldCharType="begin"/>
            </w:r>
            <w:r w:rsidRPr="00D6145C">
              <w:rPr>
                <w:webHidden/>
                <w:lang w:val="en-GB"/>
              </w:rPr>
              <w:instrText xml:space="preserve"> PAGEREF _Toc224687365 \h </w:instrText>
            </w:r>
            <w:r w:rsidRPr="00D6145C">
              <w:rPr>
                <w:webHidden/>
                <w:lang w:val="en-GB"/>
              </w:rPr>
            </w:r>
            <w:r w:rsidRPr="00D6145C">
              <w:rPr>
                <w:webHidden/>
                <w:lang w:val="en-GB"/>
              </w:rPr>
              <w:fldChar w:fldCharType="separate"/>
            </w:r>
            <w:r w:rsidRPr="00D6145C">
              <w:rPr>
                <w:webHidden/>
                <w:lang w:val="en-GB"/>
              </w:rPr>
              <w:t>10</w:t>
            </w:r>
            <w:r w:rsidRPr="00D6145C">
              <w:rPr>
                <w:webHidden/>
                <w:lang w:val="en-GB"/>
              </w:rPr>
              <w:fldChar w:fldCharType="end"/>
            </w:r>
          </w:hyperlink>
        </w:p>
        <w:p w14:paraId="3E4CB504" w14:textId="77777777" w:rsidR="00AF4449" w:rsidRPr="00D6145C" w:rsidRDefault="00AF4449">
          <w:pPr>
            <w:pStyle w:val="TOC1"/>
            <w:tabs>
              <w:tab w:val="right" w:leader="dot" w:pos="9016"/>
            </w:tabs>
            <w:rPr>
              <w:lang w:val="en-GB"/>
            </w:rPr>
          </w:pPr>
          <w:hyperlink w:anchor="_Toc224687366" w:history="1">
            <w:r w:rsidRPr="00D6145C">
              <w:rPr>
                <w:rStyle w:val="Hyperlink"/>
                <w:lang w:val="en-GB"/>
              </w:rPr>
              <w:t>9. Conclusion</w:t>
            </w:r>
            <w:r w:rsidRPr="00D6145C">
              <w:rPr>
                <w:webHidden/>
                <w:lang w:val="en-GB"/>
              </w:rPr>
              <w:tab/>
            </w:r>
            <w:r w:rsidRPr="00D6145C">
              <w:rPr>
                <w:webHidden/>
                <w:lang w:val="en-GB"/>
              </w:rPr>
              <w:fldChar w:fldCharType="begin"/>
            </w:r>
            <w:r w:rsidRPr="00D6145C">
              <w:rPr>
                <w:webHidden/>
                <w:lang w:val="en-GB"/>
              </w:rPr>
              <w:instrText xml:space="preserve"> PAGEREF _Toc224687366 \h </w:instrText>
            </w:r>
            <w:r w:rsidRPr="00D6145C">
              <w:rPr>
                <w:webHidden/>
                <w:lang w:val="en-GB"/>
              </w:rPr>
            </w:r>
            <w:r w:rsidRPr="00D6145C">
              <w:rPr>
                <w:webHidden/>
                <w:lang w:val="en-GB"/>
              </w:rPr>
              <w:fldChar w:fldCharType="separate"/>
            </w:r>
            <w:r w:rsidRPr="00D6145C">
              <w:rPr>
                <w:webHidden/>
                <w:lang w:val="en-GB"/>
              </w:rPr>
              <w:t>11</w:t>
            </w:r>
            <w:r w:rsidRPr="00D6145C">
              <w:rPr>
                <w:webHidden/>
                <w:lang w:val="en-GB"/>
              </w:rPr>
              <w:fldChar w:fldCharType="end"/>
            </w:r>
          </w:hyperlink>
        </w:p>
        <w:p w14:paraId="1FC940BC" w14:textId="77777777" w:rsidR="00AF4449" w:rsidRPr="00D6145C" w:rsidRDefault="00AF4449">
          <w:pPr>
            <w:pStyle w:val="TOC1"/>
            <w:tabs>
              <w:tab w:val="right" w:leader="dot" w:pos="9016"/>
            </w:tabs>
            <w:rPr>
              <w:lang w:val="en-GB"/>
            </w:rPr>
          </w:pPr>
          <w:hyperlink w:anchor="_Toc224687367" w:history="1">
            <w:r w:rsidRPr="00D6145C">
              <w:rPr>
                <w:rStyle w:val="Hyperlink"/>
                <w:bCs/>
                <w:lang w:val="en-GB"/>
              </w:rPr>
              <w:t>References</w:t>
            </w:r>
            <w:r w:rsidRPr="00D6145C">
              <w:rPr>
                <w:webHidden/>
                <w:lang w:val="en-GB"/>
              </w:rPr>
              <w:tab/>
            </w:r>
            <w:r w:rsidRPr="00D6145C">
              <w:rPr>
                <w:webHidden/>
                <w:lang w:val="en-GB"/>
              </w:rPr>
              <w:fldChar w:fldCharType="begin"/>
            </w:r>
            <w:r w:rsidRPr="00D6145C">
              <w:rPr>
                <w:webHidden/>
                <w:lang w:val="en-GB"/>
              </w:rPr>
              <w:instrText xml:space="preserve"> PAGEREF _Toc224687367 \h </w:instrText>
            </w:r>
            <w:r w:rsidRPr="00D6145C">
              <w:rPr>
                <w:webHidden/>
                <w:lang w:val="en-GB"/>
              </w:rPr>
            </w:r>
            <w:r w:rsidRPr="00D6145C">
              <w:rPr>
                <w:webHidden/>
                <w:lang w:val="en-GB"/>
              </w:rPr>
              <w:fldChar w:fldCharType="separate"/>
            </w:r>
            <w:r w:rsidRPr="00D6145C">
              <w:rPr>
                <w:webHidden/>
                <w:lang w:val="en-GB"/>
              </w:rPr>
              <w:t>12</w:t>
            </w:r>
            <w:r w:rsidRPr="00D6145C">
              <w:rPr>
                <w:webHidden/>
                <w:lang w:val="en-GB"/>
              </w:rPr>
              <w:fldChar w:fldCharType="end"/>
            </w:r>
          </w:hyperlink>
        </w:p>
        <w:p w14:paraId="06C51D74" w14:textId="77777777" w:rsidR="00AF4449" w:rsidRPr="00D6145C" w:rsidRDefault="00AF4449">
          <w:pPr>
            <w:rPr>
              <w:lang w:val="en-GB"/>
            </w:rPr>
          </w:pPr>
          <w:r w:rsidRPr="00D6145C">
            <w:rPr>
              <w:b/>
              <w:bCs/>
              <w:lang w:val="en-GB"/>
            </w:rPr>
            <w:fldChar w:fldCharType="end"/>
          </w:r>
        </w:p>
      </w:sdtContent>
    </w:sdt>
    <w:p w14:paraId="3D205A82" w14:textId="77777777" w:rsidR="00F04D47" w:rsidRDefault="00F04D47" w:rsidP="00AF4449">
      <w:pPr>
        <w:spacing w:line="240" w:lineRule="auto"/>
        <w:rPr>
          <w:sz w:val="24"/>
          <w:szCs w:val="24"/>
          <w:lang w:val="en-GB"/>
        </w:rPr>
      </w:pPr>
    </w:p>
    <w:p w14:paraId="474AFF9C" w14:textId="77777777" w:rsidR="00F04D47" w:rsidRDefault="00F04D47" w:rsidP="00AF4449">
      <w:pPr>
        <w:spacing w:line="240" w:lineRule="auto"/>
        <w:rPr>
          <w:sz w:val="24"/>
          <w:szCs w:val="24"/>
          <w:lang w:val="en-GB"/>
        </w:rPr>
      </w:pPr>
    </w:p>
    <w:p w14:paraId="706F833E" w14:textId="77777777" w:rsidR="00F04D47" w:rsidRDefault="00F04D47" w:rsidP="00AF4449">
      <w:pPr>
        <w:spacing w:line="240" w:lineRule="auto"/>
        <w:rPr>
          <w:sz w:val="24"/>
          <w:szCs w:val="24"/>
          <w:lang w:val="en-GB"/>
        </w:rPr>
      </w:pPr>
    </w:p>
    <w:p w14:paraId="184BFC49" w14:textId="77777777" w:rsidR="00F04D47" w:rsidRDefault="00F04D47" w:rsidP="00AF4449">
      <w:pPr>
        <w:spacing w:line="240" w:lineRule="auto"/>
        <w:rPr>
          <w:sz w:val="24"/>
          <w:szCs w:val="24"/>
          <w:lang w:val="en-GB"/>
        </w:rPr>
      </w:pPr>
    </w:p>
    <w:p w14:paraId="2A1F93BA" w14:textId="77777777" w:rsidR="00F04D47" w:rsidRDefault="00F04D47" w:rsidP="00AF4449">
      <w:pPr>
        <w:spacing w:line="240" w:lineRule="auto"/>
        <w:rPr>
          <w:sz w:val="24"/>
          <w:szCs w:val="24"/>
          <w:lang w:val="en-GB"/>
        </w:rPr>
      </w:pPr>
    </w:p>
    <w:p w14:paraId="135611D4" w14:textId="77777777" w:rsidR="00F04D47" w:rsidRDefault="00F04D47" w:rsidP="00AF4449">
      <w:pPr>
        <w:spacing w:line="240" w:lineRule="auto"/>
        <w:rPr>
          <w:sz w:val="24"/>
          <w:szCs w:val="24"/>
          <w:lang w:val="en-GB"/>
        </w:rPr>
      </w:pPr>
    </w:p>
    <w:p w14:paraId="7E0C2F5D" w14:textId="77777777" w:rsidR="00F04D47" w:rsidRDefault="00F04D47" w:rsidP="00AF4449">
      <w:pPr>
        <w:spacing w:line="240" w:lineRule="auto"/>
        <w:rPr>
          <w:sz w:val="24"/>
          <w:szCs w:val="24"/>
          <w:lang w:val="en-GB"/>
        </w:rPr>
      </w:pPr>
    </w:p>
    <w:p w14:paraId="77B9F81C" w14:textId="77777777" w:rsidR="00F04D47" w:rsidRDefault="00F04D47" w:rsidP="00AF4449">
      <w:pPr>
        <w:spacing w:line="240" w:lineRule="auto"/>
        <w:rPr>
          <w:sz w:val="24"/>
          <w:szCs w:val="24"/>
          <w:lang w:val="en-GB"/>
        </w:rPr>
      </w:pPr>
    </w:p>
    <w:p w14:paraId="50FC4C8D" w14:textId="77777777" w:rsidR="00F04D47" w:rsidRDefault="00F04D47" w:rsidP="00AF4449">
      <w:pPr>
        <w:spacing w:line="240" w:lineRule="auto"/>
        <w:rPr>
          <w:sz w:val="24"/>
          <w:szCs w:val="24"/>
          <w:lang w:val="en-GB"/>
        </w:rPr>
      </w:pPr>
    </w:p>
    <w:p w14:paraId="12C590FE" w14:textId="77777777" w:rsidR="00F04D47" w:rsidRDefault="00F04D47" w:rsidP="00AF4449">
      <w:pPr>
        <w:spacing w:line="240" w:lineRule="auto"/>
        <w:rPr>
          <w:sz w:val="24"/>
          <w:szCs w:val="24"/>
          <w:lang w:val="en-GB"/>
        </w:rPr>
      </w:pPr>
    </w:p>
    <w:p w14:paraId="0EF1B34E" w14:textId="77777777" w:rsidR="00F04D47" w:rsidRDefault="00F04D47" w:rsidP="00AF4449">
      <w:pPr>
        <w:spacing w:line="240" w:lineRule="auto"/>
        <w:rPr>
          <w:sz w:val="24"/>
          <w:szCs w:val="24"/>
          <w:lang w:val="en-GB"/>
        </w:rPr>
      </w:pPr>
    </w:p>
    <w:p w14:paraId="4A368FCA" w14:textId="77777777" w:rsidR="00F04D47" w:rsidRDefault="00F04D47" w:rsidP="00AF4449">
      <w:pPr>
        <w:spacing w:line="240" w:lineRule="auto"/>
        <w:rPr>
          <w:sz w:val="24"/>
          <w:szCs w:val="24"/>
          <w:lang w:val="en-GB"/>
        </w:rPr>
      </w:pPr>
    </w:p>
    <w:p w14:paraId="1C41B7B6" w14:textId="77777777" w:rsidR="00F04D47" w:rsidRDefault="00F04D47" w:rsidP="00AF4449">
      <w:pPr>
        <w:spacing w:line="240" w:lineRule="auto"/>
        <w:rPr>
          <w:sz w:val="24"/>
          <w:szCs w:val="24"/>
          <w:lang w:val="en-GB"/>
        </w:rPr>
      </w:pPr>
    </w:p>
    <w:p w14:paraId="2686238B" w14:textId="77777777" w:rsidR="00F04D47" w:rsidRDefault="00F04D47" w:rsidP="00AF4449">
      <w:pPr>
        <w:spacing w:line="240" w:lineRule="auto"/>
        <w:rPr>
          <w:sz w:val="24"/>
          <w:szCs w:val="24"/>
          <w:lang w:val="en-GB"/>
        </w:rPr>
      </w:pPr>
    </w:p>
    <w:p w14:paraId="59F0AA4F" w14:textId="77777777" w:rsidR="00F04D47" w:rsidRDefault="00F04D47" w:rsidP="00AF4449">
      <w:pPr>
        <w:spacing w:line="240" w:lineRule="auto"/>
        <w:rPr>
          <w:sz w:val="24"/>
          <w:szCs w:val="24"/>
          <w:lang w:val="en-GB"/>
        </w:rPr>
      </w:pPr>
    </w:p>
    <w:p w14:paraId="425FD664" w14:textId="77777777" w:rsidR="00F04D47" w:rsidRDefault="00F04D47" w:rsidP="00AF4449">
      <w:pPr>
        <w:spacing w:line="240" w:lineRule="auto"/>
        <w:rPr>
          <w:sz w:val="24"/>
          <w:szCs w:val="24"/>
          <w:lang w:val="en-GB"/>
        </w:rPr>
      </w:pPr>
    </w:p>
    <w:p w14:paraId="1B6B12B4" w14:textId="77777777" w:rsidR="00F04D47" w:rsidRDefault="00F04D47" w:rsidP="00AF4449">
      <w:pPr>
        <w:spacing w:line="240" w:lineRule="auto"/>
        <w:rPr>
          <w:sz w:val="24"/>
          <w:szCs w:val="24"/>
          <w:lang w:val="en-GB"/>
        </w:rPr>
      </w:pPr>
    </w:p>
    <w:p w14:paraId="5F469FA0" w14:textId="77777777" w:rsidR="00F04D47" w:rsidRDefault="00F04D47" w:rsidP="00AF4449">
      <w:pPr>
        <w:spacing w:line="240" w:lineRule="auto"/>
        <w:rPr>
          <w:sz w:val="24"/>
          <w:szCs w:val="24"/>
          <w:lang w:val="en-GB"/>
        </w:rPr>
      </w:pPr>
    </w:p>
    <w:p w14:paraId="065A9E20" w14:textId="77777777" w:rsidR="00F04D47" w:rsidRDefault="00F04D47" w:rsidP="00AF4449">
      <w:pPr>
        <w:spacing w:line="240" w:lineRule="auto"/>
        <w:rPr>
          <w:sz w:val="24"/>
          <w:szCs w:val="24"/>
          <w:lang w:val="en-GB"/>
        </w:rPr>
      </w:pPr>
    </w:p>
    <w:p w14:paraId="4D8539F7" w14:textId="77777777" w:rsidR="00F04D47" w:rsidRDefault="00F04D47" w:rsidP="00AF4449">
      <w:pPr>
        <w:spacing w:line="240" w:lineRule="auto"/>
        <w:rPr>
          <w:sz w:val="24"/>
          <w:szCs w:val="24"/>
          <w:lang w:val="en-GB"/>
        </w:rPr>
      </w:pPr>
    </w:p>
    <w:p w14:paraId="21A8C921" w14:textId="77777777" w:rsidR="00F04D47" w:rsidRDefault="00F04D47" w:rsidP="00AF4449">
      <w:pPr>
        <w:spacing w:line="240" w:lineRule="auto"/>
        <w:rPr>
          <w:sz w:val="24"/>
          <w:szCs w:val="24"/>
          <w:lang w:val="en-GB"/>
        </w:rPr>
      </w:pPr>
    </w:p>
    <w:p w14:paraId="11AB14FD" w14:textId="77777777" w:rsidR="00F04D47" w:rsidRDefault="00F04D47" w:rsidP="00AF4449">
      <w:pPr>
        <w:spacing w:line="240" w:lineRule="auto"/>
        <w:rPr>
          <w:sz w:val="24"/>
          <w:szCs w:val="24"/>
          <w:lang w:val="en-GB"/>
        </w:rPr>
      </w:pPr>
    </w:p>
    <w:p w14:paraId="1B72C727" w14:textId="77777777" w:rsidR="00F04D47" w:rsidRDefault="00F04D47" w:rsidP="00AF4449">
      <w:pPr>
        <w:spacing w:line="240" w:lineRule="auto"/>
        <w:rPr>
          <w:sz w:val="24"/>
          <w:szCs w:val="24"/>
          <w:lang w:val="en-GB"/>
        </w:rPr>
      </w:pPr>
    </w:p>
    <w:p w14:paraId="776D2881" w14:textId="77777777" w:rsidR="00F04D47" w:rsidRDefault="00F04D47" w:rsidP="00AF4449">
      <w:pPr>
        <w:spacing w:line="240" w:lineRule="auto"/>
        <w:rPr>
          <w:sz w:val="24"/>
          <w:szCs w:val="24"/>
          <w:lang w:val="en-GB"/>
        </w:rPr>
      </w:pPr>
    </w:p>
    <w:p w14:paraId="72B788CE" w14:textId="77777777" w:rsidR="00F04D47" w:rsidRDefault="00F04D47" w:rsidP="00AF4449">
      <w:pPr>
        <w:spacing w:line="240" w:lineRule="auto"/>
        <w:rPr>
          <w:sz w:val="24"/>
          <w:szCs w:val="24"/>
          <w:lang w:val="en-GB"/>
        </w:rPr>
      </w:pPr>
    </w:p>
    <w:p w14:paraId="02A929B4" w14:textId="77777777" w:rsidR="00F04D47" w:rsidRDefault="00F04D47" w:rsidP="00AF4449">
      <w:pPr>
        <w:spacing w:line="240" w:lineRule="auto"/>
        <w:rPr>
          <w:sz w:val="24"/>
          <w:szCs w:val="24"/>
          <w:lang w:val="en-GB"/>
        </w:rPr>
      </w:pPr>
    </w:p>
    <w:p w14:paraId="6B7277A0" w14:textId="77777777" w:rsidR="00F04D47" w:rsidRDefault="00F04D47" w:rsidP="00AF4449">
      <w:pPr>
        <w:spacing w:line="240" w:lineRule="auto"/>
        <w:rPr>
          <w:sz w:val="24"/>
          <w:szCs w:val="24"/>
          <w:lang w:val="en-GB"/>
        </w:rPr>
      </w:pPr>
    </w:p>
    <w:p w14:paraId="1939CD7A" w14:textId="77777777" w:rsidR="00F04D47" w:rsidRDefault="00F04D47" w:rsidP="00AF4449">
      <w:pPr>
        <w:spacing w:line="240" w:lineRule="auto"/>
        <w:rPr>
          <w:sz w:val="24"/>
          <w:szCs w:val="24"/>
          <w:lang w:val="en-GB"/>
        </w:rPr>
      </w:pPr>
    </w:p>
    <w:p w14:paraId="7DD6975A" w14:textId="77777777" w:rsidR="00F04D47" w:rsidRDefault="00F04D47" w:rsidP="00AF4449">
      <w:pPr>
        <w:spacing w:line="240" w:lineRule="auto"/>
        <w:rPr>
          <w:sz w:val="24"/>
          <w:szCs w:val="24"/>
          <w:lang w:val="en-GB"/>
        </w:rPr>
      </w:pPr>
    </w:p>
    <w:p w14:paraId="5307A49C" w14:textId="598C7E50" w:rsidR="00A67F09" w:rsidRPr="00D6145C" w:rsidRDefault="00AF4449" w:rsidP="00AF4449">
      <w:pPr>
        <w:spacing w:line="240" w:lineRule="auto"/>
        <w:rPr>
          <w:sz w:val="24"/>
          <w:szCs w:val="24"/>
          <w:lang w:val="en-GB"/>
        </w:rPr>
        <w:sectPr w:rsidR="00A67F09" w:rsidRPr="00D6145C" w:rsidSect="00D87B6E">
          <w:footerReference w:type="default" r:id="rId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0"/>
          <w:titlePg/>
          <w:docGrid w:linePitch="299"/>
        </w:sectPr>
      </w:pPr>
      <w:r w:rsidRPr="00D6145C">
        <w:rPr>
          <w:sz w:val="24"/>
          <w:szCs w:val="24"/>
          <w:lang w:val="en-GB"/>
        </w:rPr>
        <w:br w:type="page"/>
      </w:r>
    </w:p>
    <w:p w14:paraId="4E1179BF" w14:textId="04AEEEE0" w:rsidR="00F04D47" w:rsidRPr="00F04D47" w:rsidRDefault="00626969" w:rsidP="00F04D47">
      <w:pPr>
        <w:pStyle w:val="Heading1"/>
        <w:numPr>
          <w:ilvl w:val="0"/>
          <w:numId w:val="1"/>
        </w:numPr>
        <w:rPr>
          <w:rFonts w:ascii="Arial" w:hAnsi="Arial"/>
          <w:lang w:val="en-GB"/>
        </w:rPr>
      </w:pPr>
      <w:bookmarkStart w:id="0" w:name="_Toc224687358"/>
      <w:r w:rsidRPr="00D6145C">
        <w:rPr>
          <w:rFonts w:ascii="Arial" w:hAnsi="Arial"/>
          <w:lang w:val="en-GB"/>
        </w:rPr>
        <w:lastRenderedPageBreak/>
        <w:t>Introduction</w:t>
      </w:r>
      <w:bookmarkEnd w:id="0"/>
      <w:r w:rsidRPr="00D6145C">
        <w:rPr>
          <w:rFonts w:ascii="Arial" w:hAnsi="Arial"/>
          <w:lang w:val="en-GB"/>
        </w:rPr>
        <w:t xml:space="preserve"> </w:t>
      </w:r>
    </w:p>
    <w:p w14:paraId="0ACDD42F" w14:textId="77777777" w:rsidR="00A67F09" w:rsidRPr="00D6145C" w:rsidRDefault="00626969">
      <w:pPr>
        <w:spacing w:line="360" w:lineRule="auto"/>
        <w:jc w:val="both"/>
        <w:rPr>
          <w:sz w:val="24"/>
          <w:szCs w:val="24"/>
          <w:lang w:val="en-GB"/>
        </w:rPr>
      </w:pPr>
      <w:r w:rsidRPr="00D6145C">
        <w:rPr>
          <w:sz w:val="24"/>
          <w:szCs w:val="24"/>
          <w:lang w:val="en-GB"/>
        </w:rPr>
        <w:t>Chronic Obstructive Pulmonary Disease is commonly referred to as COPD. It is a long-term respiratory condition that affects the lungs and breathing, and disrupts the quality of life (</w:t>
      </w:r>
      <w:r w:rsidRPr="00D6145C">
        <w:rPr>
          <w:color w:val="222222"/>
          <w:sz w:val="24"/>
          <w:szCs w:val="24"/>
          <w:highlight w:val="white"/>
          <w:lang w:val="en-GB"/>
        </w:rPr>
        <w:t>Prasad, 2020)</w:t>
      </w:r>
      <w:r w:rsidRPr="00D6145C">
        <w:rPr>
          <w:sz w:val="24"/>
          <w:szCs w:val="24"/>
          <w:lang w:val="en-GB"/>
        </w:rPr>
        <w:t xml:space="preserve">. In recent times, it has become a major public health issue regardless of which country the individual lives in. This adverse condition is mainly linked with the kind of lifestyle the individual is following, as well as with environmental factors that include smoking and air pollution.  But this condition can be controlled with a long-term, holistic and biopsychosocial approach. This considers features like physical, psychological and social aspects that are related to health. COPD is such a health condition that not only affects the lungs of the patient, but it also disturbs the emotional well-being and normal daily life routine. Therefore, understanding the COPD condition of the patient is becoming very crucial for providing improved care services, reducing the burden and supporting the patients and their families with necessary guidance. </w:t>
      </w:r>
    </w:p>
    <w:p w14:paraId="1551D4E9" w14:textId="64D5462E" w:rsidR="00A67F09" w:rsidRDefault="00626969" w:rsidP="00A7321A">
      <w:pPr>
        <w:pStyle w:val="Heading1"/>
        <w:numPr>
          <w:ilvl w:val="0"/>
          <w:numId w:val="1"/>
        </w:numPr>
        <w:rPr>
          <w:rFonts w:ascii="Arial" w:hAnsi="Arial"/>
          <w:lang w:val="en-GB"/>
        </w:rPr>
      </w:pPr>
      <w:bookmarkStart w:id="1" w:name="_Toc224687359"/>
      <w:r w:rsidRPr="00D6145C">
        <w:rPr>
          <w:rFonts w:ascii="Arial" w:hAnsi="Arial"/>
          <w:lang w:val="en-GB"/>
        </w:rPr>
        <w:t>Definition</w:t>
      </w:r>
      <w:r w:rsidR="00437DDE">
        <w:rPr>
          <w:rFonts w:ascii="Arial" w:hAnsi="Arial"/>
          <w:lang w:val="en-GB"/>
        </w:rPr>
        <w:t xml:space="preserve"> </w:t>
      </w:r>
      <w:r w:rsidRPr="00D6145C">
        <w:rPr>
          <w:rFonts w:ascii="Arial" w:hAnsi="Arial"/>
          <w:lang w:val="en-GB"/>
        </w:rPr>
        <w:t>and Background of COPD</w:t>
      </w:r>
      <w:bookmarkEnd w:id="1"/>
      <w:r w:rsidRPr="00D6145C">
        <w:rPr>
          <w:rFonts w:ascii="Arial" w:hAnsi="Arial"/>
          <w:lang w:val="en-GB"/>
        </w:rPr>
        <w:t xml:space="preserve"> </w:t>
      </w:r>
    </w:p>
    <w:p w14:paraId="601DEBA8" w14:textId="77777777" w:rsidR="00A7321A" w:rsidRPr="00A7321A" w:rsidRDefault="00A7321A" w:rsidP="00A7321A">
      <w:pPr>
        <w:pStyle w:val="ListParagraph"/>
        <w:rPr>
          <w:lang w:val="en-GB"/>
        </w:rPr>
      </w:pPr>
    </w:p>
    <w:p w14:paraId="7F61AD35" w14:textId="77777777" w:rsidR="00A67F09" w:rsidRPr="00D6145C" w:rsidRDefault="00626969">
      <w:pPr>
        <w:spacing w:line="360" w:lineRule="auto"/>
        <w:jc w:val="both"/>
        <w:rPr>
          <w:b/>
          <w:bCs/>
          <w:sz w:val="24"/>
          <w:szCs w:val="24"/>
          <w:lang w:val="en-GB"/>
        </w:rPr>
      </w:pPr>
      <w:r w:rsidRPr="00D6145C">
        <w:rPr>
          <w:b/>
          <w:bCs/>
          <w:sz w:val="24"/>
          <w:szCs w:val="24"/>
          <w:lang w:val="en-GB"/>
        </w:rPr>
        <w:t>2.1 Definition of COPD</w:t>
      </w:r>
    </w:p>
    <w:p w14:paraId="613EBDCB" w14:textId="77777777" w:rsidR="00A67F09" w:rsidRDefault="00626969">
      <w:pPr>
        <w:spacing w:line="360" w:lineRule="auto"/>
        <w:jc w:val="both"/>
        <w:rPr>
          <w:sz w:val="24"/>
          <w:szCs w:val="24"/>
          <w:lang w:val="en-GB"/>
        </w:rPr>
      </w:pPr>
      <w:r w:rsidRPr="00D6145C">
        <w:rPr>
          <w:sz w:val="24"/>
          <w:szCs w:val="24"/>
          <w:lang w:val="en-GB"/>
        </w:rPr>
        <w:t>COPD is related to a chronic lung disease that causes a limitation to proper air flow and makes breathing more difficult (</w:t>
      </w:r>
      <w:r w:rsidRPr="00D6145C">
        <w:rPr>
          <w:color w:val="222222"/>
          <w:sz w:val="24"/>
          <w:szCs w:val="24"/>
          <w:highlight w:val="white"/>
          <w:lang w:val="en-GB"/>
        </w:rPr>
        <w:t>Prasad, 2020)</w:t>
      </w:r>
      <w:r w:rsidRPr="00D6145C">
        <w:rPr>
          <w:sz w:val="24"/>
          <w:szCs w:val="24"/>
          <w:lang w:val="en-GB"/>
        </w:rPr>
        <w:t>. According to the World Health Organisation (WHO), COPD includes progressive conditions such as emphysema and chronic bronchitis that are not fully reversible. As per the reports and Research conducted on various patients, it is found that COPD mainly affects those who are exposed to or related to a condition mainly caused by long-term exposure to harmful practices like tobacco smoking (</w:t>
      </w:r>
      <w:r w:rsidRPr="00D6145C">
        <w:rPr>
          <w:color w:val="222222"/>
          <w:sz w:val="24"/>
          <w:szCs w:val="24"/>
          <w:highlight w:val="white"/>
          <w:lang w:val="en-GB"/>
        </w:rPr>
        <w:t>Prasad, 2020)</w:t>
      </w:r>
      <w:r w:rsidRPr="00D6145C">
        <w:rPr>
          <w:sz w:val="24"/>
          <w:szCs w:val="24"/>
          <w:lang w:val="en-GB"/>
        </w:rPr>
        <w:t xml:space="preserve">. The disease develops slowly and worsens over time with symptoms such as coughing, wheezing, and shortness of breath. COPD is preventable and treatable, but there is no complete cure for it. Early diagnosis and management can improve the quality of life and reduce complications, but they cannot cure COPD fully. </w:t>
      </w:r>
    </w:p>
    <w:p w14:paraId="78331C2D" w14:textId="77777777" w:rsidR="00A7321A" w:rsidRPr="00D6145C" w:rsidRDefault="00A7321A">
      <w:pPr>
        <w:spacing w:line="360" w:lineRule="auto"/>
        <w:jc w:val="both"/>
        <w:rPr>
          <w:sz w:val="24"/>
          <w:szCs w:val="24"/>
          <w:lang w:val="en-GB"/>
        </w:rPr>
      </w:pPr>
    </w:p>
    <w:p w14:paraId="3F03F208" w14:textId="77777777" w:rsidR="00A67F09" w:rsidRPr="00D6145C" w:rsidRDefault="00626969">
      <w:pPr>
        <w:spacing w:line="360" w:lineRule="auto"/>
        <w:jc w:val="both"/>
        <w:rPr>
          <w:b/>
          <w:bCs/>
          <w:sz w:val="24"/>
          <w:szCs w:val="24"/>
          <w:lang w:val="en-GB"/>
        </w:rPr>
      </w:pPr>
      <w:r w:rsidRPr="00D6145C">
        <w:rPr>
          <w:b/>
          <w:bCs/>
          <w:sz w:val="24"/>
          <w:szCs w:val="24"/>
          <w:lang w:val="en-GB"/>
        </w:rPr>
        <w:t>2.2 Types of COPD</w:t>
      </w:r>
    </w:p>
    <w:p w14:paraId="1568FC38" w14:textId="77777777" w:rsidR="00A67F09" w:rsidRPr="00D6145C" w:rsidRDefault="00626969">
      <w:pPr>
        <w:spacing w:line="360" w:lineRule="auto"/>
        <w:jc w:val="both"/>
        <w:rPr>
          <w:sz w:val="24"/>
          <w:szCs w:val="24"/>
          <w:lang w:val="en-GB"/>
        </w:rPr>
      </w:pPr>
      <w:r w:rsidRPr="00D6145C">
        <w:rPr>
          <w:sz w:val="24"/>
          <w:szCs w:val="24"/>
          <w:lang w:val="en-GB"/>
        </w:rPr>
        <w:t>COPD is characterised by two primary types of symptoms: chronic bronchitis and emphysema (</w:t>
      </w:r>
      <w:r w:rsidRPr="00D6145C">
        <w:rPr>
          <w:color w:val="222222"/>
          <w:sz w:val="24"/>
          <w:szCs w:val="24"/>
          <w:highlight w:val="white"/>
          <w:lang w:val="en-GB"/>
        </w:rPr>
        <w:t>Prasad, 2020)</w:t>
      </w:r>
      <w:r w:rsidRPr="00D6145C">
        <w:rPr>
          <w:sz w:val="24"/>
          <w:szCs w:val="24"/>
          <w:lang w:val="en-GB"/>
        </w:rPr>
        <w:t xml:space="preserve">. </w:t>
      </w:r>
      <w:r w:rsidRPr="00D6145C">
        <w:rPr>
          <w:sz w:val="24"/>
          <w:szCs w:val="24"/>
          <w:lang w:val="en-GB"/>
        </w:rPr>
        <w:lastRenderedPageBreak/>
        <w:t xml:space="preserve">Chronic bronchitis involves inflammation of the airways, leading to the repeated formation of mucus, especially during the night and early morning, along with a persistent cough. It is initially diagnosed when a person has a productive cough for at least 3 months over two consecutive years. </w:t>
      </w:r>
    </w:p>
    <w:p w14:paraId="77A0A59D" w14:textId="77777777" w:rsidR="00A67F09" w:rsidRPr="00D6145C" w:rsidRDefault="00A67F09">
      <w:pPr>
        <w:spacing w:line="360" w:lineRule="auto"/>
        <w:jc w:val="both"/>
        <w:rPr>
          <w:sz w:val="24"/>
          <w:szCs w:val="24"/>
          <w:lang w:val="en-GB"/>
        </w:rPr>
      </w:pPr>
    </w:p>
    <w:p w14:paraId="68FE7DDB" w14:textId="77777777" w:rsidR="00A67F09" w:rsidRPr="00D6145C" w:rsidRDefault="00626969">
      <w:pPr>
        <w:spacing w:line="360" w:lineRule="auto"/>
        <w:jc w:val="center"/>
        <w:rPr>
          <w:sz w:val="24"/>
          <w:szCs w:val="24"/>
          <w:lang w:val="en-GB"/>
        </w:rPr>
      </w:pPr>
      <w:r w:rsidRPr="00D6145C">
        <w:rPr>
          <w:rFonts w:eastAsia="SimSun"/>
          <w:noProof/>
          <w:sz w:val="24"/>
          <w:szCs w:val="24"/>
          <w:lang w:val="en-GB" w:bidi="hi-IN"/>
        </w:rPr>
        <w:drawing>
          <wp:inline distT="0" distB="0" distL="114300" distR="114300" wp14:anchorId="7E590785" wp14:editId="388284E9">
            <wp:extent cx="2634615" cy="2634615"/>
            <wp:effectExtent l="0" t="0" r="6985" b="6985"/>
            <wp:docPr id="16"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2" descr="IMG_256"/>
                    <pic:cNvPicPr>
                      <a:picLocks noChangeAspect="1"/>
                    </pic:cNvPicPr>
                  </pic:nvPicPr>
                  <pic:blipFill>
                    <a:blip r:embed="rId9"/>
                    <a:stretch>
                      <a:fillRect/>
                    </a:stretch>
                  </pic:blipFill>
                  <pic:spPr>
                    <a:xfrm>
                      <a:off x="0" y="0"/>
                      <a:ext cx="2634615" cy="2634615"/>
                    </a:xfrm>
                    <a:prstGeom prst="rect">
                      <a:avLst/>
                    </a:prstGeom>
                    <a:noFill/>
                    <a:ln w="9525">
                      <a:noFill/>
                    </a:ln>
                  </pic:spPr>
                </pic:pic>
              </a:graphicData>
            </a:graphic>
          </wp:inline>
        </w:drawing>
      </w:r>
    </w:p>
    <w:p w14:paraId="062F2423" w14:textId="77777777" w:rsidR="00A67F09" w:rsidRPr="00D6145C" w:rsidRDefault="00626969">
      <w:pPr>
        <w:spacing w:line="360" w:lineRule="auto"/>
        <w:jc w:val="center"/>
        <w:rPr>
          <w:b/>
          <w:bCs/>
          <w:sz w:val="24"/>
          <w:szCs w:val="24"/>
          <w:lang w:val="en-GB"/>
        </w:rPr>
      </w:pPr>
      <w:r w:rsidRPr="00D6145C">
        <w:rPr>
          <w:b/>
          <w:bCs/>
          <w:sz w:val="24"/>
          <w:szCs w:val="24"/>
          <w:lang w:val="en-GB"/>
        </w:rPr>
        <w:t>Figure 1: COPD</w:t>
      </w:r>
    </w:p>
    <w:p w14:paraId="598A0391" w14:textId="77777777" w:rsidR="00A67F09" w:rsidRPr="00D6145C" w:rsidRDefault="00626969">
      <w:pPr>
        <w:spacing w:line="360" w:lineRule="auto"/>
        <w:jc w:val="center"/>
        <w:rPr>
          <w:sz w:val="24"/>
          <w:szCs w:val="24"/>
          <w:lang w:val="en-GB"/>
        </w:rPr>
      </w:pPr>
      <w:r w:rsidRPr="00D6145C">
        <w:rPr>
          <w:sz w:val="24"/>
          <w:szCs w:val="24"/>
          <w:lang w:val="en-GB"/>
        </w:rPr>
        <w:t xml:space="preserve">(Source: </w:t>
      </w:r>
      <w:r w:rsidRPr="00D6145C">
        <w:rPr>
          <w:color w:val="222222"/>
          <w:sz w:val="24"/>
          <w:szCs w:val="24"/>
          <w:highlight w:val="white"/>
          <w:lang w:val="en-GB"/>
        </w:rPr>
        <w:t>Prasad, 2020)</w:t>
      </w:r>
    </w:p>
    <w:p w14:paraId="1EB7BC00" w14:textId="77777777" w:rsidR="00A67F09" w:rsidRDefault="00626969">
      <w:pPr>
        <w:spacing w:line="360" w:lineRule="auto"/>
        <w:jc w:val="both"/>
        <w:rPr>
          <w:sz w:val="24"/>
          <w:szCs w:val="24"/>
          <w:lang w:val="en-GB"/>
        </w:rPr>
      </w:pPr>
      <w:r w:rsidRPr="00D6145C">
        <w:rPr>
          <w:sz w:val="24"/>
          <w:szCs w:val="24"/>
          <w:lang w:val="en-GB"/>
        </w:rPr>
        <w:t>The latter, emphysema, damages the air sacs (alveoli) in the lungs (</w:t>
      </w:r>
      <w:r w:rsidRPr="00D6145C">
        <w:rPr>
          <w:color w:val="222222"/>
          <w:sz w:val="24"/>
          <w:szCs w:val="24"/>
          <w:highlight w:val="white"/>
          <w:lang w:val="en-GB"/>
        </w:rPr>
        <w:t>Prasad, 2020)</w:t>
      </w:r>
      <w:r w:rsidRPr="00D6145C">
        <w:rPr>
          <w:sz w:val="24"/>
          <w:szCs w:val="24"/>
          <w:lang w:val="en-GB"/>
        </w:rPr>
        <w:t>. This reduces the oxygen circulation in the lungs and exchange, causing breathlessness. Many patients are seen to have a combination of both conditions. These types of COPD reflect how it impacts the lungs' structure and functions differently. But both lead to air flow of the structure and reduced breathing capacity over time.</w:t>
      </w:r>
    </w:p>
    <w:p w14:paraId="537B55BC" w14:textId="77777777" w:rsidR="003F660E" w:rsidRPr="00D6145C" w:rsidRDefault="003F660E">
      <w:pPr>
        <w:spacing w:line="360" w:lineRule="auto"/>
        <w:jc w:val="both"/>
        <w:rPr>
          <w:sz w:val="24"/>
          <w:szCs w:val="24"/>
          <w:lang w:val="en-GB"/>
        </w:rPr>
      </w:pPr>
    </w:p>
    <w:p w14:paraId="09B41C2D" w14:textId="77777777" w:rsidR="00A67F09" w:rsidRPr="00D6145C" w:rsidRDefault="00626969">
      <w:pPr>
        <w:spacing w:line="360" w:lineRule="auto"/>
        <w:jc w:val="both"/>
        <w:rPr>
          <w:b/>
          <w:bCs/>
          <w:sz w:val="24"/>
          <w:szCs w:val="24"/>
          <w:lang w:val="en-GB"/>
        </w:rPr>
      </w:pPr>
      <w:r w:rsidRPr="00D6145C">
        <w:rPr>
          <w:b/>
          <w:bCs/>
          <w:sz w:val="24"/>
          <w:szCs w:val="24"/>
          <w:lang w:val="en-GB"/>
        </w:rPr>
        <w:t>2.3 Aetiology and Risk Factors</w:t>
      </w:r>
    </w:p>
    <w:p w14:paraId="5DA9AB75" w14:textId="77777777" w:rsidR="00A67F09" w:rsidRPr="00D6145C" w:rsidRDefault="00626969">
      <w:pPr>
        <w:spacing w:line="360" w:lineRule="auto"/>
        <w:jc w:val="both"/>
        <w:rPr>
          <w:sz w:val="24"/>
          <w:szCs w:val="24"/>
          <w:lang w:val="en-GB"/>
        </w:rPr>
      </w:pPr>
      <w:r w:rsidRPr="00D6145C">
        <w:rPr>
          <w:sz w:val="24"/>
          <w:szCs w:val="24"/>
          <w:lang w:val="en-GB"/>
        </w:rPr>
        <w:t>The main cause of COPD is smoking, which is responsible for around 70-80% of the cases globally (WHO, 2024). Other risk factors include air pollution, occupational exposure to dust and chemicals and indoor smoke from biomass fuels. Biomass fuel (such as wood, animal dung, crop waste and so on) is used in low-income countries where the majority of factories exist (</w:t>
      </w:r>
      <w:proofErr w:type="spellStart"/>
      <w:r w:rsidRPr="00D6145C">
        <w:rPr>
          <w:color w:val="222222"/>
          <w:sz w:val="24"/>
          <w:szCs w:val="24"/>
          <w:highlight w:val="white"/>
          <w:lang w:val="en-GB"/>
        </w:rPr>
        <w:t>Jekayinfa</w:t>
      </w:r>
      <w:proofErr w:type="spellEnd"/>
      <w:r w:rsidRPr="00D6145C">
        <w:rPr>
          <w:color w:val="222222"/>
          <w:sz w:val="24"/>
          <w:szCs w:val="24"/>
          <w:highlight w:val="white"/>
          <w:lang w:val="en-GB"/>
        </w:rPr>
        <w:t xml:space="preserve"> et al., 2020)</w:t>
      </w:r>
      <w:r w:rsidRPr="00D6145C">
        <w:rPr>
          <w:sz w:val="24"/>
          <w:szCs w:val="24"/>
          <w:lang w:val="en-GB"/>
        </w:rPr>
        <w:t>. Genetic factors, such as Alpha-1 antitrypsin deficiency, or childhood respiratory disorders like Primary Ciliary Dyskinesia, can also increase risk (</w:t>
      </w:r>
      <w:r w:rsidRPr="00D6145C">
        <w:rPr>
          <w:color w:val="222222"/>
          <w:sz w:val="24"/>
          <w:szCs w:val="24"/>
          <w:highlight w:val="white"/>
          <w:lang w:val="en-GB"/>
        </w:rPr>
        <w:t>Torres-Durán et al., 2018)</w:t>
      </w:r>
      <w:r w:rsidRPr="00D6145C">
        <w:rPr>
          <w:sz w:val="24"/>
          <w:szCs w:val="24"/>
          <w:lang w:val="en-GB"/>
        </w:rPr>
        <w:t>.</w:t>
      </w:r>
    </w:p>
    <w:p w14:paraId="5123A1C9" w14:textId="77777777" w:rsidR="00A67F09" w:rsidRPr="00D6145C" w:rsidRDefault="00A67F09">
      <w:pPr>
        <w:spacing w:line="360" w:lineRule="auto"/>
        <w:jc w:val="both"/>
        <w:rPr>
          <w:sz w:val="24"/>
          <w:szCs w:val="24"/>
          <w:lang w:val="en-GB"/>
        </w:rPr>
      </w:pPr>
    </w:p>
    <w:p w14:paraId="5F0286A4" w14:textId="77777777" w:rsidR="00A67F09" w:rsidRPr="00D6145C" w:rsidRDefault="00626969">
      <w:pPr>
        <w:spacing w:line="360" w:lineRule="auto"/>
        <w:jc w:val="center"/>
        <w:rPr>
          <w:sz w:val="24"/>
          <w:szCs w:val="24"/>
          <w:lang w:val="en-GB"/>
        </w:rPr>
      </w:pPr>
      <w:r w:rsidRPr="00D6145C">
        <w:rPr>
          <w:noProof/>
          <w:sz w:val="24"/>
          <w:szCs w:val="24"/>
          <w:lang w:val="en-GB" w:bidi="hi-IN"/>
        </w:rPr>
        <w:drawing>
          <wp:inline distT="114300" distB="114300" distL="114300" distR="114300" wp14:anchorId="0231A169" wp14:editId="4509E68D">
            <wp:extent cx="2341880" cy="2302510"/>
            <wp:effectExtent l="0" t="0" r="7620" b="8890"/>
            <wp:docPr id="15" name="image11.png"/>
            <wp:cNvGraphicFramePr/>
            <a:graphic xmlns:a="http://schemas.openxmlformats.org/drawingml/2006/main">
              <a:graphicData uri="http://schemas.openxmlformats.org/drawingml/2006/picture">
                <pic:pic xmlns:pic="http://schemas.openxmlformats.org/drawingml/2006/picture">
                  <pic:nvPicPr>
                    <pic:cNvPr id="15" name="image11.png"/>
                    <pic:cNvPicPr preferRelativeResize="0"/>
                  </pic:nvPicPr>
                  <pic:blipFill>
                    <a:blip r:embed="rId10"/>
                    <a:srcRect/>
                    <a:stretch>
                      <a:fillRect/>
                    </a:stretch>
                  </pic:blipFill>
                  <pic:spPr>
                    <a:xfrm>
                      <a:off x="0" y="0"/>
                      <a:ext cx="2341880" cy="2302510"/>
                    </a:xfrm>
                    <a:prstGeom prst="rect">
                      <a:avLst/>
                    </a:prstGeom>
                  </pic:spPr>
                </pic:pic>
              </a:graphicData>
            </a:graphic>
          </wp:inline>
        </w:drawing>
      </w:r>
    </w:p>
    <w:p w14:paraId="7EF42D9F" w14:textId="77777777" w:rsidR="00A67F09" w:rsidRPr="00D6145C" w:rsidRDefault="00626969">
      <w:pPr>
        <w:spacing w:line="360" w:lineRule="auto"/>
        <w:jc w:val="center"/>
        <w:rPr>
          <w:b/>
          <w:bCs/>
          <w:sz w:val="24"/>
          <w:szCs w:val="24"/>
          <w:lang w:val="en-GB"/>
        </w:rPr>
      </w:pPr>
      <w:r w:rsidRPr="00D6145C">
        <w:rPr>
          <w:b/>
          <w:bCs/>
          <w:sz w:val="24"/>
          <w:szCs w:val="24"/>
          <w:lang w:val="en-GB"/>
        </w:rPr>
        <w:t>Figure 2: COPD and its type</w:t>
      </w:r>
    </w:p>
    <w:p w14:paraId="78872A1D" w14:textId="77777777" w:rsidR="00A67F09" w:rsidRPr="00D6145C" w:rsidRDefault="00626969">
      <w:pPr>
        <w:spacing w:line="360" w:lineRule="auto"/>
        <w:jc w:val="center"/>
        <w:rPr>
          <w:sz w:val="24"/>
          <w:szCs w:val="24"/>
          <w:lang w:val="en-GB"/>
        </w:rPr>
      </w:pPr>
      <w:r w:rsidRPr="00D6145C">
        <w:rPr>
          <w:sz w:val="24"/>
          <w:szCs w:val="24"/>
          <w:lang w:val="en-GB"/>
        </w:rPr>
        <w:t xml:space="preserve">(Source: </w:t>
      </w:r>
      <w:r w:rsidRPr="00D6145C">
        <w:rPr>
          <w:color w:val="222222"/>
          <w:sz w:val="24"/>
          <w:szCs w:val="24"/>
          <w:highlight w:val="white"/>
          <w:lang w:val="en-GB"/>
        </w:rPr>
        <w:t>Torres-Durán et al., 2018)</w:t>
      </w:r>
      <w:r w:rsidRPr="00D6145C">
        <w:rPr>
          <w:sz w:val="24"/>
          <w:szCs w:val="24"/>
          <w:lang w:val="en-GB"/>
        </w:rPr>
        <w:t>.</w:t>
      </w:r>
    </w:p>
    <w:p w14:paraId="74679664" w14:textId="77777777" w:rsidR="00A67F09" w:rsidRPr="00D6145C" w:rsidRDefault="00626969">
      <w:pPr>
        <w:spacing w:line="360" w:lineRule="auto"/>
        <w:jc w:val="both"/>
        <w:rPr>
          <w:sz w:val="24"/>
          <w:szCs w:val="24"/>
          <w:lang w:val="en-GB"/>
        </w:rPr>
      </w:pPr>
      <w:r w:rsidRPr="00D6145C">
        <w:rPr>
          <w:sz w:val="24"/>
          <w:szCs w:val="24"/>
          <w:lang w:val="en-GB"/>
        </w:rPr>
        <w:t xml:space="preserve"> Another factor that is a major concern is age. COPD is more common in people over 40 and can rarely be seen in people under 40 or 30 years old. </w:t>
      </w:r>
      <w:r w:rsidRPr="00D6145C">
        <w:rPr>
          <w:sz w:val="24"/>
          <w:szCs w:val="24"/>
          <w:lang w:val="en-GB"/>
        </w:rPr>
        <w:lastRenderedPageBreak/>
        <w:t>Conversely, the COPD cases are rising globally, irrespective of age</w:t>
      </w:r>
      <w:r w:rsidR="00AF4449" w:rsidRPr="00D6145C">
        <w:rPr>
          <w:sz w:val="24"/>
          <w:szCs w:val="24"/>
          <w:lang w:val="en-GB"/>
        </w:rPr>
        <w:t xml:space="preserve">, 0.4% individuals aged between </w:t>
      </w:r>
      <w:r w:rsidRPr="00D6145C">
        <w:rPr>
          <w:sz w:val="24"/>
          <w:szCs w:val="24"/>
          <w:lang w:val="en-GB"/>
        </w:rPr>
        <w:t xml:space="preserve">18-24 are also facing COPD </w:t>
      </w:r>
      <w:r w:rsidRPr="00D6145C">
        <w:rPr>
          <w:color w:val="222222"/>
          <w:sz w:val="24"/>
          <w:szCs w:val="24"/>
          <w:highlight w:val="white"/>
          <w:lang w:val="en-GB"/>
        </w:rPr>
        <w:t>Torres-Durán et al., 2018)</w:t>
      </w:r>
      <w:r w:rsidRPr="00D6145C">
        <w:rPr>
          <w:sz w:val="24"/>
          <w:szCs w:val="24"/>
          <w:lang w:val="en-GB"/>
        </w:rPr>
        <w:t>.  Poor socioeconomic conditions and limited access to healthcare facilities can also deteriorate the outcomes. These factors reflect that the biopsychosocial model is discussed in the lecture, where biological, environmental, and social elements contribute to the development of this disease.</w:t>
      </w:r>
    </w:p>
    <w:p w14:paraId="3AA0E384" w14:textId="4C66FA6D" w:rsidR="00437DDE" w:rsidRDefault="00626969" w:rsidP="00437DDE">
      <w:pPr>
        <w:pStyle w:val="Heading1"/>
        <w:numPr>
          <w:ilvl w:val="0"/>
          <w:numId w:val="1"/>
        </w:numPr>
        <w:rPr>
          <w:rFonts w:ascii="Arial" w:hAnsi="Arial"/>
          <w:lang w:val="en-GB"/>
        </w:rPr>
      </w:pPr>
      <w:bookmarkStart w:id="2" w:name="_Toc224687360"/>
      <w:r w:rsidRPr="00D6145C">
        <w:rPr>
          <w:rFonts w:ascii="Arial" w:hAnsi="Arial"/>
          <w:lang w:val="en-GB"/>
        </w:rPr>
        <w:t>COPD in the world and the United Kingdom.</w:t>
      </w:r>
      <w:bookmarkEnd w:id="2"/>
      <w:r w:rsidRPr="00D6145C">
        <w:rPr>
          <w:rFonts w:ascii="Arial" w:hAnsi="Arial"/>
          <w:lang w:val="en-GB"/>
        </w:rPr>
        <w:t xml:space="preserve"> </w:t>
      </w:r>
    </w:p>
    <w:p w14:paraId="51CAC69E" w14:textId="77777777" w:rsidR="00437DDE" w:rsidRPr="00437DDE" w:rsidRDefault="00437DDE" w:rsidP="00437DDE">
      <w:pPr>
        <w:rPr>
          <w:lang w:val="en-GB"/>
        </w:rPr>
      </w:pPr>
    </w:p>
    <w:p w14:paraId="607C768E" w14:textId="77777777" w:rsidR="00A67F09" w:rsidRPr="00D6145C" w:rsidRDefault="00626969">
      <w:pPr>
        <w:spacing w:line="360" w:lineRule="auto"/>
        <w:jc w:val="both"/>
        <w:rPr>
          <w:b/>
          <w:bCs/>
          <w:sz w:val="24"/>
          <w:szCs w:val="24"/>
          <w:lang w:val="en-GB"/>
        </w:rPr>
      </w:pPr>
      <w:r w:rsidRPr="00D6145C">
        <w:rPr>
          <w:b/>
          <w:bCs/>
          <w:sz w:val="24"/>
          <w:szCs w:val="24"/>
          <w:lang w:val="en-GB"/>
        </w:rPr>
        <w:t>3.1 Global Burden</w:t>
      </w:r>
    </w:p>
    <w:p w14:paraId="21DD074B" w14:textId="77777777" w:rsidR="00A67F09" w:rsidRPr="00D6145C" w:rsidRDefault="00AF4449">
      <w:pPr>
        <w:spacing w:line="360" w:lineRule="auto"/>
        <w:jc w:val="both"/>
        <w:rPr>
          <w:sz w:val="24"/>
          <w:szCs w:val="24"/>
          <w:lang w:val="en-GB"/>
        </w:rPr>
      </w:pPr>
      <w:r w:rsidRPr="00D6145C">
        <w:rPr>
          <w:sz w:val="24"/>
          <w:szCs w:val="24"/>
          <w:lang w:val="en-GB"/>
        </w:rPr>
        <w:t>COPD has</w:t>
      </w:r>
      <w:r w:rsidR="00626969" w:rsidRPr="00D6145C">
        <w:rPr>
          <w:sz w:val="24"/>
          <w:szCs w:val="24"/>
          <w:lang w:val="en-GB"/>
        </w:rPr>
        <w:t xml:space="preserve"> become a leading cause of death globally. According to the Global Burden of Disease Study, approximately 390 million deaths are caused by COPD from PM2.5 in 204 countries (ScienceDirect, 2021).</w:t>
      </w:r>
    </w:p>
    <w:p w14:paraId="376D9CB1" w14:textId="77777777" w:rsidR="00A67F09" w:rsidRPr="00D6145C" w:rsidRDefault="00626969">
      <w:pPr>
        <w:spacing w:line="360" w:lineRule="auto"/>
        <w:jc w:val="center"/>
        <w:rPr>
          <w:sz w:val="24"/>
          <w:szCs w:val="24"/>
          <w:lang w:val="en-GB"/>
        </w:rPr>
      </w:pPr>
      <w:r w:rsidRPr="00D6145C">
        <w:rPr>
          <w:noProof/>
          <w:sz w:val="24"/>
          <w:szCs w:val="24"/>
          <w:lang w:val="en-GB" w:bidi="hi-IN"/>
        </w:rPr>
        <w:drawing>
          <wp:inline distT="114300" distB="114300" distL="114300" distR="114300" wp14:anchorId="27DE8BEA" wp14:editId="1FAA4E93">
            <wp:extent cx="2635885" cy="2026920"/>
            <wp:effectExtent l="0" t="0" r="5715" b="5080"/>
            <wp:docPr id="10" name="image4.png"/>
            <wp:cNvGraphicFramePr/>
            <a:graphic xmlns:a="http://schemas.openxmlformats.org/drawingml/2006/main">
              <a:graphicData uri="http://schemas.openxmlformats.org/drawingml/2006/picture">
                <pic:pic xmlns:pic="http://schemas.openxmlformats.org/drawingml/2006/picture">
                  <pic:nvPicPr>
                    <pic:cNvPr id="10" name="image4.png"/>
                    <pic:cNvPicPr preferRelativeResize="0"/>
                  </pic:nvPicPr>
                  <pic:blipFill>
                    <a:blip r:embed="rId11"/>
                    <a:srcRect/>
                    <a:stretch>
                      <a:fillRect/>
                    </a:stretch>
                  </pic:blipFill>
                  <pic:spPr>
                    <a:xfrm>
                      <a:off x="0" y="0"/>
                      <a:ext cx="2635885" cy="2026920"/>
                    </a:xfrm>
                    <a:prstGeom prst="rect">
                      <a:avLst/>
                    </a:prstGeom>
                  </pic:spPr>
                </pic:pic>
              </a:graphicData>
            </a:graphic>
          </wp:inline>
        </w:drawing>
      </w:r>
    </w:p>
    <w:p w14:paraId="032100FB" w14:textId="77777777" w:rsidR="00A67F09" w:rsidRPr="00D6145C" w:rsidRDefault="00626969">
      <w:pPr>
        <w:spacing w:line="360" w:lineRule="auto"/>
        <w:jc w:val="center"/>
        <w:rPr>
          <w:b/>
          <w:bCs/>
          <w:sz w:val="24"/>
          <w:szCs w:val="24"/>
          <w:lang w:val="en-GB"/>
        </w:rPr>
      </w:pPr>
      <w:r w:rsidRPr="00D6145C">
        <w:rPr>
          <w:b/>
          <w:bCs/>
          <w:sz w:val="24"/>
          <w:szCs w:val="24"/>
          <w:lang w:val="en-GB"/>
        </w:rPr>
        <w:t>Figure 3: COPD as a global burden</w:t>
      </w:r>
    </w:p>
    <w:p w14:paraId="242F4606" w14:textId="77777777" w:rsidR="00A67F09" w:rsidRPr="00D6145C" w:rsidRDefault="00626969">
      <w:pPr>
        <w:spacing w:line="360" w:lineRule="auto"/>
        <w:jc w:val="center"/>
        <w:rPr>
          <w:sz w:val="24"/>
          <w:szCs w:val="24"/>
          <w:lang w:val="en-GB"/>
        </w:rPr>
      </w:pPr>
      <w:r w:rsidRPr="00D6145C">
        <w:rPr>
          <w:sz w:val="24"/>
          <w:szCs w:val="24"/>
          <w:lang w:val="en-GB"/>
        </w:rPr>
        <w:t>(Source: ScienceDirect, 2021)</w:t>
      </w:r>
    </w:p>
    <w:p w14:paraId="449E076F" w14:textId="77777777" w:rsidR="00A67F09" w:rsidRPr="00D6145C" w:rsidRDefault="00626969">
      <w:pPr>
        <w:spacing w:line="360" w:lineRule="auto"/>
        <w:jc w:val="both"/>
        <w:rPr>
          <w:sz w:val="24"/>
          <w:szCs w:val="24"/>
          <w:lang w:val="en-GB"/>
        </w:rPr>
      </w:pPr>
      <w:r w:rsidRPr="00D6145C">
        <w:rPr>
          <w:sz w:val="24"/>
          <w:szCs w:val="24"/>
          <w:lang w:val="en-GB"/>
        </w:rPr>
        <w:t>India, where 75% of domestic energy comes from biofuel, which affects women and children who spend a significant amount of time indoors (National Library of Medicine, 2022). In rural areas, specifically in northern states like Haryana and Rajasthan, it is found that around 75.4% are suffering from chronic respiratory problems due to biomass (National Library of Medicine, 2022)</w:t>
      </w:r>
    </w:p>
    <w:p w14:paraId="7D900117" w14:textId="77777777" w:rsidR="00A67F09" w:rsidRPr="00D6145C" w:rsidRDefault="00A67F09">
      <w:pPr>
        <w:spacing w:line="360" w:lineRule="auto"/>
        <w:jc w:val="both"/>
        <w:rPr>
          <w:sz w:val="24"/>
          <w:szCs w:val="24"/>
          <w:lang w:val="en-GB"/>
        </w:rPr>
      </w:pPr>
    </w:p>
    <w:p w14:paraId="1886D268" w14:textId="77777777" w:rsidR="00A67F09" w:rsidRPr="00D6145C" w:rsidRDefault="00A67F09">
      <w:pPr>
        <w:spacing w:line="360" w:lineRule="auto"/>
        <w:jc w:val="both"/>
        <w:rPr>
          <w:sz w:val="24"/>
          <w:szCs w:val="24"/>
          <w:lang w:val="en-GB"/>
        </w:rPr>
      </w:pPr>
    </w:p>
    <w:p w14:paraId="0742ADC9" w14:textId="77777777" w:rsidR="00A67F09" w:rsidRPr="00D6145C" w:rsidRDefault="00A67F09">
      <w:pPr>
        <w:spacing w:line="360" w:lineRule="auto"/>
        <w:jc w:val="both"/>
        <w:rPr>
          <w:sz w:val="24"/>
          <w:szCs w:val="24"/>
          <w:lang w:val="en-GB"/>
        </w:rPr>
      </w:pPr>
    </w:p>
    <w:p w14:paraId="2411AEDE" w14:textId="77777777" w:rsidR="00A67F09" w:rsidRPr="00D6145C" w:rsidRDefault="00A67F09">
      <w:pPr>
        <w:spacing w:line="360" w:lineRule="auto"/>
        <w:jc w:val="both"/>
        <w:rPr>
          <w:sz w:val="24"/>
          <w:szCs w:val="24"/>
          <w:lang w:val="en-GB"/>
        </w:rPr>
      </w:pPr>
    </w:p>
    <w:p w14:paraId="556E52FD" w14:textId="77777777" w:rsidR="00A67F09" w:rsidRPr="00D6145C" w:rsidRDefault="00626969">
      <w:pPr>
        <w:spacing w:line="360" w:lineRule="auto"/>
        <w:jc w:val="both"/>
        <w:rPr>
          <w:sz w:val="24"/>
          <w:szCs w:val="24"/>
          <w:lang w:val="en-GB"/>
        </w:rPr>
      </w:pPr>
      <w:r w:rsidRPr="00D6145C">
        <w:rPr>
          <w:sz w:val="24"/>
          <w:szCs w:val="24"/>
          <w:lang w:val="en-GB"/>
        </w:rPr>
        <w:t xml:space="preserve">China, though, stands first in technology, but it also ranked third in COPD (rural China) and fourth in urban areas (Frontier, 2025). In some provinces, the prevalence rate lies between 5-13% with the rural population faces a high risk of COPD due to the use of biomass in their daily task. </w:t>
      </w:r>
    </w:p>
    <w:p w14:paraId="047293AC" w14:textId="77777777" w:rsidR="00A67F09" w:rsidRPr="00D6145C" w:rsidRDefault="00626969">
      <w:pPr>
        <w:spacing w:line="360" w:lineRule="auto"/>
        <w:jc w:val="both"/>
        <w:rPr>
          <w:sz w:val="24"/>
          <w:szCs w:val="24"/>
          <w:lang w:val="en-GB"/>
        </w:rPr>
      </w:pPr>
      <w:r w:rsidRPr="00D6145C">
        <w:rPr>
          <w:sz w:val="24"/>
          <w:szCs w:val="24"/>
          <w:lang w:val="en-GB"/>
        </w:rPr>
        <w:t xml:space="preserve">Sub-Saharan Africa is another region that requires clean energy urgently. 923 million people are being deprived of access to clean energy for cooking, as per the report 2022 (IEA, 2025). </w:t>
      </w:r>
    </w:p>
    <w:p w14:paraId="3A97E635" w14:textId="77777777" w:rsidR="00A67F09" w:rsidRPr="00D6145C" w:rsidRDefault="00A67F09">
      <w:pPr>
        <w:spacing w:line="360" w:lineRule="auto"/>
        <w:jc w:val="both"/>
        <w:rPr>
          <w:sz w:val="24"/>
          <w:szCs w:val="24"/>
          <w:lang w:val="en-GB"/>
        </w:rPr>
      </w:pPr>
    </w:p>
    <w:p w14:paraId="706745FC" w14:textId="77777777" w:rsidR="00A67F09" w:rsidRPr="00D6145C" w:rsidRDefault="00626969">
      <w:pPr>
        <w:spacing w:line="360" w:lineRule="auto"/>
        <w:jc w:val="center"/>
        <w:rPr>
          <w:sz w:val="24"/>
          <w:szCs w:val="24"/>
          <w:lang w:val="en-GB"/>
        </w:rPr>
      </w:pPr>
      <w:r w:rsidRPr="00D6145C">
        <w:rPr>
          <w:rFonts w:eastAsia="SimSun"/>
          <w:noProof/>
          <w:sz w:val="24"/>
          <w:szCs w:val="24"/>
          <w:lang w:val="en-GB" w:bidi="hi-IN"/>
        </w:rPr>
        <w:lastRenderedPageBreak/>
        <w:drawing>
          <wp:inline distT="0" distB="0" distL="114300" distR="114300" wp14:anchorId="63952A94" wp14:editId="6C8F4D0D">
            <wp:extent cx="2628900" cy="1478915"/>
            <wp:effectExtent l="0" t="0" r="0" b="6985"/>
            <wp:docPr id="14"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 descr="IMG_256"/>
                    <pic:cNvPicPr>
                      <a:picLocks noChangeAspect="1"/>
                    </pic:cNvPicPr>
                  </pic:nvPicPr>
                  <pic:blipFill>
                    <a:blip r:embed="rId12"/>
                    <a:stretch>
                      <a:fillRect/>
                    </a:stretch>
                  </pic:blipFill>
                  <pic:spPr>
                    <a:xfrm>
                      <a:off x="0" y="0"/>
                      <a:ext cx="2628900" cy="1478915"/>
                    </a:xfrm>
                    <a:prstGeom prst="rect">
                      <a:avLst/>
                    </a:prstGeom>
                    <a:noFill/>
                    <a:ln w="9525">
                      <a:noFill/>
                    </a:ln>
                  </pic:spPr>
                </pic:pic>
              </a:graphicData>
            </a:graphic>
          </wp:inline>
        </w:drawing>
      </w:r>
    </w:p>
    <w:p w14:paraId="44F4C05E" w14:textId="77777777" w:rsidR="00A67F09" w:rsidRPr="00D6145C" w:rsidRDefault="00626969">
      <w:pPr>
        <w:spacing w:line="360" w:lineRule="auto"/>
        <w:jc w:val="center"/>
        <w:rPr>
          <w:b/>
          <w:bCs/>
          <w:sz w:val="24"/>
          <w:szCs w:val="24"/>
          <w:lang w:val="en-GB"/>
        </w:rPr>
      </w:pPr>
      <w:r w:rsidRPr="00D6145C">
        <w:rPr>
          <w:b/>
          <w:bCs/>
          <w:sz w:val="24"/>
          <w:szCs w:val="24"/>
          <w:lang w:val="en-GB"/>
        </w:rPr>
        <w:t xml:space="preserve">Figure 4: Biomass smoke </w:t>
      </w:r>
    </w:p>
    <w:p w14:paraId="7C84BEAC" w14:textId="77777777" w:rsidR="00A67F09" w:rsidRPr="00D6145C" w:rsidRDefault="00626969">
      <w:pPr>
        <w:spacing w:line="360" w:lineRule="auto"/>
        <w:jc w:val="center"/>
        <w:rPr>
          <w:sz w:val="24"/>
          <w:szCs w:val="24"/>
          <w:lang w:val="en-GB"/>
        </w:rPr>
      </w:pPr>
      <w:r w:rsidRPr="00D6145C">
        <w:rPr>
          <w:sz w:val="24"/>
          <w:szCs w:val="24"/>
          <w:lang w:val="en-GB"/>
        </w:rPr>
        <w:t>(Source: IEA, 2025)</w:t>
      </w:r>
    </w:p>
    <w:p w14:paraId="0B93B53D" w14:textId="77777777" w:rsidR="00A67F09" w:rsidRDefault="00626969">
      <w:pPr>
        <w:spacing w:line="360" w:lineRule="auto"/>
        <w:jc w:val="both"/>
        <w:rPr>
          <w:sz w:val="24"/>
          <w:szCs w:val="24"/>
          <w:lang w:val="en-GB"/>
        </w:rPr>
      </w:pPr>
      <w:r w:rsidRPr="00D6145C">
        <w:rPr>
          <w:sz w:val="24"/>
          <w:szCs w:val="24"/>
          <w:lang w:val="en-GB"/>
        </w:rPr>
        <w:t>In countries like Malawi and Nigeria, the biomass smoke has been accounted as a well-documented risk factor for impaired lung function and chronic bronchitis.</w:t>
      </w:r>
    </w:p>
    <w:p w14:paraId="38687279" w14:textId="77777777" w:rsidR="00437DDE" w:rsidRPr="00D6145C" w:rsidRDefault="00437DDE">
      <w:pPr>
        <w:spacing w:line="360" w:lineRule="auto"/>
        <w:jc w:val="both"/>
        <w:rPr>
          <w:sz w:val="24"/>
          <w:szCs w:val="24"/>
          <w:lang w:val="en-GB"/>
        </w:rPr>
      </w:pPr>
    </w:p>
    <w:p w14:paraId="3C9C9617" w14:textId="77777777" w:rsidR="00A67F09" w:rsidRPr="00437DDE" w:rsidRDefault="00626969">
      <w:pPr>
        <w:spacing w:line="360" w:lineRule="auto"/>
        <w:jc w:val="both"/>
        <w:rPr>
          <w:b/>
          <w:bCs/>
          <w:sz w:val="24"/>
          <w:szCs w:val="24"/>
          <w:lang w:val="en-GB"/>
        </w:rPr>
      </w:pPr>
      <w:r w:rsidRPr="00437DDE">
        <w:rPr>
          <w:b/>
          <w:bCs/>
          <w:sz w:val="24"/>
          <w:szCs w:val="24"/>
          <w:lang w:val="en-GB"/>
        </w:rPr>
        <w:t>3.2 UK Prevalence</w:t>
      </w:r>
    </w:p>
    <w:p w14:paraId="5E36BB48" w14:textId="77777777" w:rsidR="00A67F09" w:rsidRPr="00D6145C" w:rsidRDefault="00626969">
      <w:pPr>
        <w:spacing w:line="360" w:lineRule="auto"/>
        <w:jc w:val="both"/>
        <w:rPr>
          <w:sz w:val="24"/>
          <w:szCs w:val="24"/>
          <w:lang w:val="en-GB"/>
        </w:rPr>
      </w:pPr>
      <w:r w:rsidRPr="00D6145C">
        <w:rPr>
          <w:sz w:val="24"/>
          <w:szCs w:val="24"/>
          <w:lang w:val="en-GB"/>
        </w:rPr>
        <w:t>In the United Kingdom, COPD in recent times has become a significant Public Health issue. According to NHS England, around 1.2 million people are diagnosed with COPD, and it also accounts for approximately 30,000 deaths per year in the UK (</w:t>
      </w:r>
      <w:hyperlink r:id="rId13">
        <w:r w:rsidRPr="00D6145C">
          <w:rPr>
            <w:color w:val="1155CC"/>
            <w:sz w:val="24"/>
            <w:szCs w:val="24"/>
            <w:lang w:val="en-GB"/>
          </w:rPr>
          <w:t>Gov.UK</w:t>
        </w:r>
      </w:hyperlink>
      <w:r w:rsidRPr="00D6145C">
        <w:rPr>
          <w:sz w:val="24"/>
          <w:szCs w:val="24"/>
          <w:lang w:val="en-GB"/>
        </w:rPr>
        <w:t xml:space="preserve">, 2025). </w:t>
      </w:r>
    </w:p>
    <w:p w14:paraId="74BBAB92" w14:textId="7066466B" w:rsidR="00A67F09" w:rsidRPr="00D6145C" w:rsidRDefault="00D87B6E">
      <w:pPr>
        <w:spacing w:line="360" w:lineRule="auto"/>
        <w:jc w:val="both"/>
        <w:rPr>
          <w:sz w:val="24"/>
          <w:szCs w:val="24"/>
          <w:lang w:val="en-GB"/>
        </w:rPr>
      </w:pPr>
      <w:r w:rsidRPr="00D6145C">
        <w:rPr>
          <w:noProof/>
          <w:sz w:val="24"/>
          <w:szCs w:val="24"/>
          <w:lang w:val="en-GB" w:bidi="hi-IN"/>
        </w:rPr>
        <w:drawing>
          <wp:inline distT="114300" distB="114300" distL="114300" distR="114300" wp14:anchorId="1EA858F4" wp14:editId="05B6C7C4">
            <wp:extent cx="2637043" cy="137922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referRelativeResize="0"/>
                  </pic:nvPicPr>
                  <pic:blipFill>
                    <a:blip r:embed="rId14"/>
                    <a:srcRect/>
                    <a:stretch>
                      <a:fillRect/>
                    </a:stretch>
                  </pic:blipFill>
                  <pic:spPr>
                    <a:xfrm>
                      <a:off x="0" y="0"/>
                      <a:ext cx="2646062" cy="1383937"/>
                    </a:xfrm>
                    <a:prstGeom prst="rect">
                      <a:avLst/>
                    </a:prstGeom>
                  </pic:spPr>
                </pic:pic>
              </a:graphicData>
            </a:graphic>
          </wp:inline>
        </w:drawing>
      </w:r>
    </w:p>
    <w:p w14:paraId="5EB1E7E3" w14:textId="5FE7F562" w:rsidR="00A67F09" w:rsidRPr="00D6145C" w:rsidRDefault="00A67F09">
      <w:pPr>
        <w:spacing w:line="360" w:lineRule="auto"/>
        <w:jc w:val="center"/>
        <w:rPr>
          <w:sz w:val="24"/>
          <w:szCs w:val="24"/>
          <w:lang w:val="en-GB"/>
        </w:rPr>
      </w:pPr>
    </w:p>
    <w:p w14:paraId="6A19E639" w14:textId="77777777" w:rsidR="00A67F09" w:rsidRPr="00D6145C" w:rsidRDefault="00626969">
      <w:pPr>
        <w:spacing w:line="360" w:lineRule="auto"/>
        <w:jc w:val="center"/>
        <w:rPr>
          <w:b/>
          <w:bCs/>
          <w:sz w:val="24"/>
          <w:szCs w:val="24"/>
          <w:lang w:val="en-GB"/>
        </w:rPr>
      </w:pPr>
      <w:r w:rsidRPr="00D6145C">
        <w:rPr>
          <w:b/>
          <w:bCs/>
          <w:sz w:val="24"/>
          <w:szCs w:val="24"/>
          <w:lang w:val="en-GB"/>
        </w:rPr>
        <w:t>Figure 5: Air pollution a reason of COPD</w:t>
      </w:r>
    </w:p>
    <w:p w14:paraId="7EA21516" w14:textId="77777777" w:rsidR="00A67F09" w:rsidRPr="00D6145C" w:rsidRDefault="00626969">
      <w:pPr>
        <w:spacing w:line="360" w:lineRule="auto"/>
        <w:jc w:val="center"/>
        <w:rPr>
          <w:sz w:val="24"/>
          <w:szCs w:val="24"/>
          <w:lang w:val="en-GB"/>
        </w:rPr>
      </w:pPr>
      <w:r w:rsidRPr="00D6145C">
        <w:rPr>
          <w:sz w:val="24"/>
          <w:szCs w:val="24"/>
          <w:lang w:val="en-GB"/>
        </w:rPr>
        <w:t>Source: (</w:t>
      </w:r>
      <w:r w:rsidRPr="00D6145C">
        <w:rPr>
          <w:color w:val="000000"/>
          <w:sz w:val="24"/>
          <w:szCs w:val="24"/>
          <w:lang w:val="en-GB"/>
        </w:rPr>
        <w:t>Shakshi, 2025)</w:t>
      </w:r>
    </w:p>
    <w:p w14:paraId="2B0FDAEA" w14:textId="77777777" w:rsidR="00A67F09" w:rsidRPr="00D6145C" w:rsidRDefault="00A67F09">
      <w:pPr>
        <w:spacing w:line="360" w:lineRule="auto"/>
        <w:jc w:val="both"/>
        <w:rPr>
          <w:sz w:val="24"/>
          <w:szCs w:val="24"/>
          <w:lang w:val="en-GB"/>
        </w:rPr>
      </w:pPr>
    </w:p>
    <w:p w14:paraId="1A4E0878" w14:textId="77777777" w:rsidR="00A67F09" w:rsidRDefault="00626969">
      <w:pPr>
        <w:spacing w:line="360" w:lineRule="auto"/>
        <w:jc w:val="both"/>
        <w:rPr>
          <w:sz w:val="24"/>
          <w:szCs w:val="24"/>
          <w:lang w:val="en-GB"/>
        </w:rPr>
      </w:pPr>
      <w:r w:rsidRPr="00D6145C">
        <w:rPr>
          <w:sz w:val="24"/>
          <w:szCs w:val="24"/>
          <w:lang w:val="en-GB"/>
        </w:rPr>
        <w:t xml:space="preserve">COPD is more common in older adults and in areas with higher deprivation levels. Smoking, though, remains the main cause; around 50% air pollution is also contributing to this issue greatly and 14% COPD global deaths (World Health Organisation, 2024). The disease places a heavy burden on the healthcare services with frequent hospital admissions. </w:t>
      </w:r>
    </w:p>
    <w:p w14:paraId="0D99CADD" w14:textId="77777777" w:rsidR="00437DDE" w:rsidRPr="00D6145C" w:rsidRDefault="00437DDE">
      <w:pPr>
        <w:spacing w:line="360" w:lineRule="auto"/>
        <w:jc w:val="both"/>
        <w:rPr>
          <w:sz w:val="24"/>
          <w:szCs w:val="24"/>
          <w:lang w:val="en-GB"/>
        </w:rPr>
      </w:pPr>
    </w:p>
    <w:p w14:paraId="3EA7A5AE" w14:textId="77777777" w:rsidR="00A67F09" w:rsidRPr="00D6145C" w:rsidRDefault="00626969">
      <w:pPr>
        <w:spacing w:line="360" w:lineRule="auto"/>
        <w:jc w:val="both"/>
        <w:rPr>
          <w:b/>
          <w:bCs/>
          <w:sz w:val="24"/>
          <w:szCs w:val="24"/>
          <w:lang w:val="en-GB"/>
        </w:rPr>
      </w:pPr>
      <w:r w:rsidRPr="00D6145C">
        <w:rPr>
          <w:b/>
          <w:bCs/>
          <w:sz w:val="24"/>
          <w:szCs w:val="24"/>
          <w:lang w:val="en-GB"/>
        </w:rPr>
        <w:t>3.3 WHO Profile of COPD in the UK.</w:t>
      </w:r>
    </w:p>
    <w:p w14:paraId="408BE5FE" w14:textId="77777777" w:rsidR="00A67F09" w:rsidRPr="00D6145C" w:rsidRDefault="00626969">
      <w:pPr>
        <w:spacing w:line="360" w:lineRule="auto"/>
        <w:jc w:val="both"/>
        <w:rPr>
          <w:sz w:val="24"/>
          <w:szCs w:val="24"/>
          <w:lang w:val="en-GB"/>
        </w:rPr>
      </w:pPr>
      <w:r w:rsidRPr="00D6145C">
        <w:rPr>
          <w:sz w:val="24"/>
          <w:szCs w:val="24"/>
          <w:lang w:val="en-GB"/>
        </w:rPr>
        <w:t>The WHO and UK respiratory data highlight that COPD has become a major but unevenly distributed health burden. In England, COPD alone has created a significant HealthCare pressure with 121,129 emergency hospital admissions as recorded in 2024, which shows 9% annual increase (</w:t>
      </w:r>
      <w:hyperlink r:id="rId15">
        <w:r w:rsidRPr="00D6145C">
          <w:rPr>
            <w:sz w:val="24"/>
            <w:szCs w:val="24"/>
            <w:lang w:val="en-GB"/>
          </w:rPr>
          <w:t>Gov.UK</w:t>
        </w:r>
      </w:hyperlink>
      <w:r w:rsidRPr="00D6145C">
        <w:rPr>
          <w:sz w:val="24"/>
          <w:szCs w:val="24"/>
          <w:lang w:val="en-GB"/>
        </w:rPr>
        <w:t>, 2025). This rise reflects the gaps that exist in the early diagnosis and preventive care. Even the mortality patterns also give an idea that the hospital deaths are declining, as over 31% of COPD deaths are taking place at home (</w:t>
      </w:r>
      <w:hyperlink r:id="rId16">
        <w:r w:rsidRPr="00D6145C">
          <w:rPr>
            <w:sz w:val="24"/>
            <w:szCs w:val="24"/>
            <w:lang w:val="en-GB"/>
          </w:rPr>
          <w:t>Gov.UK</w:t>
        </w:r>
      </w:hyperlink>
      <w:r w:rsidRPr="00D6145C">
        <w:rPr>
          <w:sz w:val="24"/>
          <w:szCs w:val="24"/>
          <w:lang w:val="en-GB"/>
        </w:rPr>
        <w:t xml:space="preserve">, 2025). </w:t>
      </w:r>
    </w:p>
    <w:p w14:paraId="52031CAF" w14:textId="77777777" w:rsidR="00A67F09" w:rsidRPr="00D6145C" w:rsidRDefault="00626969">
      <w:pPr>
        <w:spacing w:line="360" w:lineRule="auto"/>
        <w:jc w:val="both"/>
        <w:rPr>
          <w:sz w:val="24"/>
          <w:szCs w:val="24"/>
          <w:lang w:val="en-GB"/>
        </w:rPr>
      </w:pPr>
      <w:r w:rsidRPr="00D6145C">
        <w:rPr>
          <w:sz w:val="24"/>
          <w:szCs w:val="24"/>
          <w:lang w:val="en-GB"/>
        </w:rPr>
        <w:t xml:space="preserve">This further indicates the potential limitations in access to end-of-life care. Furthermore, the projection even further suggests that around 40% increase in COPD is going to occur by the year 2030, which will again increase </w:t>
      </w:r>
      <w:r w:rsidRPr="00D6145C">
        <w:rPr>
          <w:sz w:val="24"/>
          <w:szCs w:val="24"/>
          <w:lang w:val="en-GB"/>
        </w:rPr>
        <w:lastRenderedPageBreak/>
        <w:t>the pressure on the NHS (</w:t>
      </w:r>
      <w:hyperlink r:id="rId17">
        <w:r w:rsidRPr="00D6145C">
          <w:rPr>
            <w:sz w:val="24"/>
            <w:szCs w:val="24"/>
            <w:lang w:val="en-GB"/>
          </w:rPr>
          <w:t>Gov.UK</w:t>
        </w:r>
      </w:hyperlink>
      <w:r w:rsidRPr="00D6145C">
        <w:rPr>
          <w:sz w:val="24"/>
          <w:szCs w:val="24"/>
          <w:lang w:val="en-GB"/>
        </w:rPr>
        <w:t xml:space="preserve">, 2025). </w:t>
      </w:r>
    </w:p>
    <w:p w14:paraId="5C70567D" w14:textId="1CB39AF4" w:rsidR="00A67F09" w:rsidRDefault="00626969" w:rsidP="003F660E">
      <w:pPr>
        <w:pStyle w:val="Heading1"/>
        <w:numPr>
          <w:ilvl w:val="0"/>
          <w:numId w:val="1"/>
        </w:numPr>
        <w:rPr>
          <w:rFonts w:ascii="Arial" w:hAnsi="Arial"/>
          <w:lang w:val="en-GB"/>
        </w:rPr>
      </w:pPr>
      <w:bookmarkStart w:id="3" w:name="_Toc224687361"/>
      <w:r w:rsidRPr="00D6145C">
        <w:rPr>
          <w:rFonts w:ascii="Arial" w:hAnsi="Arial"/>
          <w:lang w:val="en-GB"/>
        </w:rPr>
        <w:t>Effects of COPD on Human and Family Lives</w:t>
      </w:r>
      <w:bookmarkEnd w:id="3"/>
    </w:p>
    <w:p w14:paraId="782ACAD1" w14:textId="77777777" w:rsidR="003F660E" w:rsidRPr="003F660E" w:rsidRDefault="003F660E" w:rsidP="003F660E">
      <w:pPr>
        <w:pStyle w:val="ListParagraph"/>
        <w:rPr>
          <w:lang w:val="en-GB"/>
        </w:rPr>
      </w:pPr>
    </w:p>
    <w:p w14:paraId="5CB2EF59" w14:textId="77777777" w:rsidR="00A67F09" w:rsidRPr="00D6145C" w:rsidRDefault="00626969">
      <w:pPr>
        <w:spacing w:line="360" w:lineRule="auto"/>
        <w:jc w:val="both"/>
        <w:rPr>
          <w:b/>
          <w:bCs/>
          <w:sz w:val="24"/>
          <w:szCs w:val="24"/>
          <w:lang w:val="en-GB"/>
        </w:rPr>
      </w:pPr>
      <w:r w:rsidRPr="00D6145C">
        <w:rPr>
          <w:b/>
          <w:bCs/>
          <w:sz w:val="24"/>
          <w:szCs w:val="24"/>
          <w:lang w:val="en-GB"/>
        </w:rPr>
        <w:t>4.1 Physical Impact</w:t>
      </w:r>
    </w:p>
    <w:p w14:paraId="5794FF6C" w14:textId="77777777" w:rsidR="00A67F09" w:rsidRDefault="00626969">
      <w:pPr>
        <w:spacing w:line="360" w:lineRule="auto"/>
        <w:jc w:val="both"/>
        <w:rPr>
          <w:sz w:val="24"/>
          <w:szCs w:val="24"/>
          <w:lang w:val="en-GB"/>
        </w:rPr>
      </w:pPr>
      <w:r w:rsidRPr="00D6145C">
        <w:rPr>
          <w:sz w:val="24"/>
          <w:szCs w:val="24"/>
          <w:lang w:val="en-GB"/>
        </w:rPr>
        <w:t>COPD eventually creates a strong physical impact on the individuals. The patient experience is breathlessness, chronic cough, fatigue and reduced ability to perform daily activities (</w:t>
      </w:r>
      <w:r w:rsidRPr="00D6145C">
        <w:rPr>
          <w:color w:val="222222"/>
          <w:sz w:val="24"/>
          <w:szCs w:val="24"/>
          <w:highlight w:val="white"/>
          <w:lang w:val="en-GB"/>
        </w:rPr>
        <w:t>Kouijzer et al., 2018)</w:t>
      </w:r>
      <w:r w:rsidRPr="00D6145C">
        <w:rPr>
          <w:sz w:val="24"/>
          <w:szCs w:val="24"/>
          <w:lang w:val="en-GB"/>
        </w:rPr>
        <w:t>. As the disease becomes more chronic, even simple tasks like walking or climbing the stairs become heavy and more difficult for elderly people.  The patient's immune system weakens and becomes prone to frequent infections, which lead to hospitalisation (</w:t>
      </w:r>
      <w:r w:rsidRPr="00D6145C">
        <w:rPr>
          <w:color w:val="222222"/>
          <w:sz w:val="24"/>
          <w:szCs w:val="24"/>
          <w:highlight w:val="white"/>
          <w:lang w:val="en-GB"/>
        </w:rPr>
        <w:t>Tian et al., 2022)</w:t>
      </w:r>
      <w:r w:rsidRPr="00D6145C">
        <w:rPr>
          <w:sz w:val="24"/>
          <w:szCs w:val="24"/>
          <w:lang w:val="en-GB"/>
        </w:rPr>
        <w:t xml:space="preserve">. In many cases, it is seen that the patient has to undergo oxygen therapy or ventilation. These physical limitations reduce the independence and overall quality of life of the patient.  In many cases, it is seen that nebulization and steroid medication are also provided in intense conditions, whereas ventilation comes as the last resort for the patient. </w:t>
      </w:r>
    </w:p>
    <w:p w14:paraId="5C5FCE14" w14:textId="77777777" w:rsidR="00437DDE" w:rsidRPr="00D6145C" w:rsidRDefault="00437DDE">
      <w:pPr>
        <w:spacing w:line="360" w:lineRule="auto"/>
        <w:jc w:val="both"/>
        <w:rPr>
          <w:sz w:val="24"/>
          <w:szCs w:val="24"/>
          <w:lang w:val="en-GB"/>
        </w:rPr>
      </w:pPr>
    </w:p>
    <w:p w14:paraId="0A17C720" w14:textId="77777777" w:rsidR="00A67F09" w:rsidRPr="00D6145C" w:rsidRDefault="00626969">
      <w:pPr>
        <w:spacing w:line="360" w:lineRule="auto"/>
        <w:jc w:val="both"/>
        <w:rPr>
          <w:b/>
          <w:bCs/>
          <w:sz w:val="24"/>
          <w:szCs w:val="24"/>
          <w:lang w:val="en-GB"/>
        </w:rPr>
      </w:pPr>
      <w:r w:rsidRPr="00D6145C">
        <w:rPr>
          <w:b/>
          <w:bCs/>
          <w:sz w:val="24"/>
          <w:szCs w:val="24"/>
          <w:lang w:val="en-GB"/>
        </w:rPr>
        <w:t>4.2 Psychological Impact</w:t>
      </w:r>
    </w:p>
    <w:p w14:paraId="4D3ED7E3" w14:textId="77777777" w:rsidR="00A67F09" w:rsidRDefault="00626969">
      <w:pPr>
        <w:spacing w:line="360" w:lineRule="auto"/>
        <w:jc w:val="both"/>
        <w:rPr>
          <w:sz w:val="24"/>
          <w:szCs w:val="24"/>
          <w:lang w:val="en-GB"/>
        </w:rPr>
      </w:pPr>
      <w:r w:rsidRPr="00D6145C">
        <w:rPr>
          <w:sz w:val="24"/>
          <w:szCs w:val="24"/>
          <w:lang w:val="en-GB"/>
        </w:rPr>
        <w:t xml:space="preserve">The COPD condition also affects patients' mental health. Many patients experience anxiety, hypertension or </w:t>
      </w:r>
      <w:r w:rsidRPr="00D6145C">
        <w:rPr>
          <w:sz w:val="24"/>
          <w:szCs w:val="24"/>
          <w:lang w:val="en-GB"/>
        </w:rPr>
        <w:t>depression due to breathing difficulty and a fear of missing out.  Studies show that up to 40% of COPD patients suffer from depression (</w:t>
      </w:r>
      <w:r w:rsidRPr="00D6145C">
        <w:rPr>
          <w:color w:val="222222"/>
          <w:sz w:val="24"/>
          <w:szCs w:val="24"/>
          <w:highlight w:val="white"/>
          <w:lang w:val="en-GB"/>
        </w:rPr>
        <w:t>Yohannes et al., 2018)</w:t>
      </w:r>
      <w:r w:rsidRPr="00D6145C">
        <w:rPr>
          <w:sz w:val="24"/>
          <w:szCs w:val="24"/>
          <w:lang w:val="en-GB"/>
        </w:rPr>
        <w:t>. The inability to perform daily activities can lower the self-esteem of the individual and force them to withdraw from social gatherings.  The biopsychosocial model explains the connection that exists between physical illness and psychological well-being (</w:t>
      </w:r>
      <w:r w:rsidRPr="00D6145C">
        <w:rPr>
          <w:color w:val="222222"/>
          <w:sz w:val="24"/>
          <w:szCs w:val="24"/>
          <w:highlight w:val="white"/>
          <w:lang w:val="en-GB"/>
        </w:rPr>
        <w:t>Rahi et al., 2023). This</w:t>
      </w:r>
      <w:r w:rsidRPr="00D6145C">
        <w:rPr>
          <w:sz w:val="24"/>
          <w:szCs w:val="24"/>
          <w:lang w:val="en-GB"/>
        </w:rPr>
        <w:t xml:space="preserve"> is further supported by emotions along with medical treatment. </w:t>
      </w:r>
    </w:p>
    <w:p w14:paraId="040AC714" w14:textId="77777777" w:rsidR="00437DDE" w:rsidRPr="00D6145C" w:rsidRDefault="00437DDE">
      <w:pPr>
        <w:spacing w:line="360" w:lineRule="auto"/>
        <w:jc w:val="both"/>
        <w:rPr>
          <w:sz w:val="24"/>
          <w:szCs w:val="24"/>
          <w:lang w:val="en-GB"/>
        </w:rPr>
      </w:pPr>
    </w:p>
    <w:p w14:paraId="7EED0151" w14:textId="77777777" w:rsidR="00A67F09" w:rsidRPr="00D6145C" w:rsidRDefault="00626969">
      <w:pPr>
        <w:spacing w:line="360" w:lineRule="auto"/>
        <w:jc w:val="both"/>
        <w:rPr>
          <w:b/>
          <w:bCs/>
          <w:sz w:val="24"/>
          <w:szCs w:val="24"/>
          <w:lang w:val="en-GB"/>
        </w:rPr>
      </w:pPr>
      <w:r w:rsidRPr="00D6145C">
        <w:rPr>
          <w:b/>
          <w:bCs/>
          <w:sz w:val="24"/>
          <w:szCs w:val="24"/>
          <w:lang w:val="en-GB"/>
        </w:rPr>
        <w:t>4.3 Social Impact</w:t>
      </w:r>
    </w:p>
    <w:p w14:paraId="6558892B" w14:textId="77777777" w:rsidR="00A67F09" w:rsidRDefault="00626969">
      <w:pPr>
        <w:spacing w:line="360" w:lineRule="auto"/>
        <w:jc w:val="both"/>
        <w:rPr>
          <w:sz w:val="24"/>
          <w:szCs w:val="24"/>
          <w:lang w:val="en-GB"/>
        </w:rPr>
      </w:pPr>
      <w:r w:rsidRPr="00D6145C">
        <w:rPr>
          <w:sz w:val="24"/>
          <w:szCs w:val="24"/>
          <w:lang w:val="en-GB"/>
        </w:rPr>
        <w:t>Due to this COPD condition, patients often avoid social activities and gatherings because they are not aware when and where they will encounter breathlessness or embarrassment due to coughing (</w:t>
      </w:r>
      <w:proofErr w:type="spellStart"/>
      <w:r w:rsidRPr="00D6145C">
        <w:rPr>
          <w:color w:val="222222"/>
          <w:sz w:val="24"/>
          <w:szCs w:val="24"/>
          <w:highlight w:val="white"/>
          <w:lang w:val="en-GB"/>
        </w:rPr>
        <w:t>Jarab</w:t>
      </w:r>
      <w:proofErr w:type="spellEnd"/>
      <w:r w:rsidRPr="00D6145C">
        <w:rPr>
          <w:color w:val="222222"/>
          <w:sz w:val="24"/>
          <w:szCs w:val="24"/>
          <w:highlight w:val="white"/>
          <w:lang w:val="en-GB"/>
        </w:rPr>
        <w:t xml:space="preserve"> et al., 2018)</w:t>
      </w:r>
      <w:r w:rsidRPr="00D6145C">
        <w:rPr>
          <w:sz w:val="24"/>
          <w:szCs w:val="24"/>
          <w:lang w:val="en-GB"/>
        </w:rPr>
        <w:t xml:space="preserve">. Reduced physical movement or daily activity, such as bathing, dressing, and walking, also creates irritation among the patients. when they compare their disruptive lifestyle with others. </w:t>
      </w:r>
    </w:p>
    <w:p w14:paraId="3DC7B6F2" w14:textId="77777777" w:rsidR="00437DDE" w:rsidRPr="00D6145C" w:rsidRDefault="00437DDE">
      <w:pPr>
        <w:spacing w:line="360" w:lineRule="auto"/>
        <w:jc w:val="both"/>
        <w:rPr>
          <w:sz w:val="24"/>
          <w:szCs w:val="24"/>
          <w:lang w:val="en-GB"/>
        </w:rPr>
      </w:pPr>
    </w:p>
    <w:p w14:paraId="1093237F" w14:textId="77777777" w:rsidR="00A67F09" w:rsidRPr="00D6145C" w:rsidRDefault="00626969">
      <w:pPr>
        <w:spacing w:line="360" w:lineRule="auto"/>
        <w:jc w:val="both"/>
        <w:rPr>
          <w:b/>
          <w:bCs/>
          <w:sz w:val="24"/>
          <w:szCs w:val="24"/>
          <w:lang w:val="en-GB"/>
        </w:rPr>
      </w:pPr>
      <w:r w:rsidRPr="00D6145C">
        <w:rPr>
          <w:b/>
          <w:bCs/>
          <w:sz w:val="24"/>
          <w:szCs w:val="24"/>
          <w:lang w:val="en-GB"/>
        </w:rPr>
        <w:t>4.4 Effect on Families and Caregivers</w:t>
      </w:r>
    </w:p>
    <w:p w14:paraId="77C56FB0" w14:textId="77777777" w:rsidR="00A67F09" w:rsidRPr="00D6145C" w:rsidRDefault="00626969">
      <w:pPr>
        <w:spacing w:line="360" w:lineRule="auto"/>
        <w:jc w:val="both"/>
        <w:rPr>
          <w:sz w:val="24"/>
          <w:szCs w:val="24"/>
          <w:lang w:val="en-GB"/>
        </w:rPr>
      </w:pPr>
      <w:r w:rsidRPr="00D6145C">
        <w:rPr>
          <w:sz w:val="24"/>
          <w:szCs w:val="24"/>
          <w:lang w:val="en-GB"/>
        </w:rPr>
        <w:t xml:space="preserve">Family members of the COPD patients often become caregivers, which can be physically and emotionally demanding and challenging at the same time </w:t>
      </w:r>
      <w:r w:rsidRPr="00D6145C">
        <w:rPr>
          <w:sz w:val="24"/>
          <w:szCs w:val="24"/>
          <w:lang w:val="en-GB"/>
        </w:rPr>
        <w:lastRenderedPageBreak/>
        <w:t>(</w:t>
      </w:r>
      <w:r w:rsidRPr="00D6145C">
        <w:rPr>
          <w:color w:val="222222"/>
          <w:sz w:val="24"/>
          <w:szCs w:val="24"/>
          <w:highlight w:val="white"/>
          <w:lang w:val="en-GB"/>
        </w:rPr>
        <w:t>Strang et al., 2018)</w:t>
      </w:r>
      <w:r w:rsidRPr="00D6145C">
        <w:rPr>
          <w:sz w:val="24"/>
          <w:szCs w:val="24"/>
          <w:lang w:val="en-GB"/>
        </w:rPr>
        <w:t>. They may sometimes experience stress, anxiety and can even create financial pressure. Family support does play an important role as it includes medication management and emotional support, but it can also affect their work and personal life (</w:t>
      </w:r>
      <w:r w:rsidRPr="00D6145C">
        <w:rPr>
          <w:color w:val="222222"/>
          <w:sz w:val="24"/>
          <w:szCs w:val="24"/>
          <w:highlight w:val="white"/>
          <w:lang w:val="en-GB"/>
        </w:rPr>
        <w:t>Zhang et al., 2024).</w:t>
      </w:r>
      <w:r w:rsidRPr="00D6145C">
        <w:rPr>
          <w:sz w:val="24"/>
          <w:szCs w:val="24"/>
          <w:lang w:val="en-GB"/>
        </w:rPr>
        <w:t xml:space="preserve"> </w:t>
      </w:r>
    </w:p>
    <w:p w14:paraId="6C5AA7C0" w14:textId="1A2C8A29" w:rsidR="00A67F09" w:rsidRDefault="00626969" w:rsidP="00437DDE">
      <w:pPr>
        <w:pStyle w:val="Heading1"/>
        <w:numPr>
          <w:ilvl w:val="0"/>
          <w:numId w:val="1"/>
        </w:numPr>
        <w:rPr>
          <w:rFonts w:ascii="Arial" w:hAnsi="Arial"/>
          <w:szCs w:val="28"/>
          <w:lang w:val="en-GB"/>
        </w:rPr>
      </w:pPr>
      <w:bookmarkStart w:id="4" w:name="_Toc224687362"/>
      <w:r w:rsidRPr="00D6145C">
        <w:rPr>
          <w:rFonts w:ascii="Arial" w:hAnsi="Arial"/>
          <w:lang w:val="en-GB"/>
        </w:rPr>
        <w:t>Treatments and Management of Evid</w:t>
      </w:r>
      <w:r w:rsidRPr="00D6145C">
        <w:rPr>
          <w:rFonts w:ascii="Arial" w:hAnsi="Arial"/>
          <w:szCs w:val="28"/>
          <w:lang w:val="en-GB"/>
        </w:rPr>
        <w:t>ence-Based Practice COPD in the UK.</w:t>
      </w:r>
      <w:bookmarkEnd w:id="4"/>
    </w:p>
    <w:p w14:paraId="3893D3AE" w14:textId="77777777" w:rsidR="00437DDE" w:rsidRPr="00437DDE" w:rsidRDefault="00437DDE" w:rsidP="00437DDE">
      <w:pPr>
        <w:pStyle w:val="ListParagraph"/>
        <w:rPr>
          <w:lang w:val="en-GB"/>
        </w:rPr>
      </w:pPr>
    </w:p>
    <w:p w14:paraId="6CE2517B" w14:textId="77777777" w:rsidR="00A67F09" w:rsidRPr="00D6145C" w:rsidRDefault="00626969">
      <w:pPr>
        <w:spacing w:line="360" w:lineRule="auto"/>
        <w:jc w:val="both"/>
        <w:rPr>
          <w:b/>
          <w:bCs/>
          <w:sz w:val="24"/>
          <w:szCs w:val="24"/>
          <w:lang w:val="en-GB"/>
        </w:rPr>
      </w:pPr>
      <w:r w:rsidRPr="00D6145C">
        <w:rPr>
          <w:b/>
          <w:bCs/>
          <w:sz w:val="24"/>
          <w:szCs w:val="24"/>
          <w:lang w:val="en-GB"/>
        </w:rPr>
        <w:t>5.1 Lifestyle Management</w:t>
      </w:r>
    </w:p>
    <w:p w14:paraId="415CC8B4" w14:textId="77777777" w:rsidR="00A67F09" w:rsidRDefault="00626969">
      <w:pPr>
        <w:spacing w:line="360" w:lineRule="auto"/>
        <w:jc w:val="both"/>
        <w:rPr>
          <w:sz w:val="24"/>
          <w:szCs w:val="24"/>
          <w:lang w:val="en-GB"/>
        </w:rPr>
      </w:pPr>
      <w:r w:rsidRPr="00D6145C">
        <w:rPr>
          <w:sz w:val="24"/>
          <w:szCs w:val="24"/>
          <w:lang w:val="en-GB"/>
        </w:rPr>
        <w:t>Lifestyle management is a key part of COPD care in the UK. Smoke management and smoking rehabilitation are the most effective interventions, as smoking causes most COPD cases (</w:t>
      </w:r>
      <w:r w:rsidRPr="00D6145C">
        <w:rPr>
          <w:color w:val="222222"/>
          <w:sz w:val="24"/>
          <w:szCs w:val="24"/>
          <w:highlight w:val="white"/>
          <w:lang w:val="en-GB"/>
        </w:rPr>
        <w:t>Coleman et al., 2023)</w:t>
      </w:r>
      <w:r w:rsidRPr="00D6145C">
        <w:rPr>
          <w:sz w:val="24"/>
          <w:szCs w:val="24"/>
          <w:lang w:val="en-GB"/>
        </w:rPr>
        <w:t xml:space="preserve">. The NHS reports that restricting smoking can lower and lower the chances of disease progression. Patients are also encouraged to engage in pulmonary rehabilitation that improves exercise capacity and reduces hospital admissions. Regular physical activity, a healthy diet and vaccination are important preventive strategies. The facts also highlight that self-management and patient involvement are essential for long-term conditions. This shows a progressive </w:t>
      </w:r>
      <w:r w:rsidRPr="00D6145C">
        <w:rPr>
          <w:sz w:val="24"/>
          <w:szCs w:val="24"/>
          <w:lang w:val="en-GB"/>
        </w:rPr>
        <w:t>shift from passive care to active participation, leading to improved outcomes and reducing healthcare burden.</w:t>
      </w:r>
    </w:p>
    <w:p w14:paraId="058C14FE" w14:textId="77777777" w:rsidR="00437DDE" w:rsidRPr="00D6145C" w:rsidRDefault="00437DDE">
      <w:pPr>
        <w:spacing w:line="360" w:lineRule="auto"/>
        <w:jc w:val="both"/>
        <w:rPr>
          <w:sz w:val="24"/>
          <w:szCs w:val="24"/>
          <w:lang w:val="en-GB"/>
        </w:rPr>
      </w:pPr>
    </w:p>
    <w:p w14:paraId="1F8C8652" w14:textId="77777777" w:rsidR="00A67F09" w:rsidRPr="00D6145C" w:rsidRDefault="00626969">
      <w:pPr>
        <w:spacing w:line="360" w:lineRule="auto"/>
        <w:jc w:val="both"/>
        <w:rPr>
          <w:b/>
          <w:bCs/>
          <w:sz w:val="24"/>
          <w:szCs w:val="24"/>
          <w:lang w:val="en-GB"/>
        </w:rPr>
      </w:pPr>
      <w:r w:rsidRPr="00D6145C">
        <w:rPr>
          <w:b/>
          <w:bCs/>
          <w:sz w:val="24"/>
          <w:szCs w:val="24"/>
          <w:lang w:val="en-GB"/>
        </w:rPr>
        <w:t>5.2 Pharmacological Treatment</w:t>
      </w:r>
    </w:p>
    <w:p w14:paraId="6D09C4F6" w14:textId="77777777" w:rsidR="00A67F09" w:rsidRPr="00D6145C" w:rsidRDefault="00626969">
      <w:pPr>
        <w:spacing w:line="360" w:lineRule="auto"/>
        <w:jc w:val="both"/>
        <w:rPr>
          <w:sz w:val="24"/>
          <w:szCs w:val="24"/>
          <w:lang w:val="en-GB"/>
        </w:rPr>
      </w:pPr>
      <w:r w:rsidRPr="00D6145C">
        <w:rPr>
          <w:sz w:val="24"/>
          <w:szCs w:val="24"/>
          <w:lang w:val="en-GB"/>
        </w:rPr>
        <w:t>Pharmacological treatment of co-pd in the UK follows NICE guidelines and involves bronchodilators, corticosteroids, and combination inhalers (</w:t>
      </w:r>
      <w:r w:rsidRPr="00D6145C">
        <w:rPr>
          <w:color w:val="222222"/>
          <w:sz w:val="24"/>
          <w:szCs w:val="24"/>
          <w:highlight w:val="white"/>
          <w:lang w:val="en-GB"/>
        </w:rPr>
        <w:t>Patel, 2018)</w:t>
      </w:r>
      <w:r w:rsidRPr="00D6145C">
        <w:rPr>
          <w:sz w:val="24"/>
          <w:szCs w:val="24"/>
          <w:lang w:val="en-GB"/>
        </w:rPr>
        <w:t xml:space="preserve">. </w:t>
      </w:r>
    </w:p>
    <w:p w14:paraId="2AD61505" w14:textId="77777777" w:rsidR="00A67F09" w:rsidRDefault="00626969">
      <w:pPr>
        <w:spacing w:line="360" w:lineRule="auto"/>
        <w:jc w:val="both"/>
        <w:rPr>
          <w:sz w:val="24"/>
          <w:szCs w:val="24"/>
          <w:lang w:val="en-GB"/>
        </w:rPr>
      </w:pPr>
      <w:r w:rsidRPr="00D6145C">
        <w:rPr>
          <w:sz w:val="24"/>
          <w:szCs w:val="24"/>
          <w:lang w:val="en-GB"/>
        </w:rPr>
        <w:t>Short-acting bronchodilators provide quick relief and also provide long-acting improvement for longer control. In many cases, inhaled corticosteroids are added to reduce the inflammation. For this, oxygen therapy is used for advanced COPD. According to NICE, appropriate medication reduces the risk of disease progression and hospital admissions (</w:t>
      </w:r>
      <w:r w:rsidRPr="00D6145C">
        <w:rPr>
          <w:color w:val="222222"/>
          <w:sz w:val="24"/>
          <w:szCs w:val="24"/>
          <w:highlight w:val="white"/>
          <w:lang w:val="en-GB"/>
        </w:rPr>
        <w:t>NICE 2018)</w:t>
      </w:r>
      <w:r w:rsidRPr="00D6145C">
        <w:rPr>
          <w:sz w:val="24"/>
          <w:szCs w:val="24"/>
          <w:lang w:val="en-GB"/>
        </w:rPr>
        <w:t>. However, polypharmacy is a concerned where specially in patients with multiple long-term conditions. Therefore, treatment must be careful, structured, and organised according to individual needs in order to avoid side effects and improve adherence.</w:t>
      </w:r>
    </w:p>
    <w:p w14:paraId="3BEEFDEF" w14:textId="77777777" w:rsidR="003C66DA" w:rsidRPr="00D6145C" w:rsidRDefault="003C66DA">
      <w:pPr>
        <w:spacing w:line="360" w:lineRule="auto"/>
        <w:jc w:val="both"/>
        <w:rPr>
          <w:sz w:val="24"/>
          <w:szCs w:val="24"/>
          <w:lang w:val="en-GB"/>
        </w:rPr>
      </w:pPr>
    </w:p>
    <w:p w14:paraId="71F119D6" w14:textId="77777777" w:rsidR="00A67F09" w:rsidRPr="00D6145C" w:rsidRDefault="00626969">
      <w:pPr>
        <w:spacing w:line="360" w:lineRule="auto"/>
        <w:jc w:val="both"/>
        <w:rPr>
          <w:b/>
          <w:bCs/>
          <w:sz w:val="24"/>
          <w:szCs w:val="24"/>
          <w:lang w:val="en-GB"/>
        </w:rPr>
      </w:pPr>
      <w:r w:rsidRPr="00D6145C">
        <w:rPr>
          <w:b/>
          <w:bCs/>
          <w:sz w:val="24"/>
          <w:szCs w:val="24"/>
          <w:lang w:val="en-GB"/>
        </w:rPr>
        <w:t>5.3 NHS Care Pathways</w:t>
      </w:r>
    </w:p>
    <w:p w14:paraId="49790959" w14:textId="77777777" w:rsidR="00A67F09" w:rsidRDefault="00626969">
      <w:pPr>
        <w:spacing w:line="360" w:lineRule="auto"/>
        <w:jc w:val="both"/>
        <w:rPr>
          <w:sz w:val="24"/>
          <w:szCs w:val="24"/>
          <w:lang w:val="en-GB"/>
        </w:rPr>
      </w:pPr>
      <w:r w:rsidRPr="00D6145C">
        <w:rPr>
          <w:sz w:val="24"/>
          <w:szCs w:val="24"/>
          <w:lang w:val="en-GB"/>
        </w:rPr>
        <w:t xml:space="preserve">COPD care in the UK follows a very organised NHS pathway across primary, secondary and tertiary care. Patience usually begins their primary </w:t>
      </w:r>
      <w:r w:rsidRPr="00D6145C">
        <w:rPr>
          <w:sz w:val="24"/>
          <w:szCs w:val="24"/>
          <w:lang w:val="en-GB"/>
        </w:rPr>
        <w:lastRenderedPageBreak/>
        <w:t>care with a GP diagnosis and then management. Severe or complex cases are referred to the specialist in secondary or tertiary care. However, integrated care systems introduced in 2022 organise and coordinate different services across organisations to enhance the results and reduce inequalities (</w:t>
      </w:r>
      <w:r w:rsidRPr="00D6145C">
        <w:rPr>
          <w:color w:val="222222"/>
          <w:sz w:val="24"/>
          <w:szCs w:val="24"/>
          <w:highlight w:val="white"/>
          <w:lang w:val="en-GB"/>
        </w:rPr>
        <w:t>Dunn et al., 2022)</w:t>
      </w:r>
      <w:r w:rsidRPr="00D6145C">
        <w:rPr>
          <w:sz w:val="24"/>
          <w:szCs w:val="24"/>
          <w:lang w:val="en-GB"/>
        </w:rPr>
        <w:t xml:space="preserve">. Nice guidelines ensure that everything </w:t>
      </w:r>
      <w:proofErr w:type="gramStart"/>
      <w:r w:rsidRPr="00D6145C">
        <w:rPr>
          <w:sz w:val="24"/>
          <w:szCs w:val="24"/>
          <w:lang w:val="en-GB"/>
        </w:rPr>
        <w:t>evidence based</w:t>
      </w:r>
      <w:proofErr w:type="gramEnd"/>
      <w:r w:rsidRPr="00D6145C">
        <w:rPr>
          <w:sz w:val="24"/>
          <w:szCs w:val="24"/>
          <w:lang w:val="en-GB"/>
        </w:rPr>
        <w:t xml:space="preserve"> practices are done while multi-disciplinary teams provide a well-defined and holistic support. This structure provides an assured continuity of care and efficient use of resources. The presentation also brings to light the challenges, such as fragmented services and poor coordination, which can negatively impact the patient results. </w:t>
      </w:r>
    </w:p>
    <w:p w14:paraId="775B33FA" w14:textId="77777777" w:rsidR="003C66DA" w:rsidRPr="00D6145C" w:rsidRDefault="003C66DA">
      <w:pPr>
        <w:spacing w:line="360" w:lineRule="auto"/>
        <w:jc w:val="both"/>
        <w:rPr>
          <w:sz w:val="24"/>
          <w:szCs w:val="24"/>
          <w:lang w:val="en-GB"/>
        </w:rPr>
      </w:pPr>
    </w:p>
    <w:p w14:paraId="436876AB" w14:textId="77777777" w:rsidR="00A67F09" w:rsidRPr="00D6145C" w:rsidRDefault="00626969">
      <w:pPr>
        <w:spacing w:line="360" w:lineRule="auto"/>
        <w:jc w:val="both"/>
        <w:rPr>
          <w:b/>
          <w:bCs/>
          <w:sz w:val="24"/>
          <w:szCs w:val="24"/>
          <w:lang w:val="en-GB"/>
        </w:rPr>
      </w:pPr>
      <w:r w:rsidRPr="00D6145C">
        <w:rPr>
          <w:b/>
          <w:bCs/>
          <w:sz w:val="24"/>
          <w:szCs w:val="24"/>
          <w:lang w:val="en-GB"/>
        </w:rPr>
        <w:t>5.4 Monitoring and Prevention</w:t>
      </w:r>
    </w:p>
    <w:p w14:paraId="199D6813" w14:textId="77777777" w:rsidR="00A67F09" w:rsidRPr="00D6145C" w:rsidRDefault="00626969">
      <w:pPr>
        <w:spacing w:line="360" w:lineRule="auto"/>
        <w:jc w:val="both"/>
        <w:rPr>
          <w:sz w:val="24"/>
          <w:szCs w:val="24"/>
          <w:lang w:val="en-GB"/>
        </w:rPr>
      </w:pPr>
      <w:r w:rsidRPr="00D6145C">
        <w:rPr>
          <w:sz w:val="24"/>
          <w:szCs w:val="24"/>
          <w:lang w:val="en-GB"/>
        </w:rPr>
        <w:t>Monitoring COPD invoice the regular assessment and monitoring of symptoms like lung function and an increase in the risk rate (</w:t>
      </w:r>
      <w:r w:rsidRPr="00D6145C">
        <w:rPr>
          <w:color w:val="222222"/>
          <w:sz w:val="24"/>
          <w:szCs w:val="24"/>
          <w:highlight w:val="white"/>
          <w:lang w:val="en-GB"/>
        </w:rPr>
        <w:t>Tomasic et al., 2018)</w:t>
      </w:r>
      <w:r w:rsidRPr="00D6145C">
        <w:rPr>
          <w:sz w:val="24"/>
          <w:szCs w:val="24"/>
          <w:lang w:val="en-GB"/>
        </w:rPr>
        <w:t xml:space="preserve">. Preventive strategies might involve vaccination, smoking reduction, and early intervention to avoid hospitalisation. According to the NHS data, the effective use of monetary incentives can reduce emergency admissions significantly. The presentation on the importance of </w:t>
      </w:r>
      <w:r w:rsidRPr="00D6145C">
        <w:rPr>
          <w:sz w:val="24"/>
          <w:szCs w:val="24"/>
          <w:lang w:val="en-GB"/>
        </w:rPr>
        <w:t>proactive care rather than reactive services (</w:t>
      </w:r>
      <w:r w:rsidRPr="00D6145C">
        <w:rPr>
          <w:color w:val="222222"/>
          <w:sz w:val="24"/>
          <w:szCs w:val="24"/>
          <w:highlight w:val="white"/>
          <w:lang w:val="en-GB"/>
        </w:rPr>
        <w:t>Tomasic et al., 2018)</w:t>
      </w:r>
      <w:r w:rsidRPr="00D6145C">
        <w:rPr>
          <w:sz w:val="24"/>
          <w:szCs w:val="24"/>
          <w:lang w:val="en-GB"/>
        </w:rPr>
        <w:t>. Identifying high respirations early helps in preventing complications, but gaps in early diagnosis and monitoring still exist. Highlighting the need for improving screening and community-based prevention programs.</w:t>
      </w:r>
    </w:p>
    <w:p w14:paraId="46AE4E3C" w14:textId="267F09EF" w:rsidR="00A67F09" w:rsidRDefault="00626969" w:rsidP="003C66DA">
      <w:pPr>
        <w:pStyle w:val="Heading1"/>
        <w:numPr>
          <w:ilvl w:val="0"/>
          <w:numId w:val="1"/>
        </w:numPr>
        <w:rPr>
          <w:rFonts w:ascii="Arial" w:hAnsi="Arial"/>
          <w:lang w:val="en-GB"/>
        </w:rPr>
      </w:pPr>
      <w:bookmarkStart w:id="5" w:name="_Toc224687363"/>
      <w:r w:rsidRPr="00D6145C">
        <w:rPr>
          <w:rFonts w:ascii="Arial" w:hAnsi="Arial"/>
          <w:lang w:val="en-GB"/>
        </w:rPr>
        <w:t>Theoretical Long-Term Condition Management theories and models</w:t>
      </w:r>
      <w:bookmarkEnd w:id="5"/>
      <w:r w:rsidRPr="00D6145C">
        <w:rPr>
          <w:rFonts w:ascii="Arial" w:hAnsi="Arial"/>
          <w:lang w:val="en-GB"/>
        </w:rPr>
        <w:t xml:space="preserve"> </w:t>
      </w:r>
    </w:p>
    <w:p w14:paraId="13E72B91" w14:textId="77777777" w:rsidR="003C66DA" w:rsidRPr="003C66DA" w:rsidRDefault="003C66DA" w:rsidP="003C66DA">
      <w:pPr>
        <w:pStyle w:val="ListParagraph"/>
        <w:rPr>
          <w:lang w:val="en-GB"/>
        </w:rPr>
      </w:pPr>
    </w:p>
    <w:p w14:paraId="27FC2984" w14:textId="77777777" w:rsidR="00A67F09" w:rsidRPr="00D6145C" w:rsidRDefault="00626969">
      <w:pPr>
        <w:spacing w:line="360" w:lineRule="auto"/>
        <w:jc w:val="both"/>
        <w:rPr>
          <w:b/>
          <w:bCs/>
          <w:sz w:val="24"/>
          <w:szCs w:val="24"/>
          <w:lang w:val="en-GB"/>
        </w:rPr>
      </w:pPr>
      <w:r w:rsidRPr="00D6145C">
        <w:rPr>
          <w:b/>
          <w:bCs/>
          <w:sz w:val="24"/>
          <w:szCs w:val="24"/>
          <w:lang w:val="en-GB"/>
        </w:rPr>
        <w:t xml:space="preserve">6.1 NHS Personalised Care Model and the International Model WHO  </w:t>
      </w:r>
    </w:p>
    <w:p w14:paraId="0FD17F01" w14:textId="77777777" w:rsidR="00A67F09" w:rsidRPr="00D6145C" w:rsidRDefault="00626969">
      <w:pPr>
        <w:spacing w:line="360" w:lineRule="auto"/>
        <w:jc w:val="both"/>
        <w:rPr>
          <w:sz w:val="24"/>
          <w:szCs w:val="24"/>
          <w:lang w:val="en-GB"/>
        </w:rPr>
      </w:pPr>
      <w:r w:rsidRPr="00D6145C">
        <w:rPr>
          <w:sz w:val="24"/>
          <w:szCs w:val="24"/>
          <w:lang w:val="en-GB"/>
        </w:rPr>
        <w:t>The NHS personalised care model mainly focuses on giving their patients the choices and the control over their care, which will be totally based on their needs and preferences (</w:t>
      </w:r>
      <w:r w:rsidRPr="00D6145C">
        <w:rPr>
          <w:color w:val="222222"/>
          <w:sz w:val="24"/>
          <w:szCs w:val="24"/>
          <w:highlight w:val="white"/>
          <w:lang w:val="en-GB"/>
        </w:rPr>
        <w:t>England, N.H.S. and Improvement, N.H.S., 2019)</w:t>
      </w:r>
      <w:r w:rsidRPr="00D6145C">
        <w:rPr>
          <w:sz w:val="24"/>
          <w:szCs w:val="24"/>
          <w:lang w:val="en-GB"/>
        </w:rPr>
        <w:t xml:space="preserve">. It also promotes shared decision making, self-management and social prescribing. It further stresses the fact that personalised care mainly creates a shift in power, which later enables the patient to actively participate in their treatment and improve their COPD condition with enthusiasm. It also integrates the services across the health market, social care sector and the community sectors to provide a more holistic support to their respective patients. </w:t>
      </w:r>
    </w:p>
    <w:p w14:paraId="3CC4F7A8" w14:textId="77777777" w:rsidR="003C66DA" w:rsidRDefault="00626969">
      <w:pPr>
        <w:spacing w:line="360" w:lineRule="auto"/>
        <w:jc w:val="both"/>
        <w:rPr>
          <w:sz w:val="24"/>
          <w:szCs w:val="24"/>
          <w:lang w:val="en-GB"/>
        </w:rPr>
      </w:pPr>
      <w:r w:rsidRPr="00D6145C">
        <w:rPr>
          <w:sz w:val="24"/>
          <w:szCs w:val="24"/>
          <w:lang w:val="en-GB"/>
        </w:rPr>
        <w:lastRenderedPageBreak/>
        <w:t xml:space="preserve">Similarly, the WHO Innovative care for chronic condition model points out that there are three levels of care: </w:t>
      </w:r>
      <w:proofErr w:type="gramStart"/>
      <w:r w:rsidRPr="00D6145C">
        <w:rPr>
          <w:sz w:val="24"/>
          <w:szCs w:val="24"/>
          <w:lang w:val="en-GB"/>
        </w:rPr>
        <w:t>individual  (</w:t>
      </w:r>
      <w:proofErr w:type="gramEnd"/>
      <w:r w:rsidRPr="00D6145C">
        <w:rPr>
          <w:sz w:val="24"/>
          <w:szCs w:val="24"/>
          <w:lang w:val="en-GB"/>
        </w:rPr>
        <w:t>micro), health care system (</w:t>
      </w:r>
      <w:proofErr w:type="spellStart"/>
      <w:r w:rsidRPr="00D6145C">
        <w:rPr>
          <w:sz w:val="24"/>
          <w:szCs w:val="24"/>
          <w:lang w:val="en-GB"/>
        </w:rPr>
        <w:t>meso</w:t>
      </w:r>
      <w:proofErr w:type="spellEnd"/>
      <w:r w:rsidRPr="00D6145C">
        <w:rPr>
          <w:sz w:val="24"/>
          <w:szCs w:val="24"/>
          <w:lang w:val="en-GB"/>
        </w:rPr>
        <w:t>) and policy (macro) (</w:t>
      </w:r>
      <w:proofErr w:type="spellStart"/>
      <w:r w:rsidRPr="00D6145C">
        <w:rPr>
          <w:color w:val="222222"/>
          <w:sz w:val="24"/>
          <w:szCs w:val="24"/>
          <w:highlight w:val="white"/>
          <w:lang w:val="en-GB"/>
        </w:rPr>
        <w:t>Deravin</w:t>
      </w:r>
      <w:proofErr w:type="spellEnd"/>
      <w:r w:rsidRPr="00D6145C">
        <w:rPr>
          <w:color w:val="222222"/>
          <w:sz w:val="24"/>
          <w:szCs w:val="24"/>
          <w:highlight w:val="white"/>
          <w:lang w:val="en-GB"/>
        </w:rPr>
        <w:t xml:space="preserve"> et al., 2019)</w:t>
      </w:r>
      <w:r w:rsidRPr="00D6145C">
        <w:rPr>
          <w:sz w:val="24"/>
          <w:szCs w:val="24"/>
          <w:lang w:val="en-GB"/>
        </w:rPr>
        <w:t xml:space="preserve">.  It also points out the key importance of the involvement of the community, prevention, and the policy that provides support in managing the long-term conditions with ease.  Both the models he </w:t>
      </w:r>
      <w:proofErr w:type="spellStart"/>
      <w:r w:rsidRPr="00D6145C">
        <w:rPr>
          <w:sz w:val="24"/>
          <w:szCs w:val="24"/>
          <w:lang w:val="en-GB"/>
        </w:rPr>
        <w:t>lps</w:t>
      </w:r>
      <w:proofErr w:type="spellEnd"/>
      <w:r w:rsidRPr="00D6145C">
        <w:rPr>
          <w:sz w:val="24"/>
          <w:szCs w:val="24"/>
          <w:lang w:val="en-GB"/>
        </w:rPr>
        <w:t xml:space="preserve"> to promote the patient-centred and integrated care. However, while the NHS model draws attention to more of the individual empowerment and system integration within the UK, the WHO model, on the other hand, provides a broader global framework.</w:t>
      </w:r>
    </w:p>
    <w:p w14:paraId="7301F8DD" w14:textId="4C60E884" w:rsidR="00A67F09" w:rsidRPr="00D6145C" w:rsidRDefault="00626969">
      <w:pPr>
        <w:spacing w:line="360" w:lineRule="auto"/>
        <w:jc w:val="both"/>
        <w:rPr>
          <w:sz w:val="24"/>
          <w:szCs w:val="24"/>
          <w:lang w:val="en-GB"/>
        </w:rPr>
      </w:pPr>
      <w:r w:rsidRPr="00D6145C">
        <w:rPr>
          <w:sz w:val="24"/>
          <w:szCs w:val="24"/>
          <w:lang w:val="en-GB"/>
        </w:rPr>
        <w:t xml:space="preserve"> </w:t>
      </w:r>
    </w:p>
    <w:p w14:paraId="2DB53CA2" w14:textId="77777777" w:rsidR="00A67F09" w:rsidRPr="00D6145C" w:rsidRDefault="00626969">
      <w:pPr>
        <w:spacing w:line="360" w:lineRule="auto"/>
        <w:jc w:val="both"/>
        <w:rPr>
          <w:b/>
          <w:bCs/>
          <w:sz w:val="24"/>
          <w:szCs w:val="24"/>
          <w:lang w:val="en-GB"/>
        </w:rPr>
      </w:pPr>
      <w:r w:rsidRPr="00D6145C">
        <w:rPr>
          <w:b/>
          <w:bCs/>
          <w:sz w:val="24"/>
          <w:szCs w:val="24"/>
          <w:lang w:val="en-GB"/>
        </w:rPr>
        <w:t>6.2 Well-Being Framework</w:t>
      </w:r>
    </w:p>
    <w:p w14:paraId="1CE3E08E" w14:textId="77777777" w:rsidR="00A67F09" w:rsidRPr="00D6145C" w:rsidRDefault="00626969">
      <w:pPr>
        <w:spacing w:line="360" w:lineRule="auto"/>
        <w:jc w:val="both"/>
        <w:rPr>
          <w:sz w:val="24"/>
          <w:szCs w:val="24"/>
          <w:lang w:val="en-GB"/>
        </w:rPr>
      </w:pPr>
      <w:r w:rsidRPr="00D6145C">
        <w:rPr>
          <w:sz w:val="24"/>
          <w:szCs w:val="24"/>
          <w:lang w:val="en-GB"/>
        </w:rPr>
        <w:t>The well-being framework mainly focuses on the fact on improving the life of the patient rather than just treating the disease (</w:t>
      </w:r>
      <w:r w:rsidRPr="00D6145C">
        <w:rPr>
          <w:color w:val="222222"/>
          <w:sz w:val="24"/>
          <w:szCs w:val="24"/>
          <w:highlight w:val="white"/>
          <w:lang w:val="en-GB"/>
        </w:rPr>
        <w:t>Grover et al., 2024)</w:t>
      </w:r>
      <w:r w:rsidRPr="00D6145C">
        <w:rPr>
          <w:sz w:val="24"/>
          <w:szCs w:val="24"/>
          <w:lang w:val="en-GB"/>
        </w:rPr>
        <w:t xml:space="preserve">. It further emphasises that living with a long-term condition like COPD requires courage to handle emotional, psychological and social challenges such as fear, anxiety and reduced independence. Therefore, the healthcare sector should aim to provide support to its patients from all sides rather than just treating the symptoms, as some symptoms are always hidden. </w:t>
      </w:r>
    </w:p>
    <w:p w14:paraId="6D2A68EC" w14:textId="77777777" w:rsidR="00A67F09" w:rsidRPr="00D6145C" w:rsidRDefault="00626969">
      <w:pPr>
        <w:spacing w:line="360" w:lineRule="auto"/>
        <w:jc w:val="both"/>
        <w:rPr>
          <w:sz w:val="24"/>
          <w:szCs w:val="24"/>
          <w:lang w:val="en-GB"/>
        </w:rPr>
      </w:pPr>
      <w:r w:rsidRPr="00D6145C">
        <w:rPr>
          <w:sz w:val="24"/>
          <w:szCs w:val="24"/>
          <w:lang w:val="en-GB"/>
        </w:rPr>
        <w:t>This framework aligns well with the biopsychosocial model, which also considers the biological, psychological and social factors together. Patients are encouraged to develop a positive mindset and acceptance behaviour of coping with the strategies (</w:t>
      </w:r>
      <w:r w:rsidRPr="00D6145C">
        <w:rPr>
          <w:color w:val="222222"/>
          <w:sz w:val="24"/>
          <w:szCs w:val="24"/>
          <w:highlight w:val="white"/>
          <w:lang w:val="en-GB"/>
        </w:rPr>
        <w:t>Jung and Vij, 2021)</w:t>
      </w:r>
      <w:r w:rsidRPr="00D6145C">
        <w:rPr>
          <w:sz w:val="24"/>
          <w:szCs w:val="24"/>
          <w:lang w:val="en-GB"/>
        </w:rPr>
        <w:t xml:space="preserve">. Not only this, but also gain more knowledge about the condition and take due responsibility for self-management. Thus, the concept of “living with” rather than “living alongside” a condition shows how acceptance and understanding can change the positive outlook and improve well-being. </w:t>
      </w:r>
    </w:p>
    <w:p w14:paraId="0F080E90" w14:textId="77777777" w:rsidR="00A67F09" w:rsidRPr="00D6145C" w:rsidRDefault="00626969">
      <w:pPr>
        <w:spacing w:line="360" w:lineRule="auto"/>
        <w:jc w:val="both"/>
        <w:rPr>
          <w:sz w:val="24"/>
          <w:szCs w:val="24"/>
          <w:lang w:val="en-GB"/>
        </w:rPr>
      </w:pPr>
      <w:r w:rsidRPr="00D6145C">
        <w:rPr>
          <w:sz w:val="24"/>
          <w:szCs w:val="24"/>
          <w:lang w:val="en-GB"/>
        </w:rPr>
        <w:t>On the other hand, the healthcare professional also plays a crucial role as they support the patients in their difficult times when they face breathlessness due to COPD (</w:t>
      </w:r>
      <w:r w:rsidRPr="00D6145C">
        <w:rPr>
          <w:color w:val="222222"/>
          <w:sz w:val="24"/>
          <w:szCs w:val="24"/>
          <w:highlight w:val="white"/>
          <w:lang w:val="en-GB"/>
        </w:rPr>
        <w:t>Siddharthan et al., 2018)</w:t>
      </w:r>
      <w:r w:rsidRPr="00D6145C">
        <w:rPr>
          <w:sz w:val="24"/>
          <w:szCs w:val="24"/>
          <w:lang w:val="en-GB"/>
        </w:rPr>
        <w:t xml:space="preserve">.  This approach improves patient satisfaction and outcomes. However, challenges such as a lack of psychological support and fragmented services can also limit its effectiveness over time. </w:t>
      </w:r>
      <w:r w:rsidRPr="00D6145C">
        <w:rPr>
          <w:sz w:val="24"/>
          <w:szCs w:val="24"/>
          <w:lang w:val="en-GB"/>
        </w:rPr>
        <w:tab/>
      </w:r>
      <w:r w:rsidRPr="00D6145C">
        <w:rPr>
          <w:sz w:val="24"/>
          <w:szCs w:val="24"/>
          <w:lang w:val="en-GB"/>
        </w:rPr>
        <w:tab/>
      </w:r>
    </w:p>
    <w:p w14:paraId="43236249" w14:textId="75235A39" w:rsidR="00A67F09" w:rsidRDefault="00626969" w:rsidP="003C66DA">
      <w:pPr>
        <w:pStyle w:val="Heading1"/>
        <w:numPr>
          <w:ilvl w:val="0"/>
          <w:numId w:val="1"/>
        </w:numPr>
        <w:rPr>
          <w:rFonts w:ascii="Arial" w:hAnsi="Arial"/>
          <w:lang w:val="en-GB"/>
        </w:rPr>
      </w:pPr>
      <w:bookmarkStart w:id="6" w:name="_Toc224687364"/>
      <w:r w:rsidRPr="00D6145C">
        <w:rPr>
          <w:rFonts w:ascii="Arial" w:hAnsi="Arial"/>
          <w:lang w:val="en-GB"/>
        </w:rPr>
        <w:t>Political and Policy Context within the UK</w:t>
      </w:r>
      <w:bookmarkEnd w:id="6"/>
      <w:r w:rsidRPr="00D6145C">
        <w:rPr>
          <w:rFonts w:ascii="Arial" w:hAnsi="Arial"/>
          <w:lang w:val="en-GB"/>
        </w:rPr>
        <w:t xml:space="preserve"> </w:t>
      </w:r>
    </w:p>
    <w:p w14:paraId="0362820A" w14:textId="77777777" w:rsidR="003C66DA" w:rsidRPr="003C66DA" w:rsidRDefault="003C66DA" w:rsidP="003C66DA">
      <w:pPr>
        <w:pStyle w:val="ListParagraph"/>
        <w:rPr>
          <w:lang w:val="en-GB"/>
        </w:rPr>
      </w:pPr>
    </w:p>
    <w:p w14:paraId="3F7E584C" w14:textId="77777777" w:rsidR="00A67F09" w:rsidRPr="00D6145C" w:rsidRDefault="00626969">
      <w:pPr>
        <w:spacing w:line="360" w:lineRule="auto"/>
        <w:jc w:val="both"/>
        <w:rPr>
          <w:b/>
          <w:bCs/>
          <w:sz w:val="24"/>
          <w:szCs w:val="24"/>
          <w:lang w:val="en-GB"/>
        </w:rPr>
      </w:pPr>
      <w:r w:rsidRPr="00D6145C">
        <w:rPr>
          <w:b/>
          <w:bCs/>
          <w:sz w:val="24"/>
          <w:szCs w:val="24"/>
          <w:lang w:val="en-GB"/>
        </w:rPr>
        <w:t>7.1 NHS Long Term Plan</w:t>
      </w:r>
    </w:p>
    <w:p w14:paraId="6D0E23EA" w14:textId="77777777" w:rsidR="00A67F09" w:rsidRDefault="00626969">
      <w:pPr>
        <w:spacing w:line="360" w:lineRule="auto"/>
        <w:jc w:val="both"/>
        <w:rPr>
          <w:sz w:val="24"/>
          <w:szCs w:val="24"/>
          <w:lang w:val="en-GB"/>
        </w:rPr>
      </w:pPr>
      <w:r w:rsidRPr="00D6145C">
        <w:rPr>
          <w:sz w:val="24"/>
          <w:szCs w:val="24"/>
          <w:lang w:val="en-GB"/>
        </w:rPr>
        <w:t xml:space="preserve">The NHS Long Term plan mainly focuses on improving and providing care to the people who are suffering </w:t>
      </w:r>
      <w:r w:rsidRPr="00D6145C">
        <w:rPr>
          <w:sz w:val="24"/>
          <w:szCs w:val="24"/>
          <w:lang w:val="en-GB"/>
        </w:rPr>
        <w:lastRenderedPageBreak/>
        <w:t>from a long-term condition such as COPD (</w:t>
      </w:r>
      <w:hyperlink r:id="rId18">
        <w:r w:rsidRPr="00D6145C">
          <w:rPr>
            <w:sz w:val="24"/>
            <w:szCs w:val="24"/>
            <w:lang w:val="en-GB"/>
          </w:rPr>
          <w:t>Gov.UK</w:t>
        </w:r>
      </w:hyperlink>
      <w:r w:rsidRPr="00D6145C">
        <w:rPr>
          <w:sz w:val="24"/>
          <w:szCs w:val="24"/>
          <w:lang w:val="en-GB"/>
        </w:rPr>
        <w:t xml:space="preserve"> 2025). It also promotes providing a more personalised care, along with early diagnosis and prevention strategies to the patients. The plan also aims to reduce hospital admissions and improve community-based care. According to NHS England, providing personalised care is one of the five major changes that have drastically improved its Health Care delivery system (</w:t>
      </w:r>
      <w:r w:rsidRPr="00D6145C">
        <w:rPr>
          <w:color w:val="222222"/>
          <w:sz w:val="24"/>
          <w:szCs w:val="24"/>
          <w:highlight w:val="white"/>
          <w:lang w:val="en-GB"/>
        </w:rPr>
        <w:t>The Lancet, 2019)</w:t>
      </w:r>
      <w:r w:rsidRPr="00D6145C">
        <w:rPr>
          <w:sz w:val="24"/>
          <w:szCs w:val="24"/>
          <w:lang w:val="en-GB"/>
        </w:rPr>
        <w:t>. This policy also supports the patient to shift from a reactive to a proactive care while guaranteeing a better outcome for the patient with the chronic condition of COPD.</w:t>
      </w:r>
    </w:p>
    <w:p w14:paraId="73EDD1BA" w14:textId="77777777" w:rsidR="003C66DA" w:rsidRPr="00D6145C" w:rsidRDefault="003C66DA">
      <w:pPr>
        <w:spacing w:line="360" w:lineRule="auto"/>
        <w:jc w:val="both"/>
        <w:rPr>
          <w:sz w:val="24"/>
          <w:szCs w:val="24"/>
          <w:lang w:val="en-GB"/>
        </w:rPr>
      </w:pPr>
    </w:p>
    <w:p w14:paraId="5284ACB6" w14:textId="77777777" w:rsidR="00A67F09" w:rsidRPr="00D6145C" w:rsidRDefault="00626969">
      <w:pPr>
        <w:spacing w:line="360" w:lineRule="auto"/>
        <w:jc w:val="both"/>
        <w:rPr>
          <w:b/>
          <w:bCs/>
          <w:sz w:val="24"/>
          <w:szCs w:val="24"/>
          <w:lang w:val="en-GB"/>
        </w:rPr>
      </w:pPr>
      <w:r w:rsidRPr="00D6145C">
        <w:rPr>
          <w:b/>
          <w:bCs/>
          <w:sz w:val="24"/>
          <w:szCs w:val="24"/>
          <w:lang w:val="en-GB"/>
        </w:rPr>
        <w:t>7.2 Public Health Initiatives</w:t>
      </w:r>
    </w:p>
    <w:p w14:paraId="46E2A0C0" w14:textId="77777777" w:rsidR="00A67F09" w:rsidRPr="00D6145C" w:rsidRDefault="00626969">
      <w:pPr>
        <w:spacing w:line="360" w:lineRule="auto"/>
        <w:jc w:val="both"/>
        <w:rPr>
          <w:sz w:val="24"/>
          <w:szCs w:val="24"/>
          <w:lang w:val="en-GB"/>
        </w:rPr>
      </w:pPr>
      <w:r w:rsidRPr="00D6145C">
        <w:rPr>
          <w:sz w:val="24"/>
          <w:szCs w:val="24"/>
          <w:lang w:val="en-GB"/>
        </w:rPr>
        <w:t>Public Health initiatives play an important role in reducing the risk of COPD, but their effectiveness is quite uneven. The NHS Long Term plan 2019 promoted a “smoke-free society” through NHS Stop Smoking Services and campaigns like Stoptober (</w:t>
      </w:r>
      <w:hyperlink r:id="rId19">
        <w:r w:rsidRPr="00D6145C">
          <w:rPr>
            <w:sz w:val="24"/>
            <w:szCs w:val="24"/>
            <w:lang w:val="en-GB"/>
          </w:rPr>
          <w:t>Gov.UK</w:t>
        </w:r>
      </w:hyperlink>
      <w:r w:rsidRPr="00D6145C">
        <w:rPr>
          <w:sz w:val="24"/>
          <w:szCs w:val="24"/>
          <w:lang w:val="en-GB"/>
        </w:rPr>
        <w:t xml:space="preserve"> 2025). </w:t>
      </w:r>
    </w:p>
    <w:p w14:paraId="7F3DCF65" w14:textId="77777777" w:rsidR="00A67F09" w:rsidRPr="00D6145C" w:rsidRDefault="00A67F09">
      <w:pPr>
        <w:spacing w:line="360" w:lineRule="auto"/>
        <w:jc w:val="both"/>
        <w:rPr>
          <w:sz w:val="24"/>
          <w:szCs w:val="24"/>
          <w:lang w:val="en-GB"/>
        </w:rPr>
      </w:pPr>
    </w:p>
    <w:p w14:paraId="014A5A3E" w14:textId="77777777" w:rsidR="00A67F09" w:rsidRPr="00D6145C" w:rsidRDefault="00626969">
      <w:pPr>
        <w:spacing w:line="360" w:lineRule="auto"/>
        <w:jc w:val="center"/>
        <w:rPr>
          <w:sz w:val="24"/>
          <w:szCs w:val="24"/>
          <w:lang w:val="en-GB"/>
        </w:rPr>
      </w:pPr>
      <w:r w:rsidRPr="00D6145C">
        <w:rPr>
          <w:noProof/>
          <w:sz w:val="24"/>
          <w:szCs w:val="24"/>
          <w:lang w:val="en-GB" w:bidi="hi-IN"/>
        </w:rPr>
        <w:drawing>
          <wp:inline distT="114300" distB="114300" distL="114300" distR="114300" wp14:anchorId="6CF22CF4" wp14:editId="21B37637">
            <wp:extent cx="3164840" cy="1369695"/>
            <wp:effectExtent l="0" t="0" r="10160" b="1905"/>
            <wp:docPr id="3" name="image9.png"/>
            <wp:cNvGraphicFramePr/>
            <a:graphic xmlns:a="http://schemas.openxmlformats.org/drawingml/2006/main">
              <a:graphicData uri="http://schemas.openxmlformats.org/drawingml/2006/picture">
                <pic:pic xmlns:pic="http://schemas.openxmlformats.org/drawingml/2006/picture">
                  <pic:nvPicPr>
                    <pic:cNvPr id="3" name="image9.png"/>
                    <pic:cNvPicPr preferRelativeResize="0"/>
                  </pic:nvPicPr>
                  <pic:blipFill>
                    <a:blip r:embed="rId20"/>
                    <a:srcRect/>
                    <a:stretch>
                      <a:fillRect/>
                    </a:stretch>
                  </pic:blipFill>
                  <pic:spPr>
                    <a:xfrm>
                      <a:off x="0" y="0"/>
                      <a:ext cx="3164840" cy="1369695"/>
                    </a:xfrm>
                    <a:prstGeom prst="rect">
                      <a:avLst/>
                    </a:prstGeom>
                  </pic:spPr>
                </pic:pic>
              </a:graphicData>
            </a:graphic>
          </wp:inline>
        </w:drawing>
      </w:r>
    </w:p>
    <w:p w14:paraId="1C74BC71" w14:textId="77777777" w:rsidR="00A67F09" w:rsidRPr="00D6145C" w:rsidRDefault="00626969">
      <w:pPr>
        <w:spacing w:line="360" w:lineRule="auto"/>
        <w:jc w:val="center"/>
        <w:rPr>
          <w:b/>
          <w:bCs/>
          <w:sz w:val="24"/>
          <w:szCs w:val="24"/>
          <w:lang w:val="en-GB"/>
        </w:rPr>
      </w:pPr>
      <w:r w:rsidRPr="00D6145C">
        <w:rPr>
          <w:b/>
          <w:bCs/>
          <w:sz w:val="24"/>
          <w:szCs w:val="24"/>
          <w:lang w:val="en-GB"/>
        </w:rPr>
        <w:t>Figure 6: Stop Smoking</w:t>
      </w:r>
    </w:p>
    <w:p w14:paraId="456DEC34" w14:textId="77777777" w:rsidR="00A67F09" w:rsidRPr="00D6145C" w:rsidRDefault="00626969">
      <w:pPr>
        <w:spacing w:line="360" w:lineRule="auto"/>
        <w:jc w:val="center"/>
        <w:rPr>
          <w:sz w:val="24"/>
          <w:szCs w:val="24"/>
          <w:lang w:val="en-GB"/>
        </w:rPr>
      </w:pPr>
      <w:r w:rsidRPr="00D6145C">
        <w:rPr>
          <w:sz w:val="24"/>
          <w:szCs w:val="24"/>
          <w:lang w:val="en-GB"/>
        </w:rPr>
        <w:t xml:space="preserve">(Source: </w:t>
      </w:r>
      <w:hyperlink r:id="rId21">
        <w:r w:rsidRPr="00D6145C">
          <w:rPr>
            <w:sz w:val="24"/>
            <w:szCs w:val="24"/>
            <w:lang w:val="en-GB"/>
          </w:rPr>
          <w:t>Gov.UK</w:t>
        </w:r>
      </w:hyperlink>
      <w:r w:rsidRPr="00D6145C">
        <w:rPr>
          <w:sz w:val="24"/>
          <w:szCs w:val="24"/>
          <w:lang w:val="en-GB"/>
        </w:rPr>
        <w:t xml:space="preserve"> 2025). </w:t>
      </w:r>
    </w:p>
    <w:p w14:paraId="250B723A" w14:textId="77777777" w:rsidR="00A67F09" w:rsidRPr="00D6145C" w:rsidRDefault="00626969">
      <w:pPr>
        <w:spacing w:line="360" w:lineRule="auto"/>
        <w:jc w:val="both"/>
        <w:rPr>
          <w:sz w:val="24"/>
          <w:szCs w:val="24"/>
          <w:lang w:val="en-GB"/>
        </w:rPr>
      </w:pPr>
      <w:r w:rsidRPr="00D6145C">
        <w:rPr>
          <w:sz w:val="24"/>
          <w:szCs w:val="24"/>
          <w:lang w:val="en-GB"/>
        </w:rPr>
        <w:t>This campaign has helped to decline the smoking prevalence by around 12.9% in England. The UK Clean Air Strategy (2019) has also targeted pollution reduction, while the NHS Vaccination Programmes have helped to reduce COPD exacerbations through flu and pneumococcal vaccines (</w:t>
      </w:r>
      <w:r w:rsidRPr="00D6145C">
        <w:rPr>
          <w:color w:val="222222"/>
          <w:sz w:val="24"/>
          <w:szCs w:val="24"/>
          <w:highlight w:val="white"/>
          <w:lang w:val="en-GB"/>
        </w:rPr>
        <w:t>The Lancet, 2019)</w:t>
      </w:r>
      <w:r w:rsidRPr="00D6145C">
        <w:rPr>
          <w:sz w:val="24"/>
          <w:szCs w:val="24"/>
          <w:lang w:val="en-GB"/>
        </w:rPr>
        <w:t xml:space="preserve">. </w:t>
      </w:r>
    </w:p>
    <w:p w14:paraId="4329E972" w14:textId="20D5A9A6" w:rsidR="00A67F09" w:rsidRPr="00D6145C" w:rsidRDefault="00626969">
      <w:pPr>
        <w:spacing w:line="360" w:lineRule="auto"/>
        <w:jc w:val="both"/>
        <w:rPr>
          <w:sz w:val="24"/>
          <w:szCs w:val="24"/>
          <w:lang w:val="en-GB"/>
        </w:rPr>
      </w:pPr>
      <w:r w:rsidRPr="00D6145C">
        <w:rPr>
          <w:sz w:val="24"/>
          <w:szCs w:val="24"/>
          <w:lang w:val="en-GB"/>
        </w:rPr>
        <w:t xml:space="preserve">Thus, the NHS Health Check Programme also supports the risk of early detection of the condition. However, the initiatives face some critical challenges </w:t>
      </w:r>
      <w:r w:rsidR="00D6145C">
        <w:rPr>
          <w:sz w:val="24"/>
          <w:szCs w:val="24"/>
          <w:lang w:val="en-GB"/>
        </w:rPr>
        <w:t>which</w:t>
      </w:r>
      <w:r w:rsidRPr="00D6145C">
        <w:rPr>
          <w:sz w:val="24"/>
          <w:szCs w:val="24"/>
          <w:lang w:val="en-GB"/>
        </w:rPr>
        <w:t xml:space="preserve"> requires immediate solutions. Smoking remains high in deprived communities, and air pollution, which is getting worse day by day. </w:t>
      </w:r>
    </w:p>
    <w:p w14:paraId="39ED941B" w14:textId="77777777" w:rsidR="00A67F09" w:rsidRPr="00D6145C" w:rsidRDefault="00A67F09">
      <w:pPr>
        <w:spacing w:line="360" w:lineRule="auto"/>
        <w:jc w:val="both"/>
        <w:rPr>
          <w:sz w:val="24"/>
          <w:szCs w:val="24"/>
          <w:lang w:val="en-GB"/>
        </w:rPr>
      </w:pPr>
    </w:p>
    <w:p w14:paraId="6A57938B" w14:textId="77777777" w:rsidR="00A67F09" w:rsidRPr="002B40EC" w:rsidRDefault="00626969">
      <w:pPr>
        <w:spacing w:line="360" w:lineRule="auto"/>
        <w:jc w:val="both"/>
        <w:rPr>
          <w:b/>
          <w:bCs/>
          <w:sz w:val="24"/>
          <w:szCs w:val="24"/>
          <w:lang w:val="en-GB"/>
        </w:rPr>
      </w:pPr>
      <w:r w:rsidRPr="002B40EC">
        <w:rPr>
          <w:b/>
          <w:bCs/>
          <w:sz w:val="24"/>
          <w:szCs w:val="24"/>
          <w:lang w:val="en-GB"/>
        </w:rPr>
        <w:t>7.3 The Local Health and Social Care Strategies.</w:t>
      </w:r>
    </w:p>
    <w:p w14:paraId="3CC41D21" w14:textId="77777777" w:rsidR="00A67F09" w:rsidRPr="00D6145C" w:rsidRDefault="00626969">
      <w:pPr>
        <w:spacing w:line="360" w:lineRule="auto"/>
        <w:jc w:val="both"/>
        <w:rPr>
          <w:sz w:val="24"/>
          <w:szCs w:val="24"/>
          <w:lang w:val="en-GB"/>
        </w:rPr>
      </w:pPr>
      <w:r w:rsidRPr="00D6145C">
        <w:rPr>
          <w:sz w:val="24"/>
          <w:szCs w:val="24"/>
          <w:lang w:val="en-GB"/>
        </w:rPr>
        <w:t>Local strategies point out the fact that they integrated strategies and community-based care through Integrated Care Systems (ICSs) (</w:t>
      </w:r>
      <w:r w:rsidRPr="00D6145C">
        <w:rPr>
          <w:color w:val="222222"/>
          <w:sz w:val="24"/>
          <w:szCs w:val="24"/>
          <w:highlight w:val="white"/>
          <w:lang w:val="en-GB"/>
        </w:rPr>
        <w:t>Dissanayake, 2025)</w:t>
      </w:r>
      <w:r w:rsidRPr="00D6145C">
        <w:rPr>
          <w:sz w:val="24"/>
          <w:szCs w:val="24"/>
          <w:lang w:val="en-GB"/>
        </w:rPr>
        <w:t xml:space="preserve">. These systems bring together all the NHS organisations, local authorities and community services that help to improve the health outcomes on the grassroots level or who are unable to reach out to the above-mentioned </w:t>
      </w:r>
      <w:r w:rsidRPr="00D6145C">
        <w:rPr>
          <w:sz w:val="24"/>
          <w:szCs w:val="24"/>
          <w:lang w:val="en-GB"/>
        </w:rPr>
        <w:lastRenderedPageBreak/>
        <w:t>initiatives, which reduces inequalities. Local programmes include pulmonary rehabilitation, professional home care support and social prescribing (</w:t>
      </w:r>
      <w:r w:rsidRPr="00D6145C">
        <w:rPr>
          <w:color w:val="222222"/>
          <w:sz w:val="24"/>
          <w:szCs w:val="24"/>
          <w:highlight w:val="white"/>
          <w:lang w:val="en-GB"/>
        </w:rPr>
        <w:t>Siddharthan et al., 2018)</w:t>
      </w:r>
      <w:r w:rsidRPr="00D6145C">
        <w:rPr>
          <w:sz w:val="24"/>
          <w:szCs w:val="24"/>
          <w:lang w:val="en-GB"/>
        </w:rPr>
        <w:t xml:space="preserve">. Therefore, these strategies aim to provide a </w:t>
      </w:r>
      <w:proofErr w:type="gramStart"/>
      <w:r w:rsidRPr="00D6145C">
        <w:rPr>
          <w:sz w:val="24"/>
          <w:szCs w:val="24"/>
          <w:lang w:val="en-GB"/>
        </w:rPr>
        <w:t>“ whole</w:t>
      </w:r>
      <w:proofErr w:type="gramEnd"/>
      <w:r w:rsidRPr="00D6145C">
        <w:rPr>
          <w:sz w:val="24"/>
          <w:szCs w:val="24"/>
          <w:lang w:val="en-GB"/>
        </w:rPr>
        <w:t xml:space="preserve">-person care” by addressing, on time, the medical needs and social needs. However, challenges such funds limitation and professional service providers across the regions can affect the effectiveness. </w:t>
      </w:r>
    </w:p>
    <w:p w14:paraId="4A9E4877" w14:textId="77777777" w:rsidR="00A67F09" w:rsidRPr="00D6145C" w:rsidRDefault="00A67F09">
      <w:pPr>
        <w:spacing w:line="360" w:lineRule="auto"/>
        <w:jc w:val="both"/>
        <w:rPr>
          <w:sz w:val="24"/>
          <w:szCs w:val="24"/>
          <w:lang w:val="en-GB"/>
        </w:rPr>
      </w:pPr>
    </w:p>
    <w:p w14:paraId="354ED007" w14:textId="77777777" w:rsidR="00A67F09" w:rsidRPr="00D6145C" w:rsidRDefault="00626969">
      <w:pPr>
        <w:pStyle w:val="Heading1"/>
        <w:rPr>
          <w:rFonts w:ascii="Arial" w:hAnsi="Arial"/>
          <w:lang w:val="en-GB"/>
        </w:rPr>
      </w:pPr>
      <w:bookmarkStart w:id="7" w:name="_Toc224687365"/>
      <w:r w:rsidRPr="00D6145C">
        <w:rPr>
          <w:rFonts w:ascii="Arial" w:hAnsi="Arial"/>
          <w:lang w:val="en-GB"/>
        </w:rPr>
        <w:t>8. Person-Centred Care Improvement Recommendations</w:t>
      </w:r>
      <w:bookmarkEnd w:id="7"/>
      <w:r w:rsidRPr="00D6145C">
        <w:rPr>
          <w:rFonts w:ascii="Arial" w:hAnsi="Arial"/>
          <w:lang w:val="en-GB"/>
        </w:rPr>
        <w:t xml:space="preserve"> </w:t>
      </w:r>
    </w:p>
    <w:p w14:paraId="2B8F6B5E" w14:textId="77777777" w:rsidR="00A67F09" w:rsidRPr="00D6145C" w:rsidRDefault="00626969">
      <w:pPr>
        <w:spacing w:line="360" w:lineRule="auto"/>
        <w:jc w:val="both"/>
        <w:rPr>
          <w:sz w:val="24"/>
          <w:szCs w:val="24"/>
          <w:lang w:val="en-GB"/>
        </w:rPr>
      </w:pPr>
      <w:r w:rsidRPr="00D6145C">
        <w:rPr>
          <w:sz w:val="24"/>
          <w:szCs w:val="24"/>
          <w:lang w:val="en-GB"/>
        </w:rPr>
        <w:t>The COPD care can be improved in the UK by focusing on providing person-centred care. The patients should be actively involved in decision-making through personalised and practical care planning in advance, so that the service provider and receiver both can have an idea of the treatment (</w:t>
      </w:r>
      <w:r w:rsidRPr="00D6145C">
        <w:rPr>
          <w:color w:val="222222"/>
          <w:sz w:val="24"/>
          <w:szCs w:val="24"/>
          <w:highlight w:val="white"/>
          <w:lang w:val="en-GB"/>
        </w:rPr>
        <w:t>Jung and Vij, 2021)</w:t>
      </w:r>
      <w:r w:rsidRPr="00D6145C">
        <w:rPr>
          <w:sz w:val="24"/>
          <w:szCs w:val="24"/>
          <w:lang w:val="en-GB"/>
        </w:rPr>
        <w:t xml:space="preserve">. This approach helps individuals manage their conditions more effectively and improves satisfaction. Thus, the patient should be taken as a whole and not just a disease. </w:t>
      </w:r>
    </w:p>
    <w:p w14:paraId="3816D249" w14:textId="77777777" w:rsidR="00A67F09" w:rsidRPr="00D6145C" w:rsidRDefault="00626969">
      <w:pPr>
        <w:spacing w:line="360" w:lineRule="auto"/>
        <w:jc w:val="both"/>
        <w:rPr>
          <w:sz w:val="24"/>
          <w:szCs w:val="24"/>
          <w:lang w:val="en-GB"/>
        </w:rPr>
      </w:pPr>
      <w:r w:rsidRPr="00D6145C">
        <w:rPr>
          <w:sz w:val="24"/>
          <w:szCs w:val="24"/>
          <w:lang w:val="en-GB"/>
        </w:rPr>
        <w:t xml:space="preserve">Healthcare services should also be improved by giving personalised and professional training, workshops, so that they get a good and better </w:t>
      </w:r>
      <w:r w:rsidRPr="00D6145C">
        <w:rPr>
          <w:sz w:val="24"/>
          <w:szCs w:val="24"/>
          <w:lang w:val="en-GB"/>
        </w:rPr>
        <w:t>understanding of the diseases (</w:t>
      </w:r>
      <w:r w:rsidRPr="00D6145C">
        <w:rPr>
          <w:color w:val="222222"/>
          <w:sz w:val="24"/>
          <w:szCs w:val="24"/>
          <w:highlight w:val="white"/>
          <w:lang w:val="en-GB"/>
        </w:rPr>
        <w:t>Cravo et al., 2022)</w:t>
      </w:r>
      <w:r w:rsidRPr="00D6145C">
        <w:rPr>
          <w:sz w:val="24"/>
          <w:szCs w:val="24"/>
          <w:lang w:val="en-GB"/>
        </w:rPr>
        <w:t xml:space="preserve">. To treat a disease, one should first understand and know the disease very well. Expanding social prescribing can help address the social factors, such as isolation and mental health issues.  </w:t>
      </w:r>
    </w:p>
    <w:p w14:paraId="5E8E0BE4" w14:textId="77777777" w:rsidR="00A67F09" w:rsidRPr="00D6145C" w:rsidRDefault="00626969">
      <w:pPr>
        <w:spacing w:line="360" w:lineRule="auto"/>
        <w:jc w:val="both"/>
        <w:rPr>
          <w:sz w:val="24"/>
          <w:szCs w:val="24"/>
          <w:lang w:val="en-GB"/>
        </w:rPr>
      </w:pPr>
      <w:r w:rsidRPr="00D6145C">
        <w:rPr>
          <w:sz w:val="24"/>
          <w:szCs w:val="24"/>
          <w:lang w:val="en-GB"/>
        </w:rPr>
        <w:t>Early diagnosis should be improved through providing proper and accurate screening and spreading awareness programmes (</w:t>
      </w:r>
      <w:proofErr w:type="spellStart"/>
      <w:r w:rsidRPr="00D6145C">
        <w:rPr>
          <w:color w:val="222222"/>
          <w:sz w:val="24"/>
          <w:szCs w:val="24"/>
          <w:highlight w:val="white"/>
          <w:lang w:val="en-GB"/>
        </w:rPr>
        <w:t>Rossaki</w:t>
      </w:r>
      <w:proofErr w:type="spellEnd"/>
      <w:r w:rsidRPr="00D6145C">
        <w:rPr>
          <w:color w:val="222222"/>
          <w:sz w:val="24"/>
          <w:szCs w:val="24"/>
          <w:highlight w:val="white"/>
          <w:lang w:val="en-GB"/>
        </w:rPr>
        <w:t xml:space="preserve"> et al., 2021)</w:t>
      </w:r>
      <w:r w:rsidRPr="00D6145C">
        <w:rPr>
          <w:sz w:val="24"/>
          <w:szCs w:val="24"/>
          <w:lang w:val="en-GB"/>
        </w:rPr>
        <w:t xml:space="preserve">. Digital health tools can also support remote monitoring and can also improve access to care. </w:t>
      </w:r>
    </w:p>
    <w:p w14:paraId="0A6B0DB6" w14:textId="77777777" w:rsidR="00A67F09" w:rsidRPr="00D6145C" w:rsidRDefault="00626969">
      <w:pPr>
        <w:spacing w:line="360" w:lineRule="auto"/>
        <w:jc w:val="both"/>
        <w:rPr>
          <w:sz w:val="24"/>
          <w:szCs w:val="24"/>
          <w:lang w:val="en-GB"/>
        </w:rPr>
      </w:pPr>
      <w:r w:rsidRPr="00D6145C">
        <w:rPr>
          <w:sz w:val="24"/>
          <w:szCs w:val="24"/>
          <w:lang w:val="en-GB"/>
        </w:rPr>
        <w:t>Finally, reducing the health inequalities should become a major priority as COPD is more common in deprived, backward and low-income sectors (</w:t>
      </w:r>
      <w:proofErr w:type="spellStart"/>
      <w:r w:rsidRPr="00D6145C">
        <w:rPr>
          <w:color w:val="222222"/>
          <w:sz w:val="24"/>
          <w:szCs w:val="24"/>
          <w:highlight w:val="white"/>
          <w:lang w:val="en-GB"/>
        </w:rPr>
        <w:t>Fazleen</w:t>
      </w:r>
      <w:proofErr w:type="spellEnd"/>
      <w:r w:rsidRPr="00D6145C">
        <w:rPr>
          <w:color w:val="222222"/>
          <w:sz w:val="24"/>
          <w:szCs w:val="24"/>
          <w:highlight w:val="white"/>
          <w:lang w:val="en-GB"/>
        </w:rPr>
        <w:t xml:space="preserve"> et al., 2023)</w:t>
      </w:r>
      <w:r w:rsidRPr="00D6145C">
        <w:rPr>
          <w:sz w:val="24"/>
          <w:szCs w:val="24"/>
          <w:lang w:val="en-GB"/>
        </w:rPr>
        <w:t xml:space="preserve">. </w:t>
      </w:r>
    </w:p>
    <w:p w14:paraId="47F9B777" w14:textId="77777777" w:rsidR="00A67F09" w:rsidRPr="00D6145C" w:rsidRDefault="00626969">
      <w:pPr>
        <w:pStyle w:val="Heading1"/>
        <w:rPr>
          <w:rFonts w:ascii="Arial" w:hAnsi="Arial"/>
          <w:lang w:val="en-GB"/>
        </w:rPr>
      </w:pPr>
      <w:bookmarkStart w:id="8" w:name="_Toc224687366"/>
      <w:r w:rsidRPr="00D6145C">
        <w:rPr>
          <w:rFonts w:ascii="Arial" w:hAnsi="Arial"/>
          <w:lang w:val="en-GB"/>
        </w:rPr>
        <w:t>9. Conclusion</w:t>
      </w:r>
      <w:bookmarkEnd w:id="8"/>
      <w:r w:rsidRPr="00D6145C">
        <w:rPr>
          <w:rFonts w:ascii="Arial" w:hAnsi="Arial"/>
          <w:lang w:val="en-GB"/>
        </w:rPr>
        <w:t xml:space="preserve"> </w:t>
      </w:r>
    </w:p>
    <w:p w14:paraId="52001A7C" w14:textId="3BFA8DD4" w:rsidR="00A67F09" w:rsidRPr="00D6145C" w:rsidRDefault="00626969">
      <w:pPr>
        <w:spacing w:line="360" w:lineRule="auto"/>
        <w:jc w:val="both"/>
        <w:rPr>
          <w:sz w:val="24"/>
          <w:szCs w:val="24"/>
          <w:lang w:val="en-GB"/>
        </w:rPr>
      </w:pPr>
      <w:r w:rsidRPr="00D6145C">
        <w:rPr>
          <w:sz w:val="24"/>
          <w:szCs w:val="24"/>
          <w:lang w:val="en-GB"/>
        </w:rPr>
        <w:t xml:space="preserve">COPD has gradually turned out to be a major issue of long-term condition that requires continuous and holistic management. Effective treatment in the UK provides a combined lifestyle </w:t>
      </w:r>
      <w:proofErr w:type="gramStart"/>
      <w:r w:rsidRPr="00D6145C">
        <w:rPr>
          <w:sz w:val="24"/>
          <w:szCs w:val="24"/>
          <w:lang w:val="en-GB"/>
        </w:rPr>
        <w:t>changes</w:t>
      </w:r>
      <w:proofErr w:type="gramEnd"/>
      <w:r w:rsidRPr="00D6145C">
        <w:rPr>
          <w:sz w:val="24"/>
          <w:szCs w:val="24"/>
          <w:lang w:val="en-GB"/>
        </w:rPr>
        <w:t xml:space="preserve">, medication and also a well-planned integrated care pathway, that are supported by famous NHS policies and WHO guidelines. It further emphasises the importance of moving away from being purely a medical model towards a much more advanced </w:t>
      </w:r>
      <w:r w:rsidRPr="00D6145C">
        <w:rPr>
          <w:sz w:val="24"/>
          <w:szCs w:val="24"/>
          <w:lang w:val="en-GB"/>
        </w:rPr>
        <w:lastRenderedPageBreak/>
        <w:t xml:space="preserve">biopsychosocial and person-centred approach. Models such as the personalised care framework and the WHO guidelines also point out the need for the establishment of collaborations between patients and their healthcare professionals and the communities. Despite all these initiatives </w:t>
      </w:r>
      <w:r w:rsidR="00D6145C">
        <w:rPr>
          <w:sz w:val="24"/>
          <w:szCs w:val="24"/>
          <w:lang w:val="en-GB"/>
        </w:rPr>
        <w:t>and</w:t>
      </w:r>
      <w:r w:rsidRPr="00D6145C">
        <w:rPr>
          <w:sz w:val="24"/>
          <w:szCs w:val="24"/>
          <w:lang w:val="en-GB"/>
        </w:rPr>
        <w:t xml:space="preserve"> </w:t>
      </w:r>
      <w:r w:rsidRPr="00D6145C">
        <w:rPr>
          <w:sz w:val="24"/>
          <w:szCs w:val="24"/>
          <w:lang w:val="en-GB"/>
        </w:rPr>
        <w:t xml:space="preserve">improvements, there are certain challenges such as inequality and fragmented care that remain obstacles. Therefore, by strengthening the prevention, early detection initiatives and providing personalised and professional caregivers, the outcome of the COPD patients. </w:t>
      </w:r>
      <w:r w:rsidRPr="00D6145C">
        <w:rPr>
          <w:sz w:val="24"/>
          <w:szCs w:val="24"/>
          <w:lang w:val="en-GB"/>
        </w:rPr>
        <w:br w:type="page"/>
      </w:r>
    </w:p>
    <w:p w14:paraId="03B400A2" w14:textId="77777777" w:rsidR="00F04D47" w:rsidRDefault="00F04D47">
      <w:pPr>
        <w:pStyle w:val="Heading1"/>
        <w:rPr>
          <w:rFonts w:ascii="Arial" w:hAnsi="Arial"/>
          <w:bCs/>
          <w:szCs w:val="28"/>
          <w:lang w:val="en-GB"/>
        </w:rPr>
        <w:sectPr w:rsidR="00F04D47" w:rsidSect="00D87B6E">
          <w:type w:val="continuous"/>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num="2" w:sep="1" w:space="720"/>
        </w:sectPr>
      </w:pPr>
      <w:bookmarkStart w:id="9" w:name="_Toc224687367"/>
    </w:p>
    <w:p w14:paraId="6904E11C" w14:textId="77777777" w:rsidR="00A67F09" w:rsidRPr="00D6145C" w:rsidRDefault="00626969">
      <w:pPr>
        <w:pStyle w:val="Heading1"/>
        <w:rPr>
          <w:rFonts w:ascii="Arial" w:hAnsi="Arial"/>
          <w:bCs/>
          <w:szCs w:val="28"/>
          <w:lang w:val="en-GB"/>
        </w:rPr>
      </w:pPr>
      <w:r w:rsidRPr="00D6145C">
        <w:rPr>
          <w:rFonts w:ascii="Arial" w:hAnsi="Arial"/>
          <w:bCs/>
          <w:szCs w:val="28"/>
          <w:lang w:val="en-GB"/>
        </w:rPr>
        <w:t>References</w:t>
      </w:r>
      <w:bookmarkEnd w:id="9"/>
    </w:p>
    <w:p w14:paraId="7B3CD5BF" w14:textId="77777777" w:rsidR="00A67F09" w:rsidRPr="00D6145C" w:rsidRDefault="00A67F09">
      <w:pPr>
        <w:spacing w:line="360" w:lineRule="auto"/>
        <w:jc w:val="both"/>
        <w:rPr>
          <w:color w:val="222222"/>
          <w:sz w:val="24"/>
          <w:szCs w:val="24"/>
          <w:highlight w:val="white"/>
          <w:lang w:val="en-GB"/>
        </w:rPr>
        <w:sectPr w:rsidR="00A67F09" w:rsidRPr="00D6145C" w:rsidSect="00D87B6E">
          <w:type w:val="continuous"/>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num="2" w:space="720"/>
        </w:sectPr>
      </w:pPr>
    </w:p>
    <w:p w14:paraId="67E0F3C6"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Coleman, S.R., Menson, K.E., Kaminsky, D.A. and </w:t>
      </w:r>
      <w:proofErr w:type="spellStart"/>
      <w:r w:rsidRPr="00D6145C">
        <w:rPr>
          <w:color w:val="222222"/>
          <w:sz w:val="24"/>
          <w:szCs w:val="24"/>
          <w:highlight w:val="white"/>
          <w:lang w:val="en-GB"/>
        </w:rPr>
        <w:t>Gaalema</w:t>
      </w:r>
      <w:proofErr w:type="spellEnd"/>
      <w:r w:rsidRPr="00D6145C">
        <w:rPr>
          <w:color w:val="222222"/>
          <w:sz w:val="24"/>
          <w:szCs w:val="24"/>
          <w:highlight w:val="white"/>
          <w:lang w:val="en-GB"/>
        </w:rPr>
        <w:t xml:space="preserve">, D.E., 2023. Smoking cessation interventions for patients with chronic obstructive pulmonary disease: a narrative review with implications for pulmonary rehabilitation. </w:t>
      </w:r>
      <w:r w:rsidRPr="00D6145C">
        <w:rPr>
          <w:i/>
          <w:iCs/>
          <w:color w:val="222222"/>
          <w:sz w:val="24"/>
          <w:szCs w:val="24"/>
          <w:highlight w:val="white"/>
          <w:lang w:val="en-GB"/>
        </w:rPr>
        <w:t>Journal of cardiopulmonary rehabilitation and prevention</w:t>
      </w:r>
      <w:r w:rsidRPr="00D6145C">
        <w:rPr>
          <w:color w:val="222222"/>
          <w:sz w:val="24"/>
          <w:szCs w:val="24"/>
          <w:highlight w:val="white"/>
          <w:lang w:val="en-GB"/>
        </w:rPr>
        <w:t xml:space="preserve">, </w:t>
      </w:r>
      <w:r w:rsidRPr="00D6145C">
        <w:rPr>
          <w:i/>
          <w:iCs/>
          <w:color w:val="222222"/>
          <w:sz w:val="24"/>
          <w:szCs w:val="24"/>
          <w:highlight w:val="white"/>
          <w:lang w:val="en-GB"/>
        </w:rPr>
        <w:t>43</w:t>
      </w:r>
      <w:r w:rsidRPr="00D6145C">
        <w:rPr>
          <w:color w:val="222222"/>
          <w:sz w:val="24"/>
          <w:szCs w:val="24"/>
          <w:highlight w:val="white"/>
          <w:lang w:val="en-GB"/>
        </w:rPr>
        <w:t>(4), pp.259-269.</w:t>
      </w:r>
    </w:p>
    <w:p w14:paraId="3BF4E8A5"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Cravo, A., Attar, D., Freeman, D., Holmes, S., Ip, L. and Singh, S.J., 2022. The importance of self-management in the context of personalised care in COPD. </w:t>
      </w:r>
      <w:r w:rsidRPr="00D6145C">
        <w:rPr>
          <w:i/>
          <w:iCs/>
          <w:color w:val="222222"/>
          <w:sz w:val="24"/>
          <w:szCs w:val="24"/>
          <w:highlight w:val="white"/>
          <w:lang w:val="en-GB"/>
        </w:rPr>
        <w:t>International Journal of Chronic Obstructive Pulmonary Disease</w:t>
      </w:r>
      <w:r w:rsidRPr="00D6145C">
        <w:rPr>
          <w:color w:val="222222"/>
          <w:sz w:val="24"/>
          <w:szCs w:val="24"/>
          <w:highlight w:val="white"/>
          <w:lang w:val="en-GB"/>
        </w:rPr>
        <w:t>, pp.231-243.</w:t>
      </w:r>
    </w:p>
    <w:p w14:paraId="3D8DC321"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Deravin, L., Francis, K. and Anderson, J., 2019. Implementing the macro level of the Innovative Care for Chronic Conditions Framework. In </w:t>
      </w:r>
      <w:r w:rsidRPr="00D6145C">
        <w:rPr>
          <w:i/>
          <w:iCs/>
          <w:color w:val="222222"/>
          <w:sz w:val="24"/>
          <w:szCs w:val="24"/>
          <w:highlight w:val="white"/>
          <w:lang w:val="en-GB"/>
        </w:rPr>
        <w:t>Chronic care nursing: A framework for practice</w:t>
      </w:r>
      <w:r w:rsidRPr="00D6145C">
        <w:rPr>
          <w:color w:val="222222"/>
          <w:sz w:val="24"/>
          <w:szCs w:val="24"/>
          <w:highlight w:val="white"/>
          <w:lang w:val="en-GB"/>
        </w:rPr>
        <w:t xml:space="preserve"> (pp. 21-34). Cambridge University Press.</w:t>
      </w:r>
    </w:p>
    <w:p w14:paraId="0283A3E1"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Dissanayake, M., 2025. </w:t>
      </w:r>
      <w:r w:rsidRPr="00D6145C">
        <w:rPr>
          <w:i/>
          <w:iCs/>
          <w:color w:val="222222"/>
          <w:sz w:val="24"/>
          <w:szCs w:val="24"/>
          <w:highlight w:val="white"/>
          <w:lang w:val="en-GB"/>
        </w:rPr>
        <w:t>Sustaining an Integrated Team-Based Chronic Obstructive Pulmonary Disease Management Program, in Primary Care: An In-depth Exploration of the Best Care COPD Program</w:t>
      </w:r>
      <w:r w:rsidRPr="00D6145C">
        <w:rPr>
          <w:color w:val="222222"/>
          <w:sz w:val="24"/>
          <w:szCs w:val="24"/>
          <w:highlight w:val="white"/>
          <w:lang w:val="en-GB"/>
        </w:rPr>
        <w:t xml:space="preserve"> (Doctoral dissertation, The University of Western Ontario).</w:t>
      </w:r>
    </w:p>
    <w:p w14:paraId="0F32AEE1"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Dunn, P., Fraser, C., Williamson, S. and </w:t>
      </w:r>
      <w:proofErr w:type="spellStart"/>
      <w:r w:rsidRPr="00D6145C">
        <w:rPr>
          <w:color w:val="222222"/>
          <w:sz w:val="24"/>
          <w:szCs w:val="24"/>
          <w:highlight w:val="white"/>
          <w:lang w:val="en-GB"/>
        </w:rPr>
        <w:t>Alderwick</w:t>
      </w:r>
      <w:proofErr w:type="spellEnd"/>
      <w:r w:rsidRPr="00D6145C">
        <w:rPr>
          <w:color w:val="222222"/>
          <w:sz w:val="24"/>
          <w:szCs w:val="24"/>
          <w:highlight w:val="white"/>
          <w:lang w:val="en-GB"/>
        </w:rPr>
        <w:t xml:space="preserve">, H., 2022. Integrated care systems: what do they look like? </w:t>
      </w:r>
      <w:r w:rsidRPr="00D6145C">
        <w:rPr>
          <w:i/>
          <w:iCs/>
          <w:color w:val="222222"/>
          <w:sz w:val="24"/>
          <w:szCs w:val="24"/>
          <w:highlight w:val="white"/>
          <w:lang w:val="en-GB"/>
        </w:rPr>
        <w:t>Health Foundation</w:t>
      </w:r>
      <w:r w:rsidRPr="00D6145C">
        <w:rPr>
          <w:color w:val="222222"/>
          <w:sz w:val="24"/>
          <w:szCs w:val="24"/>
          <w:highlight w:val="white"/>
          <w:lang w:val="en-GB"/>
        </w:rPr>
        <w:t>.</w:t>
      </w:r>
    </w:p>
    <w:p w14:paraId="266BB3CD"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England, N.H.S. and Improvement, N.H.S., 2019. Personalised care. </w:t>
      </w:r>
      <w:r w:rsidRPr="00D6145C">
        <w:rPr>
          <w:i/>
          <w:iCs/>
          <w:color w:val="222222"/>
          <w:sz w:val="24"/>
          <w:szCs w:val="24"/>
          <w:highlight w:val="white"/>
          <w:lang w:val="en-GB"/>
        </w:rPr>
        <w:t>London: NHS</w:t>
      </w:r>
      <w:r w:rsidRPr="00D6145C">
        <w:rPr>
          <w:color w:val="222222"/>
          <w:sz w:val="24"/>
          <w:szCs w:val="24"/>
          <w:highlight w:val="white"/>
          <w:lang w:val="en-GB"/>
        </w:rPr>
        <w:t>.</w:t>
      </w:r>
    </w:p>
    <w:p w14:paraId="0CDD8396" w14:textId="77777777" w:rsidR="00A67F09" w:rsidRPr="00D6145C" w:rsidRDefault="00626969">
      <w:pPr>
        <w:spacing w:line="360" w:lineRule="auto"/>
        <w:jc w:val="both"/>
        <w:rPr>
          <w:sz w:val="24"/>
          <w:szCs w:val="24"/>
          <w:lang w:val="en-GB"/>
        </w:rPr>
      </w:pPr>
      <w:r w:rsidRPr="00D6145C">
        <w:rPr>
          <w:color w:val="222222"/>
          <w:sz w:val="24"/>
          <w:szCs w:val="24"/>
          <w:highlight w:val="white"/>
          <w:lang w:val="en-GB"/>
        </w:rPr>
        <w:t xml:space="preserve">Fazleen, A., Freeman, A., Kong, A., Morelli, T., Watson, A., Welham, B. and Wilkinson, T., 2023. Health inequality and COPD. </w:t>
      </w:r>
      <w:r w:rsidRPr="00D6145C">
        <w:rPr>
          <w:i/>
          <w:iCs/>
          <w:color w:val="222222"/>
          <w:sz w:val="24"/>
          <w:szCs w:val="24"/>
          <w:highlight w:val="white"/>
          <w:lang w:val="en-GB"/>
        </w:rPr>
        <w:t>Inequal Respir Health</w:t>
      </w:r>
      <w:r w:rsidRPr="00D6145C">
        <w:rPr>
          <w:color w:val="222222"/>
          <w:sz w:val="24"/>
          <w:szCs w:val="24"/>
          <w:highlight w:val="white"/>
          <w:lang w:val="en-GB"/>
        </w:rPr>
        <w:t xml:space="preserve">, </w:t>
      </w:r>
      <w:r w:rsidRPr="00D6145C">
        <w:rPr>
          <w:i/>
          <w:iCs/>
          <w:color w:val="222222"/>
          <w:sz w:val="24"/>
          <w:szCs w:val="24"/>
          <w:highlight w:val="white"/>
          <w:lang w:val="en-GB"/>
        </w:rPr>
        <w:t>129</w:t>
      </w:r>
      <w:r w:rsidRPr="00D6145C">
        <w:rPr>
          <w:color w:val="222222"/>
          <w:sz w:val="24"/>
          <w:szCs w:val="24"/>
          <w:highlight w:val="white"/>
          <w:lang w:val="en-GB"/>
        </w:rPr>
        <w:t>.</w:t>
      </w:r>
    </w:p>
    <w:p w14:paraId="290DC93E" w14:textId="77777777" w:rsidR="00A67F09" w:rsidRPr="00D6145C" w:rsidRDefault="00626969">
      <w:pPr>
        <w:spacing w:line="360" w:lineRule="auto"/>
        <w:jc w:val="both"/>
        <w:rPr>
          <w:sz w:val="24"/>
          <w:szCs w:val="24"/>
          <w:lang w:val="en-GB"/>
        </w:rPr>
      </w:pPr>
      <w:proofErr w:type="gramStart"/>
      <w:r w:rsidRPr="00D6145C">
        <w:rPr>
          <w:sz w:val="24"/>
          <w:szCs w:val="24"/>
          <w:lang w:val="en-GB"/>
        </w:rPr>
        <w:t>Frontier,(</w:t>
      </w:r>
      <w:proofErr w:type="gramEnd"/>
      <w:r w:rsidRPr="00D6145C">
        <w:rPr>
          <w:sz w:val="24"/>
          <w:szCs w:val="24"/>
          <w:lang w:val="en-GB"/>
        </w:rPr>
        <w:t xml:space="preserve">2025).  </w:t>
      </w:r>
      <w:r w:rsidRPr="00D6145C">
        <w:rPr>
          <w:i/>
          <w:iCs/>
          <w:sz w:val="24"/>
          <w:szCs w:val="24"/>
          <w:lang w:val="en-GB"/>
        </w:rPr>
        <w:t xml:space="preserve">Burden of chronic obstructive pulmonary disease and its attributable risk factors in China from 1990 to 2021, with projections to 2050: </w:t>
      </w:r>
      <w:r w:rsidRPr="00D6145C">
        <w:rPr>
          <w:i/>
          <w:iCs/>
          <w:sz w:val="24"/>
          <w:szCs w:val="24"/>
          <w:lang w:val="en-GB"/>
        </w:rPr>
        <w:lastRenderedPageBreak/>
        <w:t xml:space="preserve">an analysis of data from the Global Burden of Disease study 2021. Available at: </w:t>
      </w:r>
      <w:hyperlink r:id="rId22">
        <w:r w:rsidRPr="00D6145C">
          <w:rPr>
            <w:color w:val="1155CC"/>
            <w:sz w:val="24"/>
            <w:szCs w:val="24"/>
            <w:u w:val="single"/>
            <w:lang w:val="en-GB"/>
          </w:rPr>
          <w:t>https://www.frontiersin.org/journals/medicine/articles/10.3389/fmed.2025.1644022/full</w:t>
        </w:r>
      </w:hyperlink>
      <w:r w:rsidRPr="00D6145C">
        <w:rPr>
          <w:sz w:val="24"/>
          <w:szCs w:val="24"/>
          <w:lang w:val="en-GB"/>
        </w:rPr>
        <w:t>. Accessed on [17th March, 2025]</w:t>
      </w:r>
    </w:p>
    <w:p w14:paraId="10EE0866" w14:textId="77777777" w:rsidR="00A67F09" w:rsidRPr="00D6145C" w:rsidRDefault="00626969">
      <w:pPr>
        <w:spacing w:line="360" w:lineRule="auto"/>
        <w:jc w:val="both"/>
        <w:rPr>
          <w:i/>
          <w:iCs/>
          <w:sz w:val="24"/>
          <w:szCs w:val="24"/>
          <w:lang w:val="en-GB"/>
        </w:rPr>
      </w:pPr>
      <w:r w:rsidRPr="00D6145C">
        <w:rPr>
          <w:sz w:val="24"/>
          <w:szCs w:val="24"/>
          <w:lang w:val="en-GB"/>
        </w:rPr>
        <w:t xml:space="preserve">Gov.UK (2025). </w:t>
      </w:r>
      <w:r w:rsidRPr="00D6145C">
        <w:rPr>
          <w:i/>
          <w:iCs/>
          <w:sz w:val="24"/>
          <w:szCs w:val="24"/>
          <w:lang w:val="en-GB"/>
        </w:rPr>
        <w:t xml:space="preserve">Respiratory disease profile: statistical commentary, June 2025 Available at: </w:t>
      </w:r>
      <w:hyperlink r:id="rId23">
        <w:r w:rsidRPr="00D6145C">
          <w:rPr>
            <w:color w:val="1155CC"/>
            <w:sz w:val="24"/>
            <w:szCs w:val="24"/>
            <w:u w:val="single"/>
            <w:lang w:val="en-GB"/>
          </w:rPr>
          <w:t>https://www.gov.uk/government/statistics/update-of-indicators-in-the-respiratory-disease-profile-june-2025/respiratory-disease-profile-statistical-commentary-june-2025</w:t>
        </w:r>
      </w:hyperlink>
      <w:r w:rsidRPr="00D6145C">
        <w:rPr>
          <w:sz w:val="24"/>
          <w:szCs w:val="24"/>
          <w:lang w:val="en-GB"/>
        </w:rPr>
        <w:t>. Accessed on [17th March, 2025]</w:t>
      </w:r>
    </w:p>
    <w:p w14:paraId="16C4DF5D" w14:textId="77777777" w:rsidR="00A67F09" w:rsidRPr="00D6145C" w:rsidRDefault="00626969">
      <w:pPr>
        <w:spacing w:line="360" w:lineRule="auto"/>
        <w:jc w:val="both"/>
        <w:rPr>
          <w:sz w:val="24"/>
          <w:szCs w:val="24"/>
          <w:lang w:val="en-GB"/>
        </w:rPr>
      </w:pPr>
      <w:hyperlink r:id="rId24">
        <w:r w:rsidRPr="00D6145C">
          <w:rPr>
            <w:sz w:val="24"/>
            <w:szCs w:val="24"/>
            <w:lang w:val="en-GB"/>
          </w:rPr>
          <w:t>Gov.UK</w:t>
        </w:r>
      </w:hyperlink>
      <w:r w:rsidRPr="00D6145C">
        <w:rPr>
          <w:sz w:val="24"/>
          <w:szCs w:val="24"/>
          <w:lang w:val="en-GB"/>
        </w:rPr>
        <w:t xml:space="preserve"> (2025). </w:t>
      </w:r>
      <w:r w:rsidRPr="00D6145C">
        <w:rPr>
          <w:i/>
          <w:iCs/>
          <w:sz w:val="24"/>
          <w:szCs w:val="24"/>
          <w:lang w:val="en-GB"/>
        </w:rPr>
        <w:t xml:space="preserve">Smoking and tobacco: applying All Our Health. Available at: </w:t>
      </w:r>
      <w:hyperlink r:id="rId25">
        <w:r w:rsidRPr="00D6145C">
          <w:rPr>
            <w:color w:val="1155CC"/>
            <w:sz w:val="24"/>
            <w:szCs w:val="24"/>
            <w:highlight w:val="white"/>
            <w:u w:val="single"/>
            <w:lang w:val="en-GB"/>
          </w:rPr>
          <w:t>https://www.gov.uk/government/publications/smoking-and-tobacco-applying-all-our-health/smoking-and-tobacco-applying-all-our-health</w:t>
        </w:r>
      </w:hyperlink>
      <w:r w:rsidRPr="00D6145C">
        <w:rPr>
          <w:color w:val="222222"/>
          <w:sz w:val="24"/>
          <w:szCs w:val="24"/>
          <w:highlight w:val="white"/>
          <w:lang w:val="en-GB"/>
        </w:rPr>
        <w:t xml:space="preserve">. </w:t>
      </w:r>
      <w:r w:rsidRPr="00D6145C">
        <w:rPr>
          <w:sz w:val="24"/>
          <w:szCs w:val="24"/>
          <w:lang w:val="en-GB"/>
        </w:rPr>
        <w:t>Accessed on [17th March, 2025]</w:t>
      </w:r>
    </w:p>
    <w:p w14:paraId="19B9B001"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Grover, S., Avasthi, A. and Majid, A., 2024. Clinical Practice Guidelines for mental health and well-being in patients with chronic medical illnesses. </w:t>
      </w:r>
      <w:r w:rsidRPr="00D6145C">
        <w:rPr>
          <w:i/>
          <w:iCs/>
          <w:color w:val="222222"/>
          <w:sz w:val="24"/>
          <w:szCs w:val="24"/>
          <w:highlight w:val="white"/>
          <w:lang w:val="en-GB"/>
        </w:rPr>
        <w:t>Indian Journal of Psychiatry</w:t>
      </w:r>
      <w:r w:rsidRPr="00D6145C">
        <w:rPr>
          <w:color w:val="222222"/>
          <w:sz w:val="24"/>
          <w:szCs w:val="24"/>
          <w:highlight w:val="white"/>
          <w:lang w:val="en-GB"/>
        </w:rPr>
        <w:t xml:space="preserve">, </w:t>
      </w:r>
      <w:r w:rsidRPr="00D6145C">
        <w:rPr>
          <w:i/>
          <w:iCs/>
          <w:color w:val="222222"/>
          <w:sz w:val="24"/>
          <w:szCs w:val="24"/>
          <w:highlight w:val="white"/>
          <w:lang w:val="en-GB"/>
        </w:rPr>
        <w:t>66</w:t>
      </w:r>
      <w:r w:rsidRPr="00D6145C">
        <w:rPr>
          <w:color w:val="222222"/>
          <w:sz w:val="24"/>
          <w:szCs w:val="24"/>
          <w:highlight w:val="white"/>
          <w:lang w:val="en-GB"/>
        </w:rPr>
        <w:t>(</w:t>
      </w:r>
      <w:proofErr w:type="spellStart"/>
      <w:r w:rsidRPr="00D6145C">
        <w:rPr>
          <w:color w:val="222222"/>
          <w:sz w:val="24"/>
          <w:szCs w:val="24"/>
          <w:highlight w:val="white"/>
          <w:lang w:val="en-GB"/>
        </w:rPr>
        <w:t>Suppl</w:t>
      </w:r>
      <w:proofErr w:type="spellEnd"/>
      <w:r w:rsidRPr="00D6145C">
        <w:rPr>
          <w:color w:val="222222"/>
          <w:sz w:val="24"/>
          <w:szCs w:val="24"/>
          <w:highlight w:val="white"/>
          <w:lang w:val="en-GB"/>
        </w:rPr>
        <w:t xml:space="preserve"> 2), </w:t>
      </w:r>
      <w:proofErr w:type="gramStart"/>
      <w:r w:rsidRPr="00D6145C">
        <w:rPr>
          <w:color w:val="222222"/>
          <w:sz w:val="24"/>
          <w:szCs w:val="24"/>
          <w:highlight w:val="white"/>
          <w:lang w:val="en-GB"/>
        </w:rPr>
        <w:t>pp.S</w:t>
      </w:r>
      <w:proofErr w:type="gramEnd"/>
      <w:r w:rsidRPr="00D6145C">
        <w:rPr>
          <w:color w:val="222222"/>
          <w:sz w:val="24"/>
          <w:szCs w:val="24"/>
          <w:highlight w:val="white"/>
          <w:lang w:val="en-GB"/>
        </w:rPr>
        <w:t>338-S352.</w:t>
      </w:r>
    </w:p>
    <w:p w14:paraId="03A1D934" w14:textId="77777777" w:rsidR="00A67F09" w:rsidRPr="00D6145C" w:rsidRDefault="00626969">
      <w:pPr>
        <w:spacing w:line="360" w:lineRule="auto"/>
        <w:jc w:val="both"/>
        <w:rPr>
          <w:sz w:val="24"/>
          <w:szCs w:val="24"/>
          <w:lang w:val="en-GB"/>
        </w:rPr>
      </w:pPr>
      <w:hyperlink r:id="rId26" w:anchor=":~:text=In%20January%20the%20UK%20Government,open%20fires%2C%20and%20spreading%20manure">
        <w:r w:rsidRPr="00D6145C">
          <w:rPr>
            <w:color w:val="1155CC"/>
            <w:sz w:val="24"/>
            <w:szCs w:val="24"/>
            <w:highlight w:val="white"/>
            <w:u w:val="single"/>
            <w:lang w:val="en-GB"/>
          </w:rPr>
          <w:t>https://www.thelancet.com/journals/lanres/article/PIIS2213-2600(19)30025-6/fulltext#:~:text=In%20January%20the%20UK%20Government,open%20fir</w:t>
        </w:r>
        <w:r w:rsidRPr="00D6145C">
          <w:rPr>
            <w:color w:val="1155CC"/>
            <w:sz w:val="24"/>
            <w:szCs w:val="24"/>
            <w:highlight w:val="white"/>
            <w:u w:val="single"/>
            <w:lang w:val="en-GB"/>
          </w:rPr>
          <w:t>es%2C%20and%20spreading%20manure</w:t>
        </w:r>
      </w:hyperlink>
      <w:r w:rsidRPr="00D6145C">
        <w:rPr>
          <w:color w:val="222222"/>
          <w:sz w:val="24"/>
          <w:szCs w:val="24"/>
          <w:highlight w:val="white"/>
          <w:lang w:val="en-GB"/>
        </w:rPr>
        <w:t xml:space="preserve">. </w:t>
      </w:r>
      <w:r w:rsidRPr="00D6145C">
        <w:rPr>
          <w:sz w:val="24"/>
          <w:szCs w:val="24"/>
          <w:lang w:val="en-GB"/>
        </w:rPr>
        <w:t>Accessed on [17th March, 2025]</w:t>
      </w:r>
    </w:p>
    <w:p w14:paraId="73165443" w14:textId="77777777" w:rsidR="00A67F09" w:rsidRPr="00D6145C" w:rsidRDefault="00626969">
      <w:pPr>
        <w:spacing w:line="360" w:lineRule="auto"/>
        <w:jc w:val="both"/>
        <w:rPr>
          <w:sz w:val="24"/>
          <w:szCs w:val="24"/>
          <w:lang w:val="en-GB"/>
        </w:rPr>
      </w:pPr>
      <w:r w:rsidRPr="00D6145C">
        <w:rPr>
          <w:sz w:val="24"/>
          <w:szCs w:val="24"/>
          <w:lang w:val="en-GB"/>
        </w:rPr>
        <w:t xml:space="preserve">IEA (2025). </w:t>
      </w:r>
      <w:r w:rsidRPr="00D6145C">
        <w:rPr>
          <w:i/>
          <w:iCs/>
          <w:sz w:val="24"/>
          <w:szCs w:val="24"/>
          <w:lang w:val="en-GB"/>
        </w:rPr>
        <w:t xml:space="preserve">Universal Access to Clean Cooking in Africa. Available at: </w:t>
      </w:r>
      <w:hyperlink r:id="rId27">
        <w:r w:rsidRPr="00D6145C">
          <w:rPr>
            <w:color w:val="1155CC"/>
            <w:sz w:val="24"/>
            <w:szCs w:val="24"/>
            <w:u w:val="single"/>
            <w:lang w:val="en-GB"/>
          </w:rPr>
          <w:t>https://www.iea.org/reports/universal-access-to-clean-cooking-in-africa</w:t>
        </w:r>
      </w:hyperlink>
      <w:r w:rsidRPr="00D6145C">
        <w:rPr>
          <w:sz w:val="24"/>
          <w:szCs w:val="24"/>
          <w:lang w:val="en-GB"/>
        </w:rPr>
        <w:t>. Accessed on [17th March, 2025]</w:t>
      </w:r>
    </w:p>
    <w:p w14:paraId="3AAB8D45" w14:textId="77777777" w:rsidR="00A67F09" w:rsidRPr="00D6145C" w:rsidRDefault="00626969">
      <w:pPr>
        <w:spacing w:line="360" w:lineRule="auto"/>
        <w:jc w:val="both"/>
        <w:rPr>
          <w:sz w:val="24"/>
          <w:szCs w:val="24"/>
          <w:lang w:val="en-GB"/>
        </w:rPr>
      </w:pPr>
      <w:proofErr w:type="spellStart"/>
      <w:r w:rsidRPr="00D6145C">
        <w:rPr>
          <w:color w:val="222222"/>
          <w:sz w:val="24"/>
          <w:szCs w:val="24"/>
          <w:highlight w:val="white"/>
          <w:lang w:val="en-GB"/>
        </w:rPr>
        <w:t>Jarab</w:t>
      </w:r>
      <w:proofErr w:type="spellEnd"/>
      <w:r w:rsidRPr="00D6145C">
        <w:rPr>
          <w:color w:val="222222"/>
          <w:sz w:val="24"/>
          <w:szCs w:val="24"/>
          <w:highlight w:val="white"/>
          <w:lang w:val="en-GB"/>
        </w:rPr>
        <w:t xml:space="preserve">, A., </w:t>
      </w:r>
      <w:proofErr w:type="spellStart"/>
      <w:r w:rsidRPr="00D6145C">
        <w:rPr>
          <w:color w:val="222222"/>
          <w:sz w:val="24"/>
          <w:szCs w:val="24"/>
          <w:highlight w:val="white"/>
          <w:lang w:val="en-GB"/>
        </w:rPr>
        <w:t>Alefishat</w:t>
      </w:r>
      <w:proofErr w:type="spellEnd"/>
      <w:r w:rsidRPr="00D6145C">
        <w:rPr>
          <w:color w:val="222222"/>
          <w:sz w:val="24"/>
          <w:szCs w:val="24"/>
          <w:highlight w:val="white"/>
          <w:lang w:val="en-GB"/>
        </w:rPr>
        <w:t xml:space="preserve">, E., </w:t>
      </w:r>
      <w:proofErr w:type="spellStart"/>
      <w:r w:rsidRPr="00D6145C">
        <w:rPr>
          <w:color w:val="222222"/>
          <w:sz w:val="24"/>
          <w:szCs w:val="24"/>
          <w:highlight w:val="white"/>
          <w:lang w:val="en-GB"/>
        </w:rPr>
        <w:t>Mukattash</w:t>
      </w:r>
      <w:proofErr w:type="spellEnd"/>
      <w:r w:rsidRPr="00D6145C">
        <w:rPr>
          <w:color w:val="222222"/>
          <w:sz w:val="24"/>
          <w:szCs w:val="24"/>
          <w:highlight w:val="white"/>
          <w:lang w:val="en-GB"/>
        </w:rPr>
        <w:t xml:space="preserve">, T., Alzoubi, K. and Pinto, S., 2018. Patients’ perspective of the impact of COPD on quality of life: a focus group study for patients with COPD. </w:t>
      </w:r>
      <w:r w:rsidRPr="00D6145C">
        <w:rPr>
          <w:i/>
          <w:iCs/>
          <w:color w:val="222222"/>
          <w:sz w:val="24"/>
          <w:szCs w:val="24"/>
          <w:highlight w:val="white"/>
          <w:lang w:val="en-GB"/>
        </w:rPr>
        <w:t>International Journal of Clinical Pharmacy</w:t>
      </w:r>
      <w:r w:rsidRPr="00D6145C">
        <w:rPr>
          <w:color w:val="222222"/>
          <w:sz w:val="24"/>
          <w:szCs w:val="24"/>
          <w:highlight w:val="white"/>
          <w:lang w:val="en-GB"/>
        </w:rPr>
        <w:t xml:space="preserve">, </w:t>
      </w:r>
      <w:r w:rsidRPr="00D6145C">
        <w:rPr>
          <w:i/>
          <w:iCs/>
          <w:color w:val="222222"/>
          <w:sz w:val="24"/>
          <w:szCs w:val="24"/>
          <w:highlight w:val="white"/>
          <w:lang w:val="en-GB"/>
        </w:rPr>
        <w:t>40</w:t>
      </w:r>
      <w:r w:rsidRPr="00D6145C">
        <w:rPr>
          <w:color w:val="222222"/>
          <w:sz w:val="24"/>
          <w:szCs w:val="24"/>
          <w:highlight w:val="white"/>
          <w:lang w:val="en-GB"/>
        </w:rPr>
        <w:t>(3), pp.573-579.</w:t>
      </w:r>
    </w:p>
    <w:p w14:paraId="62575E5D" w14:textId="77777777" w:rsidR="00A67F09" w:rsidRPr="00D6145C" w:rsidRDefault="00626969">
      <w:pPr>
        <w:spacing w:line="360" w:lineRule="auto"/>
        <w:jc w:val="both"/>
        <w:rPr>
          <w:color w:val="222222"/>
          <w:sz w:val="24"/>
          <w:szCs w:val="24"/>
          <w:highlight w:val="white"/>
          <w:lang w:val="en-GB"/>
        </w:rPr>
      </w:pPr>
      <w:proofErr w:type="spellStart"/>
      <w:r w:rsidRPr="00D6145C">
        <w:rPr>
          <w:color w:val="222222"/>
          <w:sz w:val="24"/>
          <w:szCs w:val="24"/>
          <w:highlight w:val="white"/>
          <w:lang w:val="en-GB"/>
        </w:rPr>
        <w:t>Jekayinfa</w:t>
      </w:r>
      <w:proofErr w:type="spellEnd"/>
      <w:r w:rsidRPr="00D6145C">
        <w:rPr>
          <w:color w:val="222222"/>
          <w:sz w:val="24"/>
          <w:szCs w:val="24"/>
          <w:highlight w:val="white"/>
          <w:lang w:val="en-GB"/>
        </w:rPr>
        <w:t xml:space="preserve">, S.O., </w:t>
      </w:r>
      <w:proofErr w:type="spellStart"/>
      <w:r w:rsidRPr="00D6145C">
        <w:rPr>
          <w:color w:val="222222"/>
          <w:sz w:val="24"/>
          <w:szCs w:val="24"/>
          <w:highlight w:val="white"/>
          <w:lang w:val="en-GB"/>
        </w:rPr>
        <w:t>Orisaleye</w:t>
      </w:r>
      <w:proofErr w:type="spellEnd"/>
      <w:r w:rsidRPr="00D6145C">
        <w:rPr>
          <w:color w:val="222222"/>
          <w:sz w:val="24"/>
          <w:szCs w:val="24"/>
          <w:highlight w:val="white"/>
          <w:lang w:val="en-GB"/>
        </w:rPr>
        <w:t xml:space="preserve">, J.I. and Pecenka, R., 2020. An assessment of potential resources for biomass energy in Nigeria. </w:t>
      </w:r>
      <w:r w:rsidRPr="00D6145C">
        <w:rPr>
          <w:i/>
          <w:iCs/>
          <w:color w:val="222222"/>
          <w:sz w:val="24"/>
          <w:szCs w:val="24"/>
          <w:highlight w:val="white"/>
          <w:lang w:val="en-GB"/>
        </w:rPr>
        <w:t>Resources</w:t>
      </w:r>
      <w:r w:rsidRPr="00D6145C">
        <w:rPr>
          <w:color w:val="222222"/>
          <w:sz w:val="24"/>
          <w:szCs w:val="24"/>
          <w:highlight w:val="white"/>
          <w:lang w:val="en-GB"/>
        </w:rPr>
        <w:t xml:space="preserve">, </w:t>
      </w:r>
      <w:r w:rsidRPr="00D6145C">
        <w:rPr>
          <w:i/>
          <w:iCs/>
          <w:color w:val="222222"/>
          <w:sz w:val="24"/>
          <w:szCs w:val="24"/>
          <w:highlight w:val="white"/>
          <w:lang w:val="en-GB"/>
        </w:rPr>
        <w:t>9</w:t>
      </w:r>
      <w:r w:rsidRPr="00D6145C">
        <w:rPr>
          <w:color w:val="222222"/>
          <w:sz w:val="24"/>
          <w:szCs w:val="24"/>
          <w:highlight w:val="white"/>
          <w:lang w:val="en-GB"/>
        </w:rPr>
        <w:t>(8), p.92.</w:t>
      </w:r>
    </w:p>
    <w:p w14:paraId="4CCC0EDE"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Jung, T. and Vij, N., 2021. Early diagnosis and real-time monitoring of regional lung function changes to prevent chronic obstructive pulmonary disease progression to severe emphysema. </w:t>
      </w:r>
      <w:r w:rsidRPr="00D6145C">
        <w:rPr>
          <w:i/>
          <w:iCs/>
          <w:color w:val="222222"/>
          <w:sz w:val="24"/>
          <w:szCs w:val="24"/>
          <w:highlight w:val="white"/>
          <w:lang w:val="en-GB"/>
        </w:rPr>
        <w:t>Journal of Clinical Medicine</w:t>
      </w:r>
      <w:r w:rsidRPr="00D6145C">
        <w:rPr>
          <w:color w:val="222222"/>
          <w:sz w:val="24"/>
          <w:szCs w:val="24"/>
          <w:highlight w:val="white"/>
          <w:lang w:val="en-GB"/>
        </w:rPr>
        <w:t xml:space="preserve">, </w:t>
      </w:r>
      <w:r w:rsidRPr="00D6145C">
        <w:rPr>
          <w:i/>
          <w:iCs/>
          <w:color w:val="222222"/>
          <w:sz w:val="24"/>
          <w:szCs w:val="24"/>
          <w:highlight w:val="white"/>
          <w:lang w:val="en-GB"/>
        </w:rPr>
        <w:t>10</w:t>
      </w:r>
      <w:r w:rsidRPr="00D6145C">
        <w:rPr>
          <w:color w:val="222222"/>
          <w:sz w:val="24"/>
          <w:szCs w:val="24"/>
          <w:highlight w:val="white"/>
          <w:lang w:val="en-GB"/>
        </w:rPr>
        <w:t>(24), p.5811.</w:t>
      </w:r>
    </w:p>
    <w:p w14:paraId="4B6348DE"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Kouijzer, M., Brusse-Keizer, M. and Bode, C., 2018. COPD-related fatigue: Impact on daily life and treatment opportunities from the patient's perspective. </w:t>
      </w:r>
      <w:r w:rsidRPr="00D6145C">
        <w:rPr>
          <w:i/>
          <w:iCs/>
          <w:color w:val="222222"/>
          <w:sz w:val="24"/>
          <w:szCs w:val="24"/>
          <w:highlight w:val="white"/>
          <w:lang w:val="en-GB"/>
        </w:rPr>
        <w:t>Respiratory medicine</w:t>
      </w:r>
      <w:r w:rsidRPr="00D6145C">
        <w:rPr>
          <w:color w:val="222222"/>
          <w:sz w:val="24"/>
          <w:szCs w:val="24"/>
          <w:highlight w:val="white"/>
          <w:lang w:val="en-GB"/>
        </w:rPr>
        <w:t xml:space="preserve">, </w:t>
      </w:r>
      <w:r w:rsidRPr="00D6145C">
        <w:rPr>
          <w:i/>
          <w:iCs/>
          <w:color w:val="222222"/>
          <w:sz w:val="24"/>
          <w:szCs w:val="24"/>
          <w:highlight w:val="white"/>
          <w:lang w:val="en-GB"/>
        </w:rPr>
        <w:t>141</w:t>
      </w:r>
      <w:r w:rsidRPr="00D6145C">
        <w:rPr>
          <w:color w:val="222222"/>
          <w:sz w:val="24"/>
          <w:szCs w:val="24"/>
          <w:highlight w:val="white"/>
          <w:lang w:val="en-GB"/>
        </w:rPr>
        <w:t>, pp.47-51.</w:t>
      </w:r>
    </w:p>
    <w:p w14:paraId="3AEF4DE8" w14:textId="77777777" w:rsidR="00A67F09" w:rsidRPr="00D6145C" w:rsidRDefault="00626969">
      <w:pPr>
        <w:spacing w:line="360" w:lineRule="auto"/>
        <w:jc w:val="both"/>
        <w:rPr>
          <w:sz w:val="24"/>
          <w:szCs w:val="24"/>
          <w:lang w:val="en-GB"/>
        </w:rPr>
      </w:pPr>
      <w:r w:rsidRPr="00D6145C">
        <w:rPr>
          <w:sz w:val="24"/>
          <w:szCs w:val="24"/>
          <w:lang w:val="en-GB"/>
        </w:rPr>
        <w:t xml:space="preserve">National Library of Medicine (2022). </w:t>
      </w:r>
      <w:r w:rsidRPr="00D6145C">
        <w:rPr>
          <w:i/>
          <w:iCs/>
          <w:color w:val="1B1B1B"/>
          <w:sz w:val="24"/>
          <w:szCs w:val="24"/>
          <w:lang w:val="en-GB"/>
        </w:rPr>
        <w:t xml:space="preserve">Impact of biomass fuels on the respiratory functions of women in Rural </w:t>
      </w:r>
      <w:r w:rsidRPr="00D6145C">
        <w:rPr>
          <w:i/>
          <w:iCs/>
          <w:color w:val="1B1B1B"/>
          <w:sz w:val="24"/>
          <w:szCs w:val="24"/>
          <w:lang w:val="en-GB"/>
        </w:rPr>
        <w:lastRenderedPageBreak/>
        <w:t xml:space="preserve">India. </w:t>
      </w:r>
      <w:r w:rsidRPr="00D6145C">
        <w:rPr>
          <w:i/>
          <w:iCs/>
          <w:sz w:val="24"/>
          <w:szCs w:val="24"/>
          <w:lang w:val="en-GB"/>
        </w:rPr>
        <w:t xml:space="preserve">Available at: </w:t>
      </w:r>
      <w:hyperlink r:id="rId28">
        <w:r w:rsidRPr="00D6145C">
          <w:rPr>
            <w:color w:val="1155CC"/>
            <w:sz w:val="24"/>
            <w:szCs w:val="24"/>
            <w:u w:val="single"/>
            <w:lang w:val="en-GB"/>
          </w:rPr>
          <w:t>https://pmc.ncbi.nlm.nih.gov/articles/PMC10041181/</w:t>
        </w:r>
      </w:hyperlink>
      <w:r w:rsidRPr="00D6145C">
        <w:rPr>
          <w:sz w:val="24"/>
          <w:szCs w:val="24"/>
          <w:lang w:val="en-GB"/>
        </w:rPr>
        <w:t xml:space="preserve"> Accessed on [17th March, 2025]</w:t>
      </w:r>
    </w:p>
    <w:p w14:paraId="098C8E48" w14:textId="77777777" w:rsidR="00A67F09" w:rsidRPr="00D6145C" w:rsidRDefault="00626969">
      <w:pPr>
        <w:spacing w:line="360" w:lineRule="auto"/>
        <w:jc w:val="both"/>
        <w:rPr>
          <w:sz w:val="24"/>
          <w:szCs w:val="24"/>
          <w:lang w:val="en-GB"/>
        </w:rPr>
      </w:pPr>
      <w:r w:rsidRPr="00D6145C">
        <w:rPr>
          <w:color w:val="222222"/>
          <w:sz w:val="24"/>
          <w:szCs w:val="24"/>
          <w:highlight w:val="white"/>
          <w:lang w:val="en-GB"/>
        </w:rPr>
        <w:t xml:space="preserve">NICE (2018). </w:t>
      </w:r>
      <w:r w:rsidRPr="00D6145C">
        <w:rPr>
          <w:i/>
          <w:iCs/>
          <w:sz w:val="24"/>
          <w:szCs w:val="24"/>
          <w:lang w:val="en-GB"/>
        </w:rPr>
        <w:t xml:space="preserve">Chronic obstructive pulmonary disease in over 16s: diagnosis and management. </w:t>
      </w:r>
      <w:r w:rsidRPr="00D6145C">
        <w:rPr>
          <w:color w:val="222222"/>
          <w:sz w:val="24"/>
          <w:szCs w:val="24"/>
          <w:highlight w:val="white"/>
          <w:lang w:val="en-GB"/>
        </w:rPr>
        <w:t xml:space="preserve">Available at: </w:t>
      </w:r>
      <w:hyperlink r:id="rId29">
        <w:r w:rsidRPr="00D6145C">
          <w:rPr>
            <w:color w:val="1155CC"/>
            <w:sz w:val="24"/>
            <w:szCs w:val="24"/>
            <w:highlight w:val="white"/>
            <w:u w:val="single"/>
            <w:lang w:val="en-GB"/>
          </w:rPr>
          <w:t>https://www.nice.org.uk/guidance/ng115</w:t>
        </w:r>
      </w:hyperlink>
      <w:r w:rsidRPr="00D6145C">
        <w:rPr>
          <w:color w:val="222222"/>
          <w:sz w:val="24"/>
          <w:szCs w:val="24"/>
          <w:highlight w:val="white"/>
          <w:lang w:val="en-GB"/>
        </w:rPr>
        <w:t xml:space="preserve">. </w:t>
      </w:r>
      <w:r w:rsidRPr="00D6145C">
        <w:rPr>
          <w:sz w:val="24"/>
          <w:szCs w:val="24"/>
          <w:lang w:val="en-GB"/>
        </w:rPr>
        <w:t>Accessed on [17th March, 2025]</w:t>
      </w:r>
    </w:p>
    <w:p w14:paraId="703B2131"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Patel, H.J., 2018. </w:t>
      </w:r>
      <w:r w:rsidRPr="00D6145C">
        <w:rPr>
          <w:i/>
          <w:iCs/>
          <w:color w:val="222222"/>
          <w:sz w:val="24"/>
          <w:szCs w:val="24"/>
          <w:highlight w:val="white"/>
          <w:lang w:val="en-GB"/>
        </w:rPr>
        <w:t>Characterising Human Lung Tissue for Biomarkers of EMT-Fibrosis and Functional Steroid Receptor Components in Chronic Obstructive Pulmonary Disease (COPD) Patients and Control Subjects</w:t>
      </w:r>
      <w:r w:rsidRPr="00D6145C">
        <w:rPr>
          <w:color w:val="222222"/>
          <w:sz w:val="24"/>
          <w:szCs w:val="24"/>
          <w:highlight w:val="white"/>
          <w:lang w:val="en-GB"/>
        </w:rPr>
        <w:t xml:space="preserve"> (Master's thesis, University of Salford (United Kingdom)).</w:t>
      </w:r>
    </w:p>
    <w:p w14:paraId="2775481E" w14:textId="77777777" w:rsidR="00A67F09" w:rsidRPr="00D6145C" w:rsidRDefault="00626969">
      <w:pPr>
        <w:spacing w:line="360" w:lineRule="auto"/>
        <w:jc w:val="both"/>
        <w:rPr>
          <w:sz w:val="24"/>
          <w:szCs w:val="24"/>
          <w:lang w:val="en-GB"/>
        </w:rPr>
      </w:pPr>
      <w:r w:rsidRPr="00D6145C">
        <w:rPr>
          <w:color w:val="222222"/>
          <w:sz w:val="24"/>
          <w:szCs w:val="24"/>
          <w:highlight w:val="white"/>
          <w:lang w:val="en-GB"/>
        </w:rPr>
        <w:t xml:space="preserve">Prasad, B., 2020. Chronic obstructive pulmonary disease (COPD). </w:t>
      </w:r>
      <w:r w:rsidRPr="00D6145C">
        <w:rPr>
          <w:i/>
          <w:iCs/>
          <w:color w:val="222222"/>
          <w:sz w:val="24"/>
          <w:szCs w:val="24"/>
          <w:highlight w:val="white"/>
          <w:lang w:val="en-GB"/>
        </w:rPr>
        <w:t>International Journal of Pharmacy Research &amp; Technology (IJPRT)</w:t>
      </w:r>
      <w:r w:rsidRPr="00D6145C">
        <w:rPr>
          <w:color w:val="222222"/>
          <w:sz w:val="24"/>
          <w:szCs w:val="24"/>
          <w:highlight w:val="white"/>
          <w:lang w:val="en-GB"/>
        </w:rPr>
        <w:t xml:space="preserve">, </w:t>
      </w:r>
      <w:r w:rsidRPr="00D6145C">
        <w:rPr>
          <w:i/>
          <w:iCs/>
          <w:color w:val="222222"/>
          <w:sz w:val="24"/>
          <w:szCs w:val="24"/>
          <w:highlight w:val="white"/>
          <w:lang w:val="en-GB"/>
        </w:rPr>
        <w:t>10</w:t>
      </w:r>
      <w:r w:rsidRPr="00D6145C">
        <w:rPr>
          <w:color w:val="222222"/>
          <w:sz w:val="24"/>
          <w:szCs w:val="24"/>
          <w:highlight w:val="white"/>
          <w:lang w:val="en-GB"/>
        </w:rPr>
        <w:t>(1), pp.67-71.</w:t>
      </w:r>
    </w:p>
    <w:p w14:paraId="595C6F5A"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Rahi, M.S., </w:t>
      </w:r>
      <w:proofErr w:type="spellStart"/>
      <w:r w:rsidRPr="00D6145C">
        <w:rPr>
          <w:color w:val="222222"/>
          <w:sz w:val="24"/>
          <w:szCs w:val="24"/>
          <w:highlight w:val="white"/>
          <w:lang w:val="en-GB"/>
        </w:rPr>
        <w:t>Thilagar</w:t>
      </w:r>
      <w:proofErr w:type="spellEnd"/>
      <w:r w:rsidRPr="00D6145C">
        <w:rPr>
          <w:color w:val="222222"/>
          <w:sz w:val="24"/>
          <w:szCs w:val="24"/>
          <w:highlight w:val="white"/>
          <w:lang w:val="en-GB"/>
        </w:rPr>
        <w:t xml:space="preserve">, B., Balaji, S., Prabhakaran, S.Y., Mudgal, M., </w:t>
      </w:r>
      <w:proofErr w:type="spellStart"/>
      <w:r w:rsidRPr="00D6145C">
        <w:rPr>
          <w:color w:val="222222"/>
          <w:sz w:val="24"/>
          <w:szCs w:val="24"/>
          <w:highlight w:val="white"/>
          <w:lang w:val="en-GB"/>
        </w:rPr>
        <w:t>Rajoo</w:t>
      </w:r>
      <w:proofErr w:type="spellEnd"/>
      <w:r w:rsidRPr="00D6145C">
        <w:rPr>
          <w:color w:val="222222"/>
          <w:sz w:val="24"/>
          <w:szCs w:val="24"/>
          <w:highlight w:val="white"/>
          <w:lang w:val="en-GB"/>
        </w:rPr>
        <w:t xml:space="preserve">, S., Yella, P.R., Satija, P., </w:t>
      </w:r>
      <w:proofErr w:type="spellStart"/>
      <w:r w:rsidRPr="00D6145C">
        <w:rPr>
          <w:color w:val="222222"/>
          <w:sz w:val="24"/>
          <w:szCs w:val="24"/>
          <w:highlight w:val="white"/>
          <w:lang w:val="en-GB"/>
        </w:rPr>
        <w:t>Zagorulko</w:t>
      </w:r>
      <w:proofErr w:type="spellEnd"/>
      <w:r w:rsidRPr="00D6145C">
        <w:rPr>
          <w:color w:val="222222"/>
          <w:sz w:val="24"/>
          <w:szCs w:val="24"/>
          <w:highlight w:val="white"/>
          <w:lang w:val="en-GB"/>
        </w:rPr>
        <w:t xml:space="preserve">, A. and Gunasekaran, K., 2023. The impact of anxiety and depression in chronic obstructive pulmonary disease. </w:t>
      </w:r>
      <w:r w:rsidRPr="00D6145C">
        <w:rPr>
          <w:i/>
          <w:iCs/>
          <w:color w:val="222222"/>
          <w:sz w:val="24"/>
          <w:szCs w:val="24"/>
          <w:highlight w:val="white"/>
          <w:lang w:val="en-GB"/>
        </w:rPr>
        <w:t>Advances in respiratory medicine</w:t>
      </w:r>
      <w:r w:rsidRPr="00D6145C">
        <w:rPr>
          <w:color w:val="222222"/>
          <w:sz w:val="24"/>
          <w:szCs w:val="24"/>
          <w:highlight w:val="white"/>
          <w:lang w:val="en-GB"/>
        </w:rPr>
        <w:t xml:space="preserve">, </w:t>
      </w:r>
      <w:r w:rsidRPr="00D6145C">
        <w:rPr>
          <w:i/>
          <w:iCs/>
          <w:color w:val="222222"/>
          <w:sz w:val="24"/>
          <w:szCs w:val="24"/>
          <w:highlight w:val="white"/>
          <w:lang w:val="en-GB"/>
        </w:rPr>
        <w:t>91</w:t>
      </w:r>
      <w:r w:rsidRPr="00D6145C">
        <w:rPr>
          <w:color w:val="222222"/>
          <w:sz w:val="24"/>
          <w:szCs w:val="24"/>
          <w:highlight w:val="white"/>
          <w:lang w:val="en-GB"/>
        </w:rPr>
        <w:t>(2), pp.123-134.</w:t>
      </w:r>
    </w:p>
    <w:p w14:paraId="4A28C256"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Rossaki, F.M., Hurst, J.R., van Gemert, F., </w:t>
      </w:r>
      <w:proofErr w:type="spellStart"/>
      <w:r w:rsidRPr="00D6145C">
        <w:rPr>
          <w:color w:val="222222"/>
          <w:sz w:val="24"/>
          <w:szCs w:val="24"/>
          <w:highlight w:val="white"/>
          <w:lang w:val="en-GB"/>
        </w:rPr>
        <w:t>Kirenga</w:t>
      </w:r>
      <w:proofErr w:type="spellEnd"/>
      <w:r w:rsidRPr="00D6145C">
        <w:rPr>
          <w:color w:val="222222"/>
          <w:sz w:val="24"/>
          <w:szCs w:val="24"/>
          <w:highlight w:val="white"/>
          <w:lang w:val="en-GB"/>
        </w:rPr>
        <w:t xml:space="preserve">, B.J., Williams, S., Khoo, E.M., </w:t>
      </w:r>
      <w:proofErr w:type="spellStart"/>
      <w:r w:rsidRPr="00D6145C">
        <w:rPr>
          <w:color w:val="222222"/>
          <w:sz w:val="24"/>
          <w:szCs w:val="24"/>
          <w:highlight w:val="white"/>
          <w:lang w:val="en-GB"/>
        </w:rPr>
        <w:t>Tsiligianni</w:t>
      </w:r>
      <w:proofErr w:type="spellEnd"/>
      <w:r w:rsidRPr="00D6145C">
        <w:rPr>
          <w:color w:val="222222"/>
          <w:sz w:val="24"/>
          <w:szCs w:val="24"/>
          <w:highlight w:val="white"/>
          <w:lang w:val="en-GB"/>
        </w:rPr>
        <w:t xml:space="preserve">, I., </w:t>
      </w:r>
      <w:proofErr w:type="spellStart"/>
      <w:r w:rsidRPr="00D6145C">
        <w:rPr>
          <w:color w:val="222222"/>
          <w:sz w:val="24"/>
          <w:szCs w:val="24"/>
          <w:highlight w:val="white"/>
          <w:lang w:val="en-GB"/>
        </w:rPr>
        <w:t>Tabyshova</w:t>
      </w:r>
      <w:proofErr w:type="spellEnd"/>
      <w:r w:rsidRPr="00D6145C">
        <w:rPr>
          <w:color w:val="222222"/>
          <w:sz w:val="24"/>
          <w:szCs w:val="24"/>
          <w:highlight w:val="white"/>
          <w:lang w:val="en-GB"/>
        </w:rPr>
        <w:t xml:space="preserve">, </w:t>
      </w:r>
      <w:r w:rsidRPr="00D6145C">
        <w:rPr>
          <w:color w:val="222222"/>
          <w:sz w:val="24"/>
          <w:szCs w:val="24"/>
          <w:highlight w:val="white"/>
          <w:lang w:val="en-GB"/>
        </w:rPr>
        <w:t xml:space="preserve">A. and van Boven, J.F., 2021. Strategies for the prevention, diagnosis and treatment of COPD in low-and middle-income countries: the importance of primary care. </w:t>
      </w:r>
      <w:r w:rsidRPr="00D6145C">
        <w:rPr>
          <w:i/>
          <w:iCs/>
          <w:color w:val="222222"/>
          <w:sz w:val="24"/>
          <w:szCs w:val="24"/>
          <w:highlight w:val="white"/>
          <w:lang w:val="en-GB"/>
        </w:rPr>
        <w:t>Expert review of respiratory medicine</w:t>
      </w:r>
      <w:r w:rsidRPr="00D6145C">
        <w:rPr>
          <w:color w:val="222222"/>
          <w:sz w:val="24"/>
          <w:szCs w:val="24"/>
          <w:highlight w:val="white"/>
          <w:lang w:val="en-GB"/>
        </w:rPr>
        <w:t xml:space="preserve">, </w:t>
      </w:r>
      <w:r w:rsidRPr="00D6145C">
        <w:rPr>
          <w:i/>
          <w:iCs/>
          <w:color w:val="222222"/>
          <w:sz w:val="24"/>
          <w:szCs w:val="24"/>
          <w:highlight w:val="white"/>
          <w:lang w:val="en-GB"/>
        </w:rPr>
        <w:t>15</w:t>
      </w:r>
      <w:r w:rsidRPr="00D6145C">
        <w:rPr>
          <w:color w:val="222222"/>
          <w:sz w:val="24"/>
          <w:szCs w:val="24"/>
          <w:highlight w:val="white"/>
          <w:lang w:val="en-GB"/>
        </w:rPr>
        <w:t>(12), pp.1563-1577.</w:t>
      </w:r>
    </w:p>
    <w:p w14:paraId="18B433A3" w14:textId="77777777" w:rsidR="00A67F09" w:rsidRPr="00D6145C" w:rsidRDefault="00626969">
      <w:pPr>
        <w:spacing w:line="360" w:lineRule="auto"/>
        <w:jc w:val="both"/>
        <w:rPr>
          <w:sz w:val="24"/>
          <w:szCs w:val="24"/>
          <w:lang w:val="en-GB"/>
        </w:rPr>
      </w:pPr>
      <w:r w:rsidRPr="00D6145C">
        <w:rPr>
          <w:sz w:val="24"/>
          <w:szCs w:val="24"/>
          <w:lang w:val="en-GB"/>
        </w:rPr>
        <w:t xml:space="preserve">ScienceDirect, (2021). </w:t>
      </w:r>
      <w:r w:rsidRPr="00D6145C">
        <w:rPr>
          <w:i/>
          <w:iCs/>
          <w:color w:val="1F1F1F"/>
          <w:sz w:val="24"/>
          <w:szCs w:val="24"/>
          <w:lang w:val="en-GB"/>
        </w:rPr>
        <w:t xml:space="preserve">Global burden of COPD attributable to ambient PM2.5 in 204 countries and territories, 1990 to 2019: A systematic analysis for the Global Burden of Disease Study 2019. </w:t>
      </w:r>
      <w:r w:rsidRPr="00D6145C">
        <w:rPr>
          <w:i/>
          <w:iCs/>
          <w:sz w:val="24"/>
          <w:szCs w:val="24"/>
          <w:lang w:val="en-GB"/>
        </w:rPr>
        <w:t xml:space="preserve">Available at: </w:t>
      </w:r>
      <w:hyperlink r:id="rId30">
        <w:r w:rsidRPr="00D6145C">
          <w:rPr>
            <w:color w:val="1155CC"/>
            <w:sz w:val="24"/>
            <w:szCs w:val="24"/>
            <w:u w:val="single"/>
            <w:lang w:val="en-GB"/>
          </w:rPr>
          <w:t>https://www.sciencedirect.com/science/article/pii/S0048969721038912</w:t>
        </w:r>
      </w:hyperlink>
      <w:r w:rsidRPr="00D6145C">
        <w:rPr>
          <w:sz w:val="24"/>
          <w:szCs w:val="24"/>
          <w:lang w:val="en-GB"/>
        </w:rPr>
        <w:t>. Accessed on [17th March, 2025]</w:t>
      </w:r>
    </w:p>
    <w:p w14:paraId="542DB840"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Siddharthan, T., Pollard, S.L., </w:t>
      </w:r>
      <w:proofErr w:type="spellStart"/>
      <w:r w:rsidRPr="00D6145C">
        <w:rPr>
          <w:color w:val="222222"/>
          <w:sz w:val="24"/>
          <w:szCs w:val="24"/>
          <w:highlight w:val="white"/>
          <w:lang w:val="en-GB"/>
        </w:rPr>
        <w:t>Quaderi</w:t>
      </w:r>
      <w:proofErr w:type="spellEnd"/>
      <w:r w:rsidRPr="00D6145C">
        <w:rPr>
          <w:color w:val="222222"/>
          <w:sz w:val="24"/>
          <w:szCs w:val="24"/>
          <w:highlight w:val="white"/>
          <w:lang w:val="en-GB"/>
        </w:rPr>
        <w:t xml:space="preserve">, S.A., </w:t>
      </w:r>
      <w:proofErr w:type="spellStart"/>
      <w:r w:rsidRPr="00D6145C">
        <w:rPr>
          <w:color w:val="222222"/>
          <w:sz w:val="24"/>
          <w:szCs w:val="24"/>
          <w:highlight w:val="white"/>
          <w:lang w:val="en-GB"/>
        </w:rPr>
        <w:t>Mirelman</w:t>
      </w:r>
      <w:proofErr w:type="spellEnd"/>
      <w:r w:rsidRPr="00D6145C">
        <w:rPr>
          <w:color w:val="222222"/>
          <w:sz w:val="24"/>
          <w:szCs w:val="24"/>
          <w:highlight w:val="white"/>
          <w:lang w:val="en-GB"/>
        </w:rPr>
        <w:t xml:space="preserve">, A.J., Cárdenas, M.K., </w:t>
      </w:r>
      <w:proofErr w:type="spellStart"/>
      <w:r w:rsidRPr="00D6145C">
        <w:rPr>
          <w:color w:val="222222"/>
          <w:sz w:val="24"/>
          <w:szCs w:val="24"/>
          <w:highlight w:val="white"/>
          <w:lang w:val="en-GB"/>
        </w:rPr>
        <w:t>Kirenga</w:t>
      </w:r>
      <w:proofErr w:type="spellEnd"/>
      <w:r w:rsidRPr="00D6145C">
        <w:rPr>
          <w:color w:val="222222"/>
          <w:sz w:val="24"/>
          <w:szCs w:val="24"/>
          <w:highlight w:val="white"/>
          <w:lang w:val="en-GB"/>
        </w:rPr>
        <w:t xml:space="preserve">, B., Rykiel, N.A., Miranda, J.J., Shrestha, L., Chandyo, R.K. and </w:t>
      </w:r>
      <w:proofErr w:type="spellStart"/>
      <w:r w:rsidRPr="00D6145C">
        <w:rPr>
          <w:color w:val="222222"/>
          <w:sz w:val="24"/>
          <w:szCs w:val="24"/>
          <w:highlight w:val="white"/>
          <w:lang w:val="en-GB"/>
        </w:rPr>
        <w:t>Cattamanchi</w:t>
      </w:r>
      <w:proofErr w:type="spellEnd"/>
      <w:r w:rsidRPr="00D6145C">
        <w:rPr>
          <w:color w:val="222222"/>
          <w:sz w:val="24"/>
          <w:szCs w:val="24"/>
          <w:highlight w:val="white"/>
          <w:lang w:val="en-GB"/>
        </w:rPr>
        <w:t>, A., 2018. Effectiveness-implementation of COPD case finding and self-management action plans in low-and middle-income countries: global excellence in COPD outcomes (</w:t>
      </w:r>
      <w:proofErr w:type="spellStart"/>
      <w:r w:rsidRPr="00D6145C">
        <w:rPr>
          <w:color w:val="222222"/>
          <w:sz w:val="24"/>
          <w:szCs w:val="24"/>
          <w:highlight w:val="white"/>
          <w:lang w:val="en-GB"/>
        </w:rPr>
        <w:t>GECo</w:t>
      </w:r>
      <w:proofErr w:type="spellEnd"/>
      <w:r w:rsidRPr="00D6145C">
        <w:rPr>
          <w:color w:val="222222"/>
          <w:sz w:val="24"/>
          <w:szCs w:val="24"/>
          <w:highlight w:val="white"/>
          <w:lang w:val="en-GB"/>
        </w:rPr>
        <w:t xml:space="preserve">) study protocol. </w:t>
      </w:r>
      <w:r w:rsidRPr="00D6145C">
        <w:rPr>
          <w:i/>
          <w:iCs/>
          <w:color w:val="222222"/>
          <w:sz w:val="24"/>
          <w:szCs w:val="24"/>
          <w:highlight w:val="white"/>
          <w:lang w:val="en-GB"/>
        </w:rPr>
        <w:t>Trials</w:t>
      </w:r>
      <w:r w:rsidRPr="00D6145C">
        <w:rPr>
          <w:color w:val="222222"/>
          <w:sz w:val="24"/>
          <w:szCs w:val="24"/>
          <w:highlight w:val="white"/>
          <w:lang w:val="en-GB"/>
        </w:rPr>
        <w:t xml:space="preserve">, </w:t>
      </w:r>
      <w:r w:rsidRPr="00D6145C">
        <w:rPr>
          <w:i/>
          <w:iCs/>
          <w:color w:val="222222"/>
          <w:sz w:val="24"/>
          <w:szCs w:val="24"/>
          <w:highlight w:val="white"/>
          <w:lang w:val="en-GB"/>
        </w:rPr>
        <w:t>19</w:t>
      </w:r>
      <w:r w:rsidRPr="00D6145C">
        <w:rPr>
          <w:color w:val="222222"/>
          <w:sz w:val="24"/>
          <w:szCs w:val="24"/>
          <w:highlight w:val="white"/>
          <w:lang w:val="en-GB"/>
        </w:rPr>
        <w:t>(1), p.571.</w:t>
      </w:r>
    </w:p>
    <w:p w14:paraId="79024663" w14:textId="77777777" w:rsidR="00A67F09" w:rsidRPr="00D6145C" w:rsidRDefault="00626969">
      <w:pPr>
        <w:pStyle w:val="NormalWeb"/>
        <w:spacing w:beforeAutospacing="0" w:after="210" w:afterAutospacing="0" w:line="360" w:lineRule="auto"/>
        <w:jc w:val="both"/>
        <w:rPr>
          <w:rFonts w:ascii="Arial" w:hAnsi="Arial" w:cs="Arial"/>
          <w:color w:val="222222"/>
          <w:highlight w:val="white"/>
          <w:lang w:val="en-GB"/>
        </w:rPr>
      </w:pPr>
      <w:r w:rsidRPr="00D6145C">
        <w:rPr>
          <w:rFonts w:ascii="Arial" w:hAnsi="Arial" w:cs="Arial"/>
          <w:color w:val="000000"/>
          <w:lang w:val="en-GB"/>
        </w:rPr>
        <w:t>Shakshi (2025). </w:t>
      </w:r>
      <w:r w:rsidRPr="00D6145C">
        <w:rPr>
          <w:rFonts w:ascii="Arial" w:hAnsi="Arial" w:cs="Arial"/>
          <w:i/>
          <w:iCs/>
          <w:color w:val="000000"/>
          <w:lang w:val="en-GB"/>
        </w:rPr>
        <w:t>How Air Pollution Fuels COPD—and What You Can Do About It?</w:t>
      </w:r>
      <w:r w:rsidRPr="00D6145C">
        <w:rPr>
          <w:rFonts w:ascii="Arial" w:hAnsi="Arial" w:cs="Arial"/>
          <w:color w:val="000000"/>
          <w:lang w:val="en-GB"/>
        </w:rPr>
        <w:t xml:space="preserve"> Available at: </w:t>
      </w:r>
      <w:hyperlink r:id="rId31" w:history="1">
        <w:r w:rsidRPr="00D6145C">
          <w:rPr>
            <w:rStyle w:val="Hyperlink"/>
            <w:rFonts w:ascii="Arial" w:hAnsi="Arial" w:cs="Arial"/>
            <w:lang w:val="en-GB"/>
          </w:rPr>
          <w:t>https://www.aqi.in/blog/air-pollution-fuels-copd/</w:t>
        </w:r>
      </w:hyperlink>
      <w:r w:rsidRPr="00D6145C">
        <w:rPr>
          <w:rFonts w:ascii="Arial" w:hAnsi="Arial" w:cs="Arial"/>
          <w:color w:val="000000"/>
          <w:lang w:val="en-GB"/>
        </w:rPr>
        <w:t xml:space="preserve">  [Accessed 17 Mar. 2026].</w:t>
      </w:r>
    </w:p>
    <w:p w14:paraId="67534DAE"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lastRenderedPageBreak/>
        <w:t xml:space="preserve">Strang, S., Osmanovic, M., Hallberg, C. and Strang, P., 2018. Family caregivers' heavy and overloaded burden in advanced chronic obstructive pulmonary disease. </w:t>
      </w:r>
      <w:r w:rsidRPr="00D6145C">
        <w:rPr>
          <w:i/>
          <w:iCs/>
          <w:color w:val="222222"/>
          <w:sz w:val="24"/>
          <w:szCs w:val="24"/>
          <w:highlight w:val="white"/>
          <w:lang w:val="en-GB"/>
        </w:rPr>
        <w:t>Journal of Palliative Medicine</w:t>
      </w:r>
      <w:r w:rsidRPr="00D6145C">
        <w:rPr>
          <w:color w:val="222222"/>
          <w:sz w:val="24"/>
          <w:szCs w:val="24"/>
          <w:highlight w:val="white"/>
          <w:lang w:val="en-GB"/>
        </w:rPr>
        <w:t xml:space="preserve">, </w:t>
      </w:r>
      <w:r w:rsidRPr="00D6145C">
        <w:rPr>
          <w:i/>
          <w:iCs/>
          <w:color w:val="222222"/>
          <w:sz w:val="24"/>
          <w:szCs w:val="24"/>
          <w:highlight w:val="white"/>
          <w:lang w:val="en-GB"/>
        </w:rPr>
        <w:t>21</w:t>
      </w:r>
      <w:r w:rsidRPr="00D6145C">
        <w:rPr>
          <w:color w:val="222222"/>
          <w:sz w:val="24"/>
          <w:szCs w:val="24"/>
          <w:highlight w:val="white"/>
          <w:lang w:val="en-GB"/>
        </w:rPr>
        <w:t>(12), pp.1768-1772.</w:t>
      </w:r>
    </w:p>
    <w:p w14:paraId="01D806DF" w14:textId="77777777" w:rsidR="00A67F09" w:rsidRPr="00D6145C" w:rsidRDefault="00626969">
      <w:pPr>
        <w:spacing w:line="360" w:lineRule="auto"/>
        <w:jc w:val="both"/>
        <w:rPr>
          <w:i/>
          <w:iCs/>
          <w:color w:val="2E2E2E"/>
          <w:sz w:val="24"/>
          <w:szCs w:val="24"/>
          <w:lang w:val="en-GB"/>
        </w:rPr>
      </w:pPr>
      <w:r w:rsidRPr="00D6145C">
        <w:rPr>
          <w:color w:val="222222"/>
          <w:sz w:val="24"/>
          <w:szCs w:val="24"/>
          <w:highlight w:val="white"/>
          <w:lang w:val="en-GB"/>
        </w:rPr>
        <w:t xml:space="preserve">The Lancet, (2019). </w:t>
      </w:r>
      <w:r w:rsidRPr="00D6145C">
        <w:rPr>
          <w:i/>
          <w:iCs/>
          <w:color w:val="2E2E2E"/>
          <w:sz w:val="24"/>
          <w:szCs w:val="24"/>
          <w:lang w:val="en-GB"/>
        </w:rPr>
        <w:t xml:space="preserve">New strategy for clean air in the UK—is it enough? </w:t>
      </w:r>
      <w:r w:rsidRPr="00D6145C">
        <w:rPr>
          <w:i/>
          <w:iCs/>
          <w:sz w:val="24"/>
          <w:szCs w:val="24"/>
          <w:lang w:val="en-GB"/>
        </w:rPr>
        <w:t xml:space="preserve">Available at: </w:t>
      </w:r>
    </w:p>
    <w:p w14:paraId="578C59C0"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Tian, J., Zhou, F., Zhang, X.G., Wang, H.Y., Peng, S.H., Li, X., Cao, J. and Zhang, H., 2022. Experience of physical activity in patients with COPD: a systematic review and qualitative meta-synthesis. </w:t>
      </w:r>
      <w:r w:rsidRPr="00D6145C">
        <w:rPr>
          <w:i/>
          <w:iCs/>
          <w:color w:val="222222"/>
          <w:sz w:val="24"/>
          <w:szCs w:val="24"/>
          <w:highlight w:val="white"/>
          <w:lang w:val="en-GB"/>
        </w:rPr>
        <w:t>Geriatric Nursing</w:t>
      </w:r>
      <w:r w:rsidRPr="00D6145C">
        <w:rPr>
          <w:color w:val="222222"/>
          <w:sz w:val="24"/>
          <w:szCs w:val="24"/>
          <w:highlight w:val="white"/>
          <w:lang w:val="en-GB"/>
        </w:rPr>
        <w:t xml:space="preserve">, </w:t>
      </w:r>
      <w:r w:rsidRPr="00D6145C">
        <w:rPr>
          <w:i/>
          <w:iCs/>
          <w:color w:val="222222"/>
          <w:sz w:val="24"/>
          <w:szCs w:val="24"/>
          <w:highlight w:val="white"/>
          <w:lang w:val="en-GB"/>
        </w:rPr>
        <w:t>47</w:t>
      </w:r>
      <w:r w:rsidRPr="00D6145C">
        <w:rPr>
          <w:color w:val="222222"/>
          <w:sz w:val="24"/>
          <w:szCs w:val="24"/>
          <w:highlight w:val="white"/>
          <w:lang w:val="en-GB"/>
        </w:rPr>
        <w:t>, pp.211-219.</w:t>
      </w:r>
    </w:p>
    <w:p w14:paraId="3E5BF232"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Tomasic, I., Tomasic, N., Trobec, R., Krpan, M. and Kelava, T., 2018. Continuous remote monitoring of COPD patients—justification and explanation of the requirements and a survey of the available technologies. </w:t>
      </w:r>
      <w:r w:rsidRPr="00D6145C">
        <w:rPr>
          <w:i/>
          <w:iCs/>
          <w:color w:val="222222"/>
          <w:sz w:val="24"/>
          <w:szCs w:val="24"/>
          <w:highlight w:val="white"/>
          <w:lang w:val="en-GB"/>
        </w:rPr>
        <w:t>Medical &amp; biological engineering &amp; computing</w:t>
      </w:r>
      <w:r w:rsidRPr="00D6145C">
        <w:rPr>
          <w:color w:val="222222"/>
          <w:sz w:val="24"/>
          <w:szCs w:val="24"/>
          <w:highlight w:val="white"/>
          <w:lang w:val="en-GB"/>
        </w:rPr>
        <w:t xml:space="preserve">, </w:t>
      </w:r>
      <w:r w:rsidRPr="00D6145C">
        <w:rPr>
          <w:i/>
          <w:iCs/>
          <w:color w:val="222222"/>
          <w:sz w:val="24"/>
          <w:szCs w:val="24"/>
          <w:highlight w:val="white"/>
          <w:lang w:val="en-GB"/>
        </w:rPr>
        <w:t>56</w:t>
      </w:r>
      <w:r w:rsidRPr="00D6145C">
        <w:rPr>
          <w:color w:val="222222"/>
          <w:sz w:val="24"/>
          <w:szCs w:val="24"/>
          <w:highlight w:val="white"/>
          <w:lang w:val="en-GB"/>
        </w:rPr>
        <w:t>(4), pp.547-569.</w:t>
      </w:r>
    </w:p>
    <w:p w14:paraId="686731AB"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Torres-Durán, M., López-Campos, J.L., </w:t>
      </w:r>
      <w:proofErr w:type="spellStart"/>
      <w:r w:rsidRPr="00D6145C">
        <w:rPr>
          <w:color w:val="222222"/>
          <w:sz w:val="24"/>
          <w:szCs w:val="24"/>
          <w:highlight w:val="white"/>
          <w:lang w:val="en-GB"/>
        </w:rPr>
        <w:t>Barrecheguren</w:t>
      </w:r>
      <w:proofErr w:type="spellEnd"/>
      <w:r w:rsidRPr="00D6145C">
        <w:rPr>
          <w:color w:val="222222"/>
          <w:sz w:val="24"/>
          <w:szCs w:val="24"/>
          <w:highlight w:val="white"/>
          <w:lang w:val="en-GB"/>
        </w:rPr>
        <w:t xml:space="preserve">, M., </w:t>
      </w:r>
      <w:proofErr w:type="spellStart"/>
      <w:r w:rsidRPr="00D6145C">
        <w:rPr>
          <w:color w:val="222222"/>
          <w:sz w:val="24"/>
          <w:szCs w:val="24"/>
          <w:highlight w:val="white"/>
          <w:lang w:val="en-GB"/>
        </w:rPr>
        <w:t>Miravitlles</w:t>
      </w:r>
      <w:proofErr w:type="spellEnd"/>
      <w:r w:rsidRPr="00D6145C">
        <w:rPr>
          <w:color w:val="222222"/>
          <w:sz w:val="24"/>
          <w:szCs w:val="24"/>
          <w:highlight w:val="white"/>
          <w:lang w:val="en-GB"/>
        </w:rPr>
        <w:t xml:space="preserve">, M., Martínez-Delgado, B., Castillo, S., </w:t>
      </w:r>
      <w:r w:rsidRPr="00D6145C">
        <w:rPr>
          <w:color w:val="222222"/>
          <w:sz w:val="24"/>
          <w:szCs w:val="24"/>
          <w:highlight w:val="white"/>
          <w:lang w:val="en-GB"/>
        </w:rPr>
        <w:t xml:space="preserve">Escribano, A., </w:t>
      </w:r>
      <w:proofErr w:type="spellStart"/>
      <w:r w:rsidRPr="00D6145C">
        <w:rPr>
          <w:color w:val="222222"/>
          <w:sz w:val="24"/>
          <w:szCs w:val="24"/>
          <w:highlight w:val="white"/>
          <w:lang w:val="en-GB"/>
        </w:rPr>
        <w:t>Baloira</w:t>
      </w:r>
      <w:proofErr w:type="spellEnd"/>
      <w:r w:rsidRPr="00D6145C">
        <w:rPr>
          <w:color w:val="222222"/>
          <w:sz w:val="24"/>
          <w:szCs w:val="24"/>
          <w:highlight w:val="white"/>
          <w:lang w:val="en-GB"/>
        </w:rPr>
        <w:t xml:space="preserve">, A., Navarro-García, M.M., Pellicer, D. and </w:t>
      </w:r>
      <w:proofErr w:type="spellStart"/>
      <w:r w:rsidRPr="00D6145C">
        <w:rPr>
          <w:color w:val="222222"/>
          <w:sz w:val="24"/>
          <w:szCs w:val="24"/>
          <w:highlight w:val="white"/>
          <w:lang w:val="en-GB"/>
        </w:rPr>
        <w:t>Bañuls</w:t>
      </w:r>
      <w:proofErr w:type="spellEnd"/>
      <w:r w:rsidRPr="00D6145C">
        <w:rPr>
          <w:color w:val="222222"/>
          <w:sz w:val="24"/>
          <w:szCs w:val="24"/>
          <w:highlight w:val="white"/>
          <w:lang w:val="en-GB"/>
        </w:rPr>
        <w:t xml:space="preserve">, L., 2018. Alpha-1 antitrypsin deficiency: outstanding questions and future directions. </w:t>
      </w:r>
      <w:proofErr w:type="spellStart"/>
      <w:r w:rsidRPr="00D6145C">
        <w:rPr>
          <w:i/>
          <w:iCs/>
          <w:color w:val="222222"/>
          <w:sz w:val="24"/>
          <w:szCs w:val="24"/>
          <w:highlight w:val="white"/>
          <w:lang w:val="en-GB"/>
        </w:rPr>
        <w:t>Orphanet</w:t>
      </w:r>
      <w:proofErr w:type="spellEnd"/>
      <w:r w:rsidRPr="00D6145C">
        <w:rPr>
          <w:i/>
          <w:iCs/>
          <w:color w:val="222222"/>
          <w:sz w:val="24"/>
          <w:szCs w:val="24"/>
          <w:highlight w:val="white"/>
          <w:lang w:val="en-GB"/>
        </w:rPr>
        <w:t xml:space="preserve"> journal of rare diseases</w:t>
      </w:r>
      <w:r w:rsidRPr="00D6145C">
        <w:rPr>
          <w:color w:val="222222"/>
          <w:sz w:val="24"/>
          <w:szCs w:val="24"/>
          <w:highlight w:val="white"/>
          <w:lang w:val="en-GB"/>
        </w:rPr>
        <w:t xml:space="preserve">, </w:t>
      </w:r>
      <w:r w:rsidRPr="00D6145C">
        <w:rPr>
          <w:i/>
          <w:iCs/>
          <w:color w:val="222222"/>
          <w:sz w:val="24"/>
          <w:szCs w:val="24"/>
          <w:highlight w:val="white"/>
          <w:lang w:val="en-GB"/>
        </w:rPr>
        <w:t>13</w:t>
      </w:r>
      <w:r w:rsidRPr="00D6145C">
        <w:rPr>
          <w:color w:val="222222"/>
          <w:sz w:val="24"/>
          <w:szCs w:val="24"/>
          <w:highlight w:val="white"/>
          <w:lang w:val="en-GB"/>
        </w:rPr>
        <w:t>(1), p.114.</w:t>
      </w:r>
    </w:p>
    <w:p w14:paraId="59E94E3A" w14:textId="77777777" w:rsidR="00A67F09" w:rsidRPr="00D6145C" w:rsidRDefault="00626969">
      <w:pPr>
        <w:spacing w:line="360" w:lineRule="auto"/>
        <w:jc w:val="both"/>
        <w:rPr>
          <w:sz w:val="24"/>
          <w:szCs w:val="24"/>
          <w:lang w:val="en-GB"/>
        </w:rPr>
      </w:pPr>
      <w:r w:rsidRPr="00D6145C">
        <w:rPr>
          <w:sz w:val="24"/>
          <w:szCs w:val="24"/>
          <w:lang w:val="en-GB"/>
        </w:rPr>
        <w:t>World Health Organisation (2024</w:t>
      </w:r>
      <w:proofErr w:type="gramStart"/>
      <w:r w:rsidRPr="00D6145C">
        <w:rPr>
          <w:sz w:val="24"/>
          <w:szCs w:val="24"/>
          <w:lang w:val="en-GB"/>
        </w:rPr>
        <w:t>).</w:t>
      </w:r>
      <w:r w:rsidRPr="00D6145C">
        <w:rPr>
          <w:i/>
          <w:iCs/>
          <w:color w:val="3C4245"/>
          <w:sz w:val="24"/>
          <w:szCs w:val="24"/>
          <w:lang w:val="en-GB"/>
        </w:rPr>
        <w:t>Ambient</w:t>
      </w:r>
      <w:proofErr w:type="gramEnd"/>
      <w:r w:rsidRPr="00D6145C">
        <w:rPr>
          <w:i/>
          <w:iCs/>
          <w:color w:val="3C4245"/>
          <w:sz w:val="24"/>
          <w:szCs w:val="24"/>
          <w:lang w:val="en-GB"/>
        </w:rPr>
        <w:t xml:space="preserve"> (outdoor) air pollution. </w:t>
      </w:r>
      <w:r w:rsidRPr="00D6145C">
        <w:rPr>
          <w:i/>
          <w:iCs/>
          <w:sz w:val="24"/>
          <w:szCs w:val="24"/>
          <w:lang w:val="en-GB"/>
        </w:rPr>
        <w:t xml:space="preserve">Available at: </w:t>
      </w:r>
      <w:hyperlink r:id="rId32" w:anchor=":~:text=Overview,key%20to%20protecting%20public%20health">
        <w:r w:rsidRPr="00D6145C">
          <w:rPr>
            <w:color w:val="1155CC"/>
            <w:sz w:val="24"/>
            <w:szCs w:val="24"/>
            <w:u w:val="single"/>
            <w:lang w:val="en-GB"/>
          </w:rPr>
          <w:t>https://www.who.int/news-room/fact-sheets/detail/ambient-(outdoor)-air-quality-and-health#:~:text=Overview,key%20to%20protecting%20public%20health</w:t>
        </w:r>
      </w:hyperlink>
      <w:r w:rsidRPr="00D6145C">
        <w:rPr>
          <w:sz w:val="24"/>
          <w:szCs w:val="24"/>
          <w:lang w:val="en-GB"/>
        </w:rPr>
        <w:t>. Accessed on [17th March, 2025]</w:t>
      </w:r>
    </w:p>
    <w:p w14:paraId="666AF07E"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Yohannes, A.M., Kaplan, A. and Hanania, N.A., 2018. Anxiety and depression in chronic obstructive pulmonary disease: recognition and management. </w:t>
      </w:r>
      <w:r w:rsidRPr="00D6145C">
        <w:rPr>
          <w:i/>
          <w:iCs/>
          <w:color w:val="222222"/>
          <w:sz w:val="24"/>
          <w:szCs w:val="24"/>
          <w:highlight w:val="white"/>
          <w:lang w:val="en-GB"/>
        </w:rPr>
        <w:t>Cleve Clin J Med</w:t>
      </w:r>
      <w:r w:rsidRPr="00D6145C">
        <w:rPr>
          <w:color w:val="222222"/>
          <w:sz w:val="24"/>
          <w:szCs w:val="24"/>
          <w:highlight w:val="white"/>
          <w:lang w:val="en-GB"/>
        </w:rPr>
        <w:t xml:space="preserve">, </w:t>
      </w:r>
      <w:r w:rsidRPr="00D6145C">
        <w:rPr>
          <w:i/>
          <w:iCs/>
          <w:color w:val="222222"/>
          <w:sz w:val="24"/>
          <w:szCs w:val="24"/>
          <w:highlight w:val="white"/>
          <w:lang w:val="en-GB"/>
        </w:rPr>
        <w:t>85</w:t>
      </w:r>
      <w:r w:rsidRPr="00D6145C">
        <w:rPr>
          <w:color w:val="222222"/>
          <w:sz w:val="24"/>
          <w:szCs w:val="24"/>
          <w:highlight w:val="white"/>
          <w:lang w:val="en-GB"/>
        </w:rPr>
        <w:t xml:space="preserve">(2 </w:t>
      </w:r>
      <w:proofErr w:type="spellStart"/>
      <w:r w:rsidRPr="00D6145C">
        <w:rPr>
          <w:color w:val="222222"/>
          <w:sz w:val="24"/>
          <w:szCs w:val="24"/>
          <w:highlight w:val="white"/>
          <w:lang w:val="en-GB"/>
        </w:rPr>
        <w:t>Suppl</w:t>
      </w:r>
      <w:proofErr w:type="spellEnd"/>
      <w:r w:rsidRPr="00D6145C">
        <w:rPr>
          <w:color w:val="222222"/>
          <w:sz w:val="24"/>
          <w:szCs w:val="24"/>
          <w:highlight w:val="white"/>
          <w:lang w:val="en-GB"/>
        </w:rPr>
        <w:t xml:space="preserve"> 1), </w:t>
      </w:r>
      <w:proofErr w:type="gramStart"/>
      <w:r w:rsidRPr="00D6145C">
        <w:rPr>
          <w:color w:val="222222"/>
          <w:sz w:val="24"/>
          <w:szCs w:val="24"/>
          <w:highlight w:val="white"/>
          <w:lang w:val="en-GB"/>
        </w:rPr>
        <w:t>pp.S</w:t>
      </w:r>
      <w:proofErr w:type="gramEnd"/>
      <w:r w:rsidRPr="00D6145C">
        <w:rPr>
          <w:color w:val="222222"/>
          <w:sz w:val="24"/>
          <w:szCs w:val="24"/>
          <w:highlight w:val="white"/>
          <w:lang w:val="en-GB"/>
        </w:rPr>
        <w:t>11-S18.</w:t>
      </w:r>
    </w:p>
    <w:p w14:paraId="2F99016B" w14:textId="77777777" w:rsidR="00A67F09" w:rsidRPr="00D6145C" w:rsidRDefault="00626969">
      <w:pPr>
        <w:spacing w:line="360" w:lineRule="auto"/>
        <w:jc w:val="both"/>
        <w:rPr>
          <w:color w:val="222222"/>
          <w:sz w:val="24"/>
          <w:szCs w:val="24"/>
          <w:highlight w:val="white"/>
          <w:lang w:val="en-GB"/>
        </w:rPr>
      </w:pPr>
      <w:r w:rsidRPr="00D6145C">
        <w:rPr>
          <w:color w:val="222222"/>
          <w:sz w:val="24"/>
          <w:szCs w:val="24"/>
          <w:highlight w:val="white"/>
          <w:lang w:val="en-GB"/>
        </w:rPr>
        <w:t xml:space="preserve">Zhang, N., Tian, Z., Liu, X., Yu, X. and Wang, L., 2024. Burden, coping and resilience among caregivers for patients with chronic obstructive pulmonary disease: An integrative review. </w:t>
      </w:r>
      <w:r w:rsidRPr="00D6145C">
        <w:rPr>
          <w:i/>
          <w:iCs/>
          <w:color w:val="222222"/>
          <w:sz w:val="24"/>
          <w:szCs w:val="24"/>
          <w:highlight w:val="white"/>
          <w:lang w:val="en-GB"/>
        </w:rPr>
        <w:t>Journal of Clinical Nursing</w:t>
      </w:r>
      <w:r w:rsidRPr="00D6145C">
        <w:rPr>
          <w:color w:val="222222"/>
          <w:sz w:val="24"/>
          <w:szCs w:val="24"/>
          <w:highlight w:val="white"/>
          <w:lang w:val="en-GB"/>
        </w:rPr>
        <w:t xml:space="preserve">, </w:t>
      </w:r>
      <w:r w:rsidRPr="00D6145C">
        <w:rPr>
          <w:i/>
          <w:iCs/>
          <w:color w:val="222222"/>
          <w:sz w:val="24"/>
          <w:szCs w:val="24"/>
          <w:highlight w:val="white"/>
          <w:lang w:val="en-GB"/>
        </w:rPr>
        <w:t>33</w:t>
      </w:r>
      <w:r w:rsidRPr="00D6145C">
        <w:rPr>
          <w:color w:val="222222"/>
          <w:sz w:val="24"/>
          <w:szCs w:val="24"/>
          <w:highlight w:val="white"/>
          <w:lang w:val="en-GB"/>
        </w:rPr>
        <w:t>(4), pp.1346-1361.</w:t>
      </w:r>
    </w:p>
    <w:p w14:paraId="1BD83213" w14:textId="77777777" w:rsidR="00A67F09" w:rsidRPr="00D6145C" w:rsidRDefault="00A67F09">
      <w:pPr>
        <w:spacing w:line="360" w:lineRule="auto"/>
        <w:jc w:val="both"/>
        <w:rPr>
          <w:color w:val="222222"/>
          <w:sz w:val="24"/>
          <w:szCs w:val="24"/>
          <w:highlight w:val="white"/>
          <w:lang w:val="en-GB"/>
        </w:rPr>
        <w:sectPr w:rsidR="00A67F09" w:rsidRPr="00D6145C" w:rsidSect="00D87B6E">
          <w:type w:val="continuous"/>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num="2" w:sep="1" w:space="851"/>
        </w:sectPr>
      </w:pPr>
    </w:p>
    <w:p w14:paraId="5005D253" w14:textId="77777777" w:rsidR="00A67F09" w:rsidRPr="00D6145C" w:rsidRDefault="00A67F09">
      <w:pPr>
        <w:spacing w:line="360" w:lineRule="auto"/>
        <w:jc w:val="both"/>
        <w:rPr>
          <w:color w:val="222222"/>
          <w:sz w:val="24"/>
          <w:szCs w:val="24"/>
          <w:highlight w:val="white"/>
          <w:lang w:val="en-GB"/>
        </w:rPr>
      </w:pPr>
    </w:p>
    <w:p w14:paraId="0A62A8AD" w14:textId="77777777" w:rsidR="00A67F09" w:rsidRPr="00D6145C" w:rsidRDefault="00A67F09">
      <w:pPr>
        <w:spacing w:line="360" w:lineRule="auto"/>
        <w:jc w:val="both"/>
        <w:rPr>
          <w:sz w:val="24"/>
          <w:szCs w:val="24"/>
          <w:lang w:val="en-GB"/>
        </w:rPr>
      </w:pPr>
    </w:p>
    <w:sectPr w:rsidR="00A67F09" w:rsidRPr="00D6145C" w:rsidSect="00D87B6E">
      <w:type w:val="continuous"/>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num="2" w:sep="1" w:space="85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9F528C" w14:textId="77777777" w:rsidR="00773C1F" w:rsidRDefault="00773C1F">
      <w:pPr>
        <w:spacing w:line="240" w:lineRule="auto"/>
      </w:pPr>
      <w:r>
        <w:separator/>
      </w:r>
    </w:p>
  </w:endnote>
  <w:endnote w:type="continuationSeparator" w:id="0">
    <w:p w14:paraId="2E637A8D" w14:textId="77777777" w:rsidR="00773C1F" w:rsidRDefault="00773C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embedRegular r:id="rId1" w:fontKey="{9554431A-DDA6-4638-9796-531CF83D7A33}"/>
  </w:font>
  <w:font w:name="Cambria">
    <w:panose1 w:val="02040503050406030204"/>
    <w:charset w:val="00"/>
    <w:family w:val="roman"/>
    <w:pitch w:val="variable"/>
    <w:sig w:usb0="E00006FF" w:usb1="420024FF" w:usb2="02000000" w:usb3="00000000" w:csb0="0000019F" w:csb1="00000000"/>
    <w:embedRegular r:id="rId2" w:fontKey="{732609ED-BE15-464C-8F66-1043CB857EC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2351615"/>
      <w:docPartObj>
        <w:docPartGallery w:val="Page Numbers (Bottom of Page)"/>
        <w:docPartUnique/>
      </w:docPartObj>
    </w:sdtPr>
    <w:sdtEndPr>
      <w:rPr>
        <w:noProof/>
      </w:rPr>
    </w:sdtEndPr>
    <w:sdtContent>
      <w:p w14:paraId="0B81E40E" w14:textId="77777777" w:rsidR="00AF4449" w:rsidRDefault="00AF4449">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1116A1C4" w14:textId="77777777" w:rsidR="00AF4449" w:rsidRDefault="00AF44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7997C6" w14:textId="77777777" w:rsidR="00773C1F" w:rsidRDefault="00773C1F">
      <w:r>
        <w:separator/>
      </w:r>
    </w:p>
  </w:footnote>
  <w:footnote w:type="continuationSeparator" w:id="0">
    <w:p w14:paraId="1FEE3000" w14:textId="77777777" w:rsidR="00773C1F" w:rsidRDefault="00773C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30741"/>
    <w:multiLevelType w:val="hybridMultilevel"/>
    <w:tmpl w:val="697E72C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09455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0722"/>
    <w:rsid w:val="00007012"/>
    <w:rsid w:val="002B40EC"/>
    <w:rsid w:val="003B6DF9"/>
    <w:rsid w:val="003C66DA"/>
    <w:rsid w:val="003F660E"/>
    <w:rsid w:val="00437DDE"/>
    <w:rsid w:val="0051178B"/>
    <w:rsid w:val="00626969"/>
    <w:rsid w:val="00631BBF"/>
    <w:rsid w:val="00746B92"/>
    <w:rsid w:val="00750722"/>
    <w:rsid w:val="00773C1F"/>
    <w:rsid w:val="008F70EE"/>
    <w:rsid w:val="009B0CFF"/>
    <w:rsid w:val="009C3909"/>
    <w:rsid w:val="00A075A1"/>
    <w:rsid w:val="00A307EC"/>
    <w:rsid w:val="00A67F09"/>
    <w:rsid w:val="00A7321A"/>
    <w:rsid w:val="00AF4449"/>
    <w:rsid w:val="00BD731C"/>
    <w:rsid w:val="00C16C1A"/>
    <w:rsid w:val="00CB5FF7"/>
    <w:rsid w:val="00CC2678"/>
    <w:rsid w:val="00D6145C"/>
    <w:rsid w:val="00D87B6E"/>
    <w:rsid w:val="00F04D47"/>
    <w:rsid w:val="00F36F1D"/>
    <w:rsid w:val="2193061C"/>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4C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rFonts w:ascii="Arial" w:eastAsia="Arial" w:hAnsi="Arial" w:cs="Arial"/>
      <w:sz w:val="22"/>
      <w:szCs w:val="22"/>
      <w:lang w:val="en" w:bidi="ar-SA"/>
    </w:rPr>
  </w:style>
  <w:style w:type="paragraph" w:styleId="Heading1">
    <w:name w:val="heading 1"/>
    <w:basedOn w:val="Normal"/>
    <w:next w:val="Normal"/>
    <w:uiPriority w:val="9"/>
    <w:qFormat/>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u w:val="single"/>
    </w:rPr>
  </w:style>
  <w:style w:type="paragraph" w:styleId="NormalWeb">
    <w:name w:val="Normal (Web)"/>
    <w:uiPriority w:val="99"/>
    <w:semiHidden/>
    <w:unhideWhenUsed/>
    <w:pPr>
      <w:spacing w:beforeAutospacing="1" w:afterAutospacing="1"/>
    </w:pPr>
    <w:rPr>
      <w:rFonts w:cs="Mangal"/>
      <w:sz w:val="24"/>
      <w:szCs w:val="24"/>
      <w:lang w:val="en-US" w:eastAsia="zh-CN"/>
    </w:rPr>
  </w:style>
  <w:style w:type="paragraph" w:styleId="Subtitle">
    <w:name w:val="Subtitle"/>
    <w:basedOn w:val="Normal"/>
    <w:next w:val="Normal"/>
    <w:uiPriority w:val="11"/>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F444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F4449"/>
    <w:pPr>
      <w:spacing w:after="100"/>
    </w:pPr>
  </w:style>
  <w:style w:type="paragraph" w:styleId="Header">
    <w:name w:val="header"/>
    <w:basedOn w:val="Normal"/>
    <w:link w:val="HeaderChar"/>
    <w:uiPriority w:val="99"/>
    <w:unhideWhenUsed/>
    <w:rsid w:val="00AF4449"/>
    <w:pPr>
      <w:tabs>
        <w:tab w:val="center" w:pos="4513"/>
        <w:tab w:val="right" w:pos="9026"/>
      </w:tabs>
      <w:spacing w:line="240" w:lineRule="auto"/>
    </w:pPr>
  </w:style>
  <w:style w:type="character" w:customStyle="1" w:styleId="HeaderChar">
    <w:name w:val="Header Char"/>
    <w:basedOn w:val="DefaultParagraphFont"/>
    <w:link w:val="Header"/>
    <w:uiPriority w:val="99"/>
    <w:rsid w:val="00AF4449"/>
    <w:rPr>
      <w:rFonts w:ascii="Arial" w:eastAsia="Arial" w:hAnsi="Arial" w:cs="Arial"/>
      <w:sz w:val="22"/>
      <w:szCs w:val="22"/>
      <w:lang w:val="en" w:bidi="ar-SA"/>
    </w:rPr>
  </w:style>
  <w:style w:type="paragraph" w:styleId="Footer">
    <w:name w:val="footer"/>
    <w:basedOn w:val="Normal"/>
    <w:link w:val="FooterChar"/>
    <w:uiPriority w:val="99"/>
    <w:unhideWhenUsed/>
    <w:rsid w:val="00AF4449"/>
    <w:pPr>
      <w:tabs>
        <w:tab w:val="center" w:pos="4513"/>
        <w:tab w:val="right" w:pos="9026"/>
      </w:tabs>
      <w:spacing w:line="240" w:lineRule="auto"/>
    </w:pPr>
  </w:style>
  <w:style w:type="character" w:customStyle="1" w:styleId="FooterChar">
    <w:name w:val="Footer Char"/>
    <w:basedOn w:val="DefaultParagraphFont"/>
    <w:link w:val="Footer"/>
    <w:uiPriority w:val="99"/>
    <w:rsid w:val="00AF4449"/>
    <w:rPr>
      <w:rFonts w:ascii="Arial" w:eastAsia="Arial" w:hAnsi="Arial" w:cs="Arial"/>
      <w:sz w:val="22"/>
      <w:szCs w:val="22"/>
      <w:lang w:val="en" w:bidi="ar-SA"/>
    </w:rPr>
  </w:style>
  <w:style w:type="paragraph" w:styleId="ListParagraph">
    <w:name w:val="List Paragraph"/>
    <w:basedOn w:val="Normal"/>
    <w:uiPriority w:val="99"/>
    <w:rsid w:val="00A732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gov.uk" TargetMode="External"/><Relationship Id="rId18" Type="http://schemas.openxmlformats.org/officeDocument/2006/relationships/hyperlink" Target="http://gov.uk" TargetMode="External"/><Relationship Id="rId26" Type="http://schemas.openxmlformats.org/officeDocument/2006/relationships/hyperlink" Target="https://www.thelancet.com/journals/lanres/article/PIIS2213-2600(19)30025-6/fulltext" TargetMode="External"/><Relationship Id="rId3" Type="http://schemas.openxmlformats.org/officeDocument/2006/relationships/styles" Target="styles.xml"/><Relationship Id="rId21" Type="http://schemas.openxmlformats.org/officeDocument/2006/relationships/hyperlink" Target="http://gov.uk"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gov.uk" TargetMode="External"/><Relationship Id="rId25" Type="http://schemas.openxmlformats.org/officeDocument/2006/relationships/hyperlink" Target="https://www.gov.uk/government/publications/smoking-and-tobacco-applying-all-our-health/smoking-and-tobacco-applying-all-our-health"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gov.uk" TargetMode="External"/><Relationship Id="rId20" Type="http://schemas.openxmlformats.org/officeDocument/2006/relationships/image" Target="media/image6.png"/><Relationship Id="rId29" Type="http://schemas.openxmlformats.org/officeDocument/2006/relationships/hyperlink" Target="https://www.nice.org.uk/guidance/ng1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gov.uk" TargetMode="External"/><Relationship Id="rId32" Type="http://schemas.openxmlformats.org/officeDocument/2006/relationships/hyperlink" Target="https://www.who.int/news-room/fact-sheets/detail/ambient-(outdoor)-air-quality-and-health" TargetMode="External"/><Relationship Id="rId5" Type="http://schemas.openxmlformats.org/officeDocument/2006/relationships/webSettings" Target="webSettings.xml"/><Relationship Id="rId15" Type="http://schemas.openxmlformats.org/officeDocument/2006/relationships/hyperlink" Target="http://gov.uk" TargetMode="External"/><Relationship Id="rId23" Type="http://schemas.openxmlformats.org/officeDocument/2006/relationships/hyperlink" Target="https://www.gov.uk/government/statistics/update-of-indicators-in-the-respiratory-disease-profile-june-2025/respiratory-disease-profile-statistical-commentary-june-2025" TargetMode="External"/><Relationship Id="rId28" Type="http://schemas.openxmlformats.org/officeDocument/2006/relationships/hyperlink" Target="https://pmc.ncbi.nlm.nih.gov/articles/PMC10041181/" TargetMode="External"/><Relationship Id="rId10" Type="http://schemas.openxmlformats.org/officeDocument/2006/relationships/image" Target="media/image2.png"/><Relationship Id="rId19" Type="http://schemas.openxmlformats.org/officeDocument/2006/relationships/hyperlink" Target="http://gov.uk" TargetMode="External"/><Relationship Id="rId31" Type="http://schemas.openxmlformats.org/officeDocument/2006/relationships/hyperlink" Target="https://www.aqi.in/blog/air-pollution-fuels-copd/"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hyperlink" Target="https://www.frontiersin.org/journals/medicine/articles/10.3389/fmed.2025.1644022/full" TargetMode="External"/><Relationship Id="rId27" Type="http://schemas.openxmlformats.org/officeDocument/2006/relationships/hyperlink" Target="https://www.iea.org/reports/universal-access-to-clean-cooking-in-africa" TargetMode="External"/><Relationship Id="rId30" Type="http://schemas.openxmlformats.org/officeDocument/2006/relationships/hyperlink" Target="https://www.sciencedirect.com/science/article/pii/S0048969721038912" TargetMode="Externa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6A08A8-DBB3-47E4-8B79-2EC29EA38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4664</Words>
  <Characters>26590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2026-03-18T13:27:00Z</dcterms:created>
  <dcterms:modified xsi:type="dcterms:W3CDTF">2026-03-18T14:47:00Z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d7c351f3-3841-4eea-bccf-757b3a69cb14</vt:lpwstr>
  </property>
  <property fmtid="{D5CDD505-2E9C-101B-9397-08002B2CF9AE}" pid="3" name="KSOProductBuildVer">
    <vt:lpwstr>1033-12.2.0.23196</vt:lpwstr>
  </property>
  <property fmtid="{D5CDD505-2E9C-101B-9397-08002B2CF9AE}" pid="4" name="ICV">
    <vt:lpwstr>3413E73805924E2DBDDC10C34C7E8829_12</vt:lpwstr>
  </property>
</Properties>
</file>