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CE2" w:rsidRDefault="001B5CE2">
      <w:pPr>
        <w:rPr>
          <w:rFonts w:ascii="Times New Roman" w:hAnsi="Times New Roman" w:cs="Times New Roman"/>
          <w:sz w:val="28"/>
          <w:szCs w:val="28"/>
        </w:rPr>
      </w:pPr>
      <w:r>
        <w:rPr>
          <w:rFonts w:ascii="Times New Roman" w:hAnsi="Times New Roman" w:cs="Times New Roman"/>
          <w:sz w:val="28"/>
          <w:szCs w:val="28"/>
        </w:rPr>
        <w:t>Gary Mahoney</w:t>
      </w:r>
    </w:p>
    <w:p w:rsidR="001B5CE2" w:rsidRDefault="001B5CE2">
      <w:pPr>
        <w:rPr>
          <w:rFonts w:ascii="Times New Roman" w:hAnsi="Times New Roman" w:cs="Times New Roman"/>
          <w:sz w:val="28"/>
          <w:szCs w:val="28"/>
        </w:rPr>
      </w:pPr>
      <w:r>
        <w:rPr>
          <w:rFonts w:ascii="Times New Roman" w:hAnsi="Times New Roman" w:cs="Times New Roman"/>
          <w:sz w:val="28"/>
          <w:szCs w:val="28"/>
        </w:rPr>
        <w:t>Module Code: BMSA 4000 Supporting Early Childhood Physical Development</w:t>
      </w:r>
    </w:p>
    <w:p w:rsidR="001B5CE2" w:rsidRDefault="001B5CE2">
      <w:pPr>
        <w:rPr>
          <w:rFonts w:ascii="Times New Roman" w:hAnsi="Times New Roman" w:cs="Times New Roman"/>
          <w:sz w:val="28"/>
          <w:szCs w:val="28"/>
        </w:rPr>
      </w:pPr>
    </w:p>
    <w:p w:rsidR="001B5CE2" w:rsidRDefault="001B5CE2">
      <w:pPr>
        <w:rPr>
          <w:rFonts w:ascii="Times New Roman" w:hAnsi="Times New Roman" w:cs="Times New Roman"/>
          <w:sz w:val="28"/>
          <w:szCs w:val="28"/>
        </w:rPr>
      </w:pPr>
      <w:r>
        <w:rPr>
          <w:rFonts w:ascii="Times New Roman" w:hAnsi="Times New Roman" w:cs="Times New Roman"/>
          <w:sz w:val="28"/>
          <w:szCs w:val="28"/>
        </w:rPr>
        <w:t>Reflective Journal 1</w:t>
      </w:r>
    </w:p>
    <w:p w:rsidR="00132BA1" w:rsidRDefault="00132BA1">
      <w:pPr>
        <w:rPr>
          <w:rFonts w:ascii="Times New Roman" w:hAnsi="Times New Roman" w:cs="Times New Roman"/>
          <w:sz w:val="24"/>
          <w:szCs w:val="24"/>
        </w:rPr>
      </w:pPr>
      <w:r>
        <w:rPr>
          <w:rFonts w:ascii="Times New Roman" w:hAnsi="Times New Roman" w:cs="Times New Roman"/>
          <w:sz w:val="24"/>
          <w:szCs w:val="24"/>
        </w:rPr>
        <w:t xml:space="preserve">The current picture of childhood health in Wales is at present a </w:t>
      </w:r>
      <w:r w:rsidR="003270C3">
        <w:rPr>
          <w:rFonts w:ascii="Times New Roman" w:hAnsi="Times New Roman" w:cs="Times New Roman"/>
          <w:sz w:val="24"/>
          <w:szCs w:val="24"/>
        </w:rPr>
        <w:t>concerning</w:t>
      </w:r>
      <w:r>
        <w:rPr>
          <w:rFonts w:ascii="Times New Roman" w:hAnsi="Times New Roman" w:cs="Times New Roman"/>
          <w:sz w:val="24"/>
          <w:szCs w:val="24"/>
        </w:rPr>
        <w:t xml:space="preserve"> one. The Child Measurement programme</w:t>
      </w:r>
      <w:r w:rsidR="003270C3">
        <w:rPr>
          <w:rFonts w:ascii="Times New Roman" w:hAnsi="Times New Roman" w:cs="Times New Roman"/>
          <w:sz w:val="24"/>
          <w:szCs w:val="24"/>
        </w:rPr>
        <w:t xml:space="preserve">, as produced by the Public Health Wales Observatory, indicates that 1 in 4 children fall into the overweight or obese categories at aged 4 to 5 years. </w:t>
      </w:r>
    </w:p>
    <w:p w:rsidR="003270C3" w:rsidRPr="003270C3" w:rsidRDefault="003270C3">
      <w:pPr>
        <w:rPr>
          <w:rFonts w:ascii="Times New Roman" w:hAnsi="Times New Roman" w:cs="Times New Roman"/>
          <w:b/>
          <w:bCs/>
          <w:sz w:val="24"/>
          <w:szCs w:val="24"/>
        </w:rPr>
      </w:pPr>
      <w:r w:rsidRPr="003270C3">
        <w:rPr>
          <w:b/>
          <w:bCs/>
        </w:rPr>
        <w:t xml:space="preserve">Percentage of children aged 4 to 5 years who are underweight, healthy weight, overweight or obese, </w:t>
      </w:r>
      <w:bookmarkStart w:id="0" w:name="_Hlk14528265"/>
      <w:r w:rsidRPr="003270C3">
        <w:rPr>
          <w:b/>
          <w:bCs/>
        </w:rPr>
        <w:t>Child Measurement Programme for Wales, 2012/13 to 2017/18 Produced by Public Health Wales Observatory, using CMP data (NWIS)</w:t>
      </w:r>
      <w:bookmarkEnd w:id="0"/>
    </w:p>
    <w:tbl>
      <w:tblPr>
        <w:tblW w:w="7450" w:type="dxa"/>
        <w:tblInd w:w="776" w:type="dxa"/>
        <w:tblCellMar>
          <w:left w:w="0" w:type="dxa"/>
          <w:right w:w="0" w:type="dxa"/>
        </w:tblCellMar>
        <w:tblLook w:val="0420" w:firstRow="1" w:lastRow="0" w:firstColumn="0" w:lastColumn="0" w:noHBand="0" w:noVBand="1"/>
      </w:tblPr>
      <w:tblGrid>
        <w:gridCol w:w="1449"/>
        <w:gridCol w:w="1622"/>
        <w:gridCol w:w="1466"/>
        <w:gridCol w:w="1458"/>
        <w:gridCol w:w="1455"/>
      </w:tblGrid>
      <w:tr w:rsidR="003270C3" w:rsidRPr="003270C3" w:rsidTr="003270C3">
        <w:trPr>
          <w:trHeight w:val="536"/>
        </w:trPr>
        <w:tc>
          <w:tcPr>
            <w:tcW w:w="1449"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b/>
                <w:bCs/>
                <w:sz w:val="24"/>
                <w:szCs w:val="24"/>
              </w:rPr>
              <w:t>Year</w:t>
            </w:r>
          </w:p>
        </w:tc>
        <w:tc>
          <w:tcPr>
            <w:tcW w:w="1622"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b/>
                <w:bCs/>
                <w:sz w:val="24"/>
                <w:szCs w:val="24"/>
              </w:rPr>
              <w:t>Underweight</w:t>
            </w:r>
          </w:p>
        </w:tc>
        <w:tc>
          <w:tcPr>
            <w:tcW w:w="1466"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b/>
                <w:bCs/>
                <w:sz w:val="24"/>
                <w:szCs w:val="24"/>
              </w:rPr>
              <w:t>Healthy Weight</w:t>
            </w:r>
          </w:p>
        </w:tc>
        <w:tc>
          <w:tcPr>
            <w:tcW w:w="1458"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b/>
                <w:bCs/>
                <w:sz w:val="24"/>
                <w:szCs w:val="24"/>
              </w:rPr>
              <w:t>Over weight</w:t>
            </w:r>
          </w:p>
        </w:tc>
        <w:tc>
          <w:tcPr>
            <w:tcW w:w="1455"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b/>
                <w:bCs/>
                <w:sz w:val="24"/>
                <w:szCs w:val="24"/>
              </w:rPr>
              <w:t>Obese</w:t>
            </w:r>
          </w:p>
        </w:tc>
      </w:tr>
      <w:tr w:rsidR="003270C3" w:rsidRPr="003270C3" w:rsidTr="003270C3">
        <w:trPr>
          <w:trHeight w:val="167"/>
        </w:trPr>
        <w:tc>
          <w:tcPr>
            <w:tcW w:w="1449"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14/15</w:t>
            </w:r>
          </w:p>
        </w:tc>
        <w:tc>
          <w:tcPr>
            <w:tcW w:w="1622"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0.9</w:t>
            </w:r>
          </w:p>
        </w:tc>
        <w:tc>
          <w:tcPr>
            <w:tcW w:w="1466"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72.9</w:t>
            </w:r>
          </w:p>
        </w:tc>
        <w:tc>
          <w:tcPr>
            <w:tcW w:w="1458"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14.6</w:t>
            </w:r>
          </w:p>
        </w:tc>
        <w:tc>
          <w:tcPr>
            <w:tcW w:w="1455"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11.6</w:t>
            </w:r>
          </w:p>
        </w:tc>
      </w:tr>
      <w:tr w:rsidR="003270C3" w:rsidRPr="003270C3" w:rsidTr="003270C3">
        <w:trPr>
          <w:trHeight w:val="167"/>
        </w:trPr>
        <w:tc>
          <w:tcPr>
            <w:tcW w:w="1449"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15/16</w:t>
            </w:r>
          </w:p>
        </w:tc>
        <w:tc>
          <w:tcPr>
            <w:tcW w:w="1622"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1.0</w:t>
            </w:r>
          </w:p>
        </w:tc>
        <w:tc>
          <w:tcPr>
            <w:tcW w:w="1466"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72.9</w:t>
            </w:r>
          </w:p>
        </w:tc>
        <w:tc>
          <w:tcPr>
            <w:tcW w:w="1458"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14.5</w:t>
            </w:r>
          </w:p>
        </w:tc>
        <w:tc>
          <w:tcPr>
            <w:tcW w:w="1455"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11.7</w:t>
            </w:r>
          </w:p>
        </w:tc>
      </w:tr>
      <w:tr w:rsidR="003270C3" w:rsidRPr="003270C3" w:rsidTr="003270C3">
        <w:trPr>
          <w:trHeight w:val="167"/>
        </w:trPr>
        <w:tc>
          <w:tcPr>
            <w:tcW w:w="1449"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16/17</w:t>
            </w:r>
          </w:p>
        </w:tc>
        <w:tc>
          <w:tcPr>
            <w:tcW w:w="1622"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0.8</w:t>
            </w:r>
          </w:p>
        </w:tc>
        <w:tc>
          <w:tcPr>
            <w:tcW w:w="1466"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72.1</w:t>
            </w:r>
          </w:p>
        </w:tc>
        <w:tc>
          <w:tcPr>
            <w:tcW w:w="1458"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14.7</w:t>
            </w:r>
          </w:p>
        </w:tc>
        <w:tc>
          <w:tcPr>
            <w:tcW w:w="1455" w:type="dxa"/>
            <w:tcBorders>
              <w:top w:val="single" w:sz="8" w:space="0" w:color="A35DD1"/>
              <w:left w:val="single" w:sz="8" w:space="0" w:color="A35DD1"/>
              <w:bottom w:val="single" w:sz="8" w:space="0" w:color="A35DD1"/>
              <w:right w:val="single" w:sz="8" w:space="0" w:color="A35DD1"/>
            </w:tcBorders>
            <w:shd w:val="clear" w:color="auto" w:fill="E0D2EE"/>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12.4</w:t>
            </w:r>
          </w:p>
        </w:tc>
      </w:tr>
      <w:tr w:rsidR="003270C3" w:rsidRPr="003270C3" w:rsidTr="003270C3">
        <w:trPr>
          <w:trHeight w:val="167"/>
        </w:trPr>
        <w:tc>
          <w:tcPr>
            <w:tcW w:w="1449"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17/18</w:t>
            </w:r>
          </w:p>
        </w:tc>
        <w:tc>
          <w:tcPr>
            <w:tcW w:w="1622"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0.8</w:t>
            </w:r>
          </w:p>
        </w:tc>
        <w:tc>
          <w:tcPr>
            <w:tcW w:w="1466"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72.8</w:t>
            </w:r>
          </w:p>
        </w:tc>
        <w:tc>
          <w:tcPr>
            <w:tcW w:w="1458"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14.3</w:t>
            </w:r>
          </w:p>
        </w:tc>
        <w:tc>
          <w:tcPr>
            <w:tcW w:w="1455" w:type="dxa"/>
            <w:tcBorders>
              <w:top w:val="single" w:sz="8" w:space="0" w:color="A35DD1"/>
              <w:left w:val="single" w:sz="8" w:space="0" w:color="A35DD1"/>
              <w:bottom w:val="single" w:sz="8" w:space="0" w:color="A35DD1"/>
              <w:right w:val="single" w:sz="8" w:space="0" w:color="A35DD1"/>
            </w:tcBorders>
            <w:shd w:val="clear" w:color="auto" w:fill="F0EAF7"/>
            <w:tcMar>
              <w:top w:w="72" w:type="dxa"/>
              <w:left w:w="144" w:type="dxa"/>
              <w:bottom w:w="72" w:type="dxa"/>
              <w:right w:w="144" w:type="dxa"/>
            </w:tcMar>
            <w:hideMark/>
          </w:tcPr>
          <w:p w:rsidR="003270C3" w:rsidRPr="003270C3" w:rsidRDefault="003270C3" w:rsidP="003270C3">
            <w:pPr>
              <w:rPr>
                <w:rFonts w:ascii="Times New Roman" w:hAnsi="Times New Roman" w:cs="Times New Roman"/>
                <w:sz w:val="24"/>
                <w:szCs w:val="24"/>
              </w:rPr>
            </w:pPr>
            <w:r w:rsidRPr="003270C3">
              <w:rPr>
                <w:rFonts w:ascii="Times New Roman" w:hAnsi="Times New Roman" w:cs="Times New Roman"/>
                <w:sz w:val="24"/>
                <w:szCs w:val="24"/>
              </w:rPr>
              <w:t>12.0</w:t>
            </w:r>
          </w:p>
        </w:tc>
      </w:tr>
    </w:tbl>
    <w:p w:rsidR="003270C3" w:rsidRDefault="003270C3">
      <w:pPr>
        <w:rPr>
          <w:rFonts w:ascii="Times New Roman" w:hAnsi="Times New Roman" w:cs="Times New Roman"/>
          <w:sz w:val="24"/>
          <w:szCs w:val="24"/>
        </w:rPr>
      </w:pPr>
    </w:p>
    <w:p w:rsidR="003A7D45" w:rsidRDefault="00550C37">
      <w:pPr>
        <w:rPr>
          <w:rFonts w:ascii="Times New Roman" w:hAnsi="Times New Roman" w:cs="Times New Roman"/>
          <w:sz w:val="24"/>
          <w:szCs w:val="24"/>
        </w:rPr>
      </w:pPr>
      <w:r>
        <w:rPr>
          <w:rFonts w:ascii="Times New Roman" w:hAnsi="Times New Roman" w:cs="Times New Roman"/>
          <w:sz w:val="24"/>
          <w:szCs w:val="24"/>
        </w:rPr>
        <w:t>T</w:t>
      </w:r>
      <w:r w:rsidR="003270C3">
        <w:rPr>
          <w:rFonts w:ascii="Times New Roman" w:hAnsi="Times New Roman" w:cs="Times New Roman"/>
          <w:sz w:val="24"/>
          <w:szCs w:val="24"/>
        </w:rPr>
        <w:t xml:space="preserve">he </w:t>
      </w:r>
      <w:r w:rsidR="00E14C77">
        <w:rPr>
          <w:rFonts w:ascii="Times New Roman" w:hAnsi="Times New Roman" w:cs="Times New Roman"/>
          <w:sz w:val="24"/>
          <w:szCs w:val="24"/>
        </w:rPr>
        <w:t>holistic</w:t>
      </w:r>
      <w:r w:rsidR="003270C3">
        <w:rPr>
          <w:rFonts w:ascii="Times New Roman" w:hAnsi="Times New Roman" w:cs="Times New Roman"/>
          <w:sz w:val="24"/>
          <w:szCs w:val="24"/>
        </w:rPr>
        <w:t xml:space="preserve">, existentialist nature of </w:t>
      </w:r>
      <w:r w:rsidR="000C25A4">
        <w:rPr>
          <w:rFonts w:ascii="Times New Roman" w:hAnsi="Times New Roman" w:cs="Times New Roman"/>
          <w:sz w:val="24"/>
          <w:szCs w:val="24"/>
        </w:rPr>
        <w:t xml:space="preserve">Successful Kinaesthetic Instruction for </w:t>
      </w:r>
      <w:r w:rsidR="003A7D45">
        <w:rPr>
          <w:rFonts w:ascii="Times New Roman" w:hAnsi="Times New Roman" w:cs="Times New Roman"/>
          <w:sz w:val="24"/>
          <w:szCs w:val="24"/>
        </w:rPr>
        <w:t>Pre-schoolers</w:t>
      </w:r>
      <w:r w:rsidR="000C25A4">
        <w:rPr>
          <w:rFonts w:ascii="Times New Roman" w:hAnsi="Times New Roman" w:cs="Times New Roman"/>
          <w:sz w:val="24"/>
          <w:szCs w:val="24"/>
        </w:rPr>
        <w:t xml:space="preserve"> (SKIP</w:t>
      </w:r>
      <w:r w:rsidR="003270C3">
        <w:rPr>
          <w:rFonts w:ascii="Times New Roman" w:hAnsi="Times New Roman" w:cs="Times New Roman"/>
          <w:sz w:val="24"/>
          <w:szCs w:val="24"/>
        </w:rPr>
        <w:t>)</w:t>
      </w:r>
      <w:r w:rsidR="00E14C77">
        <w:rPr>
          <w:rFonts w:ascii="Times New Roman" w:hAnsi="Times New Roman" w:cs="Times New Roman"/>
          <w:sz w:val="24"/>
          <w:szCs w:val="24"/>
        </w:rPr>
        <w:t>,</w:t>
      </w:r>
      <w:r w:rsidR="000C25A4">
        <w:rPr>
          <w:rFonts w:ascii="Times New Roman" w:hAnsi="Times New Roman" w:cs="Times New Roman"/>
          <w:sz w:val="24"/>
          <w:szCs w:val="24"/>
        </w:rPr>
        <w:t xml:space="preserve"> </w:t>
      </w:r>
      <w:r w:rsidR="00E14C77">
        <w:rPr>
          <w:rFonts w:ascii="Times New Roman" w:hAnsi="Times New Roman" w:cs="Times New Roman"/>
          <w:sz w:val="24"/>
          <w:szCs w:val="24"/>
        </w:rPr>
        <w:t xml:space="preserve">where the child is treated as a whole being, </w:t>
      </w:r>
      <w:r w:rsidR="00274FB3">
        <w:rPr>
          <w:rFonts w:ascii="Times New Roman" w:hAnsi="Times New Roman" w:cs="Times New Roman"/>
          <w:sz w:val="24"/>
          <w:szCs w:val="24"/>
        </w:rPr>
        <w:t>supports my belief that to tackle childhood obesity in Wales</w:t>
      </w:r>
      <w:r w:rsidR="00E14C77">
        <w:rPr>
          <w:rFonts w:ascii="Times New Roman" w:hAnsi="Times New Roman" w:cs="Times New Roman"/>
          <w:sz w:val="24"/>
          <w:szCs w:val="24"/>
        </w:rPr>
        <w:t>, and child health in general, a greater emphasis must be placed on preventative opportunities for young children and their parents to understand why nutrition</w:t>
      </w:r>
      <w:r w:rsidR="007F1D29">
        <w:rPr>
          <w:rFonts w:ascii="Times New Roman" w:hAnsi="Times New Roman" w:cs="Times New Roman"/>
          <w:sz w:val="24"/>
          <w:szCs w:val="24"/>
        </w:rPr>
        <w:t xml:space="preserve"> and</w:t>
      </w:r>
      <w:r w:rsidR="00E14C77">
        <w:rPr>
          <w:rFonts w:ascii="Times New Roman" w:hAnsi="Times New Roman" w:cs="Times New Roman"/>
          <w:sz w:val="24"/>
          <w:szCs w:val="24"/>
        </w:rPr>
        <w:t xml:space="preserve"> movement are </w:t>
      </w:r>
      <w:r>
        <w:rPr>
          <w:rFonts w:ascii="Times New Roman" w:hAnsi="Times New Roman" w:cs="Times New Roman"/>
          <w:sz w:val="24"/>
          <w:szCs w:val="24"/>
        </w:rPr>
        <w:t>key issues</w:t>
      </w:r>
      <w:r w:rsidR="007F1D29">
        <w:rPr>
          <w:rFonts w:ascii="Times New Roman" w:hAnsi="Times New Roman" w:cs="Times New Roman"/>
          <w:sz w:val="24"/>
          <w:szCs w:val="24"/>
        </w:rPr>
        <w:t>.</w:t>
      </w:r>
    </w:p>
    <w:p w:rsidR="00E14C77" w:rsidRDefault="00040918">
      <w:pPr>
        <w:rPr>
          <w:rFonts w:ascii="Times New Roman" w:hAnsi="Times New Roman" w:cs="Times New Roman"/>
          <w:sz w:val="24"/>
          <w:szCs w:val="24"/>
        </w:rPr>
      </w:pPr>
      <w:r>
        <w:rPr>
          <w:rFonts w:ascii="Times New Roman" w:hAnsi="Times New Roman" w:cs="Times New Roman"/>
          <w:sz w:val="24"/>
          <w:szCs w:val="24"/>
        </w:rPr>
        <w:t>Considering how important being physically active is in terms of overall health, whilst delivering</w:t>
      </w:r>
      <w:r w:rsidR="00E71729">
        <w:rPr>
          <w:rFonts w:ascii="Times New Roman" w:hAnsi="Times New Roman" w:cs="Times New Roman"/>
          <w:sz w:val="24"/>
          <w:szCs w:val="24"/>
        </w:rPr>
        <w:t xml:space="preserve"> SKIP </w:t>
      </w:r>
      <w:r>
        <w:rPr>
          <w:rFonts w:ascii="Times New Roman" w:hAnsi="Times New Roman" w:cs="Times New Roman"/>
          <w:sz w:val="24"/>
          <w:szCs w:val="24"/>
        </w:rPr>
        <w:t>in</w:t>
      </w:r>
      <w:r w:rsidR="00E71729">
        <w:rPr>
          <w:rFonts w:ascii="Times New Roman" w:hAnsi="Times New Roman" w:cs="Times New Roman"/>
          <w:sz w:val="24"/>
          <w:szCs w:val="24"/>
        </w:rPr>
        <w:t xml:space="preserve"> Day Nursery’s and Flying Start settings,</w:t>
      </w:r>
      <w:r>
        <w:rPr>
          <w:rFonts w:ascii="Times New Roman" w:hAnsi="Times New Roman" w:cs="Times New Roman"/>
          <w:sz w:val="24"/>
          <w:szCs w:val="24"/>
        </w:rPr>
        <w:t xml:space="preserve"> it has become apparent to me that</w:t>
      </w:r>
      <w:r w:rsidR="0058196D">
        <w:rPr>
          <w:rFonts w:ascii="Times New Roman" w:hAnsi="Times New Roman" w:cs="Times New Roman"/>
          <w:sz w:val="24"/>
          <w:szCs w:val="24"/>
        </w:rPr>
        <w:t xml:space="preserve"> children’s ability to perform tasks such as </w:t>
      </w:r>
      <w:r w:rsidR="0006617E">
        <w:rPr>
          <w:rFonts w:ascii="Times New Roman" w:hAnsi="Times New Roman" w:cs="Times New Roman"/>
          <w:sz w:val="24"/>
          <w:szCs w:val="24"/>
        </w:rPr>
        <w:t xml:space="preserve">running, hopping, </w:t>
      </w:r>
      <w:r w:rsidR="0058196D">
        <w:rPr>
          <w:rFonts w:ascii="Times New Roman" w:hAnsi="Times New Roman" w:cs="Times New Roman"/>
          <w:sz w:val="24"/>
          <w:szCs w:val="24"/>
        </w:rPr>
        <w:t>catching</w:t>
      </w:r>
      <w:r w:rsidR="0006617E">
        <w:rPr>
          <w:rFonts w:ascii="Times New Roman" w:hAnsi="Times New Roman" w:cs="Times New Roman"/>
          <w:sz w:val="24"/>
          <w:szCs w:val="24"/>
        </w:rPr>
        <w:t>,</w:t>
      </w:r>
      <w:r w:rsidR="0058196D">
        <w:rPr>
          <w:rFonts w:ascii="Times New Roman" w:hAnsi="Times New Roman" w:cs="Times New Roman"/>
          <w:sz w:val="24"/>
          <w:szCs w:val="24"/>
        </w:rPr>
        <w:t xml:space="preserve"> throwing and kicking are so vastly different.</w:t>
      </w:r>
    </w:p>
    <w:p w:rsidR="0058196D" w:rsidRDefault="0058196D">
      <w:pPr>
        <w:rPr>
          <w:rFonts w:ascii="Times New Roman" w:hAnsi="Times New Roman" w:cs="Times New Roman"/>
          <w:sz w:val="24"/>
          <w:szCs w:val="24"/>
        </w:rPr>
      </w:pPr>
      <w:r>
        <w:rPr>
          <w:rFonts w:ascii="Times New Roman" w:hAnsi="Times New Roman" w:cs="Times New Roman"/>
          <w:sz w:val="24"/>
          <w:szCs w:val="24"/>
        </w:rPr>
        <w:t>This is important because;</w:t>
      </w:r>
    </w:p>
    <w:p w:rsidR="008149E1" w:rsidRDefault="003A7D45">
      <w:pPr>
        <w:rPr>
          <w:rFonts w:ascii="Times New Roman" w:hAnsi="Times New Roman" w:cs="Times New Roman"/>
          <w:sz w:val="24"/>
          <w:szCs w:val="24"/>
        </w:rPr>
      </w:pPr>
      <w:r>
        <w:rPr>
          <w:rFonts w:ascii="Times New Roman" w:hAnsi="Times New Roman" w:cs="Times New Roman"/>
          <w:sz w:val="24"/>
          <w:szCs w:val="24"/>
        </w:rPr>
        <w:t>“If children cannot proficiently run, jump, catch, throw etc. then they will have limited opportunities for engagement in Physical Activity later in their lives because they will not have the prerequisite skills to be active</w:t>
      </w:r>
      <w:bookmarkStart w:id="1" w:name="_Hlk14528666"/>
      <w:r w:rsidRPr="003A7D45">
        <w:rPr>
          <w:rFonts w:ascii="Times New Roman" w:hAnsi="Times New Roman" w:cs="Times New Roman"/>
          <w:i/>
          <w:iCs/>
          <w:sz w:val="24"/>
          <w:szCs w:val="24"/>
        </w:rPr>
        <w:t xml:space="preserve">” </w:t>
      </w:r>
      <w:r w:rsidR="000C25A4" w:rsidRPr="003A7D45">
        <w:rPr>
          <w:rFonts w:ascii="Times New Roman" w:hAnsi="Times New Roman" w:cs="Times New Roman"/>
          <w:i/>
          <w:iCs/>
          <w:sz w:val="24"/>
          <w:szCs w:val="24"/>
        </w:rPr>
        <w:t xml:space="preserve"> </w:t>
      </w:r>
      <w:proofErr w:type="spellStart"/>
      <w:r w:rsidR="00550C37" w:rsidRPr="00550C37">
        <w:rPr>
          <w:rFonts w:ascii="Times New Roman" w:hAnsi="Times New Roman" w:cs="Times New Roman"/>
          <w:i/>
          <w:iCs/>
          <w:sz w:val="24"/>
          <w:szCs w:val="24"/>
        </w:rPr>
        <w:t>Stodden</w:t>
      </w:r>
      <w:proofErr w:type="spellEnd"/>
      <w:r w:rsidR="00550C37">
        <w:rPr>
          <w:rFonts w:ascii="Times New Roman" w:hAnsi="Times New Roman" w:cs="Times New Roman"/>
          <w:i/>
          <w:iCs/>
          <w:sz w:val="24"/>
          <w:szCs w:val="24"/>
        </w:rPr>
        <w:t xml:space="preserve"> D.F.</w:t>
      </w:r>
      <w:r w:rsidR="00550C37" w:rsidRPr="00550C37">
        <w:rPr>
          <w:rFonts w:ascii="Times New Roman" w:hAnsi="Times New Roman" w:cs="Times New Roman"/>
          <w:i/>
          <w:iCs/>
          <w:sz w:val="24"/>
          <w:szCs w:val="24"/>
        </w:rPr>
        <w:t>, Goodway</w:t>
      </w:r>
      <w:r w:rsidR="00550C37">
        <w:rPr>
          <w:rFonts w:ascii="Times New Roman" w:hAnsi="Times New Roman" w:cs="Times New Roman"/>
          <w:i/>
          <w:iCs/>
          <w:sz w:val="24"/>
          <w:szCs w:val="24"/>
        </w:rPr>
        <w:t>, J.D.,</w:t>
      </w:r>
      <w:r w:rsidR="00550C37" w:rsidRPr="00550C37">
        <w:rPr>
          <w:rFonts w:ascii="Times New Roman" w:hAnsi="Times New Roman" w:cs="Times New Roman"/>
          <w:i/>
          <w:iCs/>
          <w:sz w:val="24"/>
          <w:szCs w:val="24"/>
        </w:rPr>
        <w:t xml:space="preserve"> Langendorfer, Robertson, Rudisill, Garcia &amp; Garcia, </w:t>
      </w:r>
      <w:r w:rsidR="00550C37">
        <w:rPr>
          <w:rFonts w:ascii="Times New Roman" w:hAnsi="Times New Roman" w:cs="Times New Roman"/>
          <w:i/>
          <w:iCs/>
          <w:sz w:val="24"/>
          <w:szCs w:val="24"/>
        </w:rPr>
        <w:t>(</w:t>
      </w:r>
      <w:r w:rsidR="00550C37" w:rsidRPr="00550C37">
        <w:rPr>
          <w:rFonts w:ascii="Times New Roman" w:hAnsi="Times New Roman" w:cs="Times New Roman"/>
          <w:i/>
          <w:iCs/>
          <w:sz w:val="24"/>
          <w:szCs w:val="24"/>
        </w:rPr>
        <w:t>2012</w:t>
      </w:r>
      <w:r w:rsidR="00550C37">
        <w:rPr>
          <w:rFonts w:ascii="Times New Roman" w:hAnsi="Times New Roman" w:cs="Times New Roman"/>
          <w:i/>
          <w:iCs/>
          <w:sz w:val="24"/>
          <w:szCs w:val="24"/>
        </w:rPr>
        <w:t xml:space="preserve">). </w:t>
      </w:r>
      <w:r w:rsidRPr="003A7D45">
        <w:rPr>
          <w:rFonts w:ascii="Times New Roman" w:hAnsi="Times New Roman" w:cs="Times New Roman"/>
          <w:i/>
          <w:iCs/>
          <w:sz w:val="24"/>
          <w:szCs w:val="24"/>
        </w:rPr>
        <w:t>A Developmental Perspective on the Role of Motor Skill Competence in Physical Activity: An Emergent Relationship</w:t>
      </w:r>
      <w:bookmarkStart w:id="2" w:name="_Hlk14528495"/>
      <w:bookmarkEnd w:id="1"/>
      <w:r w:rsidR="00550C37">
        <w:rPr>
          <w:rFonts w:ascii="Times New Roman" w:hAnsi="Times New Roman" w:cs="Times New Roman"/>
          <w:i/>
          <w:iCs/>
          <w:sz w:val="24"/>
          <w:szCs w:val="24"/>
        </w:rPr>
        <w:t xml:space="preserve">. </w:t>
      </w:r>
    </w:p>
    <w:bookmarkEnd w:id="2"/>
    <w:p w:rsidR="0006617E" w:rsidRDefault="002F345D">
      <w:pPr>
        <w:rPr>
          <w:rFonts w:ascii="Times New Roman" w:hAnsi="Times New Roman" w:cs="Times New Roman"/>
          <w:sz w:val="24"/>
          <w:szCs w:val="24"/>
        </w:rPr>
      </w:pPr>
      <w:r>
        <w:rPr>
          <w:rFonts w:ascii="Times New Roman" w:hAnsi="Times New Roman" w:cs="Times New Roman"/>
          <w:sz w:val="24"/>
          <w:szCs w:val="24"/>
        </w:rPr>
        <w:t>In context of a growing obesity problem in society, ensuring that children have the skills</w:t>
      </w:r>
      <w:r w:rsidR="00E71729">
        <w:rPr>
          <w:rFonts w:ascii="Times New Roman" w:hAnsi="Times New Roman" w:cs="Times New Roman"/>
          <w:sz w:val="24"/>
          <w:szCs w:val="24"/>
        </w:rPr>
        <w:t>, confidence and belief</w:t>
      </w:r>
      <w:r>
        <w:rPr>
          <w:rFonts w:ascii="Times New Roman" w:hAnsi="Times New Roman" w:cs="Times New Roman"/>
          <w:sz w:val="24"/>
          <w:szCs w:val="24"/>
        </w:rPr>
        <w:t xml:space="preserve"> to be physically active is</w:t>
      </w:r>
      <w:r w:rsidR="00040918">
        <w:rPr>
          <w:rFonts w:ascii="Times New Roman" w:hAnsi="Times New Roman" w:cs="Times New Roman"/>
          <w:sz w:val="24"/>
          <w:szCs w:val="24"/>
        </w:rPr>
        <w:t xml:space="preserve"> therefore</w:t>
      </w:r>
      <w:r>
        <w:rPr>
          <w:rFonts w:ascii="Times New Roman" w:hAnsi="Times New Roman" w:cs="Times New Roman"/>
          <w:sz w:val="24"/>
          <w:szCs w:val="24"/>
        </w:rPr>
        <w:t xml:space="preserve"> of huge importance.</w:t>
      </w:r>
    </w:p>
    <w:p w:rsidR="00280BFF" w:rsidRDefault="0058196D">
      <w:pPr>
        <w:rPr>
          <w:rFonts w:ascii="Times New Roman" w:hAnsi="Times New Roman" w:cs="Times New Roman"/>
          <w:sz w:val="24"/>
          <w:szCs w:val="24"/>
        </w:rPr>
      </w:pPr>
      <w:r>
        <w:rPr>
          <w:rFonts w:ascii="Times New Roman" w:hAnsi="Times New Roman" w:cs="Times New Roman"/>
          <w:sz w:val="24"/>
          <w:szCs w:val="24"/>
        </w:rPr>
        <w:lastRenderedPageBreak/>
        <w:t xml:space="preserve">At one primary school in Swansea, over the course of 3 sessions with class </w:t>
      </w:r>
      <w:r w:rsidR="00146FDD">
        <w:rPr>
          <w:rFonts w:ascii="Times New Roman" w:hAnsi="Times New Roman" w:cs="Times New Roman"/>
          <w:sz w:val="24"/>
          <w:szCs w:val="24"/>
        </w:rPr>
        <w:t>1/</w:t>
      </w:r>
      <w:r>
        <w:rPr>
          <w:rFonts w:ascii="Times New Roman" w:hAnsi="Times New Roman" w:cs="Times New Roman"/>
          <w:sz w:val="24"/>
          <w:szCs w:val="24"/>
        </w:rPr>
        <w:t xml:space="preserve">2/3 children this disparity became evident. After playing some relatively simple locomotor games the different stages of physical competency levels were obvious. The games had a play based pedagogy, and encouraged the children to move around a space using different modes of </w:t>
      </w:r>
      <w:r w:rsidR="00E71729">
        <w:rPr>
          <w:rFonts w:ascii="Times New Roman" w:hAnsi="Times New Roman" w:cs="Times New Roman"/>
          <w:sz w:val="24"/>
          <w:szCs w:val="24"/>
        </w:rPr>
        <w:t xml:space="preserve"> travel</w:t>
      </w:r>
      <w:r>
        <w:rPr>
          <w:rFonts w:ascii="Times New Roman" w:hAnsi="Times New Roman" w:cs="Times New Roman"/>
          <w:sz w:val="24"/>
          <w:szCs w:val="24"/>
        </w:rPr>
        <w:t xml:space="preserve">, with </w:t>
      </w:r>
      <w:r w:rsidR="00E71729">
        <w:rPr>
          <w:rFonts w:ascii="Times New Roman" w:hAnsi="Times New Roman" w:cs="Times New Roman"/>
          <w:sz w:val="24"/>
          <w:szCs w:val="24"/>
        </w:rPr>
        <w:t>changing conditions of movement introduced</w:t>
      </w:r>
      <w:r w:rsidR="00146FDD">
        <w:rPr>
          <w:rFonts w:ascii="Times New Roman" w:hAnsi="Times New Roman" w:cs="Times New Roman"/>
          <w:sz w:val="24"/>
          <w:szCs w:val="24"/>
        </w:rPr>
        <w:t>, such as crawling, moving sideways</w:t>
      </w:r>
      <w:r w:rsidR="002F345D">
        <w:rPr>
          <w:rFonts w:ascii="Times New Roman" w:hAnsi="Times New Roman" w:cs="Times New Roman"/>
          <w:sz w:val="24"/>
          <w:szCs w:val="24"/>
        </w:rPr>
        <w:t>,</w:t>
      </w:r>
      <w:r w:rsidR="00146FDD">
        <w:rPr>
          <w:rFonts w:ascii="Times New Roman" w:hAnsi="Times New Roman" w:cs="Times New Roman"/>
          <w:sz w:val="24"/>
          <w:szCs w:val="24"/>
        </w:rPr>
        <w:t xml:space="preserve"> backwards, </w:t>
      </w:r>
      <w:r w:rsidR="00E71729">
        <w:rPr>
          <w:rFonts w:ascii="Times New Roman" w:hAnsi="Times New Roman" w:cs="Times New Roman"/>
          <w:sz w:val="24"/>
          <w:szCs w:val="24"/>
        </w:rPr>
        <w:t>slower, faster</w:t>
      </w:r>
      <w:r w:rsidR="00146FDD">
        <w:rPr>
          <w:rFonts w:ascii="Times New Roman" w:hAnsi="Times New Roman" w:cs="Times New Roman"/>
          <w:sz w:val="24"/>
          <w:szCs w:val="24"/>
        </w:rPr>
        <w:t>,</w:t>
      </w:r>
      <w:r w:rsidR="00E71729">
        <w:rPr>
          <w:rFonts w:ascii="Times New Roman" w:hAnsi="Times New Roman" w:cs="Times New Roman"/>
          <w:sz w:val="24"/>
          <w:szCs w:val="24"/>
        </w:rPr>
        <w:t xml:space="preserve"> </w:t>
      </w:r>
      <w:r w:rsidR="00146FDD">
        <w:rPr>
          <w:rFonts w:ascii="Times New Roman" w:hAnsi="Times New Roman" w:cs="Times New Roman"/>
          <w:sz w:val="24"/>
          <w:szCs w:val="24"/>
        </w:rPr>
        <w:t>high</w:t>
      </w:r>
      <w:r w:rsidR="00E71729">
        <w:rPr>
          <w:rFonts w:ascii="Times New Roman" w:hAnsi="Times New Roman" w:cs="Times New Roman"/>
          <w:sz w:val="24"/>
          <w:szCs w:val="24"/>
        </w:rPr>
        <w:t>er,</w:t>
      </w:r>
      <w:r w:rsidR="00146FDD">
        <w:rPr>
          <w:rFonts w:ascii="Times New Roman" w:hAnsi="Times New Roman" w:cs="Times New Roman"/>
          <w:sz w:val="24"/>
          <w:szCs w:val="24"/>
        </w:rPr>
        <w:t xml:space="preserve"> low</w:t>
      </w:r>
      <w:r w:rsidR="00E71729">
        <w:rPr>
          <w:rFonts w:ascii="Times New Roman" w:hAnsi="Times New Roman" w:cs="Times New Roman"/>
          <w:sz w:val="24"/>
          <w:szCs w:val="24"/>
        </w:rPr>
        <w:t>er, rolling, moving with a ball, climbing over or under something.</w:t>
      </w:r>
      <w:r w:rsidR="00DD328B">
        <w:rPr>
          <w:rFonts w:ascii="Times New Roman" w:hAnsi="Times New Roman" w:cs="Times New Roman"/>
          <w:sz w:val="24"/>
          <w:szCs w:val="24"/>
        </w:rPr>
        <w:t xml:space="preserve"> </w:t>
      </w:r>
      <w:bookmarkStart w:id="3" w:name="_Hlk14522668"/>
      <w:r w:rsidR="00550C37">
        <w:rPr>
          <w:rFonts w:ascii="Times New Roman" w:hAnsi="Times New Roman" w:cs="Times New Roman"/>
          <w:i/>
          <w:iCs/>
          <w:sz w:val="24"/>
          <w:szCs w:val="24"/>
        </w:rPr>
        <w:t>Haywood, K.M., Getchell, N. (2009) Lifespan Motor Development. 6</w:t>
      </w:r>
      <w:r w:rsidR="00550C37" w:rsidRPr="002A0013">
        <w:rPr>
          <w:rFonts w:ascii="Times New Roman" w:hAnsi="Times New Roman" w:cs="Times New Roman"/>
          <w:i/>
          <w:iCs/>
          <w:sz w:val="24"/>
          <w:szCs w:val="24"/>
          <w:vertAlign w:val="superscript"/>
        </w:rPr>
        <w:t>th</w:t>
      </w:r>
      <w:r w:rsidR="00550C37">
        <w:rPr>
          <w:rFonts w:ascii="Times New Roman" w:hAnsi="Times New Roman" w:cs="Times New Roman"/>
          <w:i/>
          <w:iCs/>
          <w:sz w:val="24"/>
          <w:szCs w:val="24"/>
        </w:rPr>
        <w:t xml:space="preserve"> Edition. Human Kinetics</w:t>
      </w:r>
      <w:bookmarkEnd w:id="3"/>
      <w:r w:rsidR="00550C37">
        <w:rPr>
          <w:rFonts w:ascii="Times New Roman" w:hAnsi="Times New Roman" w:cs="Times New Roman"/>
          <w:sz w:val="24"/>
          <w:szCs w:val="24"/>
        </w:rPr>
        <w:t xml:space="preserve"> </w:t>
      </w:r>
      <w:r w:rsidR="00DD328B">
        <w:rPr>
          <w:rFonts w:ascii="Times New Roman" w:hAnsi="Times New Roman" w:cs="Times New Roman"/>
          <w:sz w:val="24"/>
          <w:szCs w:val="24"/>
        </w:rPr>
        <w:t xml:space="preserve"> highlight</w:t>
      </w:r>
      <w:r w:rsidR="00146FDD">
        <w:rPr>
          <w:rFonts w:ascii="Times New Roman" w:hAnsi="Times New Roman" w:cs="Times New Roman"/>
          <w:sz w:val="24"/>
          <w:szCs w:val="24"/>
        </w:rPr>
        <w:t xml:space="preserve"> Karl</w:t>
      </w:r>
      <w:r w:rsidR="00DD328B">
        <w:rPr>
          <w:rFonts w:ascii="Times New Roman" w:hAnsi="Times New Roman" w:cs="Times New Roman"/>
          <w:sz w:val="24"/>
          <w:szCs w:val="24"/>
        </w:rPr>
        <w:t xml:space="preserve"> Newell’s constraints model as a useful tool to study motor developmen</w:t>
      </w:r>
      <w:r w:rsidR="00040918">
        <w:rPr>
          <w:rFonts w:ascii="Times New Roman" w:hAnsi="Times New Roman" w:cs="Times New Roman"/>
          <w:sz w:val="24"/>
          <w:szCs w:val="24"/>
        </w:rPr>
        <w:t>t.</w:t>
      </w:r>
      <w:r w:rsidR="00DD328B">
        <w:rPr>
          <w:rFonts w:ascii="Times New Roman" w:hAnsi="Times New Roman" w:cs="Times New Roman"/>
          <w:sz w:val="24"/>
          <w:szCs w:val="24"/>
        </w:rPr>
        <w:t xml:space="preserve"> </w:t>
      </w:r>
    </w:p>
    <w:p w:rsidR="00534632" w:rsidRPr="00534632" w:rsidRDefault="00534632">
      <w:pPr>
        <w:rPr>
          <w:rFonts w:ascii="Times New Roman" w:hAnsi="Times New Roman" w:cs="Times New Roman"/>
          <w:b/>
          <w:bCs/>
          <w:sz w:val="24"/>
          <w:szCs w:val="24"/>
        </w:rPr>
      </w:pPr>
      <w:r>
        <w:rPr>
          <w:rFonts w:ascii="Times New Roman" w:hAnsi="Times New Roman" w:cs="Times New Roman"/>
          <w:b/>
          <w:bCs/>
          <w:sz w:val="24"/>
          <w:szCs w:val="24"/>
        </w:rPr>
        <w:t>Newell’s Constraints Model</w:t>
      </w:r>
    </w:p>
    <w:p w:rsidR="00534632" w:rsidRDefault="00534632" w:rsidP="006005F8">
      <w:pPr>
        <w:rPr>
          <w:rFonts w:ascii="Times New Roman" w:hAnsi="Times New Roman" w:cs="Times New Roman"/>
          <w:sz w:val="24"/>
          <w:szCs w:val="24"/>
        </w:rPr>
      </w:pPr>
      <w:r>
        <w:rPr>
          <w:noProof/>
        </w:rPr>
        <w:drawing>
          <wp:inline distT="0" distB="0" distL="0" distR="0">
            <wp:extent cx="2870200" cy="21336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2133600"/>
                    </a:xfrm>
                    <a:prstGeom prst="rect">
                      <a:avLst/>
                    </a:prstGeom>
                    <a:noFill/>
                    <a:ln>
                      <a:noFill/>
                    </a:ln>
                  </pic:spPr>
                </pic:pic>
              </a:graphicData>
            </a:graphic>
          </wp:inline>
        </w:drawing>
      </w:r>
    </w:p>
    <w:p w:rsidR="00534632" w:rsidRDefault="00534632">
      <w:pPr>
        <w:rPr>
          <w:rFonts w:ascii="Times New Roman" w:hAnsi="Times New Roman" w:cs="Times New Roman"/>
          <w:sz w:val="24"/>
          <w:szCs w:val="24"/>
        </w:rPr>
      </w:pPr>
    </w:p>
    <w:p w:rsidR="00146FDD" w:rsidRDefault="00DD328B">
      <w:pPr>
        <w:rPr>
          <w:rFonts w:ascii="Times New Roman" w:hAnsi="Times New Roman" w:cs="Times New Roman"/>
          <w:i/>
          <w:iCs/>
          <w:sz w:val="24"/>
          <w:szCs w:val="24"/>
        </w:rPr>
      </w:pPr>
      <w:r>
        <w:rPr>
          <w:rFonts w:ascii="Times New Roman" w:hAnsi="Times New Roman" w:cs="Times New Roman"/>
          <w:sz w:val="24"/>
          <w:szCs w:val="24"/>
        </w:rPr>
        <w:t xml:space="preserve">Newell’s model highlights that there are three constraints that affect movement, Individual, Task and Environmental. Environmental and Task are external to the body, while Individual Constraints </w:t>
      </w:r>
      <w:r w:rsidR="00B20C8D">
        <w:rPr>
          <w:rFonts w:ascii="Times New Roman" w:hAnsi="Times New Roman" w:cs="Times New Roman"/>
          <w:sz w:val="24"/>
          <w:szCs w:val="24"/>
        </w:rPr>
        <w:t>“</w:t>
      </w:r>
      <w:r>
        <w:rPr>
          <w:rFonts w:ascii="Times New Roman" w:hAnsi="Times New Roman" w:cs="Times New Roman"/>
          <w:sz w:val="24"/>
          <w:szCs w:val="24"/>
        </w:rPr>
        <w:t xml:space="preserve">are a person’s own unique physical and mental characteristics” </w:t>
      </w:r>
      <w:r w:rsidRPr="00DD328B">
        <w:rPr>
          <w:rFonts w:ascii="Times New Roman" w:hAnsi="Times New Roman" w:cs="Times New Roman"/>
          <w:i/>
          <w:iCs/>
          <w:sz w:val="24"/>
          <w:szCs w:val="24"/>
        </w:rPr>
        <w:t>Haywood et al 2014.</w:t>
      </w:r>
    </w:p>
    <w:p w:rsidR="00EF24D0" w:rsidRDefault="00DD328B" w:rsidP="002F345D">
      <w:pPr>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Back in the Primary school</w:t>
      </w:r>
      <w:r w:rsidR="00B20C8D">
        <w:rPr>
          <w:rFonts w:ascii="Times New Roman" w:hAnsi="Times New Roman" w:cs="Times New Roman"/>
          <w:sz w:val="24"/>
          <w:szCs w:val="24"/>
        </w:rPr>
        <w:t xml:space="preserve"> in Swansea,</w:t>
      </w:r>
      <w:r>
        <w:rPr>
          <w:rFonts w:ascii="Times New Roman" w:hAnsi="Times New Roman" w:cs="Times New Roman"/>
          <w:sz w:val="24"/>
          <w:szCs w:val="24"/>
        </w:rPr>
        <w:t xml:space="preserve"> the locomotor games I introduced sought to change the Environmental and Task constraints in order to garner a full picture of the movement abilities on display. As children moved around the space, performing the various tasks, I was able to determine the levels and different stages of running, jumping, hopping and skipping the children were at</w:t>
      </w:r>
      <w:r w:rsidR="00280BFF">
        <w:rPr>
          <w:rFonts w:ascii="Times New Roman" w:hAnsi="Times New Roman" w:cs="Times New Roman"/>
          <w:sz w:val="24"/>
          <w:szCs w:val="24"/>
        </w:rPr>
        <w:t>,</w:t>
      </w:r>
      <w:r w:rsidR="00146FDD">
        <w:rPr>
          <w:rFonts w:ascii="Times New Roman" w:hAnsi="Times New Roman" w:cs="Times New Roman"/>
          <w:sz w:val="24"/>
          <w:szCs w:val="24"/>
        </w:rPr>
        <w:t xml:space="preserve"> as identified </w:t>
      </w:r>
      <w:bookmarkStart w:id="4" w:name="_Hlk14528820"/>
      <w:r w:rsidR="00146FDD">
        <w:rPr>
          <w:rFonts w:ascii="Times New Roman" w:hAnsi="Times New Roman" w:cs="Times New Roman"/>
          <w:sz w:val="24"/>
          <w:szCs w:val="24"/>
        </w:rPr>
        <w:t xml:space="preserve">by </w:t>
      </w:r>
      <w:bookmarkStart w:id="5" w:name="_Hlk14449491"/>
      <w:proofErr w:type="spellStart"/>
      <w:r w:rsidR="00146FDD" w:rsidRPr="00280BFF">
        <w:rPr>
          <w:rFonts w:ascii="Times New Roman" w:hAnsi="Times New Roman" w:cs="Times New Roman"/>
          <w:i/>
          <w:iCs/>
          <w:sz w:val="24"/>
          <w:szCs w:val="24"/>
        </w:rPr>
        <w:t>Gallahue</w:t>
      </w:r>
      <w:proofErr w:type="spellEnd"/>
      <w:r w:rsidR="00DC6DEB" w:rsidRPr="00280BFF">
        <w:rPr>
          <w:rFonts w:ascii="Times New Roman" w:hAnsi="Times New Roman" w:cs="Times New Roman"/>
          <w:i/>
          <w:iCs/>
          <w:sz w:val="24"/>
          <w:szCs w:val="24"/>
        </w:rPr>
        <w:t xml:space="preserve"> D</w:t>
      </w:r>
      <w:r w:rsidR="00280BFF" w:rsidRPr="00280BFF">
        <w:rPr>
          <w:rFonts w:ascii="Times New Roman" w:hAnsi="Times New Roman" w:cs="Times New Roman"/>
          <w:i/>
          <w:iCs/>
          <w:sz w:val="24"/>
          <w:szCs w:val="24"/>
        </w:rPr>
        <w:t>.</w:t>
      </w:r>
      <w:r w:rsidR="00DC6DEB" w:rsidRPr="00280BFF">
        <w:rPr>
          <w:rFonts w:ascii="Times New Roman" w:hAnsi="Times New Roman" w:cs="Times New Roman"/>
          <w:i/>
          <w:iCs/>
          <w:sz w:val="24"/>
          <w:szCs w:val="24"/>
        </w:rPr>
        <w:t>L</w:t>
      </w:r>
      <w:r w:rsidR="00280BFF" w:rsidRPr="00280BFF">
        <w:rPr>
          <w:rFonts w:ascii="Times New Roman" w:hAnsi="Times New Roman" w:cs="Times New Roman"/>
          <w:i/>
          <w:iCs/>
          <w:sz w:val="24"/>
          <w:szCs w:val="24"/>
        </w:rPr>
        <w:t>.</w:t>
      </w:r>
      <w:r w:rsidR="00DC6DEB" w:rsidRPr="00280BFF">
        <w:rPr>
          <w:rFonts w:ascii="Times New Roman" w:hAnsi="Times New Roman" w:cs="Times New Roman"/>
          <w:i/>
          <w:iCs/>
          <w:sz w:val="24"/>
          <w:szCs w:val="24"/>
        </w:rPr>
        <w:t>,</w:t>
      </w:r>
      <w:r w:rsidR="00146FDD" w:rsidRPr="00280BFF">
        <w:rPr>
          <w:rFonts w:ascii="Times New Roman" w:hAnsi="Times New Roman" w:cs="Times New Roman"/>
          <w:i/>
          <w:iCs/>
          <w:sz w:val="24"/>
          <w:szCs w:val="24"/>
        </w:rPr>
        <w:t xml:space="preserve"> Ozmun</w:t>
      </w:r>
      <w:r w:rsidR="00280BFF" w:rsidRPr="00280BFF">
        <w:rPr>
          <w:rFonts w:ascii="Times New Roman" w:hAnsi="Times New Roman" w:cs="Times New Roman"/>
          <w:i/>
          <w:iCs/>
          <w:sz w:val="24"/>
          <w:szCs w:val="24"/>
        </w:rPr>
        <w:t>, J.C. &amp; Goodway, J.D</w:t>
      </w:r>
      <w:r w:rsidR="00280BFF">
        <w:rPr>
          <w:rFonts w:ascii="Times New Roman" w:hAnsi="Times New Roman" w:cs="Times New Roman"/>
          <w:sz w:val="24"/>
          <w:szCs w:val="24"/>
        </w:rPr>
        <w:t xml:space="preserve"> (2011). </w:t>
      </w:r>
      <w:r w:rsidR="00280BFF" w:rsidRPr="00280BFF">
        <w:rPr>
          <w:rFonts w:ascii="Times New Roman" w:hAnsi="Times New Roman" w:cs="Times New Roman"/>
          <w:i/>
          <w:iCs/>
          <w:sz w:val="24"/>
          <w:szCs w:val="24"/>
        </w:rPr>
        <w:t xml:space="preserve">Understanding Motor Development: Infants, Children, Adolescents, Adults. New York, NY: </w:t>
      </w:r>
      <w:proofErr w:type="spellStart"/>
      <w:r w:rsidR="00280BFF" w:rsidRPr="00280BFF">
        <w:rPr>
          <w:rFonts w:ascii="Times New Roman" w:hAnsi="Times New Roman" w:cs="Times New Roman"/>
          <w:i/>
          <w:iCs/>
          <w:sz w:val="24"/>
          <w:szCs w:val="24"/>
        </w:rPr>
        <w:t>Mcgraw-Hill</w:t>
      </w:r>
      <w:proofErr w:type="spellEnd"/>
      <w:r w:rsidR="00280BFF" w:rsidRPr="00280BFF">
        <w:rPr>
          <w:rFonts w:ascii="Times New Roman" w:hAnsi="Times New Roman" w:cs="Times New Roman"/>
          <w:i/>
          <w:iCs/>
          <w:sz w:val="24"/>
          <w:szCs w:val="24"/>
        </w:rPr>
        <w:t xml:space="preserve"> Education</w:t>
      </w:r>
      <w:r w:rsidR="00146FDD">
        <w:rPr>
          <w:rFonts w:ascii="Times New Roman" w:hAnsi="Times New Roman" w:cs="Times New Roman"/>
          <w:sz w:val="24"/>
          <w:szCs w:val="24"/>
        </w:rPr>
        <w:t xml:space="preserve"> </w:t>
      </w:r>
      <w:bookmarkEnd w:id="4"/>
      <w:bookmarkEnd w:id="5"/>
      <w:r w:rsidR="00146FDD">
        <w:rPr>
          <w:rFonts w:ascii="Times New Roman" w:hAnsi="Times New Roman" w:cs="Times New Roman"/>
          <w:i/>
          <w:iCs/>
          <w:sz w:val="24"/>
          <w:szCs w:val="24"/>
        </w:rPr>
        <w:t>.</w:t>
      </w:r>
      <w:r w:rsidR="00280BFF">
        <w:rPr>
          <w:rFonts w:ascii="Times New Roman" w:hAnsi="Times New Roman" w:cs="Times New Roman"/>
          <w:i/>
          <w:iCs/>
          <w:sz w:val="24"/>
          <w:szCs w:val="24"/>
        </w:rPr>
        <w:t xml:space="preserve"> </w:t>
      </w:r>
      <w:r w:rsidR="00146FDD">
        <w:rPr>
          <w:rFonts w:ascii="Times New Roman" w:hAnsi="Times New Roman" w:cs="Times New Roman"/>
          <w:sz w:val="24"/>
          <w:szCs w:val="24"/>
        </w:rPr>
        <w:t xml:space="preserve">In terms of Locomotor skills, </w:t>
      </w:r>
      <w:proofErr w:type="spellStart"/>
      <w:r w:rsidR="00146FDD">
        <w:rPr>
          <w:rFonts w:ascii="Times New Roman" w:hAnsi="Times New Roman" w:cs="Times New Roman"/>
          <w:sz w:val="24"/>
          <w:szCs w:val="24"/>
        </w:rPr>
        <w:t>Gallahue</w:t>
      </w:r>
      <w:proofErr w:type="spellEnd"/>
      <w:r w:rsidR="00146FDD">
        <w:rPr>
          <w:rFonts w:ascii="Times New Roman" w:hAnsi="Times New Roman" w:cs="Times New Roman"/>
          <w:sz w:val="24"/>
          <w:szCs w:val="24"/>
        </w:rPr>
        <w:t xml:space="preserve"> et al identified 4 stages of running, hopping and jumping, alongside 3 stages of Galloping and Skipping. In relation to running</w:t>
      </w:r>
      <w:r w:rsidR="00280BFF">
        <w:rPr>
          <w:rFonts w:ascii="Times New Roman" w:hAnsi="Times New Roman" w:cs="Times New Roman"/>
          <w:sz w:val="24"/>
          <w:szCs w:val="24"/>
        </w:rPr>
        <w:t>,</w:t>
      </w:r>
      <w:r w:rsidR="00146FDD">
        <w:rPr>
          <w:rFonts w:ascii="Times New Roman" w:hAnsi="Times New Roman" w:cs="Times New Roman"/>
          <w:sz w:val="24"/>
          <w:szCs w:val="24"/>
        </w:rPr>
        <w:t xml:space="preserve"> </w:t>
      </w:r>
      <w:r w:rsidR="00280BFF">
        <w:rPr>
          <w:rFonts w:ascii="Times New Roman" w:hAnsi="Times New Roman" w:cs="Times New Roman"/>
          <w:sz w:val="24"/>
          <w:szCs w:val="24"/>
        </w:rPr>
        <w:t>s</w:t>
      </w:r>
      <w:r w:rsidR="00146FDD">
        <w:rPr>
          <w:rFonts w:ascii="Times New Roman" w:hAnsi="Times New Roman" w:cs="Times New Roman"/>
          <w:sz w:val="24"/>
          <w:szCs w:val="24"/>
        </w:rPr>
        <w:t>ome year 1 children were showing emerging stage 2 running</w:t>
      </w:r>
      <w:r w:rsidR="00EF24D0">
        <w:rPr>
          <w:rFonts w:ascii="Times New Roman" w:hAnsi="Times New Roman" w:cs="Times New Roman"/>
          <w:sz w:val="24"/>
          <w:szCs w:val="24"/>
        </w:rPr>
        <w:t xml:space="preserve"> with</w:t>
      </w:r>
      <w:r w:rsidR="00280BFF">
        <w:rPr>
          <w:rFonts w:ascii="Times New Roman" w:hAnsi="Times New Roman" w:cs="Times New Roman"/>
          <w:sz w:val="24"/>
          <w:szCs w:val="24"/>
        </w:rPr>
        <w:t xml:space="preserve"> </w:t>
      </w:r>
      <w:r w:rsidR="00146FDD">
        <w:rPr>
          <w:rFonts w:ascii="Times New Roman" w:hAnsi="Times New Roman" w:cs="Times New Roman"/>
          <w:sz w:val="24"/>
          <w:szCs w:val="24"/>
        </w:rPr>
        <w:t>the arms around the waist</w:t>
      </w:r>
      <w:r w:rsidR="00280BFF">
        <w:rPr>
          <w:rFonts w:ascii="Times New Roman" w:hAnsi="Times New Roman" w:cs="Times New Roman"/>
          <w:sz w:val="24"/>
          <w:szCs w:val="24"/>
        </w:rPr>
        <w:t xml:space="preserve"> in the middle guard, </w:t>
      </w:r>
      <w:r w:rsidR="00146FDD">
        <w:rPr>
          <w:rFonts w:ascii="Times New Roman" w:hAnsi="Times New Roman" w:cs="Times New Roman"/>
          <w:sz w:val="24"/>
          <w:szCs w:val="24"/>
        </w:rPr>
        <w:t>and often side to side</w:t>
      </w:r>
      <w:r w:rsidR="00EF24D0">
        <w:rPr>
          <w:rFonts w:ascii="Times New Roman" w:hAnsi="Times New Roman" w:cs="Times New Roman"/>
          <w:sz w:val="24"/>
          <w:szCs w:val="24"/>
        </w:rPr>
        <w:t>,</w:t>
      </w:r>
      <w:r w:rsidR="00146FDD">
        <w:rPr>
          <w:rFonts w:ascii="Times New Roman" w:hAnsi="Times New Roman" w:cs="Times New Roman"/>
          <w:sz w:val="24"/>
          <w:szCs w:val="24"/>
        </w:rPr>
        <w:t xml:space="preserve"> as opposed to the pumping</w:t>
      </w:r>
      <w:r w:rsidR="00DC6DEB">
        <w:rPr>
          <w:rFonts w:ascii="Times New Roman" w:hAnsi="Times New Roman" w:cs="Times New Roman"/>
          <w:sz w:val="24"/>
          <w:szCs w:val="24"/>
        </w:rPr>
        <w:t xml:space="preserve"> arm</w:t>
      </w:r>
      <w:r w:rsidR="00146FDD">
        <w:rPr>
          <w:rFonts w:ascii="Times New Roman" w:hAnsi="Times New Roman" w:cs="Times New Roman"/>
          <w:sz w:val="24"/>
          <w:szCs w:val="24"/>
        </w:rPr>
        <w:t xml:space="preserve"> action of a proficient stage 4 runner</w:t>
      </w:r>
      <w:r w:rsidR="00DC6DEB">
        <w:rPr>
          <w:rFonts w:ascii="Times New Roman" w:hAnsi="Times New Roman" w:cs="Times New Roman"/>
          <w:sz w:val="24"/>
          <w:szCs w:val="24"/>
        </w:rPr>
        <w:t>.</w:t>
      </w:r>
      <w:r w:rsidR="00280BFF">
        <w:rPr>
          <w:rFonts w:ascii="Times New Roman" w:hAnsi="Times New Roman" w:cs="Times New Roman"/>
          <w:sz w:val="24"/>
          <w:szCs w:val="24"/>
        </w:rPr>
        <w:t xml:space="preserve"> A small number of children showed signs of stage 3 running, displaying some oppositional arm movement, and heel-toe contact. However,</w:t>
      </w:r>
      <w:r w:rsidR="00DC6DEB">
        <w:rPr>
          <w:rFonts w:ascii="Times New Roman" w:hAnsi="Times New Roman" w:cs="Times New Roman"/>
          <w:sz w:val="24"/>
          <w:szCs w:val="24"/>
        </w:rPr>
        <w:t xml:space="preserve"> </w:t>
      </w:r>
      <w:r w:rsidR="00280BFF">
        <w:rPr>
          <w:rFonts w:ascii="Times New Roman" w:hAnsi="Times New Roman" w:cs="Times New Roman"/>
          <w:sz w:val="24"/>
          <w:szCs w:val="24"/>
        </w:rPr>
        <w:t>m</w:t>
      </w:r>
      <w:r w:rsidR="00DC6DEB">
        <w:rPr>
          <w:rFonts w:ascii="Times New Roman" w:hAnsi="Times New Roman" w:cs="Times New Roman"/>
          <w:sz w:val="24"/>
          <w:szCs w:val="24"/>
        </w:rPr>
        <w:t xml:space="preserve">ost displayed stage 1 characteristics, such as shortish strides and some had their arms raised towards their heads as they ran. </w:t>
      </w:r>
    </w:p>
    <w:p w:rsidR="00D431DE" w:rsidRDefault="00D431DE">
      <w:pPr>
        <w:rPr>
          <w:rFonts w:ascii="Times New Roman" w:hAnsi="Times New Roman" w:cs="Times New Roman"/>
          <w:sz w:val="24"/>
          <w:szCs w:val="24"/>
        </w:rPr>
      </w:pPr>
      <w:r>
        <w:rPr>
          <w:rFonts w:ascii="Times New Roman" w:hAnsi="Times New Roman" w:cs="Times New Roman"/>
          <w:sz w:val="24"/>
          <w:szCs w:val="24"/>
        </w:rPr>
        <w:t xml:space="preserve">There was a significant proportion of boys who were considerably out of breath after a brief 5 minute warm up, suggesting that their opportunity to move was not often and not of a good enough quality experience.  Another point of interest was that a number of girls in the group </w:t>
      </w:r>
      <w:r>
        <w:rPr>
          <w:rFonts w:ascii="Times New Roman" w:hAnsi="Times New Roman" w:cs="Times New Roman"/>
          <w:sz w:val="24"/>
          <w:szCs w:val="24"/>
        </w:rPr>
        <w:lastRenderedPageBreak/>
        <w:t>had been sent to school in unsuitable clothes for physical activity</w:t>
      </w:r>
      <w:r w:rsidR="00B4710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B4710C">
        <w:rPr>
          <w:rFonts w:ascii="Times New Roman" w:hAnsi="Times New Roman" w:cs="Times New Roman"/>
          <w:sz w:val="24"/>
          <w:szCs w:val="24"/>
        </w:rPr>
        <w:t>i.e</w:t>
      </w:r>
      <w:proofErr w:type="spellEnd"/>
      <w:r w:rsidR="00B4710C">
        <w:rPr>
          <w:rFonts w:ascii="Times New Roman" w:hAnsi="Times New Roman" w:cs="Times New Roman"/>
          <w:sz w:val="24"/>
          <w:szCs w:val="24"/>
        </w:rPr>
        <w:t xml:space="preserve"> high heele</w:t>
      </w:r>
      <w:r>
        <w:rPr>
          <w:rFonts w:ascii="Times New Roman" w:hAnsi="Times New Roman" w:cs="Times New Roman"/>
          <w:sz w:val="24"/>
          <w:szCs w:val="24"/>
        </w:rPr>
        <w:t>d boots</w:t>
      </w:r>
      <w:r w:rsidR="00B771EA">
        <w:rPr>
          <w:rFonts w:ascii="Times New Roman" w:hAnsi="Times New Roman" w:cs="Times New Roman"/>
          <w:sz w:val="24"/>
          <w:szCs w:val="24"/>
        </w:rPr>
        <w:t xml:space="preserve">, </w:t>
      </w:r>
      <w:r w:rsidR="002F345D">
        <w:rPr>
          <w:rFonts w:ascii="Times New Roman" w:hAnsi="Times New Roman" w:cs="Times New Roman"/>
          <w:sz w:val="24"/>
          <w:szCs w:val="24"/>
        </w:rPr>
        <w:t>leading to a possible assumption</w:t>
      </w:r>
      <w:r w:rsidR="00B771EA">
        <w:rPr>
          <w:rFonts w:ascii="Times New Roman" w:hAnsi="Times New Roman" w:cs="Times New Roman"/>
          <w:sz w:val="24"/>
          <w:szCs w:val="24"/>
        </w:rPr>
        <w:t xml:space="preserve"> that their parent/carers</w:t>
      </w:r>
      <w:r>
        <w:rPr>
          <w:rFonts w:ascii="Times New Roman" w:hAnsi="Times New Roman" w:cs="Times New Roman"/>
          <w:sz w:val="24"/>
          <w:szCs w:val="24"/>
        </w:rPr>
        <w:t xml:space="preserve"> do not value the physical aspect of their child’s day. </w:t>
      </w:r>
      <w:r w:rsidR="00B771EA">
        <w:rPr>
          <w:rFonts w:ascii="Times New Roman" w:hAnsi="Times New Roman" w:cs="Times New Roman"/>
          <w:sz w:val="24"/>
          <w:szCs w:val="24"/>
        </w:rPr>
        <w:t>Potentially a sociocultural issue, this</w:t>
      </w:r>
      <w:r>
        <w:rPr>
          <w:rFonts w:ascii="Times New Roman" w:hAnsi="Times New Roman" w:cs="Times New Roman"/>
          <w:sz w:val="24"/>
          <w:szCs w:val="24"/>
        </w:rPr>
        <w:t xml:space="preserve"> environmental constraint placed upon the participants movement experience were significant</w:t>
      </w:r>
      <w:r w:rsidR="00B4710C">
        <w:rPr>
          <w:rFonts w:ascii="Times New Roman" w:hAnsi="Times New Roman" w:cs="Times New Roman"/>
          <w:sz w:val="24"/>
          <w:szCs w:val="24"/>
        </w:rPr>
        <w:t>, and needs consideration in future sessions.</w:t>
      </w:r>
    </w:p>
    <w:p w:rsidR="00CA3C24" w:rsidRDefault="00901B04">
      <w:pPr>
        <w:rPr>
          <w:rFonts w:ascii="Times New Roman" w:hAnsi="Times New Roman" w:cs="Times New Roman"/>
          <w:sz w:val="24"/>
          <w:szCs w:val="24"/>
        </w:rPr>
      </w:pPr>
      <w:r>
        <w:rPr>
          <w:rFonts w:ascii="Times New Roman" w:hAnsi="Times New Roman" w:cs="Times New Roman"/>
          <w:sz w:val="24"/>
          <w:szCs w:val="24"/>
        </w:rPr>
        <w:t>The key here is communication</w:t>
      </w:r>
      <w:r w:rsidR="00040918">
        <w:rPr>
          <w:rFonts w:ascii="Times New Roman" w:hAnsi="Times New Roman" w:cs="Times New Roman"/>
          <w:sz w:val="24"/>
          <w:szCs w:val="24"/>
        </w:rPr>
        <w:t xml:space="preserve"> and modelling</w:t>
      </w:r>
      <w:r w:rsidR="00B4710C">
        <w:rPr>
          <w:rFonts w:ascii="Times New Roman" w:hAnsi="Times New Roman" w:cs="Times New Roman"/>
          <w:sz w:val="24"/>
          <w:szCs w:val="24"/>
        </w:rPr>
        <w:t>.</w:t>
      </w:r>
      <w:r>
        <w:rPr>
          <w:rFonts w:ascii="Times New Roman" w:hAnsi="Times New Roman" w:cs="Times New Roman"/>
          <w:sz w:val="24"/>
          <w:szCs w:val="24"/>
        </w:rPr>
        <w:t xml:space="preserve"> </w:t>
      </w:r>
      <w:r w:rsidR="00B4710C">
        <w:rPr>
          <w:rFonts w:ascii="Times New Roman" w:hAnsi="Times New Roman" w:cs="Times New Roman"/>
          <w:sz w:val="24"/>
          <w:szCs w:val="24"/>
        </w:rPr>
        <w:t>P</w:t>
      </w:r>
      <w:r w:rsidR="00040918">
        <w:rPr>
          <w:rFonts w:ascii="Times New Roman" w:hAnsi="Times New Roman" w:cs="Times New Roman"/>
          <w:sz w:val="24"/>
          <w:szCs w:val="24"/>
        </w:rPr>
        <w:t>arents/carers</w:t>
      </w:r>
      <w:r>
        <w:rPr>
          <w:rFonts w:ascii="Times New Roman" w:hAnsi="Times New Roman" w:cs="Times New Roman"/>
          <w:sz w:val="24"/>
          <w:szCs w:val="24"/>
        </w:rPr>
        <w:t xml:space="preserve"> need to </w:t>
      </w:r>
      <w:r w:rsidR="00040918">
        <w:rPr>
          <w:rFonts w:ascii="Times New Roman" w:hAnsi="Times New Roman" w:cs="Times New Roman"/>
          <w:sz w:val="24"/>
          <w:szCs w:val="24"/>
        </w:rPr>
        <w:t>understand</w:t>
      </w:r>
      <w:r>
        <w:rPr>
          <w:rFonts w:ascii="Times New Roman" w:hAnsi="Times New Roman" w:cs="Times New Roman"/>
          <w:sz w:val="24"/>
          <w:szCs w:val="24"/>
        </w:rPr>
        <w:t xml:space="preserve"> the importance of movement and </w:t>
      </w:r>
      <w:r w:rsidR="00040918">
        <w:rPr>
          <w:rFonts w:ascii="Times New Roman" w:hAnsi="Times New Roman" w:cs="Times New Roman"/>
          <w:sz w:val="24"/>
          <w:szCs w:val="24"/>
        </w:rPr>
        <w:t xml:space="preserve">also the importance of </w:t>
      </w:r>
      <w:r>
        <w:rPr>
          <w:rFonts w:ascii="Times New Roman" w:hAnsi="Times New Roman" w:cs="Times New Roman"/>
          <w:sz w:val="24"/>
          <w:szCs w:val="24"/>
        </w:rPr>
        <w:t>creating the right environment to move well</w:t>
      </w:r>
      <w:r w:rsidR="00040918">
        <w:rPr>
          <w:rFonts w:ascii="Times New Roman" w:hAnsi="Times New Roman" w:cs="Times New Roman"/>
          <w:sz w:val="24"/>
          <w:szCs w:val="24"/>
        </w:rPr>
        <w:t xml:space="preserve"> in</w:t>
      </w:r>
      <w:r>
        <w:rPr>
          <w:rFonts w:ascii="Times New Roman" w:hAnsi="Times New Roman" w:cs="Times New Roman"/>
          <w:sz w:val="24"/>
          <w:szCs w:val="24"/>
        </w:rPr>
        <w:t>. As a practitioner I need to role model behaviour in a positive way to encourage development, and it is important to remember to model the desired outcome, in this instance proficient running, with oppositional arms and ‘air time’.</w:t>
      </w:r>
    </w:p>
    <w:p w:rsidR="002F345D" w:rsidRDefault="00901B04">
      <w:pPr>
        <w:rPr>
          <w:rFonts w:ascii="Times New Roman" w:hAnsi="Times New Roman" w:cs="Times New Roman"/>
          <w:sz w:val="24"/>
          <w:szCs w:val="24"/>
        </w:rPr>
      </w:pPr>
      <w:r>
        <w:rPr>
          <w:rFonts w:ascii="Times New Roman" w:hAnsi="Times New Roman" w:cs="Times New Roman"/>
          <w:sz w:val="24"/>
          <w:szCs w:val="24"/>
        </w:rPr>
        <w:t xml:space="preserve"> </w:t>
      </w:r>
      <w:r w:rsidR="00AB6F2B">
        <w:rPr>
          <w:rFonts w:ascii="Times New Roman" w:hAnsi="Times New Roman" w:cs="Times New Roman"/>
          <w:sz w:val="24"/>
          <w:szCs w:val="24"/>
        </w:rPr>
        <w:t>This modelling is even more important when engaging in parental sessions.</w:t>
      </w:r>
      <w:r w:rsidR="00CA3C24">
        <w:rPr>
          <w:rFonts w:ascii="Times New Roman" w:hAnsi="Times New Roman" w:cs="Times New Roman"/>
          <w:sz w:val="24"/>
          <w:szCs w:val="24"/>
        </w:rPr>
        <w:t xml:space="preserve"> A Flying Start parenta</w:t>
      </w:r>
      <w:r w:rsidR="00B4710C">
        <w:rPr>
          <w:rFonts w:ascii="Times New Roman" w:hAnsi="Times New Roman" w:cs="Times New Roman"/>
          <w:sz w:val="24"/>
          <w:szCs w:val="24"/>
        </w:rPr>
        <w:t>l</w:t>
      </w:r>
      <w:r w:rsidR="00CA3C24">
        <w:rPr>
          <w:rFonts w:ascii="Times New Roman" w:hAnsi="Times New Roman" w:cs="Times New Roman"/>
          <w:sz w:val="24"/>
          <w:szCs w:val="24"/>
        </w:rPr>
        <w:t xml:space="preserve"> session I facilitated</w:t>
      </w:r>
      <w:r w:rsidR="00B4710C">
        <w:rPr>
          <w:rFonts w:ascii="Times New Roman" w:hAnsi="Times New Roman" w:cs="Times New Roman"/>
          <w:sz w:val="24"/>
          <w:szCs w:val="24"/>
        </w:rPr>
        <w:t>,</w:t>
      </w:r>
      <w:r w:rsidR="00CA3C24">
        <w:rPr>
          <w:rFonts w:ascii="Times New Roman" w:hAnsi="Times New Roman" w:cs="Times New Roman"/>
          <w:sz w:val="24"/>
          <w:szCs w:val="24"/>
        </w:rPr>
        <w:t xml:space="preserve"> highlighted a distance between some parents</w:t>
      </w:r>
      <w:r w:rsidR="00B4710C">
        <w:rPr>
          <w:rFonts w:ascii="Times New Roman" w:hAnsi="Times New Roman" w:cs="Times New Roman"/>
          <w:sz w:val="24"/>
          <w:szCs w:val="24"/>
        </w:rPr>
        <w:t>,</w:t>
      </w:r>
      <w:r w:rsidR="00E90670">
        <w:rPr>
          <w:rFonts w:ascii="Times New Roman" w:hAnsi="Times New Roman" w:cs="Times New Roman"/>
          <w:sz w:val="24"/>
          <w:szCs w:val="24"/>
        </w:rPr>
        <w:t xml:space="preserve"> their</w:t>
      </w:r>
      <w:r w:rsidR="00CA3C24">
        <w:rPr>
          <w:rFonts w:ascii="Times New Roman" w:hAnsi="Times New Roman" w:cs="Times New Roman"/>
          <w:sz w:val="24"/>
          <w:szCs w:val="24"/>
        </w:rPr>
        <w:t xml:space="preserve"> children and the activity.  I had three separate </w:t>
      </w:r>
      <w:r w:rsidR="00B4710C">
        <w:rPr>
          <w:rFonts w:ascii="Times New Roman" w:hAnsi="Times New Roman" w:cs="Times New Roman"/>
          <w:sz w:val="24"/>
          <w:szCs w:val="24"/>
        </w:rPr>
        <w:t>activities</w:t>
      </w:r>
      <w:r w:rsidR="00CA3C24">
        <w:rPr>
          <w:rFonts w:ascii="Times New Roman" w:hAnsi="Times New Roman" w:cs="Times New Roman"/>
          <w:sz w:val="24"/>
          <w:szCs w:val="24"/>
        </w:rPr>
        <w:t xml:space="preserve"> on offer for parents to see, all around object control, one was a kicking garden, the other two focused on catching and throwing respectively. While some parents engaged, others stood behind their mobile phones and refused, with one Dad even saying ‘Don’t kick that ball to me!” Although initially disheartening, through continued modelling, and ‘playing’ with his child, eventually the phone went away and the Dad engaged. Once he could see that his child wanted to move and was enjoying, he eventually joined in, much to the delight of his child</w:t>
      </w:r>
      <w:r w:rsidR="00B4710C">
        <w:rPr>
          <w:rFonts w:ascii="Times New Roman" w:hAnsi="Times New Roman" w:cs="Times New Roman"/>
          <w:sz w:val="24"/>
          <w:szCs w:val="24"/>
        </w:rPr>
        <w:t>. Going forward, I must continue to develop engagement skills to facilitate positive interactions with parents.</w:t>
      </w:r>
    </w:p>
    <w:p w:rsidR="00172EC9" w:rsidRDefault="00B4710C">
      <w:pPr>
        <w:rPr>
          <w:rFonts w:ascii="Times New Roman" w:hAnsi="Times New Roman" w:cs="Times New Roman"/>
          <w:sz w:val="24"/>
          <w:szCs w:val="24"/>
        </w:rPr>
      </w:pPr>
      <w:r>
        <w:rPr>
          <w:rFonts w:ascii="Times New Roman" w:hAnsi="Times New Roman" w:cs="Times New Roman"/>
          <w:sz w:val="24"/>
          <w:szCs w:val="24"/>
        </w:rPr>
        <w:t>9</w:t>
      </w:r>
      <w:r w:rsidR="009D7D33">
        <w:rPr>
          <w:rFonts w:ascii="Times New Roman" w:hAnsi="Times New Roman" w:cs="Times New Roman"/>
          <w:sz w:val="24"/>
          <w:szCs w:val="24"/>
        </w:rPr>
        <w:t>72</w:t>
      </w:r>
      <w:r w:rsidR="00172EC9">
        <w:rPr>
          <w:rFonts w:ascii="Times New Roman" w:hAnsi="Times New Roman" w:cs="Times New Roman"/>
          <w:sz w:val="24"/>
          <w:szCs w:val="24"/>
        </w:rPr>
        <w:t xml:space="preserve"> Words</w:t>
      </w:r>
    </w:p>
    <w:p w:rsidR="00172EC9" w:rsidRDefault="00172EC9">
      <w:pPr>
        <w:rPr>
          <w:rFonts w:ascii="Times New Roman" w:hAnsi="Times New Roman" w:cs="Times New Roman"/>
          <w:sz w:val="24"/>
          <w:szCs w:val="24"/>
        </w:rPr>
      </w:pPr>
      <w:r>
        <w:rPr>
          <w:rFonts w:ascii="Times New Roman" w:hAnsi="Times New Roman" w:cs="Times New Roman"/>
          <w:sz w:val="28"/>
          <w:szCs w:val="28"/>
        </w:rPr>
        <w:t xml:space="preserve"> </w:t>
      </w:r>
      <w:r w:rsidR="00550C37">
        <w:rPr>
          <w:rFonts w:ascii="Times New Roman" w:hAnsi="Times New Roman" w:cs="Times New Roman"/>
          <w:sz w:val="24"/>
          <w:szCs w:val="24"/>
        </w:rPr>
        <w:t>References</w:t>
      </w:r>
    </w:p>
    <w:p w:rsidR="00550C37" w:rsidRPr="00550C37" w:rsidRDefault="00550C37" w:rsidP="00550C37">
      <w:pPr>
        <w:pStyle w:val="ListParagraph"/>
        <w:numPr>
          <w:ilvl w:val="0"/>
          <w:numId w:val="1"/>
        </w:numPr>
        <w:rPr>
          <w:rFonts w:ascii="Times New Roman" w:hAnsi="Times New Roman" w:cs="Times New Roman"/>
          <w:i/>
          <w:iCs/>
          <w:sz w:val="28"/>
          <w:szCs w:val="28"/>
        </w:rPr>
      </w:pPr>
      <w:r w:rsidRPr="00550C37">
        <w:rPr>
          <w:rFonts w:ascii="Times New Roman" w:hAnsi="Times New Roman" w:cs="Times New Roman"/>
          <w:i/>
          <w:iCs/>
          <w:sz w:val="24"/>
          <w:szCs w:val="24"/>
        </w:rPr>
        <w:t>Child Measurement Programme for Wales, 2012/13 to 2017/18 Produced by Public Health Wales Observatory, using CMP data (NWIS)</w:t>
      </w:r>
    </w:p>
    <w:p w:rsidR="00550C37" w:rsidRPr="00550C37" w:rsidRDefault="00550C37" w:rsidP="00550C37">
      <w:pPr>
        <w:pStyle w:val="ListParagraph"/>
        <w:numPr>
          <w:ilvl w:val="0"/>
          <w:numId w:val="1"/>
        </w:numPr>
        <w:rPr>
          <w:rFonts w:ascii="Times New Roman" w:hAnsi="Times New Roman" w:cs="Times New Roman"/>
          <w:sz w:val="28"/>
          <w:szCs w:val="28"/>
        </w:rPr>
      </w:pPr>
      <w:proofErr w:type="spellStart"/>
      <w:r w:rsidRPr="00550C37">
        <w:rPr>
          <w:rFonts w:ascii="Times New Roman" w:hAnsi="Times New Roman" w:cs="Times New Roman"/>
          <w:i/>
          <w:iCs/>
          <w:sz w:val="24"/>
          <w:szCs w:val="24"/>
        </w:rPr>
        <w:t>Stodden</w:t>
      </w:r>
      <w:proofErr w:type="spellEnd"/>
      <w:r w:rsidRPr="00550C37">
        <w:rPr>
          <w:rFonts w:ascii="Times New Roman" w:hAnsi="Times New Roman" w:cs="Times New Roman"/>
          <w:i/>
          <w:iCs/>
          <w:sz w:val="24"/>
          <w:szCs w:val="24"/>
        </w:rPr>
        <w:t xml:space="preserve"> D.F., Goodway, J.D., Langendorfer, Robertson, Rudisill, Garcia &amp; Garcia, </w:t>
      </w:r>
      <w:r>
        <w:rPr>
          <w:rFonts w:ascii="Times New Roman" w:hAnsi="Times New Roman" w:cs="Times New Roman"/>
          <w:i/>
          <w:iCs/>
          <w:sz w:val="24"/>
          <w:szCs w:val="24"/>
        </w:rPr>
        <w:t>(</w:t>
      </w:r>
      <w:r w:rsidRPr="00550C37">
        <w:rPr>
          <w:rFonts w:ascii="Times New Roman" w:hAnsi="Times New Roman" w:cs="Times New Roman"/>
          <w:i/>
          <w:iCs/>
          <w:sz w:val="24"/>
          <w:szCs w:val="24"/>
        </w:rPr>
        <w:t>2012</w:t>
      </w:r>
      <w:r>
        <w:rPr>
          <w:rFonts w:ascii="Times New Roman" w:hAnsi="Times New Roman" w:cs="Times New Roman"/>
          <w:i/>
          <w:iCs/>
          <w:sz w:val="24"/>
          <w:szCs w:val="24"/>
        </w:rPr>
        <w:t xml:space="preserve">). </w:t>
      </w:r>
      <w:r w:rsidRPr="003A7D45">
        <w:rPr>
          <w:rFonts w:ascii="Times New Roman" w:hAnsi="Times New Roman" w:cs="Times New Roman"/>
          <w:i/>
          <w:iCs/>
          <w:sz w:val="24"/>
          <w:szCs w:val="24"/>
        </w:rPr>
        <w:t>A Developmental Perspective on the Role of Motor Skill Competence in Physical Activity: An Emergent Relationship</w:t>
      </w:r>
    </w:p>
    <w:p w:rsidR="00550C37" w:rsidRPr="00F84D29" w:rsidRDefault="00550C37" w:rsidP="00550C37">
      <w:pPr>
        <w:pStyle w:val="ListParagraph"/>
        <w:numPr>
          <w:ilvl w:val="0"/>
          <w:numId w:val="1"/>
        </w:numPr>
        <w:rPr>
          <w:rFonts w:ascii="Times New Roman" w:hAnsi="Times New Roman" w:cs="Times New Roman"/>
          <w:sz w:val="28"/>
          <w:szCs w:val="28"/>
        </w:rPr>
      </w:pPr>
      <w:proofErr w:type="spellStart"/>
      <w:r w:rsidRPr="00280BFF">
        <w:rPr>
          <w:rFonts w:ascii="Times New Roman" w:hAnsi="Times New Roman" w:cs="Times New Roman"/>
          <w:i/>
          <w:iCs/>
          <w:sz w:val="24"/>
          <w:szCs w:val="24"/>
        </w:rPr>
        <w:t>Gallahue</w:t>
      </w:r>
      <w:proofErr w:type="spellEnd"/>
      <w:r w:rsidRPr="00280BFF">
        <w:rPr>
          <w:rFonts w:ascii="Times New Roman" w:hAnsi="Times New Roman" w:cs="Times New Roman"/>
          <w:i/>
          <w:iCs/>
          <w:sz w:val="24"/>
          <w:szCs w:val="24"/>
        </w:rPr>
        <w:t xml:space="preserve"> D.L., Ozmun, J.C. &amp; Goodway, J.D</w:t>
      </w:r>
      <w:r>
        <w:rPr>
          <w:rFonts w:ascii="Times New Roman" w:hAnsi="Times New Roman" w:cs="Times New Roman"/>
          <w:sz w:val="24"/>
          <w:szCs w:val="24"/>
        </w:rPr>
        <w:t xml:space="preserve"> (2011). </w:t>
      </w:r>
      <w:r w:rsidRPr="00280BFF">
        <w:rPr>
          <w:rFonts w:ascii="Times New Roman" w:hAnsi="Times New Roman" w:cs="Times New Roman"/>
          <w:i/>
          <w:iCs/>
          <w:sz w:val="24"/>
          <w:szCs w:val="24"/>
        </w:rPr>
        <w:t xml:space="preserve">Understanding Motor Development: Infants, Children, Adolescents, Adults. New York, NY: </w:t>
      </w:r>
      <w:proofErr w:type="spellStart"/>
      <w:r w:rsidRPr="00280BFF">
        <w:rPr>
          <w:rFonts w:ascii="Times New Roman" w:hAnsi="Times New Roman" w:cs="Times New Roman"/>
          <w:i/>
          <w:iCs/>
          <w:sz w:val="24"/>
          <w:szCs w:val="24"/>
        </w:rPr>
        <w:t>Mcgraw-Hill</w:t>
      </w:r>
      <w:proofErr w:type="spellEnd"/>
      <w:r w:rsidRPr="00280BFF">
        <w:rPr>
          <w:rFonts w:ascii="Times New Roman" w:hAnsi="Times New Roman" w:cs="Times New Roman"/>
          <w:i/>
          <w:iCs/>
          <w:sz w:val="24"/>
          <w:szCs w:val="24"/>
        </w:rPr>
        <w:t xml:space="preserve"> Education</w:t>
      </w: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Default="00F84D29" w:rsidP="00F84D29">
      <w:pPr>
        <w:rPr>
          <w:rFonts w:ascii="Times New Roman" w:hAnsi="Times New Roman" w:cs="Times New Roman"/>
          <w:sz w:val="28"/>
          <w:szCs w:val="28"/>
        </w:rPr>
      </w:pPr>
    </w:p>
    <w:p w:rsidR="00F84D29" w:rsidRPr="00370493" w:rsidRDefault="00F84D29" w:rsidP="00F84D29">
      <w:pPr>
        <w:rPr>
          <w:rFonts w:ascii="Times New Roman" w:hAnsi="Times New Roman" w:cs="Times New Roman"/>
          <w:sz w:val="28"/>
          <w:szCs w:val="28"/>
        </w:rPr>
      </w:pPr>
      <w:r w:rsidRPr="00370493">
        <w:rPr>
          <w:rFonts w:ascii="Times New Roman" w:hAnsi="Times New Roman" w:cs="Times New Roman"/>
          <w:sz w:val="28"/>
          <w:szCs w:val="28"/>
        </w:rPr>
        <w:lastRenderedPageBreak/>
        <w:t>Gary Mahoney</w:t>
      </w:r>
    </w:p>
    <w:p w:rsidR="00F84D29" w:rsidRPr="00370493" w:rsidRDefault="00F84D29" w:rsidP="00F84D29">
      <w:pPr>
        <w:rPr>
          <w:rFonts w:ascii="Times New Roman" w:hAnsi="Times New Roman" w:cs="Times New Roman"/>
          <w:sz w:val="28"/>
          <w:szCs w:val="28"/>
        </w:rPr>
      </w:pPr>
      <w:r w:rsidRPr="00370493">
        <w:rPr>
          <w:rFonts w:ascii="Times New Roman" w:hAnsi="Times New Roman" w:cs="Times New Roman"/>
          <w:sz w:val="28"/>
          <w:szCs w:val="28"/>
        </w:rPr>
        <w:t>Module Code: BMSA 4000 Supporting Early Childhood Physical Development</w:t>
      </w:r>
    </w:p>
    <w:p w:rsidR="00F84D29" w:rsidRPr="00370493" w:rsidRDefault="00F84D29" w:rsidP="00F84D29">
      <w:pPr>
        <w:rPr>
          <w:rFonts w:ascii="Times New Roman" w:hAnsi="Times New Roman" w:cs="Times New Roman"/>
          <w:sz w:val="28"/>
          <w:szCs w:val="28"/>
        </w:rPr>
      </w:pPr>
      <w:r w:rsidRPr="00370493">
        <w:rPr>
          <w:rFonts w:ascii="Times New Roman" w:hAnsi="Times New Roman" w:cs="Times New Roman"/>
          <w:sz w:val="28"/>
          <w:szCs w:val="28"/>
        </w:rPr>
        <w:t>Reflective Journal 2</w:t>
      </w:r>
    </w:p>
    <w:p w:rsidR="00F84D29" w:rsidRDefault="00F84D29" w:rsidP="00F84D29">
      <w:pPr>
        <w:rPr>
          <w:rFonts w:ascii="Times New Roman" w:hAnsi="Times New Roman" w:cs="Times New Roman"/>
          <w:sz w:val="24"/>
          <w:szCs w:val="24"/>
        </w:rPr>
      </w:pPr>
      <w:r w:rsidRPr="00370493">
        <w:rPr>
          <w:rFonts w:ascii="Times New Roman" w:hAnsi="Times New Roman" w:cs="Times New Roman"/>
          <w:sz w:val="24"/>
          <w:szCs w:val="24"/>
        </w:rPr>
        <w:t xml:space="preserve"> I delivered three SKIP sessions</w:t>
      </w:r>
      <w:r>
        <w:rPr>
          <w:rFonts w:ascii="Times New Roman" w:hAnsi="Times New Roman" w:cs="Times New Roman"/>
          <w:sz w:val="24"/>
          <w:szCs w:val="24"/>
        </w:rPr>
        <w:t xml:space="preserve"> in one particular nursery</w:t>
      </w:r>
      <w:r w:rsidRPr="00370493">
        <w:rPr>
          <w:rFonts w:ascii="Times New Roman" w:hAnsi="Times New Roman" w:cs="Times New Roman"/>
          <w:sz w:val="24"/>
          <w:szCs w:val="24"/>
        </w:rPr>
        <w:t xml:space="preserve"> in the second reflective cycle. </w:t>
      </w:r>
      <w:r>
        <w:rPr>
          <w:rFonts w:ascii="Times New Roman" w:hAnsi="Times New Roman" w:cs="Times New Roman"/>
          <w:sz w:val="24"/>
          <w:szCs w:val="24"/>
        </w:rPr>
        <w:t xml:space="preserve">Each session </w:t>
      </w:r>
      <w:r w:rsidRPr="00370493">
        <w:rPr>
          <w:rFonts w:ascii="Times New Roman" w:hAnsi="Times New Roman" w:cs="Times New Roman"/>
          <w:sz w:val="24"/>
          <w:szCs w:val="24"/>
        </w:rPr>
        <w:t xml:space="preserve">began with locomotor games to encourage different movement around the setting. The locomotor games helped to identify some specific </w:t>
      </w:r>
      <w:r>
        <w:rPr>
          <w:rFonts w:ascii="Times New Roman" w:hAnsi="Times New Roman" w:cs="Times New Roman"/>
          <w:sz w:val="24"/>
          <w:szCs w:val="24"/>
        </w:rPr>
        <w:t>movement skills</w:t>
      </w:r>
      <w:r w:rsidRPr="00370493">
        <w:rPr>
          <w:rFonts w:ascii="Times New Roman" w:hAnsi="Times New Roman" w:cs="Times New Roman"/>
          <w:sz w:val="24"/>
          <w:szCs w:val="24"/>
        </w:rPr>
        <w:t xml:space="preserve"> to focus on in the gardens. This was followed by a series of targeted gardens looking at specific skills, and encouraging development, this in turn was followed by an obstacle course, often with the children designing this themselves.</w:t>
      </w:r>
      <w:r>
        <w:rPr>
          <w:rFonts w:ascii="Times New Roman" w:hAnsi="Times New Roman" w:cs="Times New Roman"/>
          <w:sz w:val="24"/>
          <w:szCs w:val="24"/>
        </w:rPr>
        <w:t xml:space="preserve"> Some of the locomotor games included balancing, on both legs and in a seated position, trying to hold both hands and feet off the floor.  This was something that the children struggled to achieve. It was evident from the warm up that the core strength of the children was something that I could focus on.</w:t>
      </w:r>
      <w:bookmarkStart w:id="6" w:name="_Hlk14527682"/>
    </w:p>
    <w:bookmarkEnd w:id="6"/>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The locomotor games had identified the children needed to develop their core strength and stability, consequently I chose to focus on throwing. Throwing can be identified as “</w:t>
      </w:r>
      <w:r w:rsidRPr="00370493">
        <w:rPr>
          <w:rFonts w:ascii="Times New Roman" w:hAnsi="Times New Roman" w:cs="Times New Roman"/>
          <w:sz w:val="24"/>
          <w:szCs w:val="24"/>
        </w:rPr>
        <w:t xml:space="preserve">a complex gross motor skill that involves the interaction of different body parts coordinating with each other to apply sophisticated biomechanical principles in action.” </w:t>
      </w:r>
      <w:bookmarkStart w:id="7" w:name="_Hlk14521767"/>
      <w:proofErr w:type="spellStart"/>
      <w:r w:rsidRPr="00370493">
        <w:rPr>
          <w:rFonts w:ascii="Times New Roman" w:hAnsi="Times New Roman" w:cs="Times New Roman"/>
          <w:i/>
          <w:iCs/>
          <w:sz w:val="24"/>
          <w:szCs w:val="24"/>
        </w:rPr>
        <w:t>Gallahue</w:t>
      </w:r>
      <w:proofErr w:type="spellEnd"/>
      <w:r w:rsidRPr="00370493">
        <w:rPr>
          <w:rFonts w:ascii="Times New Roman" w:hAnsi="Times New Roman" w:cs="Times New Roman"/>
          <w:i/>
          <w:iCs/>
          <w:sz w:val="24"/>
          <w:szCs w:val="24"/>
        </w:rPr>
        <w:t xml:space="preserve"> D.L., Ozmun, J.C. &amp; Goodway, J.D</w:t>
      </w:r>
      <w:r w:rsidRPr="00370493">
        <w:rPr>
          <w:rFonts w:ascii="Times New Roman" w:hAnsi="Times New Roman" w:cs="Times New Roman"/>
          <w:sz w:val="24"/>
          <w:szCs w:val="24"/>
        </w:rPr>
        <w:t xml:space="preserve"> (2011). </w:t>
      </w:r>
      <w:r w:rsidRPr="00370493">
        <w:rPr>
          <w:rFonts w:ascii="Times New Roman" w:hAnsi="Times New Roman" w:cs="Times New Roman"/>
          <w:i/>
          <w:iCs/>
          <w:sz w:val="24"/>
          <w:szCs w:val="24"/>
        </w:rPr>
        <w:t xml:space="preserve">Understanding Motor Development: Infants, Children, Adolescents, Adults. New York, NY: </w:t>
      </w:r>
      <w:proofErr w:type="spellStart"/>
      <w:r w:rsidRPr="00370493">
        <w:rPr>
          <w:rFonts w:ascii="Times New Roman" w:hAnsi="Times New Roman" w:cs="Times New Roman"/>
          <w:i/>
          <w:iCs/>
          <w:sz w:val="24"/>
          <w:szCs w:val="24"/>
        </w:rPr>
        <w:t>Mcgraw-Hill</w:t>
      </w:r>
      <w:proofErr w:type="spellEnd"/>
      <w:r w:rsidRPr="00370493">
        <w:rPr>
          <w:rFonts w:ascii="Times New Roman" w:hAnsi="Times New Roman" w:cs="Times New Roman"/>
          <w:i/>
          <w:iCs/>
          <w:sz w:val="24"/>
          <w:szCs w:val="24"/>
        </w:rPr>
        <w:t xml:space="preserve"> Education</w:t>
      </w:r>
      <w:bookmarkEnd w:id="7"/>
      <w:r>
        <w:rPr>
          <w:rFonts w:ascii="Times New Roman" w:hAnsi="Times New Roman" w:cs="Times New Roman"/>
          <w:i/>
          <w:iCs/>
          <w:sz w:val="24"/>
          <w:szCs w:val="24"/>
        </w:rPr>
        <w:t xml:space="preserve">. </w:t>
      </w:r>
      <w:bookmarkStart w:id="8" w:name="_Hlk14518986"/>
      <w:r>
        <w:rPr>
          <w:rFonts w:ascii="Times New Roman" w:hAnsi="Times New Roman" w:cs="Times New Roman"/>
          <w:sz w:val="24"/>
          <w:szCs w:val="24"/>
        </w:rPr>
        <w:t xml:space="preserve">Throwing is a key skill that helps, amongst other things, develop balance, core stability, multi limb co-ordination and contralateral stepping, a proficient thrower would use the whole body to throw, utilising a good wind up action in the arms, strong rotation in the hips and a follow through with the throwing arm finishing up across the body on the opposite side to where it started,  as identified by </w:t>
      </w:r>
      <w:proofErr w:type="spellStart"/>
      <w:r>
        <w:rPr>
          <w:rFonts w:ascii="Times New Roman" w:hAnsi="Times New Roman" w:cs="Times New Roman"/>
          <w:sz w:val="24"/>
          <w:szCs w:val="24"/>
        </w:rPr>
        <w:t>Gallahue</w:t>
      </w:r>
      <w:proofErr w:type="spellEnd"/>
      <w:r>
        <w:rPr>
          <w:rFonts w:ascii="Times New Roman" w:hAnsi="Times New Roman" w:cs="Times New Roman"/>
          <w:sz w:val="24"/>
          <w:szCs w:val="24"/>
        </w:rPr>
        <w:t xml:space="preserve"> et all (1970). </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It quickly became obvious that the children, boys included, were not given the opportunity to throw very often. In fact I suspect that throwing is something that adults actively discourage amongst young children. The nursery staff were quite nervous about the activity, and this struck a chord with me.</w:t>
      </w:r>
    </w:p>
    <w:bookmarkEnd w:id="8"/>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 xml:space="preserve">Consequently, I ensured that the children had plenty of opportunity to experience throwing. I used spots to identify the initial throwing point. I drew targets on the nursery wall. The targets were pigs, and we played a game called ‘feed the pigs’. The children identified as stage 1 throwers, using a choppy downward action, with no leg movement at all. The high wall based targets helped to force the children to look up and aim high rather than low. This also encouraged the children to take a step towards, even if this was the same leg as the throwing arm. </w:t>
      </w:r>
    </w:p>
    <w:p w:rsidR="00F84D29" w:rsidRPr="002A0013" w:rsidRDefault="00F84D29" w:rsidP="00F84D29">
      <w:pPr>
        <w:rPr>
          <w:rFonts w:ascii="Times New Roman" w:hAnsi="Times New Roman" w:cs="Times New Roman"/>
          <w:i/>
          <w:iCs/>
          <w:sz w:val="24"/>
          <w:szCs w:val="24"/>
        </w:rPr>
      </w:pPr>
      <w:r>
        <w:rPr>
          <w:rFonts w:ascii="Times New Roman" w:hAnsi="Times New Roman" w:cs="Times New Roman"/>
          <w:sz w:val="24"/>
          <w:szCs w:val="24"/>
        </w:rPr>
        <w:t xml:space="preserve">“When teachers define task goals and choose equipment for play, they should be planning for a desirable interaction of the task with the individual constraints of the child, in particular the play environment, so equipment should be chosen to complement the goal of the task and fit the size strength and capability of the child” </w:t>
      </w:r>
      <w:r>
        <w:rPr>
          <w:rFonts w:ascii="Times New Roman" w:hAnsi="Times New Roman" w:cs="Times New Roman"/>
          <w:i/>
          <w:iCs/>
          <w:sz w:val="24"/>
          <w:szCs w:val="24"/>
        </w:rPr>
        <w:t>Haywood, K.M., Getchell, N. (2009) Lifespan Motor Development. 6</w:t>
      </w:r>
      <w:r w:rsidRPr="002A0013">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Edition. Human Kinetics</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 xml:space="preserve">Bearing in mind the learning from Haywood and Getchell (2009), I used small bean bags and small stringy balls that the children could hold in one hand, making them appropriate for the task. It became evident that some of the children wanted to challenge themselves, in </w:t>
      </w:r>
      <w:r>
        <w:rPr>
          <w:rFonts w:ascii="Times New Roman" w:hAnsi="Times New Roman" w:cs="Times New Roman"/>
          <w:sz w:val="24"/>
          <w:szCs w:val="24"/>
        </w:rPr>
        <w:lastRenderedPageBreak/>
        <w:t xml:space="preserve">particular the boys. I placed spots further from the wall and encouraged them to try from greater distances. Through manipulation of the environmental and task constraints, the children began using more parts of their body to throw. As identified by </w:t>
      </w:r>
      <w:proofErr w:type="spellStart"/>
      <w:r>
        <w:rPr>
          <w:rFonts w:ascii="Times New Roman" w:hAnsi="Times New Roman" w:cs="Times New Roman"/>
          <w:sz w:val="24"/>
          <w:szCs w:val="24"/>
        </w:rPr>
        <w:t>Gallahue</w:t>
      </w:r>
      <w:proofErr w:type="spellEnd"/>
      <w:r>
        <w:rPr>
          <w:rFonts w:ascii="Times New Roman" w:hAnsi="Times New Roman" w:cs="Times New Roman"/>
          <w:sz w:val="24"/>
          <w:szCs w:val="24"/>
        </w:rPr>
        <w:t xml:space="preserve"> et al (1970) the experience became more of a whole body one, there was not much contralateral stepping going on, but they were beginning to extend the arm back to get more distance, they also tried stepping from the spot with one leg to encourage a follow through. I was conscious that, going forward, I need to work closer with the staff to help them model proficient throwing as some could not. I had wrongly assumed that all staff would be. I need to work closely with the staff to help them model successful behaviour to the children.</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 xml:space="preserve">“Relative to gender and age, boys </w:t>
      </w:r>
      <w:proofErr w:type="spellStart"/>
      <w:r>
        <w:rPr>
          <w:rFonts w:ascii="Times New Roman" w:hAnsi="Times New Roman" w:cs="Times New Roman"/>
          <w:sz w:val="24"/>
          <w:szCs w:val="24"/>
        </w:rPr>
        <w:t>out perform</w:t>
      </w:r>
      <w:proofErr w:type="spellEnd"/>
      <w:r>
        <w:rPr>
          <w:rFonts w:ascii="Times New Roman" w:hAnsi="Times New Roman" w:cs="Times New Roman"/>
          <w:sz w:val="24"/>
          <w:szCs w:val="24"/>
        </w:rPr>
        <w:t xml:space="preserve"> girls at every age and in every category of throwing” </w:t>
      </w:r>
      <w:proofErr w:type="spellStart"/>
      <w:r>
        <w:rPr>
          <w:rFonts w:ascii="Times New Roman" w:hAnsi="Times New Roman" w:cs="Times New Roman"/>
          <w:sz w:val="24"/>
          <w:szCs w:val="24"/>
        </w:rPr>
        <w:t>Gallahue</w:t>
      </w:r>
      <w:proofErr w:type="spellEnd"/>
      <w:r>
        <w:rPr>
          <w:rFonts w:ascii="Times New Roman" w:hAnsi="Times New Roman" w:cs="Times New Roman"/>
          <w:sz w:val="24"/>
          <w:szCs w:val="24"/>
        </w:rPr>
        <w:t xml:space="preserve"> et al (1970) highlights the gender gap between boys and girls in throwing ability. This was evident in the nursery. I had assumed that this might not be the case in early years, but I was wrong. Most boys increased their distance session by session, but at times with each throw, and although one girl stood out from the others, generally the boys could throw further than the girls in this nursery. Over the coming weeks, I plan to ensure that we continue with developing throwing, in particular concentrating on the girls. In another nursery I utilised a playhouse in the garden, which the girls in that setting enjoyed throwing bean bags onto and over the roof. This is a game  that may work in this setting as well.</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 xml:space="preserve">The importance of manipulating objects has long been seen in developmental movement theory, Using tools “requires all the sensory information that has been stored in the brain during earlier activities” </w:t>
      </w:r>
      <w:r>
        <w:rPr>
          <w:rFonts w:ascii="Times New Roman" w:hAnsi="Times New Roman" w:cs="Times New Roman"/>
          <w:i/>
          <w:iCs/>
          <w:sz w:val="24"/>
          <w:szCs w:val="24"/>
        </w:rPr>
        <w:t xml:space="preserve">Ayres, J. (1970) </w:t>
      </w:r>
      <w:r>
        <w:rPr>
          <w:rFonts w:ascii="Times New Roman" w:hAnsi="Times New Roman" w:cs="Times New Roman"/>
          <w:sz w:val="24"/>
          <w:szCs w:val="24"/>
        </w:rPr>
        <w:t xml:space="preserve"> </w:t>
      </w:r>
      <w:r>
        <w:rPr>
          <w:rFonts w:ascii="Times New Roman" w:hAnsi="Times New Roman" w:cs="Times New Roman"/>
          <w:i/>
          <w:iCs/>
          <w:sz w:val="24"/>
          <w:szCs w:val="24"/>
        </w:rPr>
        <w:t xml:space="preserve">Sensory Integration and the Child. Western Psychological Services. </w:t>
      </w:r>
      <w:r>
        <w:rPr>
          <w:rFonts w:ascii="Times New Roman" w:hAnsi="Times New Roman" w:cs="Times New Roman"/>
          <w:sz w:val="24"/>
          <w:szCs w:val="24"/>
        </w:rPr>
        <w:t>Ayres goes on to highlight the importance of “Seven or 8 years of moving and play are required to give the child a sensorimotor intelligence that can serve as the foundation for intellectual, social, and personal development” Ayres, J (1970). Thus repetition helps build motor competence, so more throwing is needed in this nursery.</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On reflection of the many sessions I have run, it is clear that young children are built to move, and to enjoy it. They enjoy all opportunities to be physical. As a practitioner, I must provide them with environments, and tasks to do so. I am fortunate in this as, “children are designed to enjoy activities that challenge them to experience new sensations and develop motor functions” Ayres, J et al. (1970).</w:t>
      </w:r>
    </w:p>
    <w:p w:rsidR="00F84D29" w:rsidRDefault="00F84D29" w:rsidP="00F84D29">
      <w:pPr>
        <w:rPr>
          <w:rFonts w:ascii="Times New Roman" w:hAnsi="Times New Roman" w:cs="Times New Roman"/>
          <w:sz w:val="24"/>
          <w:szCs w:val="24"/>
        </w:rPr>
      </w:pP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Word count 1003</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References.</w:t>
      </w:r>
    </w:p>
    <w:p w:rsidR="00F84D29" w:rsidRDefault="00F84D29" w:rsidP="00F84D29">
      <w:pPr>
        <w:rPr>
          <w:rFonts w:ascii="Times New Roman" w:hAnsi="Times New Roman" w:cs="Times New Roman"/>
          <w:sz w:val="24"/>
          <w:szCs w:val="24"/>
        </w:rPr>
      </w:pPr>
      <w:r>
        <w:rPr>
          <w:rFonts w:ascii="Times New Roman" w:hAnsi="Times New Roman" w:cs="Times New Roman"/>
          <w:sz w:val="24"/>
          <w:szCs w:val="24"/>
        </w:rPr>
        <w:t>1.</w:t>
      </w:r>
      <w:r w:rsidRPr="007F26C1">
        <w:rPr>
          <w:rFonts w:ascii="Times New Roman" w:hAnsi="Times New Roman" w:cs="Times New Roman"/>
          <w:i/>
          <w:iCs/>
          <w:sz w:val="24"/>
          <w:szCs w:val="24"/>
        </w:rPr>
        <w:t xml:space="preserve"> </w:t>
      </w:r>
      <w:proofErr w:type="spellStart"/>
      <w:r w:rsidRPr="00370493">
        <w:rPr>
          <w:rFonts w:ascii="Times New Roman" w:hAnsi="Times New Roman" w:cs="Times New Roman"/>
          <w:i/>
          <w:iCs/>
          <w:sz w:val="24"/>
          <w:szCs w:val="24"/>
        </w:rPr>
        <w:t>Gallahue</w:t>
      </w:r>
      <w:proofErr w:type="spellEnd"/>
      <w:r w:rsidRPr="00370493">
        <w:rPr>
          <w:rFonts w:ascii="Times New Roman" w:hAnsi="Times New Roman" w:cs="Times New Roman"/>
          <w:i/>
          <w:iCs/>
          <w:sz w:val="24"/>
          <w:szCs w:val="24"/>
        </w:rPr>
        <w:t xml:space="preserve"> D.L., Ozmun, J.C. &amp; Goodway, J.</w:t>
      </w:r>
      <w:r>
        <w:rPr>
          <w:rFonts w:ascii="Times New Roman" w:hAnsi="Times New Roman" w:cs="Times New Roman"/>
          <w:i/>
          <w:iCs/>
          <w:sz w:val="24"/>
          <w:szCs w:val="24"/>
        </w:rPr>
        <w:t>D. (1970)</w:t>
      </w:r>
      <w:r w:rsidRPr="00370493">
        <w:rPr>
          <w:rFonts w:ascii="Times New Roman" w:hAnsi="Times New Roman" w:cs="Times New Roman"/>
          <w:sz w:val="24"/>
          <w:szCs w:val="24"/>
        </w:rPr>
        <w:t xml:space="preserve">. </w:t>
      </w:r>
      <w:r w:rsidRPr="00370493">
        <w:rPr>
          <w:rFonts w:ascii="Times New Roman" w:hAnsi="Times New Roman" w:cs="Times New Roman"/>
          <w:i/>
          <w:iCs/>
          <w:sz w:val="24"/>
          <w:szCs w:val="24"/>
        </w:rPr>
        <w:t xml:space="preserve">Understanding Motor Development: Infants, Children, Adolescents, Adults. New York, NY: </w:t>
      </w:r>
      <w:proofErr w:type="spellStart"/>
      <w:r w:rsidRPr="00370493">
        <w:rPr>
          <w:rFonts w:ascii="Times New Roman" w:hAnsi="Times New Roman" w:cs="Times New Roman"/>
          <w:i/>
          <w:iCs/>
          <w:sz w:val="24"/>
          <w:szCs w:val="24"/>
        </w:rPr>
        <w:t>Mcgraw-Hill</w:t>
      </w:r>
      <w:proofErr w:type="spellEnd"/>
      <w:r w:rsidRPr="00370493">
        <w:rPr>
          <w:rFonts w:ascii="Times New Roman" w:hAnsi="Times New Roman" w:cs="Times New Roman"/>
          <w:i/>
          <w:iCs/>
          <w:sz w:val="24"/>
          <w:szCs w:val="24"/>
        </w:rPr>
        <w:t xml:space="preserve"> Education</w:t>
      </w:r>
    </w:p>
    <w:p w:rsidR="00F84D29" w:rsidRDefault="00F84D29" w:rsidP="00F84D29">
      <w:pPr>
        <w:rPr>
          <w:rFonts w:ascii="Times New Roman" w:hAnsi="Times New Roman" w:cs="Times New Roman"/>
          <w:i/>
          <w:iCs/>
          <w:sz w:val="24"/>
          <w:szCs w:val="24"/>
        </w:rPr>
      </w:pPr>
      <w:r>
        <w:rPr>
          <w:rFonts w:ascii="Times New Roman" w:hAnsi="Times New Roman" w:cs="Times New Roman"/>
          <w:sz w:val="24"/>
          <w:szCs w:val="24"/>
        </w:rPr>
        <w:t>2</w:t>
      </w:r>
      <w:r>
        <w:rPr>
          <w:rFonts w:ascii="Times New Roman" w:hAnsi="Times New Roman" w:cs="Times New Roman"/>
          <w:i/>
          <w:iCs/>
          <w:sz w:val="24"/>
          <w:szCs w:val="24"/>
        </w:rPr>
        <w:t>.</w:t>
      </w:r>
      <w:r w:rsidRPr="002A0013">
        <w:rPr>
          <w:rFonts w:ascii="Times New Roman" w:hAnsi="Times New Roman" w:cs="Times New Roman"/>
          <w:i/>
          <w:iCs/>
          <w:sz w:val="24"/>
          <w:szCs w:val="24"/>
        </w:rPr>
        <w:t xml:space="preserve"> </w:t>
      </w:r>
      <w:r>
        <w:rPr>
          <w:rFonts w:ascii="Times New Roman" w:hAnsi="Times New Roman" w:cs="Times New Roman"/>
          <w:i/>
          <w:iCs/>
          <w:sz w:val="24"/>
          <w:szCs w:val="24"/>
        </w:rPr>
        <w:t>Haywood, K.M., Getchell, N. (2009) Lifespan Motor Development. 6</w:t>
      </w:r>
      <w:r w:rsidRPr="002A0013">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Edition. Human Kinetics</w:t>
      </w:r>
    </w:p>
    <w:p w:rsidR="00F84D29" w:rsidRPr="00370493" w:rsidRDefault="00F84D29" w:rsidP="00F84D29">
      <w:pP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i/>
          <w:iCs/>
          <w:sz w:val="24"/>
          <w:szCs w:val="24"/>
        </w:rPr>
        <w:t>.</w:t>
      </w:r>
      <w:r w:rsidRPr="004C2890">
        <w:rPr>
          <w:rFonts w:ascii="Times New Roman" w:hAnsi="Times New Roman" w:cs="Times New Roman"/>
          <w:sz w:val="24"/>
          <w:szCs w:val="24"/>
        </w:rPr>
        <w:t xml:space="preserve"> </w:t>
      </w:r>
      <w:r>
        <w:rPr>
          <w:rFonts w:ascii="Times New Roman" w:hAnsi="Times New Roman" w:cs="Times New Roman"/>
          <w:i/>
          <w:iCs/>
          <w:sz w:val="24"/>
          <w:szCs w:val="24"/>
        </w:rPr>
        <w:t xml:space="preserve">Ayres, J. (1970) </w:t>
      </w:r>
      <w:r>
        <w:rPr>
          <w:rFonts w:ascii="Times New Roman" w:hAnsi="Times New Roman" w:cs="Times New Roman"/>
          <w:sz w:val="24"/>
          <w:szCs w:val="24"/>
        </w:rPr>
        <w:t xml:space="preserve"> </w:t>
      </w:r>
      <w:r>
        <w:rPr>
          <w:rFonts w:ascii="Times New Roman" w:hAnsi="Times New Roman" w:cs="Times New Roman"/>
          <w:i/>
          <w:iCs/>
          <w:sz w:val="24"/>
          <w:szCs w:val="24"/>
        </w:rPr>
        <w:t>Sensory Integration and the Child Western Psychological Services</w:t>
      </w:r>
    </w:p>
    <w:p w:rsidR="00F84D29" w:rsidRPr="00F84D29" w:rsidRDefault="00F84D29" w:rsidP="00F84D29">
      <w:pPr>
        <w:rPr>
          <w:rFonts w:ascii="Times New Roman" w:hAnsi="Times New Roman" w:cs="Times New Roman"/>
          <w:sz w:val="28"/>
          <w:szCs w:val="28"/>
        </w:rPr>
      </w:pPr>
      <w:bookmarkStart w:id="9" w:name="_GoBack"/>
      <w:bookmarkEnd w:id="9"/>
    </w:p>
    <w:sectPr w:rsidR="00F84D29" w:rsidRPr="00F84D2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52F5" w:rsidRDefault="005752F5" w:rsidP="009D7D33">
      <w:pPr>
        <w:spacing w:after="0" w:line="240" w:lineRule="auto"/>
      </w:pPr>
      <w:r>
        <w:separator/>
      </w:r>
    </w:p>
  </w:endnote>
  <w:endnote w:type="continuationSeparator" w:id="0">
    <w:p w:rsidR="005752F5" w:rsidRDefault="005752F5" w:rsidP="009D7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D33" w:rsidRDefault="009D7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2263559"/>
      <w:docPartObj>
        <w:docPartGallery w:val="Page Numbers (Bottom of Page)"/>
        <w:docPartUnique/>
      </w:docPartObj>
    </w:sdtPr>
    <w:sdtEndPr>
      <w:rPr>
        <w:noProof/>
      </w:rPr>
    </w:sdtEndPr>
    <w:sdtContent>
      <w:p w:rsidR="009D7D33" w:rsidRDefault="009D7D33">
        <w:pPr>
          <w:pStyle w:val="Footer"/>
        </w:pPr>
        <w:r>
          <w:fldChar w:fldCharType="begin"/>
        </w:r>
        <w:r>
          <w:instrText xml:space="preserve"> PAGE   \* MERGEFORMAT </w:instrText>
        </w:r>
        <w:r>
          <w:fldChar w:fldCharType="separate"/>
        </w:r>
        <w:r>
          <w:rPr>
            <w:noProof/>
          </w:rPr>
          <w:t>2</w:t>
        </w:r>
        <w:r>
          <w:rPr>
            <w:noProof/>
          </w:rPr>
          <w:fldChar w:fldCharType="end"/>
        </w:r>
      </w:p>
    </w:sdtContent>
  </w:sdt>
  <w:p w:rsidR="009D7D33" w:rsidRDefault="009D7D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D33" w:rsidRDefault="009D7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52F5" w:rsidRDefault="005752F5" w:rsidP="009D7D33">
      <w:pPr>
        <w:spacing w:after="0" w:line="240" w:lineRule="auto"/>
      </w:pPr>
      <w:r>
        <w:separator/>
      </w:r>
    </w:p>
  </w:footnote>
  <w:footnote w:type="continuationSeparator" w:id="0">
    <w:p w:rsidR="005752F5" w:rsidRDefault="005752F5" w:rsidP="009D7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D33" w:rsidRDefault="009D7D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D33" w:rsidRDefault="009D7D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D33" w:rsidRDefault="009D7D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A715D"/>
    <w:multiLevelType w:val="hybridMultilevel"/>
    <w:tmpl w:val="2D8EF1F2"/>
    <w:lvl w:ilvl="0" w:tplc="635AF96C">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CE2"/>
    <w:rsid w:val="00040918"/>
    <w:rsid w:val="0006617E"/>
    <w:rsid w:val="000C25A4"/>
    <w:rsid w:val="00102FCE"/>
    <w:rsid w:val="00132BA1"/>
    <w:rsid w:val="00146FDD"/>
    <w:rsid w:val="00172EC9"/>
    <w:rsid w:val="001B5CE2"/>
    <w:rsid w:val="00274FB3"/>
    <w:rsid w:val="00280BFF"/>
    <w:rsid w:val="002F345D"/>
    <w:rsid w:val="003270C3"/>
    <w:rsid w:val="0033434E"/>
    <w:rsid w:val="003A7D45"/>
    <w:rsid w:val="00534632"/>
    <w:rsid w:val="00550C37"/>
    <w:rsid w:val="0056611F"/>
    <w:rsid w:val="005752F5"/>
    <w:rsid w:val="0058196D"/>
    <w:rsid w:val="006005F8"/>
    <w:rsid w:val="007F1D29"/>
    <w:rsid w:val="008149E1"/>
    <w:rsid w:val="00901B04"/>
    <w:rsid w:val="009D7D33"/>
    <w:rsid w:val="00AB6F2B"/>
    <w:rsid w:val="00B20C8D"/>
    <w:rsid w:val="00B4710C"/>
    <w:rsid w:val="00B771EA"/>
    <w:rsid w:val="00B82456"/>
    <w:rsid w:val="00CA3C24"/>
    <w:rsid w:val="00D431DE"/>
    <w:rsid w:val="00DC6DEB"/>
    <w:rsid w:val="00DD328B"/>
    <w:rsid w:val="00E14C77"/>
    <w:rsid w:val="00E71729"/>
    <w:rsid w:val="00E90670"/>
    <w:rsid w:val="00EF24D0"/>
    <w:rsid w:val="00F84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C0AEE"/>
  <w15:chartTrackingRefBased/>
  <w15:docId w15:val="{DD374024-A38D-4CBC-BB1B-A5230F172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C37"/>
    <w:pPr>
      <w:ind w:left="720"/>
      <w:contextualSpacing/>
    </w:pPr>
  </w:style>
  <w:style w:type="paragraph" w:styleId="Header">
    <w:name w:val="header"/>
    <w:basedOn w:val="Normal"/>
    <w:link w:val="HeaderChar"/>
    <w:uiPriority w:val="99"/>
    <w:unhideWhenUsed/>
    <w:rsid w:val="009D7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D33"/>
  </w:style>
  <w:style w:type="paragraph" w:styleId="Footer">
    <w:name w:val="footer"/>
    <w:basedOn w:val="Normal"/>
    <w:link w:val="FooterChar"/>
    <w:uiPriority w:val="99"/>
    <w:unhideWhenUsed/>
    <w:rsid w:val="009D7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209122">
      <w:bodyDiv w:val="1"/>
      <w:marLeft w:val="0"/>
      <w:marRight w:val="0"/>
      <w:marTop w:val="0"/>
      <w:marBottom w:val="0"/>
      <w:divBdr>
        <w:top w:val="none" w:sz="0" w:space="0" w:color="auto"/>
        <w:left w:val="none" w:sz="0" w:space="0" w:color="auto"/>
        <w:bottom w:val="none" w:sz="0" w:space="0" w:color="auto"/>
        <w:right w:val="none" w:sz="0" w:space="0" w:color="auto"/>
      </w:divBdr>
    </w:div>
    <w:div w:id="194511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C3A07-010D-4B1E-80EB-B1E3DEAF7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5</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Families First</dc:creator>
  <cp:keywords/>
  <dc:description/>
  <cp:lastModifiedBy>Families First</cp:lastModifiedBy>
  <cp:revision>15</cp:revision>
  <dcterms:created xsi:type="dcterms:W3CDTF">2019-07-17T11:55:00Z</dcterms:created>
  <dcterms:modified xsi:type="dcterms:W3CDTF">2019-07-21T21:05:00Z</dcterms:modified>
</cp:coreProperties>
</file>