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0DD0F" w14:textId="77777777" w:rsidR="00261EFE" w:rsidRPr="00492B58" w:rsidRDefault="00261EFE" w:rsidP="00492B58">
      <w:pPr>
        <w:pStyle w:val="Title"/>
        <w:spacing w:line="360" w:lineRule="auto"/>
        <w:jc w:val="center"/>
        <w:rPr>
          <w:rFonts w:ascii="Times New Roman" w:hAnsi="Times New Roman" w:cs="Times New Roman"/>
          <w:i/>
          <w:iCs/>
          <w:u w:val="single"/>
          <w:lang w:val="en-US"/>
        </w:rPr>
      </w:pPr>
      <w:r w:rsidRPr="00492B58">
        <w:rPr>
          <w:rFonts w:ascii="Times New Roman" w:hAnsi="Times New Roman" w:cs="Times New Roman"/>
          <w:i/>
          <w:iCs/>
          <w:noProof/>
          <w:u w:val="single"/>
        </w:rPr>
        <w:drawing>
          <wp:inline distT="0" distB="0" distL="0" distR="0" wp14:anchorId="07F189D0" wp14:editId="5840A3D0">
            <wp:extent cx="2447925" cy="2447925"/>
            <wp:effectExtent l="76200" t="76200" r="142875" b="142875"/>
            <wp:docPr id="911527375" name="Picture 2" descr="UWTSDLondon (@UWTSDLondon) / Posts / X"/>
            <wp:cNvGraphicFramePr/>
            <a:graphic xmlns:a="http://schemas.openxmlformats.org/drawingml/2006/main">
              <a:graphicData uri="http://schemas.openxmlformats.org/drawingml/2006/picture">
                <pic:pic xmlns:pic="http://schemas.openxmlformats.org/drawingml/2006/picture">
                  <pic:nvPicPr>
                    <pic:cNvPr id="1509527379" name="Picture 2" descr="UWTSDLondon (@UWTSDLondon) / Posts / X"/>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1981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2D5DB7" w14:textId="77777777" w:rsidR="00261EFE" w:rsidRPr="00492B58" w:rsidRDefault="00261EFE" w:rsidP="00492B58">
      <w:pPr>
        <w:pStyle w:val="Title"/>
        <w:spacing w:line="360" w:lineRule="auto"/>
        <w:jc w:val="center"/>
        <w:rPr>
          <w:rFonts w:ascii="Times New Roman" w:hAnsi="Times New Roman" w:cs="Times New Roman"/>
          <w:i/>
          <w:iCs/>
          <w:u w:val="single"/>
          <w:lang w:val="en-US"/>
        </w:rPr>
      </w:pPr>
    </w:p>
    <w:p w14:paraId="19712A72" w14:textId="77777777" w:rsidR="00261EFE" w:rsidRPr="00492B58" w:rsidRDefault="00261EFE" w:rsidP="00492B58">
      <w:pPr>
        <w:pStyle w:val="Title"/>
        <w:spacing w:line="360" w:lineRule="auto"/>
        <w:jc w:val="center"/>
        <w:rPr>
          <w:rFonts w:ascii="Times New Roman" w:hAnsi="Times New Roman" w:cs="Times New Roman"/>
          <w:i/>
          <w:iCs/>
          <w:sz w:val="40"/>
          <w:szCs w:val="40"/>
        </w:rPr>
      </w:pPr>
      <w:r w:rsidRPr="00492B58">
        <w:rPr>
          <w:rFonts w:ascii="Times New Roman" w:hAnsi="Times New Roman" w:cs="Times New Roman"/>
          <w:i/>
          <w:iCs/>
          <w:sz w:val="40"/>
          <w:szCs w:val="40"/>
        </w:rPr>
        <w:t>BA (Hons) Business Management</w:t>
      </w:r>
    </w:p>
    <w:p w14:paraId="25761FA6" w14:textId="77777777" w:rsidR="00261EFE" w:rsidRPr="00492B58" w:rsidRDefault="00261EFE" w:rsidP="00492B58">
      <w:pPr>
        <w:pStyle w:val="Title"/>
        <w:spacing w:line="360" w:lineRule="auto"/>
        <w:jc w:val="center"/>
        <w:rPr>
          <w:rFonts w:ascii="Times New Roman" w:hAnsi="Times New Roman" w:cs="Times New Roman"/>
          <w:i/>
          <w:iCs/>
          <w:sz w:val="40"/>
          <w:szCs w:val="40"/>
        </w:rPr>
      </w:pPr>
      <w:r w:rsidRPr="00492B58">
        <w:rPr>
          <w:rFonts w:ascii="Times New Roman" w:hAnsi="Times New Roman" w:cs="Times New Roman"/>
          <w:i/>
          <w:iCs/>
          <w:sz w:val="40"/>
          <w:szCs w:val="40"/>
        </w:rPr>
        <w:t>Module Title: Strategic Management and Sustainability</w:t>
      </w:r>
    </w:p>
    <w:p w14:paraId="3FA8DAAD" w14:textId="77777777" w:rsidR="00261EFE" w:rsidRPr="00492B58" w:rsidRDefault="00261EFE" w:rsidP="00492B58">
      <w:pPr>
        <w:pStyle w:val="Title"/>
        <w:spacing w:line="360" w:lineRule="auto"/>
        <w:jc w:val="center"/>
        <w:rPr>
          <w:rFonts w:ascii="Times New Roman" w:hAnsi="Times New Roman" w:cs="Times New Roman"/>
          <w:i/>
          <w:iCs/>
          <w:sz w:val="40"/>
          <w:szCs w:val="40"/>
          <w:lang w:val="en-GB"/>
        </w:rPr>
      </w:pPr>
      <w:r w:rsidRPr="00492B58">
        <w:rPr>
          <w:rFonts w:ascii="Times New Roman" w:hAnsi="Times New Roman" w:cs="Times New Roman"/>
          <w:i/>
          <w:iCs/>
          <w:sz w:val="40"/>
          <w:szCs w:val="40"/>
        </w:rPr>
        <w:t>Module Code: LCBB6015</w:t>
      </w:r>
    </w:p>
    <w:p w14:paraId="4BDA019A" w14:textId="6702B4BB" w:rsidR="00261EFE" w:rsidRPr="00492B58" w:rsidRDefault="00261EFE" w:rsidP="00492B58">
      <w:pPr>
        <w:pStyle w:val="Title"/>
        <w:spacing w:line="360" w:lineRule="auto"/>
        <w:jc w:val="center"/>
        <w:rPr>
          <w:rFonts w:ascii="Times New Roman" w:hAnsi="Times New Roman" w:cs="Times New Roman"/>
          <w:i/>
          <w:iCs/>
          <w:sz w:val="40"/>
          <w:szCs w:val="40"/>
          <w:lang w:val="en-GB"/>
        </w:rPr>
      </w:pPr>
      <w:r w:rsidRPr="00492B58">
        <w:rPr>
          <w:rFonts w:ascii="Times New Roman" w:hAnsi="Times New Roman" w:cs="Times New Roman"/>
          <w:i/>
          <w:iCs/>
          <w:sz w:val="40"/>
          <w:szCs w:val="40"/>
          <w:lang w:val="en-GB"/>
        </w:rPr>
        <w:t>Lecturer: Mr. Nadeem Mirza</w:t>
      </w:r>
    </w:p>
    <w:p w14:paraId="0E9DF80E" w14:textId="633157A8" w:rsidR="00261EFE" w:rsidRPr="00492B58" w:rsidRDefault="00261EFE" w:rsidP="00492B58">
      <w:pPr>
        <w:pStyle w:val="Title"/>
        <w:spacing w:line="360" w:lineRule="auto"/>
        <w:jc w:val="center"/>
        <w:rPr>
          <w:rFonts w:ascii="Times New Roman" w:hAnsi="Times New Roman" w:cs="Times New Roman"/>
          <w:i/>
          <w:iCs/>
          <w:sz w:val="40"/>
          <w:szCs w:val="40"/>
          <w:lang w:val="en-GB"/>
        </w:rPr>
      </w:pPr>
      <w:r w:rsidRPr="00492B58">
        <w:rPr>
          <w:rFonts w:ascii="Times New Roman" w:hAnsi="Times New Roman" w:cs="Times New Roman"/>
          <w:i/>
          <w:iCs/>
          <w:sz w:val="40"/>
          <w:szCs w:val="40"/>
        </w:rPr>
        <w:t>Assignment</w:t>
      </w:r>
      <w:r w:rsidRPr="00492B58">
        <w:rPr>
          <w:rFonts w:ascii="Times New Roman" w:hAnsi="Times New Roman" w:cs="Times New Roman"/>
          <w:i/>
          <w:iCs/>
          <w:sz w:val="40"/>
          <w:szCs w:val="40"/>
          <w:lang w:val="en-GB"/>
        </w:rPr>
        <w:t xml:space="preserve"> : Written Report</w:t>
      </w:r>
    </w:p>
    <w:p w14:paraId="5D41DF2A" w14:textId="77777777" w:rsidR="00261EFE" w:rsidRPr="00492B58" w:rsidRDefault="00261EFE" w:rsidP="00492B58">
      <w:pPr>
        <w:pStyle w:val="Title"/>
        <w:spacing w:line="360" w:lineRule="auto"/>
        <w:jc w:val="center"/>
        <w:rPr>
          <w:rFonts w:ascii="Times New Roman" w:hAnsi="Times New Roman" w:cs="Times New Roman"/>
          <w:i/>
          <w:iCs/>
          <w:sz w:val="40"/>
          <w:szCs w:val="40"/>
        </w:rPr>
      </w:pPr>
      <w:r w:rsidRPr="00492B58">
        <w:rPr>
          <w:rFonts w:ascii="Times New Roman" w:hAnsi="Times New Roman" w:cs="Times New Roman"/>
          <w:i/>
          <w:iCs/>
          <w:sz w:val="40"/>
          <w:szCs w:val="40"/>
        </w:rPr>
        <w:t>Student Name: Sofik Slavova</w:t>
      </w:r>
    </w:p>
    <w:p w14:paraId="431B434C" w14:textId="77777777" w:rsidR="00261EFE" w:rsidRPr="00492B58" w:rsidRDefault="00261EFE" w:rsidP="00492B58">
      <w:pPr>
        <w:pStyle w:val="Title"/>
        <w:spacing w:line="360" w:lineRule="auto"/>
        <w:jc w:val="center"/>
        <w:rPr>
          <w:rFonts w:ascii="Times New Roman" w:hAnsi="Times New Roman" w:cs="Times New Roman"/>
          <w:i/>
          <w:iCs/>
          <w:sz w:val="40"/>
          <w:szCs w:val="40"/>
          <w:lang w:val="en-US"/>
        </w:rPr>
      </w:pPr>
      <w:r w:rsidRPr="00492B58">
        <w:rPr>
          <w:rFonts w:ascii="Times New Roman" w:hAnsi="Times New Roman" w:cs="Times New Roman"/>
          <w:i/>
          <w:iCs/>
          <w:sz w:val="40"/>
          <w:szCs w:val="40"/>
        </w:rPr>
        <w:t>Student ID Number: 23260</w:t>
      </w:r>
      <w:r w:rsidRPr="00492B58">
        <w:rPr>
          <w:rFonts w:ascii="Times New Roman" w:hAnsi="Times New Roman" w:cs="Times New Roman"/>
          <w:i/>
          <w:iCs/>
          <w:sz w:val="40"/>
          <w:szCs w:val="40"/>
          <w:lang w:val="en-GB"/>
        </w:rPr>
        <w:t>6</w:t>
      </w:r>
      <w:r w:rsidRPr="00492B58">
        <w:rPr>
          <w:rFonts w:ascii="Times New Roman" w:hAnsi="Times New Roman" w:cs="Times New Roman"/>
          <w:i/>
          <w:iCs/>
          <w:sz w:val="40"/>
          <w:szCs w:val="40"/>
        </w:rPr>
        <w:t>4</w:t>
      </w:r>
    </w:p>
    <w:p w14:paraId="6D27AE23" w14:textId="77777777" w:rsidR="00261EFE" w:rsidRPr="00492B58" w:rsidRDefault="00261EFE" w:rsidP="00492B58">
      <w:pPr>
        <w:pStyle w:val="Title"/>
        <w:spacing w:line="360" w:lineRule="auto"/>
        <w:jc w:val="both"/>
        <w:rPr>
          <w:rFonts w:ascii="Times New Roman" w:hAnsi="Times New Roman" w:cs="Times New Roman"/>
          <w:i/>
          <w:iCs/>
          <w:lang w:val="en-GB"/>
        </w:rPr>
      </w:pPr>
    </w:p>
    <w:p w14:paraId="764393D2" w14:textId="77777777" w:rsidR="00261EFE" w:rsidRPr="00492B58" w:rsidRDefault="00261EFE" w:rsidP="00492B58">
      <w:pPr>
        <w:pStyle w:val="Title"/>
        <w:spacing w:line="360" w:lineRule="auto"/>
        <w:jc w:val="both"/>
        <w:rPr>
          <w:rFonts w:ascii="Times New Roman" w:hAnsi="Times New Roman" w:cs="Times New Roman"/>
          <w:i/>
          <w:iCs/>
          <w:lang w:val="en-GB"/>
        </w:rPr>
      </w:pPr>
    </w:p>
    <w:p w14:paraId="62292902" w14:textId="77777777" w:rsidR="00261EFE" w:rsidRPr="00492B58" w:rsidRDefault="00261EFE" w:rsidP="00492B58">
      <w:pPr>
        <w:pStyle w:val="Title"/>
        <w:spacing w:line="360" w:lineRule="auto"/>
        <w:jc w:val="both"/>
        <w:rPr>
          <w:rFonts w:ascii="Times New Roman" w:hAnsi="Times New Roman" w:cs="Times New Roman"/>
          <w:i/>
          <w:iCs/>
          <w:lang w:val="en-GB"/>
        </w:rPr>
      </w:pPr>
    </w:p>
    <w:sdt>
      <w:sdtPr>
        <w:rPr>
          <w:rFonts w:asciiTheme="minorHAnsi" w:eastAsiaTheme="minorHAnsi" w:hAnsiTheme="minorHAnsi" w:cstheme="minorBidi"/>
          <w:color w:val="auto"/>
          <w:kern w:val="2"/>
          <w:sz w:val="22"/>
          <w:szCs w:val="22"/>
          <w:lang w:val="bg-BG"/>
          <w14:ligatures w14:val="standardContextual"/>
        </w:rPr>
        <w:id w:val="1628891407"/>
        <w:docPartObj>
          <w:docPartGallery w:val="Table of Contents"/>
          <w:docPartUnique/>
        </w:docPartObj>
      </w:sdtPr>
      <w:sdtEndPr>
        <w:rPr>
          <w:noProof/>
        </w:rPr>
      </w:sdtEndPr>
      <w:sdtContent>
        <w:p w14:paraId="78558C94" w14:textId="0580C4ED" w:rsidR="00261EFE" w:rsidRPr="00492B58" w:rsidRDefault="00261EFE" w:rsidP="00492B58">
          <w:pPr>
            <w:pStyle w:val="TOCHeading"/>
            <w:spacing w:line="360" w:lineRule="auto"/>
            <w:jc w:val="both"/>
            <w:rPr>
              <w:rFonts w:ascii="Times New Roman" w:hAnsi="Times New Roman" w:cs="Times New Roman"/>
              <w:i/>
              <w:iCs/>
              <w:color w:val="000000" w:themeColor="text1"/>
            </w:rPr>
          </w:pPr>
          <w:r w:rsidRPr="00492B58">
            <w:rPr>
              <w:rFonts w:ascii="Times New Roman" w:hAnsi="Times New Roman" w:cs="Times New Roman"/>
              <w:i/>
              <w:iCs/>
              <w:color w:val="000000" w:themeColor="text1"/>
            </w:rPr>
            <w:t>Table of Contents</w:t>
          </w:r>
        </w:p>
        <w:p w14:paraId="6C017B69" w14:textId="7231F6E2" w:rsidR="00492B58" w:rsidRPr="00492B58" w:rsidRDefault="00261EFE">
          <w:pPr>
            <w:pStyle w:val="TOC1"/>
            <w:tabs>
              <w:tab w:val="right" w:leader="dot" w:pos="9016"/>
            </w:tabs>
            <w:rPr>
              <w:rFonts w:eastAsiaTheme="minorEastAsia"/>
              <w:noProof/>
              <w:sz w:val="32"/>
              <w:szCs w:val="32"/>
              <w:lang w:eastAsia="bg-BG"/>
            </w:rPr>
          </w:pPr>
          <w:r w:rsidRPr="00492B58">
            <w:rPr>
              <w:rFonts w:ascii="Times New Roman" w:hAnsi="Times New Roman" w:cs="Times New Roman"/>
              <w:color w:val="000000" w:themeColor="text1"/>
            </w:rPr>
            <w:fldChar w:fldCharType="begin"/>
          </w:r>
          <w:r w:rsidRPr="00492B58">
            <w:rPr>
              <w:rFonts w:ascii="Times New Roman" w:hAnsi="Times New Roman" w:cs="Times New Roman"/>
              <w:color w:val="000000" w:themeColor="text1"/>
            </w:rPr>
            <w:instrText xml:space="preserve"> TOC \o "1-3" \h \z \u </w:instrText>
          </w:r>
          <w:r w:rsidRPr="00492B58">
            <w:rPr>
              <w:rFonts w:ascii="Times New Roman" w:hAnsi="Times New Roman" w:cs="Times New Roman"/>
              <w:color w:val="000000" w:themeColor="text1"/>
            </w:rPr>
            <w:fldChar w:fldCharType="separate"/>
          </w:r>
          <w:hyperlink w:anchor="_Toc233558948" w:history="1">
            <w:r w:rsidR="00492B58" w:rsidRPr="00492B58">
              <w:rPr>
                <w:rStyle w:val="Hyperlink"/>
                <w:rFonts w:ascii="Times New Roman" w:hAnsi="Times New Roman" w:cs="Times New Roman"/>
                <w:noProof/>
                <w:sz w:val="28"/>
                <w:szCs w:val="28"/>
              </w:rPr>
              <w:t>Executive Summary</w:t>
            </w:r>
            <w:r w:rsidR="00492B58" w:rsidRPr="00492B58">
              <w:rPr>
                <w:noProof/>
                <w:webHidden/>
                <w:sz w:val="28"/>
                <w:szCs w:val="28"/>
              </w:rPr>
              <w:tab/>
            </w:r>
            <w:r w:rsidR="00492B58" w:rsidRPr="00492B58">
              <w:rPr>
                <w:noProof/>
                <w:webHidden/>
                <w:sz w:val="28"/>
                <w:szCs w:val="28"/>
              </w:rPr>
              <w:fldChar w:fldCharType="begin"/>
            </w:r>
            <w:r w:rsidR="00492B58" w:rsidRPr="00492B58">
              <w:rPr>
                <w:noProof/>
                <w:webHidden/>
                <w:sz w:val="28"/>
                <w:szCs w:val="28"/>
              </w:rPr>
              <w:instrText xml:space="preserve"> PAGEREF _Toc233558948 \h </w:instrText>
            </w:r>
            <w:r w:rsidR="00492B58" w:rsidRPr="00492B58">
              <w:rPr>
                <w:noProof/>
                <w:webHidden/>
                <w:sz w:val="28"/>
                <w:szCs w:val="28"/>
              </w:rPr>
            </w:r>
            <w:r w:rsidR="00492B58" w:rsidRPr="00492B58">
              <w:rPr>
                <w:noProof/>
                <w:webHidden/>
                <w:sz w:val="28"/>
                <w:szCs w:val="28"/>
              </w:rPr>
              <w:fldChar w:fldCharType="separate"/>
            </w:r>
            <w:r w:rsidR="00492B58" w:rsidRPr="00492B58">
              <w:rPr>
                <w:noProof/>
                <w:webHidden/>
                <w:sz w:val="28"/>
                <w:szCs w:val="28"/>
              </w:rPr>
              <w:t>4</w:t>
            </w:r>
            <w:r w:rsidR="00492B58" w:rsidRPr="00492B58">
              <w:rPr>
                <w:noProof/>
                <w:webHidden/>
                <w:sz w:val="28"/>
                <w:szCs w:val="28"/>
              </w:rPr>
              <w:fldChar w:fldCharType="end"/>
            </w:r>
          </w:hyperlink>
        </w:p>
        <w:p w14:paraId="0FE86BE0" w14:textId="067B079F" w:rsidR="00492B58" w:rsidRPr="00492B58" w:rsidRDefault="00492B58">
          <w:pPr>
            <w:pStyle w:val="TOC1"/>
            <w:tabs>
              <w:tab w:val="right" w:leader="dot" w:pos="9016"/>
            </w:tabs>
            <w:rPr>
              <w:rFonts w:eastAsiaTheme="minorEastAsia"/>
              <w:noProof/>
              <w:sz w:val="32"/>
              <w:szCs w:val="32"/>
              <w:lang w:eastAsia="bg-BG"/>
            </w:rPr>
          </w:pPr>
          <w:hyperlink w:anchor="_Toc233558949" w:history="1">
            <w:r w:rsidRPr="00492B58">
              <w:rPr>
                <w:rStyle w:val="Hyperlink"/>
                <w:rFonts w:ascii="Times New Roman" w:hAnsi="Times New Roman" w:cs="Times New Roman"/>
                <w:noProof/>
                <w:sz w:val="28"/>
                <w:szCs w:val="28"/>
              </w:rPr>
              <w:t>1. Introduction</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_Toc233558949 \h </w:instrText>
            </w:r>
            <w:r w:rsidRPr="00492B58">
              <w:rPr>
                <w:noProof/>
                <w:webHidden/>
                <w:sz w:val="28"/>
                <w:szCs w:val="28"/>
              </w:rPr>
            </w:r>
            <w:r w:rsidRPr="00492B58">
              <w:rPr>
                <w:noProof/>
                <w:webHidden/>
                <w:sz w:val="28"/>
                <w:szCs w:val="28"/>
              </w:rPr>
              <w:fldChar w:fldCharType="separate"/>
            </w:r>
            <w:r w:rsidRPr="00492B58">
              <w:rPr>
                <w:noProof/>
                <w:webHidden/>
                <w:sz w:val="28"/>
                <w:szCs w:val="28"/>
              </w:rPr>
              <w:t>5</w:t>
            </w:r>
            <w:r w:rsidRPr="00492B58">
              <w:rPr>
                <w:noProof/>
                <w:webHidden/>
                <w:sz w:val="28"/>
                <w:szCs w:val="28"/>
              </w:rPr>
              <w:fldChar w:fldCharType="end"/>
            </w:r>
          </w:hyperlink>
        </w:p>
        <w:p w14:paraId="627F263F" w14:textId="06008426" w:rsidR="00492B58" w:rsidRPr="00492B58" w:rsidRDefault="00492B58">
          <w:pPr>
            <w:pStyle w:val="TOC1"/>
            <w:tabs>
              <w:tab w:val="right" w:leader="dot" w:pos="9016"/>
            </w:tabs>
            <w:rPr>
              <w:rFonts w:eastAsiaTheme="minorEastAsia"/>
              <w:noProof/>
              <w:sz w:val="32"/>
              <w:szCs w:val="32"/>
              <w:lang w:eastAsia="bg-BG"/>
            </w:rPr>
          </w:pPr>
          <w:hyperlink w:anchor="_Toc233558950" w:history="1">
            <w:r w:rsidRPr="00492B58">
              <w:rPr>
                <w:rStyle w:val="Hyperlink"/>
                <w:rFonts w:ascii="Times New Roman" w:hAnsi="Times New Roman" w:cs="Times New Roman"/>
                <w:noProof/>
                <w:sz w:val="28"/>
                <w:szCs w:val="28"/>
              </w:rPr>
              <w:t xml:space="preserve">2. Overview / Background of </w:t>
            </w:r>
            <w:r w:rsidRPr="00492B58">
              <w:rPr>
                <w:rStyle w:val="Hyperlink"/>
                <w:rFonts w:ascii="Times New Roman" w:hAnsi="Times New Roman" w:cs="Times New Roman"/>
                <w:noProof/>
                <w:sz w:val="28"/>
                <w:szCs w:val="28"/>
                <w:lang w:val="en-US"/>
              </w:rPr>
              <w:t xml:space="preserve"> Nissan</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_Toc233558950 \h </w:instrText>
            </w:r>
            <w:r w:rsidRPr="00492B58">
              <w:rPr>
                <w:noProof/>
                <w:webHidden/>
                <w:sz w:val="28"/>
                <w:szCs w:val="28"/>
              </w:rPr>
            </w:r>
            <w:r w:rsidRPr="00492B58">
              <w:rPr>
                <w:noProof/>
                <w:webHidden/>
                <w:sz w:val="28"/>
                <w:szCs w:val="28"/>
              </w:rPr>
              <w:fldChar w:fldCharType="separate"/>
            </w:r>
            <w:r w:rsidRPr="00492B58">
              <w:rPr>
                <w:noProof/>
                <w:webHidden/>
                <w:sz w:val="28"/>
                <w:szCs w:val="28"/>
              </w:rPr>
              <w:t>6</w:t>
            </w:r>
            <w:r w:rsidRPr="00492B58">
              <w:rPr>
                <w:noProof/>
                <w:webHidden/>
                <w:sz w:val="28"/>
                <w:szCs w:val="28"/>
              </w:rPr>
              <w:fldChar w:fldCharType="end"/>
            </w:r>
          </w:hyperlink>
        </w:p>
        <w:p w14:paraId="42EB2FBB" w14:textId="42071527" w:rsidR="00492B58" w:rsidRPr="00492B58" w:rsidRDefault="00492B58">
          <w:pPr>
            <w:pStyle w:val="TOC1"/>
            <w:tabs>
              <w:tab w:val="right" w:leader="dot" w:pos="9016"/>
            </w:tabs>
            <w:rPr>
              <w:rFonts w:eastAsiaTheme="minorEastAsia"/>
              <w:noProof/>
              <w:sz w:val="32"/>
              <w:szCs w:val="32"/>
              <w:lang w:eastAsia="bg-BG"/>
            </w:rPr>
          </w:pPr>
          <w:hyperlink w:anchor="_Toc233558951" w:history="1">
            <w:r w:rsidRPr="00492B58">
              <w:rPr>
                <w:rStyle w:val="Hyperlink"/>
                <w:rFonts w:ascii="Times New Roman" w:hAnsi="Times New Roman" w:cs="Times New Roman"/>
                <w:noProof/>
                <w:sz w:val="28"/>
                <w:szCs w:val="28"/>
              </w:rPr>
              <w:t>3. Strategic Intent</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_Toc233558951 \h </w:instrText>
            </w:r>
            <w:r w:rsidRPr="00492B58">
              <w:rPr>
                <w:noProof/>
                <w:webHidden/>
                <w:sz w:val="28"/>
                <w:szCs w:val="28"/>
              </w:rPr>
            </w:r>
            <w:r w:rsidRPr="00492B58">
              <w:rPr>
                <w:noProof/>
                <w:webHidden/>
                <w:sz w:val="28"/>
                <w:szCs w:val="28"/>
              </w:rPr>
              <w:fldChar w:fldCharType="separate"/>
            </w:r>
            <w:r w:rsidRPr="00492B58">
              <w:rPr>
                <w:noProof/>
                <w:webHidden/>
                <w:sz w:val="28"/>
                <w:szCs w:val="28"/>
              </w:rPr>
              <w:t>7</w:t>
            </w:r>
            <w:r w:rsidRPr="00492B58">
              <w:rPr>
                <w:noProof/>
                <w:webHidden/>
                <w:sz w:val="28"/>
                <w:szCs w:val="28"/>
              </w:rPr>
              <w:fldChar w:fldCharType="end"/>
            </w:r>
          </w:hyperlink>
        </w:p>
        <w:p w14:paraId="5392E18A" w14:textId="74544565" w:rsidR="00492B58" w:rsidRPr="00492B58" w:rsidRDefault="00492B58">
          <w:pPr>
            <w:pStyle w:val="TOC1"/>
            <w:tabs>
              <w:tab w:val="right" w:leader="dot" w:pos="9016"/>
            </w:tabs>
            <w:rPr>
              <w:rFonts w:eastAsiaTheme="minorEastAsia"/>
              <w:noProof/>
              <w:sz w:val="32"/>
              <w:szCs w:val="32"/>
              <w:lang w:eastAsia="bg-BG"/>
            </w:rPr>
          </w:pPr>
          <w:hyperlink w:anchor="_Toc233558952" w:history="1">
            <w:r w:rsidRPr="00492B58">
              <w:rPr>
                <w:rStyle w:val="Hyperlink"/>
                <w:rFonts w:ascii="Times New Roman" w:hAnsi="Times New Roman" w:cs="Times New Roman"/>
                <w:noProof/>
                <w:sz w:val="28"/>
                <w:szCs w:val="28"/>
              </w:rPr>
              <w:t>4. Current Performance</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_Toc233558952 \h </w:instrText>
            </w:r>
            <w:r w:rsidRPr="00492B58">
              <w:rPr>
                <w:noProof/>
                <w:webHidden/>
                <w:sz w:val="28"/>
                <w:szCs w:val="28"/>
              </w:rPr>
            </w:r>
            <w:r w:rsidRPr="00492B58">
              <w:rPr>
                <w:noProof/>
                <w:webHidden/>
                <w:sz w:val="28"/>
                <w:szCs w:val="28"/>
              </w:rPr>
              <w:fldChar w:fldCharType="separate"/>
            </w:r>
            <w:r w:rsidRPr="00492B58">
              <w:rPr>
                <w:noProof/>
                <w:webHidden/>
                <w:sz w:val="28"/>
                <w:szCs w:val="28"/>
              </w:rPr>
              <w:t>9</w:t>
            </w:r>
            <w:r w:rsidRPr="00492B58">
              <w:rPr>
                <w:noProof/>
                <w:webHidden/>
                <w:sz w:val="28"/>
                <w:szCs w:val="28"/>
              </w:rPr>
              <w:fldChar w:fldCharType="end"/>
            </w:r>
          </w:hyperlink>
        </w:p>
        <w:p w14:paraId="0EA6FA0F" w14:textId="110CF38E" w:rsidR="00492B58" w:rsidRPr="00492B58" w:rsidRDefault="00492B58">
          <w:pPr>
            <w:pStyle w:val="TOC1"/>
            <w:tabs>
              <w:tab w:val="right" w:leader="dot" w:pos="9016"/>
            </w:tabs>
            <w:rPr>
              <w:rFonts w:eastAsiaTheme="minorEastAsia"/>
              <w:noProof/>
              <w:sz w:val="32"/>
              <w:szCs w:val="32"/>
              <w:lang w:eastAsia="bg-BG"/>
            </w:rPr>
          </w:pPr>
          <w:hyperlink w:anchor="_Toc233558958" w:history="1">
            <w:r w:rsidRPr="00492B58">
              <w:rPr>
                <w:rStyle w:val="Hyperlink"/>
                <w:rFonts w:ascii="Times New Roman" w:hAnsi="Times New Roman" w:cs="Times New Roman"/>
                <w:noProof/>
                <w:sz w:val="28"/>
                <w:szCs w:val="28"/>
              </w:rPr>
              <w:t>5. Strategy Analysis</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_Toc233558958 \h </w:instrText>
            </w:r>
            <w:r w:rsidRPr="00492B58">
              <w:rPr>
                <w:noProof/>
                <w:webHidden/>
                <w:sz w:val="28"/>
                <w:szCs w:val="28"/>
              </w:rPr>
            </w:r>
            <w:r w:rsidRPr="00492B58">
              <w:rPr>
                <w:noProof/>
                <w:webHidden/>
                <w:sz w:val="28"/>
                <w:szCs w:val="28"/>
              </w:rPr>
              <w:fldChar w:fldCharType="separate"/>
            </w:r>
            <w:r w:rsidRPr="00492B58">
              <w:rPr>
                <w:noProof/>
                <w:webHidden/>
                <w:sz w:val="28"/>
                <w:szCs w:val="28"/>
              </w:rPr>
              <w:t>10</w:t>
            </w:r>
            <w:r w:rsidRPr="00492B58">
              <w:rPr>
                <w:noProof/>
                <w:webHidden/>
                <w:sz w:val="28"/>
                <w:szCs w:val="28"/>
              </w:rPr>
              <w:fldChar w:fldCharType="end"/>
            </w:r>
          </w:hyperlink>
        </w:p>
        <w:p w14:paraId="36D3D556" w14:textId="415AD010" w:rsidR="00492B58" w:rsidRPr="00492B58" w:rsidRDefault="00492B58">
          <w:pPr>
            <w:pStyle w:val="TOC2"/>
            <w:tabs>
              <w:tab w:val="right" w:leader="dot" w:pos="9016"/>
            </w:tabs>
            <w:rPr>
              <w:rFonts w:eastAsiaTheme="minorEastAsia"/>
              <w:noProof/>
              <w:sz w:val="32"/>
              <w:szCs w:val="32"/>
              <w:lang w:eastAsia="bg-BG"/>
            </w:rPr>
          </w:pPr>
          <w:hyperlink w:anchor="_Toc233558959" w:history="1">
            <w:r w:rsidRPr="00492B58">
              <w:rPr>
                <w:rStyle w:val="Hyperlink"/>
                <w:rFonts w:ascii="Times New Roman" w:hAnsi="Times New Roman" w:cs="Times New Roman"/>
                <w:noProof/>
                <w:sz w:val="28"/>
                <w:szCs w:val="28"/>
              </w:rPr>
              <w:t>5.1 External Environmental Audit</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_Toc233558959 \h </w:instrText>
            </w:r>
            <w:r w:rsidRPr="00492B58">
              <w:rPr>
                <w:noProof/>
                <w:webHidden/>
                <w:sz w:val="28"/>
                <w:szCs w:val="28"/>
              </w:rPr>
            </w:r>
            <w:r w:rsidRPr="00492B58">
              <w:rPr>
                <w:noProof/>
                <w:webHidden/>
                <w:sz w:val="28"/>
                <w:szCs w:val="28"/>
              </w:rPr>
              <w:fldChar w:fldCharType="separate"/>
            </w:r>
            <w:r w:rsidRPr="00492B58">
              <w:rPr>
                <w:noProof/>
                <w:webHidden/>
                <w:sz w:val="28"/>
                <w:szCs w:val="28"/>
              </w:rPr>
              <w:t>10</w:t>
            </w:r>
            <w:r w:rsidRPr="00492B58">
              <w:rPr>
                <w:noProof/>
                <w:webHidden/>
                <w:sz w:val="28"/>
                <w:szCs w:val="28"/>
              </w:rPr>
              <w:fldChar w:fldCharType="end"/>
            </w:r>
          </w:hyperlink>
        </w:p>
        <w:p w14:paraId="77AC0D72" w14:textId="3DCA7825" w:rsidR="00492B58" w:rsidRPr="00492B58" w:rsidRDefault="00492B58">
          <w:pPr>
            <w:pStyle w:val="TOC2"/>
            <w:tabs>
              <w:tab w:val="right" w:leader="dot" w:pos="9016"/>
            </w:tabs>
            <w:rPr>
              <w:rFonts w:eastAsiaTheme="minorEastAsia"/>
              <w:noProof/>
              <w:sz w:val="32"/>
              <w:szCs w:val="32"/>
              <w:lang w:eastAsia="bg-BG"/>
            </w:rPr>
          </w:pPr>
          <w:hyperlink w:anchor="_Toc233558960" w:history="1">
            <w:r w:rsidRPr="00492B58">
              <w:rPr>
                <w:rStyle w:val="Hyperlink"/>
                <w:rFonts w:ascii="Times New Roman" w:hAnsi="Times New Roman" w:cs="Times New Roman"/>
                <w:noProof/>
                <w:sz w:val="28"/>
                <w:szCs w:val="28"/>
              </w:rPr>
              <w:t>5.2 Internal Environmental Audit</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_Toc233558960 \h </w:instrText>
            </w:r>
            <w:r w:rsidRPr="00492B58">
              <w:rPr>
                <w:noProof/>
                <w:webHidden/>
                <w:sz w:val="28"/>
                <w:szCs w:val="28"/>
              </w:rPr>
            </w:r>
            <w:r w:rsidRPr="00492B58">
              <w:rPr>
                <w:noProof/>
                <w:webHidden/>
                <w:sz w:val="28"/>
                <w:szCs w:val="28"/>
              </w:rPr>
              <w:fldChar w:fldCharType="separate"/>
            </w:r>
            <w:r w:rsidRPr="00492B58">
              <w:rPr>
                <w:noProof/>
                <w:webHidden/>
                <w:sz w:val="28"/>
                <w:szCs w:val="28"/>
              </w:rPr>
              <w:t>13</w:t>
            </w:r>
            <w:r w:rsidRPr="00492B58">
              <w:rPr>
                <w:noProof/>
                <w:webHidden/>
                <w:sz w:val="28"/>
                <w:szCs w:val="28"/>
              </w:rPr>
              <w:fldChar w:fldCharType="end"/>
            </w:r>
          </w:hyperlink>
        </w:p>
        <w:p w14:paraId="1E8CBA03" w14:textId="3029BDCA" w:rsidR="00492B58" w:rsidRPr="00492B58" w:rsidRDefault="00492B58">
          <w:pPr>
            <w:pStyle w:val="TOC1"/>
            <w:tabs>
              <w:tab w:val="right" w:leader="dot" w:pos="9016"/>
            </w:tabs>
            <w:rPr>
              <w:rFonts w:eastAsiaTheme="minorEastAsia"/>
              <w:noProof/>
              <w:sz w:val="32"/>
              <w:szCs w:val="32"/>
              <w:lang w:eastAsia="bg-BG"/>
            </w:rPr>
          </w:pPr>
          <w:hyperlink w:anchor="_Toc233558961" w:history="1">
            <w:r w:rsidRPr="00492B58">
              <w:rPr>
                <w:rStyle w:val="Hyperlink"/>
                <w:rFonts w:ascii="Times New Roman" w:hAnsi="Times New Roman" w:cs="Times New Roman"/>
                <w:noProof/>
                <w:sz w:val="28"/>
                <w:szCs w:val="28"/>
              </w:rPr>
              <w:t>6. Strategy Formulation</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_Toc233558961 \h </w:instrText>
            </w:r>
            <w:r w:rsidRPr="00492B58">
              <w:rPr>
                <w:noProof/>
                <w:webHidden/>
                <w:sz w:val="28"/>
                <w:szCs w:val="28"/>
              </w:rPr>
            </w:r>
            <w:r w:rsidRPr="00492B58">
              <w:rPr>
                <w:noProof/>
                <w:webHidden/>
                <w:sz w:val="28"/>
                <w:szCs w:val="28"/>
              </w:rPr>
              <w:fldChar w:fldCharType="separate"/>
            </w:r>
            <w:r w:rsidRPr="00492B58">
              <w:rPr>
                <w:noProof/>
                <w:webHidden/>
                <w:sz w:val="28"/>
                <w:szCs w:val="28"/>
              </w:rPr>
              <w:t>15</w:t>
            </w:r>
            <w:r w:rsidRPr="00492B58">
              <w:rPr>
                <w:noProof/>
                <w:webHidden/>
                <w:sz w:val="28"/>
                <w:szCs w:val="28"/>
              </w:rPr>
              <w:fldChar w:fldCharType="end"/>
            </w:r>
          </w:hyperlink>
        </w:p>
        <w:p w14:paraId="0F2BAD00" w14:textId="5BE1DFB8" w:rsidR="00492B58" w:rsidRPr="00492B58" w:rsidRDefault="00492B58">
          <w:pPr>
            <w:pStyle w:val="TOC1"/>
            <w:tabs>
              <w:tab w:val="right" w:leader="dot" w:pos="9016"/>
            </w:tabs>
            <w:rPr>
              <w:rFonts w:eastAsiaTheme="minorEastAsia"/>
              <w:noProof/>
              <w:sz w:val="32"/>
              <w:szCs w:val="32"/>
              <w:lang w:eastAsia="bg-BG"/>
            </w:rPr>
          </w:pPr>
          <w:hyperlink w:anchor="_Toc233558963" w:history="1">
            <w:r w:rsidRPr="00492B58">
              <w:rPr>
                <w:rStyle w:val="Hyperlink"/>
                <w:rFonts w:ascii="Times New Roman" w:hAnsi="Times New Roman" w:cs="Times New Roman"/>
                <w:noProof/>
                <w:sz w:val="28"/>
                <w:szCs w:val="28"/>
              </w:rPr>
              <w:t>7. Conclusion and Recommendations</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_Toc233558963 \h </w:instrText>
            </w:r>
            <w:r w:rsidRPr="00492B58">
              <w:rPr>
                <w:noProof/>
                <w:webHidden/>
                <w:sz w:val="28"/>
                <w:szCs w:val="28"/>
              </w:rPr>
            </w:r>
            <w:r w:rsidRPr="00492B58">
              <w:rPr>
                <w:noProof/>
                <w:webHidden/>
                <w:sz w:val="28"/>
                <w:szCs w:val="28"/>
              </w:rPr>
              <w:fldChar w:fldCharType="separate"/>
            </w:r>
            <w:r w:rsidRPr="00492B58">
              <w:rPr>
                <w:noProof/>
                <w:webHidden/>
                <w:sz w:val="28"/>
                <w:szCs w:val="28"/>
              </w:rPr>
              <w:t>16</w:t>
            </w:r>
            <w:r w:rsidRPr="00492B58">
              <w:rPr>
                <w:noProof/>
                <w:webHidden/>
                <w:sz w:val="28"/>
                <w:szCs w:val="28"/>
              </w:rPr>
              <w:fldChar w:fldCharType="end"/>
            </w:r>
          </w:hyperlink>
        </w:p>
        <w:p w14:paraId="19988CEE" w14:textId="41EA4673" w:rsidR="00492B58" w:rsidRPr="00492B58" w:rsidRDefault="00492B58">
          <w:pPr>
            <w:pStyle w:val="TOC2"/>
            <w:tabs>
              <w:tab w:val="right" w:leader="dot" w:pos="9016"/>
            </w:tabs>
            <w:rPr>
              <w:rFonts w:eastAsiaTheme="minorEastAsia"/>
              <w:noProof/>
              <w:sz w:val="32"/>
              <w:szCs w:val="32"/>
              <w:lang w:eastAsia="bg-BG"/>
            </w:rPr>
          </w:pPr>
          <w:hyperlink w:anchor="_Toc233558964" w:history="1">
            <w:r w:rsidRPr="00492B58">
              <w:rPr>
                <w:rStyle w:val="Hyperlink"/>
                <w:rFonts w:ascii="Times New Roman" w:hAnsi="Times New Roman" w:cs="Times New Roman"/>
                <w:noProof/>
                <w:sz w:val="28"/>
                <w:szCs w:val="28"/>
              </w:rPr>
              <w:t>Conclusion</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_Toc233558964 \h </w:instrText>
            </w:r>
            <w:r w:rsidRPr="00492B58">
              <w:rPr>
                <w:noProof/>
                <w:webHidden/>
                <w:sz w:val="28"/>
                <w:szCs w:val="28"/>
              </w:rPr>
            </w:r>
            <w:r w:rsidRPr="00492B58">
              <w:rPr>
                <w:noProof/>
                <w:webHidden/>
                <w:sz w:val="28"/>
                <w:szCs w:val="28"/>
              </w:rPr>
              <w:fldChar w:fldCharType="separate"/>
            </w:r>
            <w:r w:rsidRPr="00492B58">
              <w:rPr>
                <w:noProof/>
                <w:webHidden/>
                <w:sz w:val="28"/>
                <w:szCs w:val="28"/>
              </w:rPr>
              <w:t>16</w:t>
            </w:r>
            <w:r w:rsidRPr="00492B58">
              <w:rPr>
                <w:noProof/>
                <w:webHidden/>
                <w:sz w:val="28"/>
                <w:szCs w:val="28"/>
              </w:rPr>
              <w:fldChar w:fldCharType="end"/>
            </w:r>
          </w:hyperlink>
        </w:p>
        <w:p w14:paraId="0C633538" w14:textId="5E16DE54" w:rsidR="00492B58" w:rsidRPr="00492B58" w:rsidRDefault="00492B58">
          <w:pPr>
            <w:pStyle w:val="TOC2"/>
            <w:tabs>
              <w:tab w:val="right" w:leader="dot" w:pos="9016"/>
            </w:tabs>
            <w:rPr>
              <w:rFonts w:eastAsiaTheme="minorEastAsia"/>
              <w:noProof/>
              <w:sz w:val="32"/>
              <w:szCs w:val="32"/>
              <w:lang w:eastAsia="bg-BG"/>
            </w:rPr>
          </w:pPr>
          <w:hyperlink w:anchor="_Toc233558965" w:history="1">
            <w:r w:rsidRPr="00492B58">
              <w:rPr>
                <w:rStyle w:val="Hyperlink"/>
                <w:rFonts w:ascii="Times New Roman" w:hAnsi="Times New Roman" w:cs="Times New Roman"/>
                <w:noProof/>
                <w:sz w:val="28"/>
                <w:szCs w:val="28"/>
              </w:rPr>
              <w:t>Recommendations</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_Toc233558965 \h </w:instrText>
            </w:r>
            <w:r w:rsidRPr="00492B58">
              <w:rPr>
                <w:noProof/>
                <w:webHidden/>
                <w:sz w:val="28"/>
                <w:szCs w:val="28"/>
              </w:rPr>
            </w:r>
            <w:r w:rsidRPr="00492B58">
              <w:rPr>
                <w:noProof/>
                <w:webHidden/>
                <w:sz w:val="28"/>
                <w:szCs w:val="28"/>
              </w:rPr>
              <w:fldChar w:fldCharType="separate"/>
            </w:r>
            <w:r w:rsidRPr="00492B58">
              <w:rPr>
                <w:noProof/>
                <w:webHidden/>
                <w:sz w:val="28"/>
                <w:szCs w:val="28"/>
              </w:rPr>
              <w:t>16</w:t>
            </w:r>
            <w:r w:rsidRPr="00492B58">
              <w:rPr>
                <w:noProof/>
                <w:webHidden/>
                <w:sz w:val="28"/>
                <w:szCs w:val="28"/>
              </w:rPr>
              <w:fldChar w:fldCharType="end"/>
            </w:r>
          </w:hyperlink>
        </w:p>
        <w:p w14:paraId="54FD6602" w14:textId="20BAF13D" w:rsidR="00492B58" w:rsidRPr="00492B58" w:rsidRDefault="00492B58">
          <w:pPr>
            <w:pStyle w:val="TOC1"/>
            <w:tabs>
              <w:tab w:val="right" w:leader="dot" w:pos="9016"/>
            </w:tabs>
            <w:rPr>
              <w:rFonts w:eastAsiaTheme="minorEastAsia"/>
              <w:noProof/>
              <w:sz w:val="32"/>
              <w:szCs w:val="32"/>
              <w:lang w:eastAsia="bg-BG"/>
            </w:rPr>
          </w:pPr>
          <w:hyperlink w:anchor="_Toc233558966" w:history="1">
            <w:r w:rsidRPr="00492B58">
              <w:rPr>
                <w:rStyle w:val="Hyperlink"/>
                <w:rFonts w:ascii="Times New Roman" w:hAnsi="Times New Roman" w:cs="Times New Roman"/>
                <w:noProof/>
                <w:sz w:val="28"/>
                <w:szCs w:val="28"/>
              </w:rPr>
              <w:t>References</w:t>
            </w:r>
            <w:r w:rsidRPr="00492B58">
              <w:rPr>
                <w:noProof/>
                <w:webHidden/>
                <w:sz w:val="28"/>
                <w:szCs w:val="28"/>
              </w:rPr>
              <w:tab/>
            </w:r>
            <w:r w:rsidRPr="00492B58">
              <w:rPr>
                <w:noProof/>
                <w:webHidden/>
                <w:sz w:val="28"/>
                <w:szCs w:val="28"/>
              </w:rPr>
              <w:fldChar w:fldCharType="begin"/>
            </w:r>
            <w:r w:rsidRPr="00492B58">
              <w:rPr>
                <w:noProof/>
                <w:webHidden/>
                <w:sz w:val="28"/>
                <w:szCs w:val="28"/>
              </w:rPr>
              <w:instrText xml:space="preserve"> PAGEREF _Toc233558966 \h </w:instrText>
            </w:r>
            <w:r w:rsidRPr="00492B58">
              <w:rPr>
                <w:noProof/>
                <w:webHidden/>
                <w:sz w:val="28"/>
                <w:szCs w:val="28"/>
              </w:rPr>
            </w:r>
            <w:r w:rsidRPr="00492B58">
              <w:rPr>
                <w:noProof/>
                <w:webHidden/>
                <w:sz w:val="28"/>
                <w:szCs w:val="28"/>
              </w:rPr>
              <w:fldChar w:fldCharType="separate"/>
            </w:r>
            <w:r w:rsidRPr="00492B58">
              <w:rPr>
                <w:noProof/>
                <w:webHidden/>
                <w:sz w:val="28"/>
                <w:szCs w:val="28"/>
              </w:rPr>
              <w:t>18</w:t>
            </w:r>
            <w:r w:rsidRPr="00492B58">
              <w:rPr>
                <w:noProof/>
                <w:webHidden/>
                <w:sz w:val="28"/>
                <w:szCs w:val="28"/>
              </w:rPr>
              <w:fldChar w:fldCharType="end"/>
            </w:r>
          </w:hyperlink>
        </w:p>
        <w:p w14:paraId="04FF0879" w14:textId="183F2B34" w:rsidR="00261EFE" w:rsidRPr="00492B58" w:rsidRDefault="00261EFE" w:rsidP="00492B58">
          <w:pPr>
            <w:spacing w:line="360" w:lineRule="auto"/>
            <w:jc w:val="both"/>
          </w:pPr>
          <w:r w:rsidRPr="00492B58">
            <w:rPr>
              <w:rFonts w:ascii="Times New Roman" w:hAnsi="Times New Roman" w:cs="Times New Roman"/>
              <w:noProof/>
              <w:color w:val="000000" w:themeColor="text1"/>
            </w:rPr>
            <w:fldChar w:fldCharType="end"/>
          </w:r>
        </w:p>
      </w:sdtContent>
    </w:sdt>
    <w:p w14:paraId="714A029E" w14:textId="77777777" w:rsidR="00261EFE" w:rsidRPr="00492B58" w:rsidRDefault="00261EFE" w:rsidP="00492B58">
      <w:pPr>
        <w:pStyle w:val="Title"/>
        <w:spacing w:line="360" w:lineRule="auto"/>
        <w:jc w:val="both"/>
        <w:rPr>
          <w:rFonts w:ascii="Times New Roman" w:hAnsi="Times New Roman" w:cs="Times New Roman"/>
          <w:i/>
          <w:iCs/>
          <w:lang w:val="en-GB"/>
        </w:rPr>
      </w:pPr>
    </w:p>
    <w:p w14:paraId="7AE5F147" w14:textId="77777777" w:rsidR="00261EFE" w:rsidRPr="00492B58" w:rsidRDefault="00261EFE" w:rsidP="00492B58">
      <w:pPr>
        <w:pStyle w:val="Title"/>
        <w:spacing w:line="360" w:lineRule="auto"/>
        <w:jc w:val="both"/>
        <w:rPr>
          <w:rFonts w:ascii="Times New Roman" w:hAnsi="Times New Roman" w:cs="Times New Roman"/>
          <w:i/>
          <w:iCs/>
          <w:lang w:val="en-GB"/>
        </w:rPr>
      </w:pPr>
    </w:p>
    <w:p w14:paraId="06D4088E" w14:textId="77777777" w:rsidR="00261EFE" w:rsidRPr="00492B58" w:rsidRDefault="00261EFE" w:rsidP="00492B58">
      <w:pPr>
        <w:pStyle w:val="Title"/>
        <w:spacing w:line="360" w:lineRule="auto"/>
        <w:jc w:val="both"/>
        <w:rPr>
          <w:rFonts w:ascii="Times New Roman" w:hAnsi="Times New Roman" w:cs="Times New Roman"/>
          <w:i/>
          <w:iCs/>
          <w:lang w:val="en-GB"/>
        </w:rPr>
      </w:pPr>
    </w:p>
    <w:p w14:paraId="60D7C54D" w14:textId="77777777" w:rsidR="00261EFE" w:rsidRPr="00492B58" w:rsidRDefault="00261EFE" w:rsidP="00492B58">
      <w:pPr>
        <w:pStyle w:val="Title"/>
        <w:spacing w:line="360" w:lineRule="auto"/>
        <w:jc w:val="both"/>
        <w:rPr>
          <w:rFonts w:ascii="Times New Roman" w:hAnsi="Times New Roman" w:cs="Times New Roman"/>
          <w:i/>
          <w:iCs/>
          <w:lang w:val="en-GB"/>
        </w:rPr>
      </w:pPr>
    </w:p>
    <w:p w14:paraId="64A8694F" w14:textId="77777777" w:rsidR="00261EFE" w:rsidRPr="00492B58" w:rsidRDefault="00261EFE" w:rsidP="00492B58">
      <w:pPr>
        <w:pStyle w:val="Title"/>
        <w:spacing w:line="360" w:lineRule="auto"/>
        <w:jc w:val="both"/>
        <w:rPr>
          <w:rFonts w:ascii="Times New Roman" w:hAnsi="Times New Roman" w:cs="Times New Roman"/>
          <w:i/>
          <w:iCs/>
          <w:lang w:val="en-GB"/>
        </w:rPr>
      </w:pPr>
    </w:p>
    <w:p w14:paraId="52A2792C" w14:textId="77777777" w:rsidR="00261EFE" w:rsidRPr="00492B58" w:rsidRDefault="00261EFE" w:rsidP="00492B58">
      <w:pPr>
        <w:pStyle w:val="Title"/>
        <w:spacing w:line="360" w:lineRule="auto"/>
        <w:jc w:val="both"/>
        <w:rPr>
          <w:rFonts w:ascii="Times New Roman" w:hAnsi="Times New Roman" w:cs="Times New Roman"/>
          <w:i/>
          <w:iCs/>
          <w:lang w:val="en-GB"/>
        </w:rPr>
      </w:pPr>
    </w:p>
    <w:p w14:paraId="2994F13E" w14:textId="77777777" w:rsidR="00492B58" w:rsidRPr="00492B58" w:rsidRDefault="00492B58" w:rsidP="00492B58">
      <w:pPr>
        <w:rPr>
          <w:lang w:val="en-GB"/>
        </w:rPr>
      </w:pPr>
    </w:p>
    <w:p w14:paraId="143A2895" w14:textId="346A78C7" w:rsidR="006C58BE" w:rsidRPr="00492B58" w:rsidRDefault="00633CF8" w:rsidP="00492B58">
      <w:pPr>
        <w:spacing w:line="360" w:lineRule="auto"/>
        <w:jc w:val="both"/>
        <w:rPr>
          <w:rFonts w:ascii="Times New Roman" w:hAnsi="Times New Roman" w:cs="Times New Roman"/>
          <w:color w:val="000000" w:themeColor="text1"/>
          <w:sz w:val="24"/>
          <w:szCs w:val="24"/>
          <w:lang w:val="en-GB"/>
        </w:rPr>
      </w:pPr>
      <w:r w:rsidRPr="00633CF8">
        <w:rPr>
          <w:rFonts w:ascii="Times New Roman" w:eastAsiaTheme="majorEastAsia" w:hAnsi="Times New Roman" w:cs="Times New Roman"/>
          <w:i/>
          <w:iCs/>
          <w:spacing w:val="-10"/>
          <w:kern w:val="28"/>
          <w:sz w:val="56"/>
          <w:szCs w:val="56"/>
        </w:rPr>
        <w:lastRenderedPageBreak/>
        <w:t>Strategic Formulation Plan for Nissan Motor Manufacturing UK</w:t>
      </w:r>
    </w:p>
    <w:p w14:paraId="452558ED" w14:textId="092DF3A5" w:rsidR="006C58BE" w:rsidRPr="00492B58" w:rsidRDefault="006C58BE" w:rsidP="00492B58">
      <w:pPr>
        <w:pStyle w:val="Heading1"/>
        <w:spacing w:line="360" w:lineRule="auto"/>
        <w:jc w:val="both"/>
        <w:rPr>
          <w:rFonts w:ascii="Times New Roman" w:hAnsi="Times New Roman" w:cs="Times New Roman"/>
          <w:color w:val="000000" w:themeColor="text1"/>
          <w:u w:val="single"/>
          <w:lang w:val="en-GB"/>
        </w:rPr>
      </w:pPr>
      <w:bookmarkStart w:id="0" w:name="_Toc233558948"/>
      <w:r w:rsidRPr="00492B58">
        <w:rPr>
          <w:rFonts w:ascii="Times New Roman" w:hAnsi="Times New Roman" w:cs="Times New Roman"/>
          <w:color w:val="000000" w:themeColor="text1"/>
          <w:u w:val="single"/>
        </w:rPr>
        <w:t>Executive Summary</w:t>
      </w:r>
      <w:bookmarkEnd w:id="0"/>
      <w:r w:rsidRPr="00492B58">
        <w:rPr>
          <w:rFonts w:ascii="Times New Roman" w:hAnsi="Times New Roman" w:cs="Times New Roman"/>
          <w:color w:val="000000" w:themeColor="text1"/>
          <w:u w:val="single"/>
        </w:rPr>
        <w:t xml:space="preserve"> </w:t>
      </w:r>
    </w:p>
    <w:p w14:paraId="1D42F97F" w14:textId="77777777" w:rsidR="00261EFE" w:rsidRPr="00492B58" w:rsidRDefault="00261EFE" w:rsidP="00492B58">
      <w:pPr>
        <w:spacing w:line="360" w:lineRule="auto"/>
        <w:jc w:val="both"/>
        <w:rPr>
          <w:rFonts w:ascii="Times New Roman" w:hAnsi="Times New Roman" w:cs="Times New Roman"/>
          <w:lang w:val="en-GB"/>
        </w:rPr>
      </w:pPr>
    </w:p>
    <w:p w14:paraId="632344C3" w14:textId="77777777" w:rsidR="00415012" w:rsidRPr="00415012" w:rsidRDefault="00415012" w:rsidP="00492B58">
      <w:pPr>
        <w:spacing w:line="360" w:lineRule="auto"/>
        <w:jc w:val="both"/>
        <w:rPr>
          <w:rFonts w:ascii="Times New Roman" w:hAnsi="Times New Roman" w:cs="Times New Roman"/>
          <w:color w:val="000000" w:themeColor="text1"/>
          <w:sz w:val="24"/>
          <w:szCs w:val="24"/>
        </w:rPr>
      </w:pPr>
      <w:r w:rsidRPr="00415012">
        <w:rPr>
          <w:rFonts w:ascii="Times New Roman" w:hAnsi="Times New Roman" w:cs="Times New Roman"/>
          <w:color w:val="000000" w:themeColor="text1"/>
          <w:sz w:val="24"/>
          <w:szCs w:val="24"/>
        </w:rPr>
        <w:t>Strategic management plays a critical role in enabling organisations to respond effectively to changing market conditions, technological developments and competitive pressures. The UK automotive industry is currently experiencing significant transformation due to the rapid growth of electric vehicles (EVs), stricter environmental regulations, digital innovation and evolving customer expectations. These developments require manufacturers to formulate strategies that ensure long-term competitiveness and sustainable growth.</w:t>
      </w:r>
    </w:p>
    <w:p w14:paraId="5B11D643" w14:textId="77777777" w:rsidR="00415012" w:rsidRPr="00415012" w:rsidRDefault="00415012" w:rsidP="00492B58">
      <w:pPr>
        <w:spacing w:line="360" w:lineRule="auto"/>
        <w:jc w:val="both"/>
        <w:rPr>
          <w:rFonts w:ascii="Times New Roman" w:hAnsi="Times New Roman" w:cs="Times New Roman"/>
          <w:color w:val="000000" w:themeColor="text1"/>
          <w:sz w:val="24"/>
          <w:szCs w:val="24"/>
        </w:rPr>
      </w:pPr>
      <w:r w:rsidRPr="00415012">
        <w:rPr>
          <w:rFonts w:ascii="Times New Roman" w:hAnsi="Times New Roman" w:cs="Times New Roman"/>
          <w:color w:val="000000" w:themeColor="text1"/>
          <w:sz w:val="24"/>
          <w:szCs w:val="24"/>
        </w:rPr>
        <w:t>This report presents a strategic formulation plan for Nissan Motor Manufacturing UK (NMUK), one of the UK's largest automotive manufacturers. Building upon the strategic analysis undertaken in Component 1, the report evaluates Nissan's current strategic position by examining both the external and internal business environment. External analysis is conducted using PESTEL and Porter's Five Forces, while internal capabilities are evaluated through SWOT, VRIO, Value Chain and BCG Matrix analyses. These strategic frameworks identify the company's competitive strengths, operational capabilities and the challenges facing the organisation within the rapidly changing automotive industry.</w:t>
      </w:r>
    </w:p>
    <w:p w14:paraId="5655B7FB" w14:textId="77777777" w:rsidR="00415012" w:rsidRPr="00415012" w:rsidRDefault="00415012" w:rsidP="00492B58">
      <w:pPr>
        <w:spacing w:line="360" w:lineRule="auto"/>
        <w:jc w:val="both"/>
        <w:rPr>
          <w:rFonts w:ascii="Times New Roman" w:hAnsi="Times New Roman" w:cs="Times New Roman"/>
          <w:color w:val="000000" w:themeColor="text1"/>
          <w:sz w:val="24"/>
          <w:szCs w:val="24"/>
        </w:rPr>
      </w:pPr>
      <w:r w:rsidRPr="00415012">
        <w:rPr>
          <w:rFonts w:ascii="Times New Roman" w:hAnsi="Times New Roman" w:cs="Times New Roman"/>
          <w:color w:val="000000" w:themeColor="text1"/>
          <w:sz w:val="24"/>
          <w:szCs w:val="24"/>
        </w:rPr>
        <w:t>Based on these findings, the report proposes strategic initiatives centred on the expansion of Nissan's EV36Zero programme, flexible manufacturing systems, digital transformation, artificial intelligence integration and sustainable supply chain management. These recommendations aim to strengthen Nissan's competitive advantage, improve operational efficiency and enhance customer value while supporting the company's long-term sustainability objectives within the UK automotive sector.</w:t>
      </w:r>
    </w:p>
    <w:p w14:paraId="599F3B7E" w14:textId="7E75D230"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07807ED4"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4CBA364D" w14:textId="7213D8EC" w:rsidR="006C58BE" w:rsidRPr="00492B58" w:rsidRDefault="006C58BE" w:rsidP="00492B58">
      <w:pPr>
        <w:pStyle w:val="Heading1"/>
        <w:spacing w:line="360" w:lineRule="auto"/>
        <w:jc w:val="both"/>
        <w:rPr>
          <w:rFonts w:ascii="Times New Roman" w:hAnsi="Times New Roman" w:cs="Times New Roman"/>
          <w:color w:val="000000" w:themeColor="text1"/>
          <w:u w:val="single"/>
          <w:lang w:val="en-GB"/>
        </w:rPr>
      </w:pPr>
      <w:bookmarkStart w:id="1" w:name="_Toc233558949"/>
      <w:r w:rsidRPr="00492B58">
        <w:rPr>
          <w:rFonts w:ascii="Times New Roman" w:hAnsi="Times New Roman" w:cs="Times New Roman"/>
          <w:color w:val="000000" w:themeColor="text1"/>
          <w:u w:val="single"/>
        </w:rPr>
        <w:lastRenderedPageBreak/>
        <w:t>1. Introduction</w:t>
      </w:r>
      <w:bookmarkEnd w:id="1"/>
      <w:r w:rsidRPr="00492B58">
        <w:rPr>
          <w:rFonts w:ascii="Times New Roman" w:hAnsi="Times New Roman" w:cs="Times New Roman"/>
          <w:color w:val="000000" w:themeColor="text1"/>
          <w:u w:val="single"/>
        </w:rPr>
        <w:t xml:space="preserve"> </w:t>
      </w:r>
    </w:p>
    <w:p w14:paraId="1BFABF4C" w14:textId="77777777" w:rsidR="00261EFE" w:rsidRPr="00492B58" w:rsidRDefault="00261EFE" w:rsidP="00492B58">
      <w:pPr>
        <w:spacing w:line="360" w:lineRule="auto"/>
        <w:jc w:val="both"/>
        <w:rPr>
          <w:rFonts w:ascii="Times New Roman" w:hAnsi="Times New Roman" w:cs="Times New Roman"/>
          <w:lang w:val="en-GB"/>
        </w:rPr>
      </w:pPr>
    </w:p>
    <w:p w14:paraId="51F3B13B" w14:textId="77777777" w:rsidR="0059507C" w:rsidRPr="0059507C" w:rsidRDefault="0059507C" w:rsidP="00492B58">
      <w:pPr>
        <w:spacing w:line="360" w:lineRule="auto"/>
        <w:jc w:val="both"/>
        <w:rPr>
          <w:rFonts w:ascii="Times New Roman" w:hAnsi="Times New Roman" w:cs="Times New Roman"/>
          <w:color w:val="000000" w:themeColor="text1"/>
          <w:sz w:val="24"/>
          <w:szCs w:val="24"/>
        </w:rPr>
      </w:pPr>
      <w:r w:rsidRPr="0059507C">
        <w:rPr>
          <w:rFonts w:ascii="Times New Roman" w:hAnsi="Times New Roman" w:cs="Times New Roman"/>
          <w:color w:val="000000" w:themeColor="text1"/>
          <w:sz w:val="24"/>
          <w:szCs w:val="24"/>
        </w:rPr>
        <w:t>Strategic management is a continuous process through which organisations analyse their internal capabilities and external environment to formulate strategies that achieve sustainable competitive advantage and long-term organisational success (Johnson et al., 2020). Effective strategic management enables organisations to anticipate environmental changes, allocate resources efficiently and respond proactively to market challenges and emerging opportunities.</w:t>
      </w:r>
    </w:p>
    <w:p w14:paraId="0CE2FA14" w14:textId="77777777" w:rsidR="0059507C" w:rsidRPr="0059507C" w:rsidRDefault="0059507C" w:rsidP="00492B58">
      <w:pPr>
        <w:spacing w:line="360" w:lineRule="auto"/>
        <w:jc w:val="both"/>
        <w:rPr>
          <w:rFonts w:ascii="Times New Roman" w:hAnsi="Times New Roman" w:cs="Times New Roman"/>
          <w:color w:val="000000" w:themeColor="text1"/>
          <w:sz w:val="24"/>
          <w:szCs w:val="24"/>
        </w:rPr>
      </w:pPr>
      <w:r w:rsidRPr="0059507C">
        <w:rPr>
          <w:rFonts w:ascii="Times New Roman" w:hAnsi="Times New Roman" w:cs="Times New Roman"/>
          <w:color w:val="000000" w:themeColor="text1"/>
          <w:sz w:val="24"/>
          <w:szCs w:val="24"/>
        </w:rPr>
        <w:t>The UK automotive industry is currently undergoing unprecedented transformation driven by electrification, digital technologies, sustainability requirements and changing consumer preferences. Manufacturers must therefore adopt forward-looking strategies that improve innovation, operational efficiency and environmental performance while remaining competitive within an increasingly dynamic global marketplace.</w:t>
      </w:r>
    </w:p>
    <w:p w14:paraId="7AA09C57" w14:textId="77777777" w:rsidR="0059507C" w:rsidRPr="0059507C" w:rsidRDefault="0059507C" w:rsidP="00492B58">
      <w:pPr>
        <w:spacing w:line="360" w:lineRule="auto"/>
        <w:jc w:val="both"/>
        <w:rPr>
          <w:rFonts w:ascii="Times New Roman" w:hAnsi="Times New Roman" w:cs="Times New Roman"/>
          <w:color w:val="000000" w:themeColor="text1"/>
          <w:sz w:val="24"/>
          <w:szCs w:val="24"/>
        </w:rPr>
      </w:pPr>
      <w:r w:rsidRPr="0059507C">
        <w:rPr>
          <w:rFonts w:ascii="Times New Roman" w:hAnsi="Times New Roman" w:cs="Times New Roman"/>
          <w:color w:val="000000" w:themeColor="text1"/>
          <w:sz w:val="24"/>
          <w:szCs w:val="24"/>
        </w:rPr>
        <w:t>The purpose of this report is to develop a comprehensive strategy formulation plan for Nissan Motor Manufacturing UK (NMUK). Building upon the strategic evaluation presented in Component 1, the report examines Nissan's current strategic position through external and internal environmental analyses before proposing strategic initiatives that support future growth and competitive advantage.</w:t>
      </w:r>
    </w:p>
    <w:p w14:paraId="7E9AB5F4" w14:textId="77777777" w:rsidR="0059507C" w:rsidRPr="0059507C" w:rsidRDefault="0059507C" w:rsidP="00492B58">
      <w:pPr>
        <w:spacing w:line="360" w:lineRule="auto"/>
        <w:jc w:val="both"/>
        <w:rPr>
          <w:rFonts w:ascii="Times New Roman" w:hAnsi="Times New Roman" w:cs="Times New Roman"/>
          <w:color w:val="000000" w:themeColor="text1"/>
          <w:sz w:val="24"/>
          <w:szCs w:val="24"/>
        </w:rPr>
      </w:pPr>
      <w:r w:rsidRPr="0059507C">
        <w:rPr>
          <w:rFonts w:ascii="Times New Roman" w:hAnsi="Times New Roman" w:cs="Times New Roman"/>
          <w:color w:val="000000" w:themeColor="text1"/>
          <w:sz w:val="24"/>
          <w:szCs w:val="24"/>
        </w:rPr>
        <w:t>The report is organised into several sections, including an overview of the company, strategic intent, current performance, external and internal strategic analyses, strategy formulation, and concluding recommendations designed to strengthen Nissan's long-term position within the UK automotive industry.</w:t>
      </w:r>
    </w:p>
    <w:p w14:paraId="0F998171" w14:textId="40F1EAA1"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234B4932"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37B06A7A"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213975D2"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570136C2"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34BC4E1A"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0F0779C3" w14:textId="63D3BD0B" w:rsidR="006C58BE" w:rsidRPr="00492B58" w:rsidRDefault="006C58BE" w:rsidP="00492B58">
      <w:pPr>
        <w:pStyle w:val="Heading1"/>
        <w:spacing w:line="360" w:lineRule="auto"/>
        <w:jc w:val="both"/>
        <w:rPr>
          <w:rFonts w:ascii="Times New Roman" w:hAnsi="Times New Roman" w:cs="Times New Roman"/>
          <w:color w:val="000000" w:themeColor="text1"/>
          <w:u w:val="single"/>
          <w:lang w:val="en-US"/>
        </w:rPr>
      </w:pPr>
      <w:bookmarkStart w:id="2" w:name="_Toc233558950"/>
      <w:r w:rsidRPr="00492B58">
        <w:rPr>
          <w:rFonts w:ascii="Times New Roman" w:hAnsi="Times New Roman" w:cs="Times New Roman"/>
          <w:color w:val="000000" w:themeColor="text1"/>
          <w:u w:val="single"/>
        </w:rPr>
        <w:lastRenderedPageBreak/>
        <w:t xml:space="preserve">2. Overview / Background of </w:t>
      </w:r>
      <w:r w:rsidR="00B7703D" w:rsidRPr="00492B58">
        <w:rPr>
          <w:rFonts w:ascii="Times New Roman" w:hAnsi="Times New Roman" w:cs="Times New Roman"/>
          <w:color w:val="000000" w:themeColor="text1"/>
          <w:u w:val="single"/>
          <w:lang w:val="en-US"/>
        </w:rPr>
        <w:t xml:space="preserve"> Nissan</w:t>
      </w:r>
      <w:bookmarkEnd w:id="2"/>
    </w:p>
    <w:p w14:paraId="7591A1A9" w14:textId="77777777" w:rsidR="00261EFE" w:rsidRPr="00492B58" w:rsidRDefault="00261EFE" w:rsidP="00492B58">
      <w:pPr>
        <w:spacing w:line="360" w:lineRule="auto"/>
        <w:jc w:val="both"/>
        <w:rPr>
          <w:rFonts w:ascii="Times New Roman" w:hAnsi="Times New Roman" w:cs="Times New Roman"/>
          <w:lang w:val="en-GB"/>
        </w:rPr>
      </w:pPr>
    </w:p>
    <w:p w14:paraId="647F7CC6" w14:textId="77777777" w:rsidR="0059507C" w:rsidRPr="0059507C" w:rsidRDefault="0059507C" w:rsidP="00492B58">
      <w:pPr>
        <w:spacing w:line="360" w:lineRule="auto"/>
        <w:jc w:val="both"/>
        <w:rPr>
          <w:rFonts w:ascii="Times New Roman" w:hAnsi="Times New Roman" w:cs="Times New Roman"/>
          <w:color w:val="000000" w:themeColor="text1"/>
          <w:sz w:val="24"/>
          <w:szCs w:val="24"/>
        </w:rPr>
      </w:pPr>
      <w:r w:rsidRPr="0059507C">
        <w:rPr>
          <w:rFonts w:ascii="Times New Roman" w:hAnsi="Times New Roman" w:cs="Times New Roman"/>
          <w:color w:val="000000" w:themeColor="text1"/>
          <w:sz w:val="24"/>
          <w:szCs w:val="24"/>
        </w:rPr>
        <w:t>Nissan Motor Manufacturing UK (NMUK) is the European manufacturing division of Nissan Motor Co., Ltd. Located in Sunderland, England, the facility commenced operations in 1986 and has developed into one of the most productive automotive manufacturing plants in Europe. The Sunderland plant manufactures several of Nissan's most successful models, including the Qashqai, Juke and the all-electric Nissan LEAF, serving both domestic and international markets.</w:t>
      </w:r>
    </w:p>
    <w:p w14:paraId="09E2A0D5" w14:textId="77777777" w:rsidR="0059507C" w:rsidRPr="0059507C" w:rsidRDefault="0059507C" w:rsidP="00492B58">
      <w:pPr>
        <w:spacing w:line="360" w:lineRule="auto"/>
        <w:jc w:val="both"/>
        <w:rPr>
          <w:rFonts w:ascii="Times New Roman" w:hAnsi="Times New Roman" w:cs="Times New Roman"/>
          <w:color w:val="000000" w:themeColor="text1"/>
          <w:sz w:val="24"/>
          <w:szCs w:val="24"/>
        </w:rPr>
      </w:pPr>
      <w:r w:rsidRPr="0059507C">
        <w:rPr>
          <w:rFonts w:ascii="Times New Roman" w:hAnsi="Times New Roman" w:cs="Times New Roman"/>
          <w:color w:val="000000" w:themeColor="text1"/>
          <w:sz w:val="24"/>
          <w:szCs w:val="24"/>
        </w:rPr>
        <w:t>The company operates within the UK automotive manufacturing sector and contributes significantly to the national economy through employment, exports and technological innovation. Employing approximately 6,000 people directly and supporting thousands of additional jobs throughout the supply chain, Nissan remains one of the UK's largest vehicle manufacturers.</w:t>
      </w:r>
    </w:p>
    <w:p w14:paraId="5640CA3E" w14:textId="77777777" w:rsidR="0059507C" w:rsidRPr="0059507C" w:rsidRDefault="0059507C" w:rsidP="00492B58">
      <w:pPr>
        <w:spacing w:line="360" w:lineRule="auto"/>
        <w:jc w:val="both"/>
        <w:rPr>
          <w:rFonts w:ascii="Times New Roman" w:hAnsi="Times New Roman" w:cs="Times New Roman"/>
          <w:color w:val="000000" w:themeColor="text1"/>
          <w:sz w:val="24"/>
          <w:szCs w:val="24"/>
        </w:rPr>
      </w:pPr>
      <w:r w:rsidRPr="0059507C">
        <w:rPr>
          <w:rFonts w:ascii="Times New Roman" w:hAnsi="Times New Roman" w:cs="Times New Roman"/>
          <w:color w:val="000000" w:themeColor="text1"/>
          <w:sz w:val="24"/>
          <w:szCs w:val="24"/>
        </w:rPr>
        <w:t>A key strategic initiative is the EV36Zero project, which integrates electric vehicle production, battery manufacturing and renewable energy infrastructure within a single manufacturing ecosystem. This investment demonstrates Nissan's commitment to achieving carbon neutrality while strengthening the UK's position as a global leader in electric vehicle production.</w:t>
      </w:r>
    </w:p>
    <w:p w14:paraId="0E9B9594" w14:textId="77777777" w:rsidR="0059507C" w:rsidRPr="0059507C" w:rsidRDefault="0059507C" w:rsidP="00492B58">
      <w:pPr>
        <w:spacing w:line="360" w:lineRule="auto"/>
        <w:jc w:val="both"/>
        <w:rPr>
          <w:rFonts w:ascii="Times New Roman" w:hAnsi="Times New Roman" w:cs="Times New Roman"/>
          <w:color w:val="000000" w:themeColor="text1"/>
          <w:sz w:val="24"/>
          <w:szCs w:val="24"/>
        </w:rPr>
      </w:pPr>
      <w:r w:rsidRPr="0059507C">
        <w:rPr>
          <w:rFonts w:ascii="Times New Roman" w:hAnsi="Times New Roman" w:cs="Times New Roman"/>
          <w:color w:val="000000" w:themeColor="text1"/>
          <w:sz w:val="24"/>
          <w:szCs w:val="24"/>
        </w:rPr>
        <w:t>Nissan's competitive strategy focuses on innovation, operational excellence, sustainable manufacturing and customer-centred mobility solutions. Through continuous investment in advanced manufacturing technologies, digital transformation and environmentally responsible production processes, Nissan aims to maintain its leadership position within the rapidly evolving automotive industry.</w:t>
      </w:r>
    </w:p>
    <w:p w14:paraId="38C3AF61" w14:textId="77777777" w:rsidR="007D1265" w:rsidRPr="00492B58" w:rsidRDefault="007D1265" w:rsidP="00492B58">
      <w:pPr>
        <w:spacing w:line="360" w:lineRule="auto"/>
        <w:jc w:val="both"/>
        <w:rPr>
          <w:rFonts w:ascii="Times New Roman" w:hAnsi="Times New Roman" w:cs="Times New Roman"/>
          <w:color w:val="000000" w:themeColor="text1"/>
          <w:sz w:val="24"/>
          <w:szCs w:val="24"/>
          <w:lang w:val="en-GB"/>
        </w:rPr>
      </w:pPr>
    </w:p>
    <w:p w14:paraId="182577B2"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0AA5A748"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30A22002"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20EED794"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47F73463"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260DC066" w14:textId="01759004" w:rsidR="006C58BE" w:rsidRPr="00492B58" w:rsidRDefault="006C58BE" w:rsidP="00492B58">
      <w:pPr>
        <w:pStyle w:val="Heading1"/>
        <w:spacing w:line="360" w:lineRule="auto"/>
        <w:jc w:val="both"/>
        <w:rPr>
          <w:rFonts w:ascii="Times New Roman" w:hAnsi="Times New Roman" w:cs="Times New Roman"/>
          <w:color w:val="000000" w:themeColor="text1"/>
          <w:u w:val="single"/>
          <w:lang w:val="en-GB"/>
        </w:rPr>
      </w:pPr>
      <w:bookmarkStart w:id="3" w:name="_Toc233558951"/>
      <w:r w:rsidRPr="00492B58">
        <w:rPr>
          <w:rFonts w:ascii="Times New Roman" w:hAnsi="Times New Roman" w:cs="Times New Roman"/>
          <w:color w:val="000000" w:themeColor="text1"/>
          <w:u w:val="single"/>
        </w:rPr>
        <w:lastRenderedPageBreak/>
        <w:t>3. Strategic Intent</w:t>
      </w:r>
      <w:bookmarkEnd w:id="3"/>
      <w:r w:rsidRPr="00492B58">
        <w:rPr>
          <w:rFonts w:ascii="Times New Roman" w:hAnsi="Times New Roman" w:cs="Times New Roman"/>
          <w:color w:val="000000" w:themeColor="text1"/>
          <w:u w:val="single"/>
        </w:rPr>
        <w:t xml:space="preserve"> </w:t>
      </w:r>
    </w:p>
    <w:p w14:paraId="068C3757" w14:textId="77777777" w:rsidR="00261EFE" w:rsidRPr="00492B58" w:rsidRDefault="00261EFE" w:rsidP="00492B58">
      <w:pPr>
        <w:spacing w:line="360" w:lineRule="auto"/>
        <w:jc w:val="both"/>
        <w:rPr>
          <w:rFonts w:ascii="Times New Roman" w:hAnsi="Times New Roman" w:cs="Times New Roman"/>
          <w:lang w:val="en-GB"/>
        </w:rPr>
      </w:pPr>
    </w:p>
    <w:p w14:paraId="18252F2A" w14:textId="77777777" w:rsidR="00022664" w:rsidRPr="00022664" w:rsidRDefault="00022664" w:rsidP="00492B58">
      <w:pPr>
        <w:spacing w:line="360" w:lineRule="auto"/>
        <w:jc w:val="both"/>
        <w:rPr>
          <w:rFonts w:ascii="Times New Roman" w:hAnsi="Times New Roman" w:cs="Times New Roman"/>
          <w:color w:val="000000" w:themeColor="text1"/>
          <w:sz w:val="24"/>
          <w:szCs w:val="24"/>
        </w:rPr>
      </w:pPr>
      <w:r w:rsidRPr="00022664">
        <w:rPr>
          <w:rFonts w:ascii="Times New Roman" w:hAnsi="Times New Roman" w:cs="Times New Roman"/>
          <w:color w:val="000000" w:themeColor="text1"/>
          <w:sz w:val="24"/>
          <w:szCs w:val="24"/>
        </w:rPr>
        <w:t>Strategic intent provides organisations with a clear long-term direction by defining their purpose, aspirations and strategic priorities. It enables businesses to align their resources, capabilities and decision-making processes towards achieving sustainable competitive advantage (Johnson et al., 2020).</w:t>
      </w:r>
    </w:p>
    <w:p w14:paraId="658F2D01" w14:textId="77777777" w:rsidR="00022664" w:rsidRPr="00022664" w:rsidRDefault="00022664" w:rsidP="00492B58">
      <w:pPr>
        <w:spacing w:line="360" w:lineRule="auto"/>
        <w:jc w:val="both"/>
        <w:rPr>
          <w:rFonts w:ascii="Times New Roman" w:hAnsi="Times New Roman" w:cs="Times New Roman"/>
          <w:color w:val="000000" w:themeColor="text1"/>
          <w:sz w:val="24"/>
          <w:szCs w:val="24"/>
        </w:rPr>
      </w:pPr>
      <w:r w:rsidRPr="00022664">
        <w:rPr>
          <w:rFonts w:ascii="Times New Roman" w:hAnsi="Times New Roman" w:cs="Times New Roman"/>
          <w:color w:val="000000" w:themeColor="text1"/>
          <w:sz w:val="24"/>
          <w:szCs w:val="24"/>
        </w:rPr>
        <w:t>Nissan's global vision is to enrich people's lives through innovative mobility solutions while contributing to a cleaner, safer and more sustainable society. This vision reflects the company's commitment to technological innovation, environmental responsibility and customer satisfaction.</w:t>
      </w:r>
    </w:p>
    <w:p w14:paraId="40BE7BE5" w14:textId="77777777" w:rsidR="00022664" w:rsidRPr="00022664" w:rsidRDefault="00022664" w:rsidP="00492B58">
      <w:pPr>
        <w:spacing w:line="360" w:lineRule="auto"/>
        <w:jc w:val="both"/>
        <w:rPr>
          <w:rFonts w:ascii="Times New Roman" w:hAnsi="Times New Roman" w:cs="Times New Roman"/>
          <w:color w:val="000000" w:themeColor="text1"/>
          <w:sz w:val="24"/>
          <w:szCs w:val="24"/>
        </w:rPr>
      </w:pPr>
      <w:r w:rsidRPr="00022664">
        <w:rPr>
          <w:rFonts w:ascii="Times New Roman" w:hAnsi="Times New Roman" w:cs="Times New Roman"/>
          <w:color w:val="000000" w:themeColor="text1"/>
          <w:sz w:val="24"/>
          <w:szCs w:val="24"/>
        </w:rPr>
        <w:t>The company's mission is to deliver high-quality, innovative and sustainable vehicles that create value for customers while supporting economic growth and environmental sustainability. Nissan seeks to strengthen its market position through continuous innovation, operational excellence and responsible manufacturing practices.</w:t>
      </w:r>
    </w:p>
    <w:p w14:paraId="66A3D5AF" w14:textId="77777777" w:rsidR="00022664" w:rsidRPr="00022664" w:rsidRDefault="00022664" w:rsidP="00492B58">
      <w:pPr>
        <w:spacing w:line="360" w:lineRule="auto"/>
        <w:jc w:val="both"/>
        <w:rPr>
          <w:rFonts w:ascii="Times New Roman" w:hAnsi="Times New Roman" w:cs="Times New Roman"/>
          <w:color w:val="000000" w:themeColor="text1"/>
          <w:sz w:val="24"/>
          <w:szCs w:val="24"/>
        </w:rPr>
      </w:pPr>
      <w:r w:rsidRPr="00022664">
        <w:rPr>
          <w:rFonts w:ascii="Times New Roman" w:hAnsi="Times New Roman" w:cs="Times New Roman"/>
          <w:color w:val="000000" w:themeColor="text1"/>
          <w:sz w:val="24"/>
          <w:szCs w:val="24"/>
        </w:rPr>
        <w:t>To achieve its strategic vision, Nissan has established several key objectives. These include expanding electric vehicle production through the EV36Zero initiative, achieving carbon neutrality across manufacturing operations, improving production efficiency through Industry 4.0 technologies, strengthening supply chain resilience and enhancing customer experience through connected mobility solutions.</w:t>
      </w:r>
    </w:p>
    <w:p w14:paraId="36497E14" w14:textId="77777777" w:rsidR="00022664" w:rsidRPr="00022664" w:rsidRDefault="00022664" w:rsidP="00492B58">
      <w:pPr>
        <w:spacing w:line="360" w:lineRule="auto"/>
        <w:jc w:val="both"/>
        <w:rPr>
          <w:rFonts w:ascii="Times New Roman" w:hAnsi="Times New Roman" w:cs="Times New Roman"/>
          <w:color w:val="000000" w:themeColor="text1"/>
          <w:sz w:val="24"/>
          <w:szCs w:val="24"/>
        </w:rPr>
      </w:pPr>
      <w:r w:rsidRPr="00022664">
        <w:rPr>
          <w:rFonts w:ascii="Times New Roman" w:hAnsi="Times New Roman" w:cs="Times New Roman"/>
          <w:color w:val="000000" w:themeColor="text1"/>
          <w:sz w:val="24"/>
          <w:szCs w:val="24"/>
        </w:rPr>
        <w:t>Within the UK, Nissan's strategic priorities are closely aligned with government objectives to accelerate the transition towards low-emission transport while maintaining the competitiveness of the UK's automotive industry. Investment in battery manufacturing, renewable energy and digital production technologies demonstrates Nissan's commitment to long-term sustainable growth and continuous innovation.</w:t>
      </w:r>
    </w:p>
    <w:p w14:paraId="18CE5929" w14:textId="3FBA4D6D"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4EB79A8B"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63A61DEC" w14:textId="77777777" w:rsidR="00492B58" w:rsidRPr="00492B58" w:rsidRDefault="00492B58" w:rsidP="00492B58">
      <w:pPr>
        <w:spacing w:line="360" w:lineRule="auto"/>
        <w:jc w:val="both"/>
        <w:rPr>
          <w:rFonts w:ascii="Times New Roman" w:hAnsi="Times New Roman" w:cs="Times New Roman"/>
          <w:color w:val="000000" w:themeColor="text1"/>
          <w:sz w:val="24"/>
          <w:szCs w:val="24"/>
          <w:lang w:val="en-GB"/>
        </w:rPr>
      </w:pPr>
    </w:p>
    <w:p w14:paraId="3773EFDF"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3F3F34F0" w14:textId="7EECC8FF" w:rsidR="006C58BE" w:rsidRPr="00492B58" w:rsidRDefault="006C58BE" w:rsidP="00492B58">
      <w:pPr>
        <w:pStyle w:val="Heading1"/>
        <w:spacing w:line="360" w:lineRule="auto"/>
        <w:jc w:val="both"/>
        <w:rPr>
          <w:rFonts w:ascii="Times New Roman" w:hAnsi="Times New Roman" w:cs="Times New Roman"/>
          <w:color w:val="000000" w:themeColor="text1"/>
          <w:u w:val="single"/>
          <w:lang w:val="en-GB"/>
        </w:rPr>
      </w:pPr>
      <w:bookmarkStart w:id="4" w:name="_Toc233558952"/>
      <w:r w:rsidRPr="00492B58">
        <w:rPr>
          <w:rFonts w:ascii="Times New Roman" w:hAnsi="Times New Roman" w:cs="Times New Roman"/>
          <w:color w:val="000000" w:themeColor="text1"/>
          <w:u w:val="single"/>
        </w:rPr>
        <w:lastRenderedPageBreak/>
        <w:t>4. Current Performance</w:t>
      </w:r>
      <w:bookmarkEnd w:id="4"/>
      <w:r w:rsidRPr="00492B58">
        <w:rPr>
          <w:rFonts w:ascii="Times New Roman" w:hAnsi="Times New Roman" w:cs="Times New Roman"/>
          <w:color w:val="000000" w:themeColor="text1"/>
          <w:u w:val="single"/>
        </w:rPr>
        <w:t xml:space="preserve"> </w:t>
      </w:r>
    </w:p>
    <w:p w14:paraId="0C8BF58E" w14:textId="77777777" w:rsidR="00022664" w:rsidRPr="00022664" w:rsidRDefault="00022664" w:rsidP="00492B58">
      <w:pPr>
        <w:pStyle w:val="Heading1"/>
        <w:spacing w:line="360" w:lineRule="auto"/>
        <w:jc w:val="both"/>
        <w:rPr>
          <w:rFonts w:ascii="Times New Roman" w:hAnsi="Times New Roman" w:cs="Times New Roman"/>
          <w:color w:val="000000" w:themeColor="text1"/>
          <w:sz w:val="24"/>
          <w:szCs w:val="24"/>
        </w:rPr>
      </w:pPr>
      <w:bookmarkStart w:id="5" w:name="_Toc233558953"/>
      <w:r w:rsidRPr="00022664">
        <w:rPr>
          <w:rFonts w:ascii="Times New Roman" w:hAnsi="Times New Roman" w:cs="Times New Roman"/>
          <w:color w:val="000000" w:themeColor="text1"/>
          <w:sz w:val="24"/>
          <w:szCs w:val="24"/>
        </w:rPr>
        <w:t>Nissan Motor Manufacturing UK continues to be one of the UK's leading automotive manufacturers despite significant challenges affecting the global automotive industry. Rising production costs, supply chain disruptions, inflationary pressures and increasing competition from electric vehicle manufacturers have created a challenging business environment. Nevertheless, Nissan has maintained a strong competitive position through continuous investment in innovation, operational efficiency and sustainable manufacturing.</w:t>
      </w:r>
      <w:bookmarkEnd w:id="5"/>
    </w:p>
    <w:p w14:paraId="70580A98" w14:textId="77777777" w:rsidR="00022664" w:rsidRPr="00022664" w:rsidRDefault="00022664" w:rsidP="00492B58">
      <w:pPr>
        <w:pStyle w:val="Heading1"/>
        <w:spacing w:line="360" w:lineRule="auto"/>
        <w:jc w:val="both"/>
        <w:rPr>
          <w:rFonts w:ascii="Times New Roman" w:hAnsi="Times New Roman" w:cs="Times New Roman"/>
          <w:color w:val="000000" w:themeColor="text1"/>
          <w:sz w:val="24"/>
          <w:szCs w:val="24"/>
        </w:rPr>
      </w:pPr>
      <w:bookmarkStart w:id="6" w:name="_Toc233558954"/>
      <w:r w:rsidRPr="00022664">
        <w:rPr>
          <w:rFonts w:ascii="Times New Roman" w:hAnsi="Times New Roman" w:cs="Times New Roman"/>
          <w:color w:val="000000" w:themeColor="text1"/>
          <w:sz w:val="24"/>
          <w:szCs w:val="24"/>
        </w:rPr>
        <w:t>The Sunderland manufacturing plant remains one of Nissan's most productive facilities worldwide and plays a critical role in the company's European operations. The plant produces key models including the Nissan Qashqai, Nissan Juke and Nissan LEAF, while supporting exports to numerous international markets. Nissan's continued investment in the EV36Zero programme demonstrates its long-term commitment to electric vehicle production and sustainable manufacturing within the United Kingdom.</w:t>
      </w:r>
      <w:bookmarkEnd w:id="6"/>
    </w:p>
    <w:p w14:paraId="7C9B6A64" w14:textId="77777777" w:rsidR="00022664" w:rsidRPr="00022664" w:rsidRDefault="00022664" w:rsidP="00492B58">
      <w:pPr>
        <w:pStyle w:val="Heading1"/>
        <w:spacing w:line="360" w:lineRule="auto"/>
        <w:jc w:val="both"/>
        <w:rPr>
          <w:rFonts w:ascii="Times New Roman" w:hAnsi="Times New Roman" w:cs="Times New Roman"/>
          <w:color w:val="000000" w:themeColor="text1"/>
          <w:sz w:val="24"/>
          <w:szCs w:val="24"/>
        </w:rPr>
      </w:pPr>
      <w:bookmarkStart w:id="7" w:name="_Toc233558955"/>
      <w:r w:rsidRPr="00022664">
        <w:rPr>
          <w:rFonts w:ascii="Times New Roman" w:hAnsi="Times New Roman" w:cs="Times New Roman"/>
          <w:color w:val="000000" w:themeColor="text1"/>
          <w:sz w:val="24"/>
          <w:szCs w:val="24"/>
        </w:rPr>
        <w:t>The EV36Zero initiative integrates electric vehicle manufacturing, battery production and renewable energy infrastructure into a single ecosystem. This investment supports Nissan's ambition to achieve carbon neutrality while strengthening the UK's position within the global electric vehicle market.</w:t>
      </w:r>
      <w:bookmarkEnd w:id="7"/>
    </w:p>
    <w:p w14:paraId="714D8439" w14:textId="77777777" w:rsidR="00022664" w:rsidRPr="00022664" w:rsidRDefault="00022664" w:rsidP="00492B58">
      <w:pPr>
        <w:pStyle w:val="Heading1"/>
        <w:spacing w:line="360" w:lineRule="auto"/>
        <w:jc w:val="both"/>
        <w:rPr>
          <w:rFonts w:ascii="Times New Roman" w:hAnsi="Times New Roman" w:cs="Times New Roman"/>
          <w:color w:val="000000" w:themeColor="text1"/>
          <w:sz w:val="24"/>
          <w:szCs w:val="24"/>
        </w:rPr>
      </w:pPr>
      <w:bookmarkStart w:id="8" w:name="_Toc233558956"/>
      <w:r w:rsidRPr="00022664">
        <w:rPr>
          <w:rFonts w:ascii="Times New Roman" w:hAnsi="Times New Roman" w:cs="Times New Roman"/>
          <w:color w:val="000000" w:themeColor="text1"/>
          <w:sz w:val="24"/>
          <w:szCs w:val="24"/>
        </w:rPr>
        <w:t>From a strategic perspective, Nissan continues to benefit from a strong brand reputation, advanced manufacturing capabilities and significant research and development investment. However, the company also faces challenges including intense competition from manufacturers such as Tesla, BMW, BYD and Volkswagen, together with rapidly evolving customer expectations and technological change.</w:t>
      </w:r>
      <w:bookmarkEnd w:id="8"/>
    </w:p>
    <w:p w14:paraId="45D66F53" w14:textId="77777777" w:rsidR="00022664" w:rsidRPr="00492B58" w:rsidRDefault="00022664" w:rsidP="00492B58">
      <w:pPr>
        <w:pStyle w:val="Heading1"/>
        <w:spacing w:line="360" w:lineRule="auto"/>
        <w:jc w:val="both"/>
        <w:rPr>
          <w:rFonts w:ascii="Times New Roman" w:hAnsi="Times New Roman" w:cs="Times New Roman"/>
          <w:color w:val="000000" w:themeColor="text1"/>
          <w:sz w:val="24"/>
          <w:szCs w:val="24"/>
          <w:lang w:val="en-US"/>
        </w:rPr>
      </w:pPr>
      <w:bookmarkStart w:id="9" w:name="_Toc233558957"/>
      <w:r w:rsidRPr="00022664">
        <w:rPr>
          <w:rFonts w:ascii="Times New Roman" w:hAnsi="Times New Roman" w:cs="Times New Roman"/>
          <w:color w:val="000000" w:themeColor="text1"/>
          <w:sz w:val="24"/>
          <w:szCs w:val="24"/>
        </w:rPr>
        <w:t>Overall, Nissan's current performance reflects a business that is adapting successfully to industry transformation by focusing on electrification, digital innovation, sustainability and operational excellence. These capabilities provide a strong foundation for future strategic development and long-term competitive advantage.</w:t>
      </w:r>
      <w:bookmarkEnd w:id="9"/>
    </w:p>
    <w:p w14:paraId="7FE1565E" w14:textId="77777777" w:rsidR="00492B58" w:rsidRPr="00492B58" w:rsidRDefault="00492B58" w:rsidP="00492B58">
      <w:pPr>
        <w:pStyle w:val="Heading1"/>
        <w:spacing w:line="360" w:lineRule="auto"/>
        <w:jc w:val="both"/>
        <w:rPr>
          <w:rFonts w:ascii="Times New Roman" w:hAnsi="Times New Roman" w:cs="Times New Roman"/>
          <w:color w:val="000000" w:themeColor="text1"/>
          <w:u w:val="single"/>
          <w:lang w:val="en-US"/>
        </w:rPr>
      </w:pPr>
    </w:p>
    <w:p w14:paraId="4DAE01FD" w14:textId="02BB490A" w:rsidR="006C58BE" w:rsidRPr="00492B58" w:rsidRDefault="006C58BE" w:rsidP="00492B58">
      <w:pPr>
        <w:pStyle w:val="Heading1"/>
        <w:spacing w:line="360" w:lineRule="auto"/>
        <w:jc w:val="both"/>
        <w:rPr>
          <w:rFonts w:ascii="Times New Roman" w:hAnsi="Times New Roman" w:cs="Times New Roman"/>
          <w:color w:val="000000" w:themeColor="text1"/>
          <w:u w:val="single"/>
          <w:lang w:val="en-GB"/>
        </w:rPr>
      </w:pPr>
      <w:bookmarkStart w:id="10" w:name="_Toc233558958"/>
      <w:r w:rsidRPr="00492B58">
        <w:rPr>
          <w:rFonts w:ascii="Times New Roman" w:hAnsi="Times New Roman" w:cs="Times New Roman"/>
          <w:color w:val="000000" w:themeColor="text1"/>
          <w:u w:val="single"/>
        </w:rPr>
        <w:lastRenderedPageBreak/>
        <w:t>5. Strategy Analysis</w:t>
      </w:r>
      <w:bookmarkEnd w:id="10"/>
      <w:r w:rsidRPr="00492B58">
        <w:rPr>
          <w:rFonts w:ascii="Times New Roman" w:hAnsi="Times New Roman" w:cs="Times New Roman"/>
          <w:color w:val="000000" w:themeColor="text1"/>
          <w:u w:val="single"/>
        </w:rPr>
        <w:t xml:space="preserve"> </w:t>
      </w:r>
    </w:p>
    <w:p w14:paraId="755100A8" w14:textId="77777777" w:rsidR="006C58BE" w:rsidRPr="00492B58" w:rsidRDefault="006C58BE" w:rsidP="00492B58">
      <w:pPr>
        <w:spacing w:line="360" w:lineRule="auto"/>
        <w:jc w:val="both"/>
        <w:rPr>
          <w:rFonts w:ascii="Times New Roman" w:hAnsi="Times New Roman" w:cs="Times New Roman"/>
          <w:lang w:val="en-GB"/>
        </w:rPr>
      </w:pPr>
    </w:p>
    <w:p w14:paraId="278F24DF" w14:textId="77777777" w:rsidR="006C58BE" w:rsidRPr="00492B58" w:rsidRDefault="006C58BE" w:rsidP="00492B58">
      <w:pPr>
        <w:pStyle w:val="Heading2"/>
        <w:spacing w:line="360" w:lineRule="auto"/>
        <w:jc w:val="both"/>
        <w:rPr>
          <w:rFonts w:ascii="Times New Roman" w:hAnsi="Times New Roman" w:cs="Times New Roman"/>
          <w:color w:val="000000" w:themeColor="text1"/>
          <w:u w:val="single"/>
          <w:lang w:val="en-GB"/>
        </w:rPr>
      </w:pPr>
      <w:bookmarkStart w:id="11" w:name="_Toc233558959"/>
      <w:r w:rsidRPr="00492B58">
        <w:rPr>
          <w:rFonts w:ascii="Times New Roman" w:hAnsi="Times New Roman" w:cs="Times New Roman"/>
          <w:color w:val="000000" w:themeColor="text1"/>
          <w:u w:val="single"/>
        </w:rPr>
        <w:t>5.1 External Environmental Audit</w:t>
      </w:r>
      <w:bookmarkEnd w:id="11"/>
    </w:p>
    <w:p w14:paraId="54584D60" w14:textId="77777777" w:rsidR="00261EFE" w:rsidRPr="00492B58" w:rsidRDefault="00261EFE" w:rsidP="00492B58">
      <w:pPr>
        <w:spacing w:line="360" w:lineRule="auto"/>
        <w:jc w:val="both"/>
        <w:rPr>
          <w:lang w:val="en-GB"/>
        </w:rPr>
      </w:pPr>
    </w:p>
    <w:p w14:paraId="2D71995A"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PESTEL Analysis</w:t>
      </w:r>
    </w:p>
    <w:p w14:paraId="7A14E623"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A PESTEL analysis evaluates the macro-environmental factors influencing Nissan Motor Manufacturing UK's strategic decisions and long-term competitiveness. As one of the UK's leading automotive manufacturers, Nissan operates within an industry undergoing significant transformation due to technological innovation, sustainability requirements and changing customer expectations (Johnson et al., 2020).</w:t>
      </w:r>
    </w:p>
    <w:p w14:paraId="0ECDC1C2"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Political Factors</w:t>
      </w:r>
    </w:p>
    <w:p w14:paraId="068ED877"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Political factors have a significant influence on Nissan's UK operations. Following Brexit, manufacturers have experienced changes in trade regulations and supply chain arrangements. However, UK Government investment in charging infrastructure, battery production and green manufacturing creates opportunities for Nissan to expand its EV36Zero initiative and strengthen electric vehicle production at Sunderland.</w:t>
      </w:r>
    </w:p>
    <w:p w14:paraId="31130E6B"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Economic Factors</w:t>
      </w:r>
    </w:p>
    <w:p w14:paraId="431CF9C2"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Economic conditions affect vehicle demand and manufacturing costs. Rising inflation, energy prices and interest rates have increased production expenses while reducing consumer purchasing power. Despite these challenges, investment in electric mobility and renewable technologies provides strong long-term growth opportunities.</w:t>
      </w:r>
    </w:p>
    <w:p w14:paraId="49A66DFA"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Social Factors</w:t>
      </w:r>
    </w:p>
    <w:p w14:paraId="10D5FC3F"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Consumer preferences continue to shift towards environmentally friendly and technologically advanced vehicles. Growing awareness of climate change has increased demand for electric vehicles, while customers also expect greater digital connectivity and advanced safety features.</w:t>
      </w:r>
    </w:p>
    <w:p w14:paraId="7C3AA9FD"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Technological Factors</w:t>
      </w:r>
    </w:p>
    <w:p w14:paraId="71985C72"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 xml:space="preserve">Technological innovation is transforming the automotive industry through advances in artificial intelligence, battery technology, autonomous driving and digital manufacturing. Nissan </w:t>
      </w:r>
      <w:r w:rsidRPr="00F56C0F">
        <w:rPr>
          <w:rFonts w:ascii="Times New Roman" w:hAnsi="Times New Roman" w:cs="Times New Roman"/>
          <w:color w:val="000000" w:themeColor="text1"/>
          <w:sz w:val="24"/>
          <w:szCs w:val="24"/>
        </w:rPr>
        <w:lastRenderedPageBreak/>
        <w:t>continues investing in automation, robotics and research and development to improve production efficiency and maintain competitiveness (Tidd and Bessant, 2021).</w:t>
      </w:r>
    </w:p>
    <w:p w14:paraId="7D1F8642"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Legal Factors</w:t>
      </w:r>
    </w:p>
    <w:p w14:paraId="3D6E9421"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Nissan must comply with legislation relating to emissions, environmental protection, vehicle safety and employment law. Although compliance increases operational costs, it also encourages innovation and the development of cleaner vehicles.</w:t>
      </w:r>
    </w:p>
    <w:p w14:paraId="56357D18"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Environmental Factors</w:t>
      </w:r>
    </w:p>
    <w:p w14:paraId="5D0CEA04"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Environmental sustainability remains one of Nissan's highest priorities. The EV36Zero programme combines electric vehicle production, battery manufacturing and renewable energy to support carbon neutrality while strengthening the company's environmental performance and supporting the UK's Net Zero objectives.</w:t>
      </w:r>
    </w:p>
    <w:p w14:paraId="537A95A9"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Overall, the PESTEL analysis indicates that although Nissan faces economic uncertainty and regulatory pressures, technological innovation, government support and growing demand for electric vehicles create significant opportunities for long-term growth.</w:t>
      </w:r>
    </w:p>
    <w:p w14:paraId="20CC580D" w14:textId="77777777" w:rsidR="00F56C0F" w:rsidRPr="00F56C0F" w:rsidRDefault="00D31EAB" w:rsidP="00492B5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pict w14:anchorId="73F231E8">
          <v:rect id="_x0000_i1025" style="width:0;height:1.5pt" o:hralign="center" o:hrstd="t" o:hr="t" fillcolor="#a0a0a0" stroked="f"/>
        </w:pict>
      </w:r>
    </w:p>
    <w:p w14:paraId="5A5AB487"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Porter's Five Forces Analysis</w:t>
      </w:r>
    </w:p>
    <w:p w14:paraId="64CC75A8"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Porter's Five Forces framework evaluates the competitive pressures affecting Nissan Motor Manufacturing UK and its long-term profitability (Porter, 1980).</w:t>
      </w:r>
    </w:p>
    <w:p w14:paraId="12CAAD56"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Threat of New Entrants – Low</w:t>
      </w:r>
    </w:p>
    <w:p w14:paraId="04688706"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The automotive industry requires substantial capital investment, advanced technology and skilled employees, creating high barriers to entry. However, emerging electric vehicle manufacturers such as BYD continue to increase competition.</w:t>
      </w:r>
    </w:p>
    <w:p w14:paraId="3910AF4C"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Bargaining Power of Suppliers – Moderate</w:t>
      </w:r>
    </w:p>
    <w:p w14:paraId="5021C057"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Nissan relies on suppliers for semiconductors, batteries and specialist components. Recent supply chain disruptions have increased supplier bargaining power, making supplier diversification increasingly important.</w:t>
      </w:r>
    </w:p>
    <w:p w14:paraId="39DC9941"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Bargaining Power of Buyers – High</w:t>
      </w:r>
    </w:p>
    <w:p w14:paraId="5EF02FAC"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lastRenderedPageBreak/>
        <w:t>Customers can easily compare prices, quality, technology and sustainability performance. Nissan must therefore continue improving innovation, product quality and customer value to maintain market share.</w:t>
      </w:r>
    </w:p>
    <w:p w14:paraId="3F61CA40"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Threat of Substitute Products – Moderate</w:t>
      </w:r>
    </w:p>
    <w:p w14:paraId="2598E141"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Public transport, ride-sharing and alternative mobility services provide substitutes for private vehicle ownership. However, growing demand for electric vehicles helps reduce this threat.</w:t>
      </w:r>
    </w:p>
    <w:p w14:paraId="75063295"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Competitive Rivalry – Very High</w:t>
      </w:r>
    </w:p>
    <w:p w14:paraId="09CF7245"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Competition remains extremely intense, with manufacturers including Toyota, Volkswagen, BMW, Hyundai, Tesla and BYD competing through innovation, sustainability and pricing. Nissan must therefore maintain continuous innovation and operational excellence to preserve its competitive position.</w:t>
      </w:r>
    </w:p>
    <w:p w14:paraId="765F8985" w14:textId="77777777" w:rsidR="00F56C0F" w:rsidRPr="00F56C0F" w:rsidRDefault="00F56C0F" w:rsidP="00492B58">
      <w:pPr>
        <w:spacing w:line="360" w:lineRule="auto"/>
        <w:jc w:val="both"/>
        <w:rPr>
          <w:rFonts w:ascii="Times New Roman" w:hAnsi="Times New Roman" w:cs="Times New Roman"/>
          <w:color w:val="000000" w:themeColor="text1"/>
          <w:sz w:val="24"/>
          <w:szCs w:val="24"/>
        </w:rPr>
      </w:pPr>
      <w:r w:rsidRPr="00F56C0F">
        <w:rPr>
          <w:rFonts w:ascii="Times New Roman" w:hAnsi="Times New Roman" w:cs="Times New Roman"/>
          <w:color w:val="000000" w:themeColor="text1"/>
          <w:sz w:val="24"/>
          <w:szCs w:val="24"/>
        </w:rPr>
        <w:t>Overall, Porter's Five Forces analysis shows that competitive rivalry and buyer power remain Nissan's greatest strategic challenges, although its manufacturing capabilities and continued investment in electric vehicle technology provide important competitive advantages.</w:t>
      </w:r>
    </w:p>
    <w:p w14:paraId="50C96467" w14:textId="6475553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4D21D7AD" w14:textId="77777777" w:rsidR="00261EFE" w:rsidRPr="00492B58" w:rsidRDefault="00261EFE" w:rsidP="00492B58">
      <w:pPr>
        <w:spacing w:line="360" w:lineRule="auto"/>
        <w:jc w:val="both"/>
        <w:rPr>
          <w:rFonts w:ascii="Times New Roman" w:hAnsi="Times New Roman" w:cs="Times New Roman"/>
          <w:color w:val="000000" w:themeColor="text1"/>
          <w:sz w:val="24"/>
          <w:szCs w:val="24"/>
          <w:lang w:val="en-GB"/>
        </w:rPr>
      </w:pPr>
    </w:p>
    <w:p w14:paraId="2EDC83E0" w14:textId="77777777" w:rsidR="00261EFE" w:rsidRPr="00492B58" w:rsidRDefault="00261EFE" w:rsidP="00492B58">
      <w:pPr>
        <w:spacing w:line="360" w:lineRule="auto"/>
        <w:jc w:val="both"/>
        <w:rPr>
          <w:rFonts w:ascii="Times New Roman" w:hAnsi="Times New Roman" w:cs="Times New Roman"/>
          <w:color w:val="000000" w:themeColor="text1"/>
          <w:sz w:val="24"/>
          <w:szCs w:val="24"/>
          <w:lang w:val="en-GB"/>
        </w:rPr>
      </w:pPr>
    </w:p>
    <w:p w14:paraId="341824DE" w14:textId="77777777" w:rsidR="00261EFE" w:rsidRPr="00492B58" w:rsidRDefault="00261EFE" w:rsidP="00492B58">
      <w:pPr>
        <w:spacing w:line="360" w:lineRule="auto"/>
        <w:jc w:val="both"/>
        <w:rPr>
          <w:rFonts w:ascii="Times New Roman" w:hAnsi="Times New Roman" w:cs="Times New Roman"/>
          <w:color w:val="000000" w:themeColor="text1"/>
          <w:sz w:val="24"/>
          <w:szCs w:val="24"/>
          <w:lang w:val="en-GB"/>
        </w:rPr>
      </w:pPr>
    </w:p>
    <w:p w14:paraId="68F0D62D" w14:textId="77777777" w:rsidR="00261EFE" w:rsidRPr="00492B58" w:rsidRDefault="00261EFE" w:rsidP="00492B58">
      <w:pPr>
        <w:spacing w:line="360" w:lineRule="auto"/>
        <w:jc w:val="both"/>
        <w:rPr>
          <w:rFonts w:ascii="Times New Roman" w:hAnsi="Times New Roman" w:cs="Times New Roman"/>
          <w:color w:val="000000" w:themeColor="text1"/>
          <w:sz w:val="24"/>
          <w:szCs w:val="24"/>
          <w:lang w:val="en-GB"/>
        </w:rPr>
      </w:pPr>
    </w:p>
    <w:p w14:paraId="38341176" w14:textId="77777777" w:rsidR="00261EFE" w:rsidRPr="00492B58" w:rsidRDefault="00261EFE" w:rsidP="00492B58">
      <w:pPr>
        <w:spacing w:line="360" w:lineRule="auto"/>
        <w:jc w:val="both"/>
        <w:rPr>
          <w:rFonts w:ascii="Times New Roman" w:hAnsi="Times New Roman" w:cs="Times New Roman"/>
          <w:color w:val="000000" w:themeColor="text1"/>
          <w:sz w:val="24"/>
          <w:szCs w:val="24"/>
          <w:lang w:val="en-GB"/>
        </w:rPr>
      </w:pPr>
    </w:p>
    <w:p w14:paraId="3DD232F2" w14:textId="77777777" w:rsidR="00261EFE" w:rsidRPr="00492B58" w:rsidRDefault="00261EFE" w:rsidP="00492B58">
      <w:pPr>
        <w:spacing w:line="360" w:lineRule="auto"/>
        <w:jc w:val="both"/>
        <w:rPr>
          <w:rFonts w:ascii="Times New Roman" w:hAnsi="Times New Roman" w:cs="Times New Roman"/>
          <w:color w:val="000000" w:themeColor="text1"/>
          <w:sz w:val="24"/>
          <w:szCs w:val="24"/>
          <w:lang w:val="en-GB"/>
        </w:rPr>
      </w:pPr>
    </w:p>
    <w:p w14:paraId="49E9EF53" w14:textId="77777777" w:rsidR="00261EFE" w:rsidRPr="00492B58" w:rsidRDefault="00261EFE" w:rsidP="00492B58">
      <w:pPr>
        <w:spacing w:line="360" w:lineRule="auto"/>
        <w:jc w:val="both"/>
        <w:rPr>
          <w:rFonts w:ascii="Times New Roman" w:hAnsi="Times New Roman" w:cs="Times New Roman"/>
          <w:color w:val="000000" w:themeColor="text1"/>
          <w:sz w:val="24"/>
          <w:szCs w:val="24"/>
          <w:lang w:val="en-GB"/>
        </w:rPr>
      </w:pPr>
    </w:p>
    <w:p w14:paraId="43580DF2" w14:textId="77777777" w:rsidR="00261EFE" w:rsidRDefault="00261EFE" w:rsidP="00492B58">
      <w:pPr>
        <w:spacing w:line="360" w:lineRule="auto"/>
        <w:jc w:val="both"/>
        <w:rPr>
          <w:rFonts w:ascii="Times New Roman" w:hAnsi="Times New Roman" w:cs="Times New Roman"/>
          <w:color w:val="000000" w:themeColor="text1"/>
          <w:sz w:val="24"/>
          <w:szCs w:val="24"/>
          <w:lang w:val="en-GB"/>
        </w:rPr>
      </w:pPr>
    </w:p>
    <w:p w14:paraId="2ADEC2FF" w14:textId="77777777" w:rsidR="00492B58" w:rsidRDefault="00492B58" w:rsidP="00492B58">
      <w:pPr>
        <w:spacing w:line="360" w:lineRule="auto"/>
        <w:jc w:val="both"/>
        <w:rPr>
          <w:rFonts w:ascii="Times New Roman" w:hAnsi="Times New Roman" w:cs="Times New Roman"/>
          <w:color w:val="000000" w:themeColor="text1"/>
          <w:sz w:val="24"/>
          <w:szCs w:val="24"/>
          <w:lang w:val="en-GB"/>
        </w:rPr>
      </w:pPr>
    </w:p>
    <w:p w14:paraId="6901CBF8" w14:textId="77777777" w:rsidR="00492B58" w:rsidRPr="00492B58" w:rsidRDefault="00492B58" w:rsidP="00492B58">
      <w:pPr>
        <w:spacing w:line="360" w:lineRule="auto"/>
        <w:jc w:val="both"/>
        <w:rPr>
          <w:rFonts w:ascii="Times New Roman" w:hAnsi="Times New Roman" w:cs="Times New Roman"/>
          <w:color w:val="000000" w:themeColor="text1"/>
          <w:sz w:val="24"/>
          <w:szCs w:val="24"/>
          <w:lang w:val="en-GB"/>
        </w:rPr>
      </w:pPr>
    </w:p>
    <w:p w14:paraId="591D90F8" w14:textId="77777777" w:rsidR="006C58BE" w:rsidRPr="00492B58" w:rsidRDefault="006C58BE" w:rsidP="00492B58">
      <w:pPr>
        <w:pStyle w:val="Heading2"/>
        <w:spacing w:line="360" w:lineRule="auto"/>
        <w:jc w:val="both"/>
        <w:rPr>
          <w:rFonts w:ascii="Times New Roman" w:hAnsi="Times New Roman" w:cs="Times New Roman"/>
          <w:color w:val="000000" w:themeColor="text1"/>
          <w:u w:val="single"/>
          <w:lang w:val="en-GB"/>
        </w:rPr>
      </w:pPr>
      <w:bookmarkStart w:id="12" w:name="_Toc233558960"/>
      <w:r w:rsidRPr="00492B58">
        <w:rPr>
          <w:rFonts w:ascii="Times New Roman" w:hAnsi="Times New Roman" w:cs="Times New Roman"/>
          <w:color w:val="000000" w:themeColor="text1"/>
          <w:u w:val="single"/>
        </w:rPr>
        <w:lastRenderedPageBreak/>
        <w:t>5.2 Internal Environmental Audit</w:t>
      </w:r>
      <w:bookmarkEnd w:id="12"/>
    </w:p>
    <w:p w14:paraId="461496F1" w14:textId="77777777" w:rsidR="00261EFE" w:rsidRPr="00492B58" w:rsidRDefault="00261EFE" w:rsidP="00492B58">
      <w:pPr>
        <w:spacing w:line="360" w:lineRule="auto"/>
        <w:jc w:val="both"/>
        <w:rPr>
          <w:lang w:val="en-GB"/>
        </w:rPr>
      </w:pPr>
    </w:p>
    <w:p w14:paraId="1A19EE34"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SWOT Analysis</w:t>
      </w:r>
    </w:p>
    <w:p w14:paraId="6FD400F4"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A SWOT analysis evaluates Nissan Motor Manufacturing UK's internal strengths and weaknesses together with the external opportunities and threats affecting its strategic position.</w:t>
      </w:r>
    </w:p>
    <w:tbl>
      <w:tblPr>
        <w:tblStyle w:val="GridTable1Light-Accent5"/>
        <w:tblW w:w="0" w:type="auto"/>
        <w:tblLook w:val="04A0" w:firstRow="1" w:lastRow="0" w:firstColumn="1" w:lastColumn="0" w:noHBand="0" w:noVBand="1"/>
      </w:tblPr>
      <w:tblGrid>
        <w:gridCol w:w="4525"/>
        <w:gridCol w:w="4491"/>
      </w:tblGrid>
      <w:tr w:rsidR="00852333" w:rsidRPr="00852333" w14:paraId="17CED33F" w14:textId="77777777" w:rsidTr="00492B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357618"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Strengths</w:t>
            </w:r>
          </w:p>
        </w:tc>
        <w:tc>
          <w:tcPr>
            <w:tcW w:w="0" w:type="auto"/>
            <w:hideMark/>
          </w:tcPr>
          <w:p w14:paraId="25004E76" w14:textId="77777777" w:rsidR="00852333" w:rsidRPr="00852333" w:rsidRDefault="00852333" w:rsidP="00492B5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Weaknesses</w:t>
            </w:r>
          </w:p>
        </w:tc>
      </w:tr>
      <w:tr w:rsidR="00852333" w:rsidRPr="00852333" w14:paraId="7DC80E1C" w14:textId="77777777" w:rsidTr="00492B58">
        <w:tc>
          <w:tcPr>
            <w:cnfStyle w:val="001000000000" w:firstRow="0" w:lastRow="0" w:firstColumn="1" w:lastColumn="0" w:oddVBand="0" w:evenVBand="0" w:oddHBand="0" w:evenHBand="0" w:firstRowFirstColumn="0" w:firstRowLastColumn="0" w:lastRowFirstColumn="0" w:lastRowLastColumn="0"/>
            <w:tcW w:w="0" w:type="auto"/>
            <w:hideMark/>
          </w:tcPr>
          <w:p w14:paraId="748ACB36"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Strong global brand reputation</w:t>
            </w:r>
          </w:p>
        </w:tc>
        <w:tc>
          <w:tcPr>
            <w:tcW w:w="0" w:type="auto"/>
            <w:hideMark/>
          </w:tcPr>
          <w:p w14:paraId="0BA2C0B8" w14:textId="77777777" w:rsidR="00852333" w:rsidRPr="00852333" w:rsidRDefault="00852333" w:rsidP="00492B5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Dependence on global suppliers for key components</w:t>
            </w:r>
          </w:p>
        </w:tc>
      </w:tr>
      <w:tr w:rsidR="00852333" w:rsidRPr="00852333" w14:paraId="74A1C01A" w14:textId="77777777" w:rsidTr="00492B58">
        <w:tc>
          <w:tcPr>
            <w:cnfStyle w:val="001000000000" w:firstRow="0" w:lastRow="0" w:firstColumn="1" w:lastColumn="0" w:oddVBand="0" w:evenVBand="0" w:oddHBand="0" w:evenHBand="0" w:firstRowFirstColumn="0" w:firstRowLastColumn="0" w:lastRowFirstColumn="0" w:lastRowLastColumn="0"/>
            <w:tcW w:w="0" w:type="auto"/>
            <w:hideMark/>
          </w:tcPr>
          <w:p w14:paraId="7ED23C02"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Leadership in electric vehicle manufacturing within the UK</w:t>
            </w:r>
          </w:p>
        </w:tc>
        <w:tc>
          <w:tcPr>
            <w:tcW w:w="0" w:type="auto"/>
            <w:hideMark/>
          </w:tcPr>
          <w:p w14:paraId="62551209" w14:textId="77777777" w:rsidR="00852333" w:rsidRPr="00852333" w:rsidRDefault="00852333" w:rsidP="00492B5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High capital investment required for electrification</w:t>
            </w:r>
          </w:p>
        </w:tc>
      </w:tr>
      <w:tr w:rsidR="00852333" w:rsidRPr="00852333" w14:paraId="2B1A1513" w14:textId="77777777" w:rsidTr="00492B58">
        <w:tc>
          <w:tcPr>
            <w:cnfStyle w:val="001000000000" w:firstRow="0" w:lastRow="0" w:firstColumn="1" w:lastColumn="0" w:oddVBand="0" w:evenVBand="0" w:oddHBand="0" w:evenHBand="0" w:firstRowFirstColumn="0" w:firstRowLastColumn="0" w:lastRowFirstColumn="0" w:lastRowLastColumn="0"/>
            <w:tcW w:w="0" w:type="auto"/>
            <w:hideMark/>
          </w:tcPr>
          <w:p w14:paraId="7C53A7AB"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Advanced manufacturing facilities at Sunderland</w:t>
            </w:r>
          </w:p>
        </w:tc>
        <w:tc>
          <w:tcPr>
            <w:tcW w:w="0" w:type="auto"/>
            <w:hideMark/>
          </w:tcPr>
          <w:p w14:paraId="30543FA3" w14:textId="77777777" w:rsidR="00852333" w:rsidRPr="00852333" w:rsidRDefault="00852333" w:rsidP="00492B5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Limited product portfolio compared with some competitors</w:t>
            </w:r>
          </w:p>
        </w:tc>
      </w:tr>
      <w:tr w:rsidR="00852333" w:rsidRPr="00852333" w14:paraId="549D4519" w14:textId="77777777" w:rsidTr="00492B58">
        <w:tc>
          <w:tcPr>
            <w:cnfStyle w:val="001000000000" w:firstRow="0" w:lastRow="0" w:firstColumn="1" w:lastColumn="0" w:oddVBand="0" w:evenVBand="0" w:oddHBand="0" w:evenHBand="0" w:firstRowFirstColumn="0" w:firstRowLastColumn="0" w:lastRowFirstColumn="0" w:lastRowLastColumn="0"/>
            <w:tcW w:w="0" w:type="auto"/>
            <w:hideMark/>
          </w:tcPr>
          <w:p w14:paraId="22A750F9"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EV36Zero initiative supporting sustainability</w:t>
            </w:r>
          </w:p>
        </w:tc>
        <w:tc>
          <w:tcPr>
            <w:tcW w:w="0" w:type="auto"/>
            <w:hideMark/>
          </w:tcPr>
          <w:p w14:paraId="07DA167C" w14:textId="77777777" w:rsidR="00852333" w:rsidRPr="00852333" w:rsidRDefault="00852333" w:rsidP="00492B5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Exposure to fluctuations in raw material prices</w:t>
            </w:r>
          </w:p>
        </w:tc>
      </w:tr>
    </w:tbl>
    <w:p w14:paraId="3070B6CF" w14:textId="77777777" w:rsidR="00852333" w:rsidRPr="00852333" w:rsidRDefault="00852333" w:rsidP="00492B58">
      <w:pPr>
        <w:spacing w:line="360" w:lineRule="auto"/>
        <w:jc w:val="both"/>
        <w:rPr>
          <w:rFonts w:ascii="Times New Roman" w:hAnsi="Times New Roman" w:cs="Times New Roman"/>
          <w:vanish/>
          <w:color w:val="000000" w:themeColor="text1"/>
          <w:sz w:val="24"/>
          <w:szCs w:val="24"/>
        </w:rPr>
      </w:pPr>
    </w:p>
    <w:tbl>
      <w:tblPr>
        <w:tblStyle w:val="GridTable1Light-Accent5"/>
        <w:tblW w:w="0" w:type="auto"/>
        <w:tblLook w:val="04A0" w:firstRow="1" w:lastRow="0" w:firstColumn="1" w:lastColumn="0" w:noHBand="0" w:noVBand="1"/>
      </w:tblPr>
      <w:tblGrid>
        <w:gridCol w:w="4531"/>
        <w:gridCol w:w="4485"/>
      </w:tblGrid>
      <w:tr w:rsidR="00852333" w:rsidRPr="00852333" w14:paraId="21EAD02A" w14:textId="77777777" w:rsidTr="00492B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hideMark/>
          </w:tcPr>
          <w:p w14:paraId="6F21FE29"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Opportunities</w:t>
            </w:r>
          </w:p>
        </w:tc>
        <w:tc>
          <w:tcPr>
            <w:tcW w:w="4485" w:type="dxa"/>
            <w:hideMark/>
          </w:tcPr>
          <w:p w14:paraId="0620585E" w14:textId="77777777" w:rsidR="00852333" w:rsidRPr="00852333" w:rsidRDefault="00852333" w:rsidP="00492B5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Threats</w:t>
            </w:r>
          </w:p>
        </w:tc>
      </w:tr>
      <w:tr w:rsidR="00852333" w:rsidRPr="00852333" w14:paraId="7DBCCB0F" w14:textId="77777777" w:rsidTr="00492B58">
        <w:tc>
          <w:tcPr>
            <w:cnfStyle w:val="001000000000" w:firstRow="0" w:lastRow="0" w:firstColumn="1" w:lastColumn="0" w:oddVBand="0" w:evenVBand="0" w:oddHBand="0" w:evenHBand="0" w:firstRowFirstColumn="0" w:firstRowLastColumn="0" w:lastRowFirstColumn="0" w:lastRowLastColumn="0"/>
            <w:tcW w:w="4531" w:type="dxa"/>
            <w:hideMark/>
          </w:tcPr>
          <w:p w14:paraId="48408FB5"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Increasing demand for electric vehicles</w:t>
            </w:r>
          </w:p>
        </w:tc>
        <w:tc>
          <w:tcPr>
            <w:tcW w:w="4485" w:type="dxa"/>
            <w:hideMark/>
          </w:tcPr>
          <w:p w14:paraId="6FD5F249" w14:textId="77777777" w:rsidR="00852333" w:rsidRPr="00852333" w:rsidRDefault="00852333" w:rsidP="00492B5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Intense competition from Tesla, BYD, BMW and Volkswagen</w:t>
            </w:r>
          </w:p>
        </w:tc>
      </w:tr>
      <w:tr w:rsidR="00852333" w:rsidRPr="00852333" w14:paraId="737B427C" w14:textId="77777777" w:rsidTr="00492B58">
        <w:tc>
          <w:tcPr>
            <w:cnfStyle w:val="001000000000" w:firstRow="0" w:lastRow="0" w:firstColumn="1" w:lastColumn="0" w:oddVBand="0" w:evenVBand="0" w:oddHBand="0" w:evenHBand="0" w:firstRowFirstColumn="0" w:firstRowLastColumn="0" w:lastRowFirstColumn="0" w:lastRowLastColumn="0"/>
            <w:tcW w:w="4531" w:type="dxa"/>
            <w:hideMark/>
          </w:tcPr>
          <w:p w14:paraId="4EC6F80F"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Government support for low-emission transport</w:t>
            </w:r>
          </w:p>
        </w:tc>
        <w:tc>
          <w:tcPr>
            <w:tcW w:w="4485" w:type="dxa"/>
            <w:hideMark/>
          </w:tcPr>
          <w:p w14:paraId="422729CC" w14:textId="77777777" w:rsidR="00852333" w:rsidRPr="00852333" w:rsidRDefault="00852333" w:rsidP="00492B5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Rising production and energy costs</w:t>
            </w:r>
          </w:p>
        </w:tc>
      </w:tr>
      <w:tr w:rsidR="00852333" w:rsidRPr="00852333" w14:paraId="0E971116" w14:textId="77777777" w:rsidTr="00492B58">
        <w:tc>
          <w:tcPr>
            <w:cnfStyle w:val="001000000000" w:firstRow="0" w:lastRow="0" w:firstColumn="1" w:lastColumn="0" w:oddVBand="0" w:evenVBand="0" w:oddHBand="0" w:evenHBand="0" w:firstRowFirstColumn="0" w:firstRowLastColumn="0" w:lastRowFirstColumn="0" w:lastRowLastColumn="0"/>
            <w:tcW w:w="4531" w:type="dxa"/>
            <w:hideMark/>
          </w:tcPr>
          <w:p w14:paraId="5AB284E8"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Advances in battery technology and artificial intelligence</w:t>
            </w:r>
          </w:p>
        </w:tc>
        <w:tc>
          <w:tcPr>
            <w:tcW w:w="4485" w:type="dxa"/>
            <w:hideMark/>
          </w:tcPr>
          <w:p w14:paraId="0DA1ADD9" w14:textId="77777777" w:rsidR="00852333" w:rsidRPr="00852333" w:rsidRDefault="00852333" w:rsidP="00492B5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Supply chain disruptions and semiconductor shortages</w:t>
            </w:r>
          </w:p>
        </w:tc>
      </w:tr>
      <w:tr w:rsidR="00852333" w:rsidRPr="00852333" w14:paraId="12DE598A" w14:textId="77777777" w:rsidTr="00492B58">
        <w:tc>
          <w:tcPr>
            <w:cnfStyle w:val="001000000000" w:firstRow="0" w:lastRow="0" w:firstColumn="1" w:lastColumn="0" w:oddVBand="0" w:evenVBand="0" w:oddHBand="0" w:evenHBand="0" w:firstRowFirstColumn="0" w:firstRowLastColumn="0" w:lastRowFirstColumn="0" w:lastRowLastColumn="0"/>
            <w:tcW w:w="4531" w:type="dxa"/>
            <w:hideMark/>
          </w:tcPr>
          <w:p w14:paraId="547735C2" w14:textId="77777777" w:rsidR="00852333" w:rsidRPr="00852333" w:rsidRDefault="00852333" w:rsidP="00492B58">
            <w:pPr>
              <w:spacing w:after="160" w:line="360" w:lineRule="auto"/>
              <w:jc w:val="both"/>
              <w:rPr>
                <w:rFonts w:ascii="Times New Roman" w:hAnsi="Times New Roman" w:cs="Times New Roman"/>
                <w:b w:val="0"/>
                <w:bCs w:val="0"/>
                <w:color w:val="000000" w:themeColor="text1"/>
                <w:sz w:val="24"/>
                <w:szCs w:val="24"/>
              </w:rPr>
            </w:pPr>
            <w:r w:rsidRPr="00852333">
              <w:rPr>
                <w:rFonts w:ascii="Times New Roman" w:hAnsi="Times New Roman" w:cs="Times New Roman"/>
                <w:b w:val="0"/>
                <w:bCs w:val="0"/>
                <w:color w:val="000000" w:themeColor="text1"/>
                <w:sz w:val="24"/>
                <w:szCs w:val="24"/>
              </w:rPr>
              <w:t>Growth in connected mobility services</w:t>
            </w:r>
          </w:p>
        </w:tc>
        <w:tc>
          <w:tcPr>
            <w:tcW w:w="4485" w:type="dxa"/>
            <w:hideMark/>
          </w:tcPr>
          <w:p w14:paraId="7C56393A" w14:textId="77777777" w:rsidR="00852333" w:rsidRPr="00852333" w:rsidRDefault="00852333" w:rsidP="00492B5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Rapid technological change and changing consumer expectations</w:t>
            </w:r>
          </w:p>
        </w:tc>
      </w:tr>
    </w:tbl>
    <w:p w14:paraId="771DB329"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The SWOT analysis indicates that Nissan's strengths in manufacturing, innovation and sustainability position the company well for future growth. However, continued investment in digital technologies, battery innovation and supply chain resilience will be essential to maintain long-term competitiveness.</w:t>
      </w:r>
    </w:p>
    <w:p w14:paraId="45B71263"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lastRenderedPageBreak/>
        <w:t>VRIO Analysis</w:t>
      </w:r>
    </w:p>
    <w:p w14:paraId="1B494353"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The VRIO framework evaluates whether Nissan's strategic resources provide a sustainable competitive advantage (Barney, 1991).</w:t>
      </w:r>
    </w:p>
    <w:p w14:paraId="64A87515"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Nissan's key resources include its globally recognised brand, advanced manufacturing capabilities, skilled workforce, research and development expertise, and the EV36Zero initiative. These resources are valuable, relatively rare and difficult to imitate due to the substantial investment and technological expertise required. Supported by effective organisational capabilities, they provide Nissan with a sustainable competitive advantage and support long-term growth.</w:t>
      </w:r>
    </w:p>
    <w:p w14:paraId="2DA08DBB" w14:textId="3F2FCF4A" w:rsidR="00852333" w:rsidRPr="00852333" w:rsidRDefault="00852333" w:rsidP="00492B58">
      <w:pPr>
        <w:spacing w:line="360" w:lineRule="auto"/>
        <w:jc w:val="both"/>
        <w:rPr>
          <w:rFonts w:ascii="Times New Roman" w:hAnsi="Times New Roman" w:cs="Times New Roman"/>
          <w:color w:val="000000" w:themeColor="text1"/>
          <w:sz w:val="24"/>
          <w:szCs w:val="24"/>
        </w:rPr>
      </w:pPr>
    </w:p>
    <w:p w14:paraId="036A1661"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Value Chain Analysis</w:t>
      </w:r>
    </w:p>
    <w:p w14:paraId="17E939BE"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Porter's Value Chain demonstrates how Nissan creates value throughout its operations while maintaining competitive advantage (Porter, 1985).</w:t>
      </w:r>
    </w:p>
    <w:p w14:paraId="6958F1D5"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Inbound logistics focus on sourcing quality components while improving supply chain resilience through greater localisation of battery production. The Sunderland plant remains one of Europe's most productive automotive manufacturing facilities, where lean manufacturing, automation and robotics improve efficiency and reduce waste. Marketing emphasises sustainability, electric mobility and digital customer engagement, while after-sales services, research and development, procurement and employee development continue to strengthen operational performance and customer satisfaction.</w:t>
      </w:r>
    </w:p>
    <w:p w14:paraId="144260FB" w14:textId="283019AF" w:rsidR="00852333" w:rsidRPr="00852333" w:rsidRDefault="00852333" w:rsidP="00492B58">
      <w:pPr>
        <w:spacing w:line="360" w:lineRule="auto"/>
        <w:jc w:val="both"/>
        <w:rPr>
          <w:rFonts w:ascii="Times New Roman" w:hAnsi="Times New Roman" w:cs="Times New Roman"/>
          <w:color w:val="000000" w:themeColor="text1"/>
          <w:sz w:val="24"/>
          <w:szCs w:val="24"/>
        </w:rPr>
      </w:pPr>
    </w:p>
    <w:p w14:paraId="518F468A"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BCG Matrix</w:t>
      </w:r>
    </w:p>
    <w:p w14:paraId="0091EF4F"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The BCG Matrix evaluates Nissan's product portfolio according to market growth and market share.</w:t>
      </w:r>
    </w:p>
    <w:p w14:paraId="79964EA3" w14:textId="77777777" w:rsidR="00852333" w:rsidRPr="00852333" w:rsidRDefault="00852333" w:rsidP="00492B58">
      <w:pPr>
        <w:spacing w:line="360" w:lineRule="auto"/>
        <w:jc w:val="both"/>
        <w:rPr>
          <w:rFonts w:ascii="Times New Roman" w:hAnsi="Times New Roman" w:cs="Times New Roman"/>
          <w:color w:val="000000" w:themeColor="text1"/>
          <w:sz w:val="24"/>
          <w:szCs w:val="24"/>
        </w:rPr>
      </w:pPr>
      <w:r w:rsidRPr="00852333">
        <w:rPr>
          <w:rFonts w:ascii="Times New Roman" w:hAnsi="Times New Roman" w:cs="Times New Roman"/>
          <w:color w:val="000000" w:themeColor="text1"/>
          <w:sz w:val="24"/>
          <w:szCs w:val="24"/>
        </w:rPr>
        <w:t xml:space="preserve">The Nissan LEAF and new electric vehicle models represent Stars, supporting Nissan's long-term electrification strategy. The Nissan Qashqai and Nissan Juke remain Cash Cows, generating stable revenue to finance future investment. Emerging electric vehicle models are Question Marks because they require further investment to increase market share, while older internal combustion engine models may become Dogs as demand declines. Overall, Nissan's </w:t>
      </w:r>
      <w:r w:rsidRPr="00852333">
        <w:rPr>
          <w:rFonts w:ascii="Times New Roman" w:hAnsi="Times New Roman" w:cs="Times New Roman"/>
          <w:color w:val="000000" w:themeColor="text1"/>
          <w:sz w:val="24"/>
          <w:szCs w:val="24"/>
        </w:rPr>
        <w:lastRenderedPageBreak/>
        <w:t>balanced product portfolio enables the company to generate stable cash flows while investing in future electric vehicle technologies and sustainable mobility solutions.</w:t>
      </w:r>
    </w:p>
    <w:p w14:paraId="5680535E"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3932BB8F" w14:textId="77777777" w:rsidR="00261EFE" w:rsidRPr="00492B58" w:rsidRDefault="006C58BE" w:rsidP="00492B58">
      <w:pPr>
        <w:pStyle w:val="Heading1"/>
        <w:spacing w:line="360" w:lineRule="auto"/>
        <w:jc w:val="both"/>
        <w:rPr>
          <w:rFonts w:ascii="Times New Roman" w:eastAsiaTheme="minorHAnsi" w:hAnsi="Times New Roman" w:cs="Times New Roman"/>
          <w:color w:val="000000" w:themeColor="text1"/>
          <w:sz w:val="24"/>
          <w:szCs w:val="24"/>
          <w:lang w:val="en-GB"/>
        </w:rPr>
      </w:pPr>
      <w:bookmarkStart w:id="13" w:name="_Toc233558961"/>
      <w:r w:rsidRPr="00492B58">
        <w:rPr>
          <w:rFonts w:ascii="Times New Roman" w:hAnsi="Times New Roman" w:cs="Times New Roman"/>
          <w:color w:val="000000" w:themeColor="text1"/>
          <w:u w:val="single"/>
        </w:rPr>
        <w:t>6. Strategy Formulation</w:t>
      </w:r>
      <w:bookmarkEnd w:id="13"/>
    </w:p>
    <w:p w14:paraId="4109DE52" w14:textId="0C237143" w:rsidR="00462AAF" w:rsidRPr="00462AAF" w:rsidRDefault="006C58BE" w:rsidP="00492B58">
      <w:pPr>
        <w:pStyle w:val="Heading1"/>
        <w:spacing w:line="360" w:lineRule="auto"/>
        <w:jc w:val="both"/>
        <w:rPr>
          <w:rFonts w:ascii="Times New Roman" w:eastAsiaTheme="minorHAnsi" w:hAnsi="Times New Roman" w:cs="Times New Roman"/>
          <w:color w:val="000000" w:themeColor="text1"/>
          <w:sz w:val="24"/>
          <w:szCs w:val="24"/>
        </w:rPr>
      </w:pPr>
      <w:r w:rsidRPr="00492B58">
        <w:rPr>
          <w:rFonts w:ascii="Times New Roman" w:eastAsiaTheme="minorHAnsi" w:hAnsi="Times New Roman" w:cs="Times New Roman"/>
          <w:color w:val="000000" w:themeColor="text1"/>
          <w:sz w:val="24"/>
          <w:szCs w:val="24"/>
        </w:rPr>
        <w:t xml:space="preserve"> </w:t>
      </w:r>
      <w:bookmarkStart w:id="14" w:name="_Toc233558962"/>
      <w:r w:rsidR="00462AAF" w:rsidRPr="00462AAF">
        <w:rPr>
          <w:rFonts w:ascii="Times New Roman" w:hAnsi="Times New Roman" w:cs="Times New Roman"/>
          <w:color w:val="000000" w:themeColor="text1"/>
          <w:sz w:val="24"/>
          <w:szCs w:val="24"/>
        </w:rPr>
        <w:t>The strategic analysis indicates that Nissan Motor Manufacturing UK possesses strong manufacturing capabilities, a recognised global brand and considerable expertise in electric vehicle production. However, increasing competition, technological change and evolving customer expectations require the company to continue adapting its long-term strategy. Based on the findings of this report, Nissan should adopt an integrated strategy focused on electrification, digital transformation, flexible manufacturing and sustainability.</w:t>
      </w:r>
      <w:bookmarkEnd w:id="14"/>
    </w:p>
    <w:p w14:paraId="32A2D265" w14:textId="77777777" w:rsidR="00462AAF" w:rsidRPr="00462AAF" w:rsidRDefault="00462AAF" w:rsidP="00492B58">
      <w:pPr>
        <w:spacing w:line="360" w:lineRule="auto"/>
        <w:jc w:val="both"/>
        <w:rPr>
          <w:rFonts w:ascii="Times New Roman" w:hAnsi="Times New Roman" w:cs="Times New Roman"/>
          <w:color w:val="000000" w:themeColor="text1"/>
          <w:sz w:val="24"/>
          <w:szCs w:val="24"/>
        </w:rPr>
      </w:pPr>
      <w:r w:rsidRPr="00462AAF">
        <w:rPr>
          <w:rFonts w:ascii="Times New Roman" w:hAnsi="Times New Roman" w:cs="Times New Roman"/>
          <w:color w:val="000000" w:themeColor="text1"/>
          <w:sz w:val="24"/>
          <w:szCs w:val="24"/>
        </w:rPr>
        <w:t>Firstly, Nissan should continue expanding its EV36Zero programme by increasing battery production capacity and introducing additional battery electric vehicle (BEV) models at the Sunderland plant. As demand for electric vehicles continues to grow, expanding production will strengthen Nissan's competitive position within the UK and European markets.</w:t>
      </w:r>
    </w:p>
    <w:p w14:paraId="2B6E4808" w14:textId="77777777" w:rsidR="00462AAF" w:rsidRPr="00462AAF" w:rsidRDefault="00462AAF" w:rsidP="00492B58">
      <w:pPr>
        <w:spacing w:line="360" w:lineRule="auto"/>
        <w:jc w:val="both"/>
        <w:rPr>
          <w:rFonts w:ascii="Times New Roman" w:hAnsi="Times New Roman" w:cs="Times New Roman"/>
          <w:color w:val="000000" w:themeColor="text1"/>
          <w:sz w:val="24"/>
          <w:szCs w:val="24"/>
        </w:rPr>
      </w:pPr>
      <w:r w:rsidRPr="00462AAF">
        <w:rPr>
          <w:rFonts w:ascii="Times New Roman" w:hAnsi="Times New Roman" w:cs="Times New Roman"/>
          <w:color w:val="000000" w:themeColor="text1"/>
          <w:sz w:val="24"/>
          <w:szCs w:val="24"/>
        </w:rPr>
        <w:t>Secondly, Nissan should accelerate the adoption of Industry 4.0 technologies, including artificial intelligence, robotics and predictive maintenance, to improve operational efficiency, reduce production costs and enhance product quality. Digital manufacturing will also strengthen supply chain visibility and support faster decision-making.</w:t>
      </w:r>
    </w:p>
    <w:p w14:paraId="40CE1E7E" w14:textId="77777777" w:rsidR="00462AAF" w:rsidRPr="00462AAF" w:rsidRDefault="00462AAF" w:rsidP="00492B58">
      <w:pPr>
        <w:spacing w:line="360" w:lineRule="auto"/>
        <w:jc w:val="both"/>
        <w:rPr>
          <w:rFonts w:ascii="Times New Roman" w:hAnsi="Times New Roman" w:cs="Times New Roman"/>
          <w:color w:val="000000" w:themeColor="text1"/>
          <w:sz w:val="24"/>
          <w:szCs w:val="24"/>
        </w:rPr>
      </w:pPr>
      <w:r w:rsidRPr="00462AAF">
        <w:rPr>
          <w:rFonts w:ascii="Times New Roman" w:hAnsi="Times New Roman" w:cs="Times New Roman"/>
          <w:color w:val="000000" w:themeColor="text1"/>
          <w:sz w:val="24"/>
          <w:szCs w:val="24"/>
        </w:rPr>
        <w:t>Thirdly, Nissan should enhance customer experience by expanding connected vehicle technologies, mobile applications and over-the-air software updates. Providing personalised digital services throughout the vehicle lifecycle will improve customer satisfaction and encourage long-term loyalty.</w:t>
      </w:r>
    </w:p>
    <w:p w14:paraId="3E749B78" w14:textId="77777777" w:rsidR="00462AAF" w:rsidRPr="00462AAF" w:rsidRDefault="00462AAF" w:rsidP="00492B58">
      <w:pPr>
        <w:spacing w:line="360" w:lineRule="auto"/>
        <w:jc w:val="both"/>
        <w:rPr>
          <w:rFonts w:ascii="Times New Roman" w:hAnsi="Times New Roman" w:cs="Times New Roman"/>
          <w:color w:val="000000" w:themeColor="text1"/>
          <w:sz w:val="24"/>
          <w:szCs w:val="24"/>
        </w:rPr>
      </w:pPr>
      <w:r w:rsidRPr="00462AAF">
        <w:rPr>
          <w:rFonts w:ascii="Times New Roman" w:hAnsi="Times New Roman" w:cs="Times New Roman"/>
          <w:color w:val="000000" w:themeColor="text1"/>
          <w:sz w:val="24"/>
          <w:szCs w:val="24"/>
        </w:rPr>
        <w:t>Finally, Nissan should continue strengthening its sustainability strategy by increasing renewable energy usage and expanding battery recycling and circular economy initiatives. These actions will support the company's carbon neutrality objectives while enhancing its corporate reputation.</w:t>
      </w:r>
    </w:p>
    <w:p w14:paraId="1A7D2050" w14:textId="1B5D6564" w:rsidR="00462AAF" w:rsidRPr="00462AAF" w:rsidRDefault="00462AAF" w:rsidP="00492B58">
      <w:pPr>
        <w:spacing w:line="360" w:lineRule="auto"/>
        <w:jc w:val="both"/>
        <w:rPr>
          <w:rFonts w:ascii="Times New Roman" w:hAnsi="Times New Roman" w:cs="Times New Roman"/>
          <w:color w:val="000000" w:themeColor="text1"/>
          <w:sz w:val="24"/>
          <w:szCs w:val="24"/>
        </w:rPr>
      </w:pPr>
      <w:r w:rsidRPr="00462AAF">
        <w:rPr>
          <w:rFonts w:ascii="Times New Roman" w:hAnsi="Times New Roman" w:cs="Times New Roman"/>
          <w:color w:val="000000" w:themeColor="text1"/>
          <w:sz w:val="24"/>
          <w:szCs w:val="24"/>
        </w:rPr>
        <w:t>Overall, this integrated strategy combines innovation, operational excellence and sustainability, providing a practical roadmap for strengthening Nissan Motor Manufacturing UK's long-term competitive advantage within the evolving automotive industry.</w:t>
      </w:r>
    </w:p>
    <w:p w14:paraId="2E3561DA" w14:textId="1B5D6564" w:rsidR="006C58BE" w:rsidRPr="00492B58" w:rsidRDefault="006C58BE" w:rsidP="00492B58">
      <w:pPr>
        <w:pStyle w:val="Heading1"/>
        <w:spacing w:line="360" w:lineRule="auto"/>
        <w:jc w:val="both"/>
        <w:rPr>
          <w:rFonts w:ascii="Times New Roman" w:hAnsi="Times New Roman" w:cs="Times New Roman"/>
          <w:color w:val="000000" w:themeColor="text1"/>
          <w:u w:val="single"/>
          <w:lang w:val="en-GB"/>
        </w:rPr>
      </w:pPr>
      <w:bookmarkStart w:id="15" w:name="_Toc233558963"/>
      <w:r w:rsidRPr="00492B58">
        <w:rPr>
          <w:rFonts w:ascii="Times New Roman" w:hAnsi="Times New Roman" w:cs="Times New Roman"/>
          <w:color w:val="000000" w:themeColor="text1"/>
          <w:u w:val="single"/>
        </w:rPr>
        <w:lastRenderedPageBreak/>
        <w:t>7. Conclusion and Recommendations</w:t>
      </w:r>
      <w:bookmarkEnd w:id="15"/>
      <w:r w:rsidRPr="00492B58">
        <w:rPr>
          <w:rFonts w:ascii="Times New Roman" w:hAnsi="Times New Roman" w:cs="Times New Roman"/>
          <w:color w:val="000000" w:themeColor="text1"/>
          <w:u w:val="single"/>
        </w:rPr>
        <w:t xml:space="preserve"> </w:t>
      </w:r>
    </w:p>
    <w:p w14:paraId="1BD3ED85" w14:textId="77777777" w:rsidR="006C58BE" w:rsidRPr="00492B58" w:rsidRDefault="006C58BE" w:rsidP="00492B58">
      <w:pPr>
        <w:spacing w:line="360" w:lineRule="auto"/>
        <w:jc w:val="both"/>
        <w:rPr>
          <w:rFonts w:ascii="Times New Roman" w:hAnsi="Times New Roman" w:cs="Times New Roman"/>
          <w:lang w:val="en-GB"/>
        </w:rPr>
      </w:pPr>
    </w:p>
    <w:p w14:paraId="47A4F5F0" w14:textId="77777777" w:rsidR="00C7058B" w:rsidRDefault="00C7058B" w:rsidP="00492B58">
      <w:pPr>
        <w:pStyle w:val="Heading2"/>
        <w:rPr>
          <w:rFonts w:ascii="Times New Roman" w:hAnsi="Times New Roman" w:cs="Times New Roman"/>
          <w:color w:val="000000" w:themeColor="text1"/>
          <w:u w:val="single"/>
          <w:lang w:val="en-US"/>
        </w:rPr>
      </w:pPr>
      <w:bookmarkStart w:id="16" w:name="_Toc233558964"/>
      <w:r w:rsidRPr="00492B58">
        <w:rPr>
          <w:rFonts w:ascii="Times New Roman" w:hAnsi="Times New Roman" w:cs="Times New Roman"/>
          <w:color w:val="000000" w:themeColor="text1"/>
          <w:u w:val="single"/>
        </w:rPr>
        <w:t>Conclusion</w:t>
      </w:r>
      <w:bookmarkEnd w:id="16"/>
    </w:p>
    <w:p w14:paraId="6EF31F40" w14:textId="77777777" w:rsidR="00492B58" w:rsidRPr="00492B58" w:rsidRDefault="00492B58" w:rsidP="00492B58">
      <w:pPr>
        <w:rPr>
          <w:lang w:val="en-US"/>
        </w:rPr>
      </w:pPr>
    </w:p>
    <w:p w14:paraId="1E7BDAB8" w14:textId="77777777" w:rsidR="00C7058B" w:rsidRPr="00C7058B" w:rsidRDefault="00C7058B" w:rsidP="00492B58">
      <w:p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This report has critically evaluated the strategic position of Nissan Motor Manufacturing UK using recognised strategic management frameworks. The analysis demonstrates that Nissan possesses significant strengths, including advanced manufacturing capabilities, expertise in electric vehicle production, a highly skilled workforce and a globally recognised brand. External analysis also identified important opportunities arising from government support for electrification, increasing demand for electric vehicles and technological innovation.</w:t>
      </w:r>
    </w:p>
    <w:p w14:paraId="10829937" w14:textId="77777777" w:rsidR="00C7058B" w:rsidRPr="00C7058B" w:rsidRDefault="00C7058B" w:rsidP="00492B58">
      <w:p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However, Nissan continues to face challenges including intense global competition, supply chain disruptions, rising production costs and changing customer expectations. To remain competitive, the company must continue investing in innovation, sustainability and operational excellence.</w:t>
      </w:r>
    </w:p>
    <w:p w14:paraId="7D3C9AAF" w14:textId="77777777" w:rsidR="00C7058B" w:rsidRPr="00C7058B" w:rsidRDefault="00C7058B" w:rsidP="00492B58">
      <w:p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Overall, Nissan is well positioned to achieve long-term sustainable growth by strengthening its manufacturing capabilities, digital transformation and environmental performance.</w:t>
      </w:r>
    </w:p>
    <w:p w14:paraId="06AEDAE5" w14:textId="77777777" w:rsidR="00492B58" w:rsidRDefault="00492B58" w:rsidP="00492B58">
      <w:pPr>
        <w:pStyle w:val="Heading2"/>
        <w:rPr>
          <w:lang w:val="en-US"/>
        </w:rPr>
      </w:pPr>
    </w:p>
    <w:p w14:paraId="19072543" w14:textId="0002CE3E" w:rsidR="00C7058B" w:rsidRPr="00492B58" w:rsidRDefault="00C7058B" w:rsidP="00492B58">
      <w:pPr>
        <w:pStyle w:val="Heading2"/>
        <w:rPr>
          <w:rFonts w:ascii="Times New Roman" w:hAnsi="Times New Roman" w:cs="Times New Roman"/>
          <w:color w:val="000000" w:themeColor="text1"/>
          <w:u w:val="single"/>
        </w:rPr>
      </w:pPr>
      <w:bookmarkStart w:id="17" w:name="_Toc233558965"/>
      <w:r w:rsidRPr="00492B58">
        <w:rPr>
          <w:rFonts w:ascii="Times New Roman" w:hAnsi="Times New Roman" w:cs="Times New Roman"/>
          <w:color w:val="000000" w:themeColor="text1"/>
          <w:u w:val="single"/>
        </w:rPr>
        <w:t>Recommendations</w:t>
      </w:r>
      <w:bookmarkEnd w:id="17"/>
    </w:p>
    <w:p w14:paraId="6CF83F37" w14:textId="77777777" w:rsidR="00492B58" w:rsidRDefault="00492B58" w:rsidP="00492B58">
      <w:pPr>
        <w:spacing w:line="360" w:lineRule="auto"/>
        <w:jc w:val="both"/>
        <w:rPr>
          <w:rFonts w:ascii="Times New Roman" w:eastAsiaTheme="majorEastAsia" w:hAnsi="Times New Roman" w:cs="Times New Roman"/>
          <w:color w:val="000000" w:themeColor="text1"/>
          <w:sz w:val="24"/>
          <w:szCs w:val="24"/>
          <w:lang w:val="en-US"/>
        </w:rPr>
      </w:pPr>
    </w:p>
    <w:p w14:paraId="422D2E37" w14:textId="5E07D160" w:rsidR="00C7058B" w:rsidRPr="00C7058B" w:rsidRDefault="00C7058B" w:rsidP="00492B58">
      <w:p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Based on the findings of this report, the following strategic recommendations are proposed:</w:t>
      </w:r>
    </w:p>
    <w:p w14:paraId="5A52DAA2" w14:textId="77777777" w:rsidR="00C7058B" w:rsidRPr="00C7058B" w:rsidRDefault="00C7058B" w:rsidP="00492B58">
      <w:pPr>
        <w:numPr>
          <w:ilvl w:val="0"/>
          <w:numId w:val="3"/>
        </w:num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Continue expanding the EV36Zero initiative through increased electric vehicle and battery production at the Sunderland plant.</w:t>
      </w:r>
    </w:p>
    <w:p w14:paraId="379A4CD9" w14:textId="77777777" w:rsidR="00C7058B" w:rsidRPr="00C7058B" w:rsidRDefault="00C7058B" w:rsidP="00492B58">
      <w:pPr>
        <w:numPr>
          <w:ilvl w:val="0"/>
          <w:numId w:val="3"/>
        </w:num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Invest further in Industry 4.0 technologies, including artificial intelligence, robotics and predictive maintenance, to improve manufacturing efficiency.</w:t>
      </w:r>
    </w:p>
    <w:p w14:paraId="3582EC10" w14:textId="77777777" w:rsidR="00C7058B" w:rsidRPr="00C7058B" w:rsidRDefault="00C7058B" w:rsidP="00492B58">
      <w:pPr>
        <w:numPr>
          <w:ilvl w:val="0"/>
          <w:numId w:val="3"/>
        </w:num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Strengthen supply chain resilience by increasing local sourcing and diversifying supplier relationships.</w:t>
      </w:r>
    </w:p>
    <w:p w14:paraId="7AA6E35F" w14:textId="77777777" w:rsidR="00C7058B" w:rsidRPr="00C7058B" w:rsidRDefault="00C7058B" w:rsidP="00492B58">
      <w:pPr>
        <w:numPr>
          <w:ilvl w:val="0"/>
          <w:numId w:val="3"/>
        </w:num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Enhance customer experience through connected vehicle technologies, mobile applications and over-the-air software updates.</w:t>
      </w:r>
    </w:p>
    <w:p w14:paraId="6F6DB13D" w14:textId="77777777" w:rsidR="00C7058B" w:rsidRPr="00C7058B" w:rsidRDefault="00C7058B" w:rsidP="00492B58">
      <w:pPr>
        <w:numPr>
          <w:ilvl w:val="0"/>
          <w:numId w:val="3"/>
        </w:num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lastRenderedPageBreak/>
        <w:t>Expand sustainability initiatives by increasing renewable energy usage, battery recycling and circular economy programmes.</w:t>
      </w:r>
    </w:p>
    <w:p w14:paraId="5E356992" w14:textId="77777777" w:rsidR="00C7058B" w:rsidRPr="00C7058B" w:rsidRDefault="00C7058B" w:rsidP="00492B58">
      <w:pPr>
        <w:numPr>
          <w:ilvl w:val="0"/>
          <w:numId w:val="3"/>
        </w:num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Continue investing in research and development to maintain leadership in electric vehicle technology and future mobility solutions.</w:t>
      </w:r>
    </w:p>
    <w:p w14:paraId="421FDBFB" w14:textId="77777777" w:rsidR="00C7058B" w:rsidRPr="00C7058B" w:rsidRDefault="00C7058B" w:rsidP="00492B58">
      <w:pPr>
        <w:spacing w:line="360" w:lineRule="auto"/>
        <w:jc w:val="both"/>
        <w:rPr>
          <w:rFonts w:ascii="Times New Roman" w:eastAsiaTheme="majorEastAsia" w:hAnsi="Times New Roman" w:cs="Times New Roman"/>
          <w:color w:val="000000" w:themeColor="text1"/>
          <w:sz w:val="24"/>
          <w:szCs w:val="24"/>
        </w:rPr>
      </w:pPr>
      <w:r w:rsidRPr="00C7058B">
        <w:rPr>
          <w:rFonts w:ascii="Times New Roman" w:eastAsiaTheme="majorEastAsia" w:hAnsi="Times New Roman" w:cs="Times New Roman"/>
          <w:color w:val="000000" w:themeColor="text1"/>
          <w:sz w:val="24"/>
          <w:szCs w:val="24"/>
        </w:rPr>
        <w:t>Implementing these recommendations will strengthen Nissan Motor Manufacturing UK's competitive position, improve operational efficiency and support sustainable long-term growth within the UK automotive industry.</w:t>
      </w:r>
    </w:p>
    <w:p w14:paraId="4364FC70"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583B17B9"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0D2C3D7A"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117C42E8"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3DA96226"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44245BE9"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4F350EC1"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79B9BB66"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5A72B7A0"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2CEBCD16"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207E8BA9"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45FE5E17"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40065B93"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7E79D605"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65138D79"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11AD7368"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660F85B4"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62C97416" w14:textId="77777777" w:rsidR="006C58BE" w:rsidRPr="00492B58" w:rsidRDefault="006C58BE" w:rsidP="00492B58">
      <w:pPr>
        <w:pStyle w:val="Heading1"/>
        <w:spacing w:line="360" w:lineRule="auto"/>
        <w:jc w:val="both"/>
        <w:rPr>
          <w:rFonts w:ascii="Times New Roman" w:hAnsi="Times New Roman" w:cs="Times New Roman"/>
          <w:color w:val="000000" w:themeColor="text1"/>
          <w:u w:val="single"/>
          <w:lang w:val="en-GB"/>
        </w:rPr>
      </w:pPr>
      <w:bookmarkStart w:id="18" w:name="_Toc233558966"/>
      <w:r w:rsidRPr="00492B58">
        <w:rPr>
          <w:rFonts w:ascii="Times New Roman" w:hAnsi="Times New Roman" w:cs="Times New Roman"/>
          <w:color w:val="000000" w:themeColor="text1"/>
          <w:u w:val="single"/>
        </w:rPr>
        <w:lastRenderedPageBreak/>
        <w:t>References</w:t>
      </w:r>
      <w:bookmarkEnd w:id="18"/>
    </w:p>
    <w:p w14:paraId="63969D74" w14:textId="77777777" w:rsidR="00261EFE" w:rsidRPr="00492B58" w:rsidRDefault="00261EFE" w:rsidP="00492B58">
      <w:pPr>
        <w:spacing w:line="360" w:lineRule="auto"/>
        <w:jc w:val="both"/>
        <w:rPr>
          <w:lang w:val="en-GB"/>
        </w:rPr>
      </w:pPr>
    </w:p>
    <w:p w14:paraId="091405C0"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Barney, J. (1991) ‘Firm resources and sustained competitive advantage’, </w:t>
      </w:r>
      <w:r w:rsidRPr="00B7703D">
        <w:rPr>
          <w:rFonts w:ascii="Times New Roman" w:hAnsi="Times New Roman" w:cs="Times New Roman"/>
          <w:i/>
          <w:iCs/>
          <w:color w:val="000000" w:themeColor="text1"/>
          <w:sz w:val="24"/>
          <w:szCs w:val="24"/>
        </w:rPr>
        <w:t>Journal of Management</w:t>
      </w:r>
      <w:r w:rsidRPr="00B7703D">
        <w:rPr>
          <w:rFonts w:ascii="Times New Roman" w:hAnsi="Times New Roman" w:cs="Times New Roman"/>
          <w:color w:val="000000" w:themeColor="text1"/>
          <w:sz w:val="24"/>
          <w:szCs w:val="24"/>
        </w:rPr>
        <w:t>, 17(1), pp. 99–120.</w:t>
      </w:r>
    </w:p>
    <w:p w14:paraId="602D4C52"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Grant, R.M. (2022) </w:t>
      </w:r>
      <w:r w:rsidRPr="00B7703D">
        <w:rPr>
          <w:rFonts w:ascii="Times New Roman" w:hAnsi="Times New Roman" w:cs="Times New Roman"/>
          <w:i/>
          <w:iCs/>
          <w:color w:val="000000" w:themeColor="text1"/>
          <w:sz w:val="24"/>
          <w:szCs w:val="24"/>
        </w:rPr>
        <w:t>Contemporary Strategy Analysis</w:t>
      </w:r>
      <w:r w:rsidRPr="00B7703D">
        <w:rPr>
          <w:rFonts w:ascii="Times New Roman" w:hAnsi="Times New Roman" w:cs="Times New Roman"/>
          <w:color w:val="000000" w:themeColor="text1"/>
          <w:sz w:val="24"/>
          <w:szCs w:val="24"/>
        </w:rPr>
        <w:t>. 11th edn. Hoboken: Wiley.</w:t>
      </w:r>
    </w:p>
    <w:p w14:paraId="44D5E11F"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Johnson, G., Scholes, K. and Whittington, R. (2020) </w:t>
      </w:r>
      <w:r w:rsidRPr="00B7703D">
        <w:rPr>
          <w:rFonts w:ascii="Times New Roman" w:hAnsi="Times New Roman" w:cs="Times New Roman"/>
          <w:i/>
          <w:iCs/>
          <w:color w:val="000000" w:themeColor="text1"/>
          <w:sz w:val="24"/>
          <w:szCs w:val="24"/>
        </w:rPr>
        <w:t>Exploring Strategy</w:t>
      </w:r>
      <w:r w:rsidRPr="00B7703D">
        <w:rPr>
          <w:rFonts w:ascii="Times New Roman" w:hAnsi="Times New Roman" w:cs="Times New Roman"/>
          <w:color w:val="000000" w:themeColor="text1"/>
          <w:sz w:val="24"/>
          <w:szCs w:val="24"/>
        </w:rPr>
        <w:t>. 12th edn. Harlow: Pearson.</w:t>
      </w:r>
    </w:p>
    <w:p w14:paraId="5C2A3B5A"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Kotler, P. and Keller, K.L. (2022) </w:t>
      </w:r>
      <w:r w:rsidRPr="00B7703D">
        <w:rPr>
          <w:rFonts w:ascii="Times New Roman" w:hAnsi="Times New Roman" w:cs="Times New Roman"/>
          <w:i/>
          <w:iCs/>
          <w:color w:val="000000" w:themeColor="text1"/>
          <w:sz w:val="24"/>
          <w:szCs w:val="24"/>
        </w:rPr>
        <w:t>Marketing Management</w:t>
      </w:r>
      <w:r w:rsidRPr="00B7703D">
        <w:rPr>
          <w:rFonts w:ascii="Times New Roman" w:hAnsi="Times New Roman" w:cs="Times New Roman"/>
          <w:color w:val="000000" w:themeColor="text1"/>
          <w:sz w:val="24"/>
          <w:szCs w:val="24"/>
        </w:rPr>
        <w:t>. 16th edn. Harlow: Pearson.</w:t>
      </w:r>
    </w:p>
    <w:p w14:paraId="5B33C469"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Nissan Motor Co., Ltd. (2024) </w:t>
      </w:r>
      <w:r w:rsidRPr="00B7703D">
        <w:rPr>
          <w:rFonts w:ascii="Times New Roman" w:hAnsi="Times New Roman" w:cs="Times New Roman"/>
          <w:i/>
          <w:iCs/>
          <w:color w:val="000000" w:themeColor="text1"/>
          <w:sz w:val="24"/>
          <w:szCs w:val="24"/>
        </w:rPr>
        <w:t>Integrated Report 2024</w:t>
      </w:r>
      <w:r w:rsidRPr="00B7703D">
        <w:rPr>
          <w:rFonts w:ascii="Times New Roman" w:hAnsi="Times New Roman" w:cs="Times New Roman"/>
          <w:color w:val="000000" w:themeColor="text1"/>
          <w:sz w:val="24"/>
          <w:szCs w:val="24"/>
        </w:rPr>
        <w:t xml:space="preserve">. Yokohama: Nissan Motor Co., Ltd. Available at: </w:t>
      </w:r>
      <w:hyperlink r:id="rId9" w:history="1">
        <w:r w:rsidRPr="00B7703D">
          <w:rPr>
            <w:rStyle w:val="Hyperlink"/>
            <w:rFonts w:ascii="Times New Roman" w:hAnsi="Times New Roman" w:cs="Times New Roman"/>
            <w:sz w:val="24"/>
            <w:szCs w:val="24"/>
          </w:rPr>
          <w:t>https://www.nissan-global.com/EN/IR/LIBRARY/ANNUAL/</w:t>
        </w:r>
      </w:hyperlink>
      <w:r w:rsidRPr="00B7703D">
        <w:rPr>
          <w:rFonts w:ascii="Times New Roman" w:hAnsi="Times New Roman" w:cs="Times New Roman"/>
          <w:color w:val="000000" w:themeColor="text1"/>
          <w:sz w:val="24"/>
          <w:szCs w:val="24"/>
        </w:rPr>
        <w:t xml:space="preserve"> (Accessed: 28 June 2026).</w:t>
      </w:r>
    </w:p>
    <w:p w14:paraId="6C02CC61"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Nissan Motor Co., Ltd. (2025) </w:t>
      </w:r>
      <w:r w:rsidRPr="00B7703D">
        <w:rPr>
          <w:rFonts w:ascii="Times New Roman" w:hAnsi="Times New Roman" w:cs="Times New Roman"/>
          <w:i/>
          <w:iCs/>
          <w:color w:val="000000" w:themeColor="text1"/>
          <w:sz w:val="24"/>
          <w:szCs w:val="24"/>
        </w:rPr>
        <w:t>Annual Report 2025</w:t>
      </w:r>
      <w:r w:rsidRPr="00B7703D">
        <w:rPr>
          <w:rFonts w:ascii="Times New Roman" w:hAnsi="Times New Roman" w:cs="Times New Roman"/>
          <w:color w:val="000000" w:themeColor="text1"/>
          <w:sz w:val="24"/>
          <w:szCs w:val="24"/>
        </w:rPr>
        <w:t xml:space="preserve">. Yokohama: Nissan Motor Co., Ltd. Available at: </w:t>
      </w:r>
      <w:hyperlink r:id="rId10" w:history="1">
        <w:r w:rsidRPr="00B7703D">
          <w:rPr>
            <w:rStyle w:val="Hyperlink"/>
            <w:rFonts w:ascii="Times New Roman" w:hAnsi="Times New Roman" w:cs="Times New Roman"/>
            <w:sz w:val="24"/>
            <w:szCs w:val="24"/>
          </w:rPr>
          <w:t>https://www.nissan-global.com/EN/IR/</w:t>
        </w:r>
      </w:hyperlink>
      <w:r w:rsidRPr="00B7703D">
        <w:rPr>
          <w:rFonts w:ascii="Times New Roman" w:hAnsi="Times New Roman" w:cs="Times New Roman"/>
          <w:color w:val="000000" w:themeColor="text1"/>
          <w:sz w:val="24"/>
          <w:szCs w:val="24"/>
        </w:rPr>
        <w:t xml:space="preserve"> (Accessed: 28 June 2026).</w:t>
      </w:r>
    </w:p>
    <w:p w14:paraId="42679615"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Porter, M.E. (1980) </w:t>
      </w:r>
      <w:r w:rsidRPr="00B7703D">
        <w:rPr>
          <w:rFonts w:ascii="Times New Roman" w:hAnsi="Times New Roman" w:cs="Times New Roman"/>
          <w:i/>
          <w:iCs/>
          <w:color w:val="000000" w:themeColor="text1"/>
          <w:sz w:val="24"/>
          <w:szCs w:val="24"/>
        </w:rPr>
        <w:t>Competitive Strategy: Techniques for Analysing Industries and Competitors</w:t>
      </w:r>
      <w:r w:rsidRPr="00B7703D">
        <w:rPr>
          <w:rFonts w:ascii="Times New Roman" w:hAnsi="Times New Roman" w:cs="Times New Roman"/>
          <w:color w:val="000000" w:themeColor="text1"/>
          <w:sz w:val="24"/>
          <w:szCs w:val="24"/>
        </w:rPr>
        <w:t>. New York: Free Press.</w:t>
      </w:r>
    </w:p>
    <w:p w14:paraId="1AF56C63"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Porter, M.E. (1985) </w:t>
      </w:r>
      <w:r w:rsidRPr="00B7703D">
        <w:rPr>
          <w:rFonts w:ascii="Times New Roman" w:hAnsi="Times New Roman" w:cs="Times New Roman"/>
          <w:i/>
          <w:iCs/>
          <w:color w:val="000000" w:themeColor="text1"/>
          <w:sz w:val="24"/>
          <w:szCs w:val="24"/>
        </w:rPr>
        <w:t>Competitive Advantage: Creating and Sustaining Superior Performance</w:t>
      </w:r>
      <w:r w:rsidRPr="00B7703D">
        <w:rPr>
          <w:rFonts w:ascii="Times New Roman" w:hAnsi="Times New Roman" w:cs="Times New Roman"/>
          <w:color w:val="000000" w:themeColor="text1"/>
          <w:sz w:val="24"/>
          <w:szCs w:val="24"/>
        </w:rPr>
        <w:t>. New York: Free Press.</w:t>
      </w:r>
    </w:p>
    <w:p w14:paraId="544BD3C0"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Statista (2025) </w:t>
      </w:r>
      <w:r w:rsidRPr="00B7703D">
        <w:rPr>
          <w:rFonts w:ascii="Times New Roman" w:hAnsi="Times New Roman" w:cs="Times New Roman"/>
          <w:i/>
          <w:iCs/>
          <w:color w:val="000000" w:themeColor="text1"/>
          <w:sz w:val="24"/>
          <w:szCs w:val="24"/>
        </w:rPr>
        <w:t>Nissan Motor vehicle sales worldwide</w:t>
      </w:r>
      <w:r w:rsidRPr="00B7703D">
        <w:rPr>
          <w:rFonts w:ascii="Times New Roman" w:hAnsi="Times New Roman" w:cs="Times New Roman"/>
          <w:color w:val="000000" w:themeColor="text1"/>
          <w:sz w:val="24"/>
          <w:szCs w:val="24"/>
        </w:rPr>
        <w:t xml:space="preserve">. Available at: </w:t>
      </w:r>
      <w:hyperlink r:id="rId11" w:history="1">
        <w:r w:rsidRPr="00B7703D">
          <w:rPr>
            <w:rStyle w:val="Hyperlink"/>
            <w:rFonts w:ascii="Times New Roman" w:hAnsi="Times New Roman" w:cs="Times New Roman"/>
            <w:sz w:val="24"/>
            <w:szCs w:val="24"/>
          </w:rPr>
          <w:t>https://www.statista.com/</w:t>
        </w:r>
      </w:hyperlink>
      <w:r w:rsidRPr="00B7703D">
        <w:rPr>
          <w:rFonts w:ascii="Times New Roman" w:hAnsi="Times New Roman" w:cs="Times New Roman"/>
          <w:color w:val="000000" w:themeColor="text1"/>
          <w:sz w:val="24"/>
          <w:szCs w:val="24"/>
        </w:rPr>
        <w:t xml:space="preserve"> (Accessed: 28 June 2026).</w:t>
      </w:r>
    </w:p>
    <w:p w14:paraId="7C075905"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Tidd, J. and Bessant, J. (2021) </w:t>
      </w:r>
      <w:r w:rsidRPr="00B7703D">
        <w:rPr>
          <w:rFonts w:ascii="Times New Roman" w:hAnsi="Times New Roman" w:cs="Times New Roman"/>
          <w:i/>
          <w:iCs/>
          <w:color w:val="000000" w:themeColor="text1"/>
          <w:sz w:val="24"/>
          <w:szCs w:val="24"/>
        </w:rPr>
        <w:t>Managing Innovation: Integrating Technological, Market and Organisational Change</w:t>
      </w:r>
      <w:r w:rsidRPr="00B7703D">
        <w:rPr>
          <w:rFonts w:ascii="Times New Roman" w:hAnsi="Times New Roman" w:cs="Times New Roman"/>
          <w:color w:val="000000" w:themeColor="text1"/>
          <w:sz w:val="24"/>
          <w:szCs w:val="24"/>
        </w:rPr>
        <w:t>. 7th edn. Chichester: Wiley.</w:t>
      </w:r>
    </w:p>
    <w:p w14:paraId="40EF00B7"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UK Government (2024) </w:t>
      </w:r>
      <w:r w:rsidRPr="00B7703D">
        <w:rPr>
          <w:rFonts w:ascii="Times New Roman" w:hAnsi="Times New Roman" w:cs="Times New Roman"/>
          <w:i/>
          <w:iCs/>
          <w:color w:val="000000" w:themeColor="text1"/>
          <w:sz w:val="24"/>
          <w:szCs w:val="24"/>
        </w:rPr>
        <w:t>Automotive sector</w:t>
      </w:r>
      <w:r w:rsidRPr="00B7703D">
        <w:rPr>
          <w:rFonts w:ascii="Times New Roman" w:hAnsi="Times New Roman" w:cs="Times New Roman"/>
          <w:color w:val="000000" w:themeColor="text1"/>
          <w:sz w:val="24"/>
          <w:szCs w:val="24"/>
        </w:rPr>
        <w:t xml:space="preserve">. Available at: </w:t>
      </w:r>
      <w:hyperlink r:id="rId12" w:history="1">
        <w:r w:rsidRPr="00B7703D">
          <w:rPr>
            <w:rStyle w:val="Hyperlink"/>
            <w:rFonts w:ascii="Times New Roman" w:hAnsi="Times New Roman" w:cs="Times New Roman"/>
            <w:sz w:val="24"/>
            <w:szCs w:val="24"/>
          </w:rPr>
          <w:t>https://www.gov.uk/government/collections/automotive-sector</w:t>
        </w:r>
      </w:hyperlink>
      <w:r w:rsidRPr="00B7703D">
        <w:rPr>
          <w:rFonts w:ascii="Times New Roman" w:hAnsi="Times New Roman" w:cs="Times New Roman"/>
          <w:color w:val="000000" w:themeColor="text1"/>
          <w:sz w:val="24"/>
          <w:szCs w:val="24"/>
        </w:rPr>
        <w:t xml:space="preserve"> (Accessed: 28 June 2026).</w:t>
      </w:r>
    </w:p>
    <w:p w14:paraId="2BFB3589" w14:textId="77777777" w:rsidR="00B7703D" w:rsidRPr="00B7703D" w:rsidRDefault="00B7703D" w:rsidP="00492B58">
      <w:pPr>
        <w:spacing w:line="360" w:lineRule="auto"/>
        <w:jc w:val="both"/>
        <w:rPr>
          <w:rFonts w:ascii="Times New Roman" w:hAnsi="Times New Roman" w:cs="Times New Roman"/>
          <w:color w:val="000000" w:themeColor="text1"/>
          <w:sz w:val="24"/>
          <w:szCs w:val="24"/>
        </w:rPr>
      </w:pPr>
      <w:r w:rsidRPr="00B7703D">
        <w:rPr>
          <w:rFonts w:ascii="Times New Roman" w:hAnsi="Times New Roman" w:cs="Times New Roman"/>
          <w:color w:val="000000" w:themeColor="text1"/>
          <w:sz w:val="24"/>
          <w:szCs w:val="24"/>
        </w:rPr>
        <w:t xml:space="preserve">World Economic Forum (2023) </w:t>
      </w:r>
      <w:r w:rsidRPr="00B7703D">
        <w:rPr>
          <w:rFonts w:ascii="Times New Roman" w:hAnsi="Times New Roman" w:cs="Times New Roman"/>
          <w:i/>
          <w:iCs/>
          <w:color w:val="000000" w:themeColor="text1"/>
          <w:sz w:val="24"/>
          <w:szCs w:val="24"/>
        </w:rPr>
        <w:t>The Future of Mobility and the Automotive Industry</w:t>
      </w:r>
      <w:r w:rsidRPr="00B7703D">
        <w:rPr>
          <w:rFonts w:ascii="Times New Roman" w:hAnsi="Times New Roman" w:cs="Times New Roman"/>
          <w:color w:val="000000" w:themeColor="text1"/>
          <w:sz w:val="24"/>
          <w:szCs w:val="24"/>
        </w:rPr>
        <w:t xml:space="preserve">. Available at: </w:t>
      </w:r>
      <w:hyperlink r:id="rId13" w:history="1">
        <w:r w:rsidRPr="00B7703D">
          <w:rPr>
            <w:rStyle w:val="Hyperlink"/>
            <w:rFonts w:ascii="Times New Roman" w:hAnsi="Times New Roman" w:cs="Times New Roman"/>
            <w:sz w:val="24"/>
            <w:szCs w:val="24"/>
          </w:rPr>
          <w:t>https://www.weforum.org/</w:t>
        </w:r>
      </w:hyperlink>
      <w:r w:rsidRPr="00B7703D">
        <w:rPr>
          <w:rFonts w:ascii="Times New Roman" w:hAnsi="Times New Roman" w:cs="Times New Roman"/>
          <w:color w:val="000000" w:themeColor="text1"/>
          <w:sz w:val="24"/>
          <w:szCs w:val="24"/>
        </w:rPr>
        <w:t xml:space="preserve"> (Accessed: 28 June 2026).</w:t>
      </w:r>
    </w:p>
    <w:p w14:paraId="2278D705" w14:textId="77777777" w:rsidR="006C58BE" w:rsidRPr="00492B58" w:rsidRDefault="006C58BE" w:rsidP="00492B58">
      <w:pPr>
        <w:spacing w:line="360" w:lineRule="auto"/>
        <w:jc w:val="both"/>
        <w:rPr>
          <w:rFonts w:ascii="Times New Roman" w:hAnsi="Times New Roman" w:cs="Times New Roman"/>
          <w:color w:val="000000" w:themeColor="text1"/>
          <w:sz w:val="24"/>
          <w:szCs w:val="24"/>
        </w:rPr>
      </w:pPr>
      <w:r w:rsidRPr="00492B58">
        <w:rPr>
          <w:rFonts w:ascii="Times New Roman" w:hAnsi="Times New Roman" w:cs="Times New Roman"/>
          <w:color w:val="000000" w:themeColor="text1"/>
          <w:sz w:val="24"/>
          <w:szCs w:val="24"/>
        </w:rPr>
        <w:t xml:space="preserve">Toyota Motor Corporation (2025) </w:t>
      </w:r>
      <w:r w:rsidRPr="00492B58">
        <w:rPr>
          <w:rFonts w:ascii="Times New Roman" w:hAnsi="Times New Roman" w:cs="Times New Roman"/>
          <w:i/>
          <w:iCs/>
          <w:color w:val="000000" w:themeColor="text1"/>
          <w:sz w:val="24"/>
          <w:szCs w:val="24"/>
        </w:rPr>
        <w:t>Annual Report 2025</w:t>
      </w:r>
      <w:r w:rsidRPr="00492B58">
        <w:rPr>
          <w:rFonts w:ascii="Times New Roman" w:hAnsi="Times New Roman" w:cs="Times New Roman"/>
          <w:color w:val="000000" w:themeColor="text1"/>
          <w:sz w:val="24"/>
          <w:szCs w:val="24"/>
        </w:rPr>
        <w:t xml:space="preserve">. Toyota City: Toyota Motor Corporation. Available at: </w:t>
      </w:r>
      <w:hyperlink r:id="rId14" w:history="1">
        <w:r w:rsidRPr="00492B58">
          <w:rPr>
            <w:rStyle w:val="Hyperlink"/>
            <w:rFonts w:ascii="Times New Roman" w:hAnsi="Times New Roman" w:cs="Times New Roman"/>
            <w:color w:val="000000" w:themeColor="text1"/>
            <w:sz w:val="24"/>
            <w:szCs w:val="24"/>
          </w:rPr>
          <w:t>https://global.toyota/en/ir/library/annual/</w:t>
        </w:r>
      </w:hyperlink>
      <w:r w:rsidRPr="00492B58">
        <w:rPr>
          <w:rFonts w:ascii="Times New Roman" w:hAnsi="Times New Roman" w:cs="Times New Roman"/>
          <w:color w:val="000000" w:themeColor="text1"/>
          <w:sz w:val="24"/>
          <w:szCs w:val="24"/>
        </w:rPr>
        <w:t xml:space="preserve"> (Accessed: 26 June 2026).</w:t>
      </w:r>
    </w:p>
    <w:p w14:paraId="10DD9962" w14:textId="77777777" w:rsidR="006C58BE" w:rsidRPr="00492B58" w:rsidRDefault="006C58BE" w:rsidP="00492B58">
      <w:pPr>
        <w:spacing w:line="360" w:lineRule="auto"/>
        <w:jc w:val="both"/>
        <w:rPr>
          <w:rFonts w:ascii="Times New Roman" w:hAnsi="Times New Roman" w:cs="Times New Roman"/>
          <w:color w:val="000000" w:themeColor="text1"/>
          <w:sz w:val="24"/>
          <w:szCs w:val="24"/>
        </w:rPr>
      </w:pPr>
      <w:r w:rsidRPr="00492B58">
        <w:rPr>
          <w:rFonts w:ascii="Times New Roman" w:hAnsi="Times New Roman" w:cs="Times New Roman"/>
          <w:color w:val="000000" w:themeColor="text1"/>
          <w:sz w:val="24"/>
          <w:szCs w:val="24"/>
        </w:rPr>
        <w:lastRenderedPageBreak/>
        <w:t xml:space="preserve">World Economic Forum (2023) </w:t>
      </w:r>
      <w:r w:rsidRPr="00492B58">
        <w:rPr>
          <w:rFonts w:ascii="Times New Roman" w:hAnsi="Times New Roman" w:cs="Times New Roman"/>
          <w:i/>
          <w:iCs/>
          <w:color w:val="000000" w:themeColor="text1"/>
          <w:sz w:val="24"/>
          <w:szCs w:val="24"/>
        </w:rPr>
        <w:t>The future of mobility and automotive industry</w:t>
      </w:r>
      <w:r w:rsidRPr="00492B58">
        <w:rPr>
          <w:rFonts w:ascii="Times New Roman" w:hAnsi="Times New Roman" w:cs="Times New Roman"/>
          <w:color w:val="000000" w:themeColor="text1"/>
          <w:sz w:val="24"/>
          <w:szCs w:val="24"/>
        </w:rPr>
        <w:t xml:space="preserve">. Available at: </w:t>
      </w:r>
      <w:hyperlink r:id="rId15" w:history="1">
        <w:r w:rsidRPr="00492B58">
          <w:rPr>
            <w:rStyle w:val="Hyperlink"/>
            <w:rFonts w:ascii="Times New Roman" w:hAnsi="Times New Roman" w:cs="Times New Roman"/>
            <w:color w:val="000000" w:themeColor="text1"/>
            <w:sz w:val="24"/>
            <w:szCs w:val="24"/>
          </w:rPr>
          <w:t>https://www.weforum.org/</w:t>
        </w:r>
      </w:hyperlink>
      <w:r w:rsidRPr="00492B58">
        <w:rPr>
          <w:rFonts w:ascii="Times New Roman" w:hAnsi="Times New Roman" w:cs="Times New Roman"/>
          <w:color w:val="000000" w:themeColor="text1"/>
          <w:sz w:val="24"/>
          <w:szCs w:val="24"/>
        </w:rPr>
        <w:t xml:space="preserve"> (Accessed: 26 June 2026).</w:t>
      </w:r>
    </w:p>
    <w:p w14:paraId="4444E205"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09862DB0"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624E2932"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7238149E"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681907E6"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74AD2C1D"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4A9E0391"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12602A9B"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p w14:paraId="0E7328FF" w14:textId="77777777" w:rsidR="006C58BE" w:rsidRPr="00492B58" w:rsidRDefault="006C58BE" w:rsidP="00492B58">
      <w:pPr>
        <w:spacing w:line="360" w:lineRule="auto"/>
        <w:jc w:val="both"/>
        <w:rPr>
          <w:rFonts w:ascii="Times New Roman" w:hAnsi="Times New Roman" w:cs="Times New Roman"/>
          <w:color w:val="000000" w:themeColor="text1"/>
          <w:sz w:val="24"/>
          <w:szCs w:val="24"/>
          <w:lang w:val="en-GB"/>
        </w:rPr>
      </w:pPr>
    </w:p>
    <w:sectPr w:rsidR="006C58BE" w:rsidRPr="00492B5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CCFCB" w14:textId="77777777" w:rsidR="00D31EAB" w:rsidRDefault="00D31EAB" w:rsidP="00261EFE">
      <w:pPr>
        <w:spacing w:after="0" w:line="240" w:lineRule="auto"/>
      </w:pPr>
      <w:r>
        <w:separator/>
      </w:r>
    </w:p>
  </w:endnote>
  <w:endnote w:type="continuationSeparator" w:id="0">
    <w:p w14:paraId="4B5F753C" w14:textId="77777777" w:rsidR="00D31EAB" w:rsidRDefault="00D31EAB" w:rsidP="00261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949220"/>
      <w:docPartObj>
        <w:docPartGallery w:val="Page Numbers (Bottom of Page)"/>
        <w:docPartUnique/>
      </w:docPartObj>
    </w:sdtPr>
    <w:sdtEndPr/>
    <w:sdtContent>
      <w:sdt>
        <w:sdtPr>
          <w:id w:val="-1769616900"/>
          <w:docPartObj>
            <w:docPartGallery w:val="Page Numbers (Top of Page)"/>
            <w:docPartUnique/>
          </w:docPartObj>
        </w:sdtPr>
        <w:sdtEndPr/>
        <w:sdtContent>
          <w:p w14:paraId="354B8DBA" w14:textId="0923AFDA" w:rsidR="00261EFE" w:rsidRDefault="00261EFE">
            <w:pPr>
              <w:pStyle w:val="Footer"/>
              <w:jc w:val="right"/>
            </w:pPr>
            <w:r w:rsidRPr="00B45697">
              <w:rPr>
                <w:rFonts w:ascii="Times New Roman" w:hAnsi="Times New Roman" w:cs="Times New Roman"/>
                <w:i/>
                <w:iCs/>
                <w:noProof/>
                <w:u w:val="single"/>
              </w:rPr>
              <w:drawing>
                <wp:anchor distT="0" distB="0" distL="114300" distR="114300" simplePos="0" relativeHeight="251658240" behindDoc="0" locked="0" layoutInCell="1" allowOverlap="1" wp14:anchorId="1618B626" wp14:editId="19E25640">
                  <wp:simplePos x="0" y="0"/>
                  <wp:positionH relativeFrom="leftMargin">
                    <wp:posOffset>266700</wp:posOffset>
                  </wp:positionH>
                  <wp:positionV relativeFrom="page">
                    <wp:posOffset>9839325</wp:posOffset>
                  </wp:positionV>
                  <wp:extent cx="514350" cy="504825"/>
                  <wp:effectExtent l="76200" t="76200" r="133350" b="142875"/>
                  <wp:wrapThrough wrapText="bothSides">
                    <wp:wrapPolygon edited="0">
                      <wp:start x="-1600" y="-3260"/>
                      <wp:lineTo x="-3200" y="-2445"/>
                      <wp:lineTo x="-3200" y="23638"/>
                      <wp:lineTo x="-1600" y="26898"/>
                      <wp:lineTo x="24800" y="26898"/>
                      <wp:lineTo x="26400" y="23638"/>
                      <wp:lineTo x="26400" y="10596"/>
                      <wp:lineTo x="24800" y="-1630"/>
                      <wp:lineTo x="24800" y="-3260"/>
                      <wp:lineTo x="-1600" y="-3260"/>
                    </wp:wrapPolygon>
                  </wp:wrapThrough>
                  <wp:docPr id="287256112" name="Picture 2" descr="UWTSDLondon (@UWTSDLondon) / Posts / X"/>
                  <wp:cNvGraphicFramePr/>
                  <a:graphic xmlns:a="http://schemas.openxmlformats.org/drawingml/2006/main">
                    <a:graphicData uri="http://schemas.openxmlformats.org/drawingml/2006/picture">
                      <pic:pic xmlns:pic="http://schemas.openxmlformats.org/drawingml/2006/picture">
                        <pic:nvPicPr>
                          <pic:cNvPr id="1509527379" name="Picture 2" descr="UWTSDLondon (@UWTSDLondon) / Posts / X"/>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14350" cy="504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5591E08" w14:textId="7D60E44F" w:rsidR="00261EFE" w:rsidRDefault="00261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C257F" w14:textId="77777777" w:rsidR="00D31EAB" w:rsidRDefault="00D31EAB" w:rsidP="00261EFE">
      <w:pPr>
        <w:spacing w:after="0" w:line="240" w:lineRule="auto"/>
      </w:pPr>
      <w:r>
        <w:separator/>
      </w:r>
    </w:p>
  </w:footnote>
  <w:footnote w:type="continuationSeparator" w:id="0">
    <w:p w14:paraId="1CF7FAB3" w14:textId="77777777" w:rsidR="00D31EAB" w:rsidRDefault="00D31EAB" w:rsidP="00261E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5637E6"/>
    <w:multiLevelType w:val="multilevel"/>
    <w:tmpl w:val="7EF64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4117B6"/>
    <w:multiLevelType w:val="multilevel"/>
    <w:tmpl w:val="CAF6F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B21A52"/>
    <w:multiLevelType w:val="multilevel"/>
    <w:tmpl w:val="019E8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940940">
    <w:abstractNumId w:val="2"/>
  </w:num>
  <w:num w:numId="2" w16cid:durableId="1522817518">
    <w:abstractNumId w:val="0"/>
  </w:num>
  <w:num w:numId="3" w16cid:durableId="2074740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8BE"/>
    <w:rsid w:val="0000006E"/>
    <w:rsid w:val="00022664"/>
    <w:rsid w:val="00041419"/>
    <w:rsid w:val="00213067"/>
    <w:rsid w:val="00261EFE"/>
    <w:rsid w:val="00320825"/>
    <w:rsid w:val="00415012"/>
    <w:rsid w:val="00462AAF"/>
    <w:rsid w:val="00492B58"/>
    <w:rsid w:val="0059507C"/>
    <w:rsid w:val="00633CF8"/>
    <w:rsid w:val="006C58BE"/>
    <w:rsid w:val="00745E15"/>
    <w:rsid w:val="00780CD8"/>
    <w:rsid w:val="007D1265"/>
    <w:rsid w:val="00852333"/>
    <w:rsid w:val="008A3D81"/>
    <w:rsid w:val="00A662D2"/>
    <w:rsid w:val="00B238A8"/>
    <w:rsid w:val="00B7703D"/>
    <w:rsid w:val="00BF6C45"/>
    <w:rsid w:val="00C7058B"/>
    <w:rsid w:val="00CC39CE"/>
    <w:rsid w:val="00D31EAB"/>
    <w:rsid w:val="00D3733C"/>
    <w:rsid w:val="00D8536D"/>
    <w:rsid w:val="00F56C0F"/>
    <w:rsid w:val="00F8273C"/>
    <w:rsid w:val="00F9177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47C579"/>
  <w15:chartTrackingRefBased/>
  <w15:docId w15:val="{104C95DF-BA97-4753-8A45-5764F3AC6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8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58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58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58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58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58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58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58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58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8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58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58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58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58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58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58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58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58BE"/>
    <w:rPr>
      <w:rFonts w:eastAsiaTheme="majorEastAsia" w:cstheme="majorBidi"/>
      <w:color w:val="272727" w:themeColor="text1" w:themeTint="D8"/>
    </w:rPr>
  </w:style>
  <w:style w:type="paragraph" w:styleId="Title">
    <w:name w:val="Title"/>
    <w:basedOn w:val="Normal"/>
    <w:next w:val="Normal"/>
    <w:link w:val="TitleChar"/>
    <w:uiPriority w:val="10"/>
    <w:qFormat/>
    <w:rsid w:val="006C58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58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58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58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58BE"/>
    <w:pPr>
      <w:spacing w:before="160"/>
      <w:jc w:val="center"/>
    </w:pPr>
    <w:rPr>
      <w:i/>
      <w:iCs/>
      <w:color w:val="404040" w:themeColor="text1" w:themeTint="BF"/>
    </w:rPr>
  </w:style>
  <w:style w:type="character" w:customStyle="1" w:styleId="QuoteChar">
    <w:name w:val="Quote Char"/>
    <w:basedOn w:val="DefaultParagraphFont"/>
    <w:link w:val="Quote"/>
    <w:uiPriority w:val="29"/>
    <w:rsid w:val="006C58BE"/>
    <w:rPr>
      <w:i/>
      <w:iCs/>
      <w:color w:val="404040" w:themeColor="text1" w:themeTint="BF"/>
    </w:rPr>
  </w:style>
  <w:style w:type="paragraph" w:styleId="ListParagraph">
    <w:name w:val="List Paragraph"/>
    <w:basedOn w:val="Normal"/>
    <w:uiPriority w:val="34"/>
    <w:qFormat/>
    <w:rsid w:val="006C58BE"/>
    <w:pPr>
      <w:ind w:left="720"/>
      <w:contextualSpacing/>
    </w:pPr>
  </w:style>
  <w:style w:type="character" w:styleId="IntenseEmphasis">
    <w:name w:val="Intense Emphasis"/>
    <w:basedOn w:val="DefaultParagraphFont"/>
    <w:uiPriority w:val="21"/>
    <w:qFormat/>
    <w:rsid w:val="006C58BE"/>
    <w:rPr>
      <w:i/>
      <w:iCs/>
      <w:color w:val="0F4761" w:themeColor="accent1" w:themeShade="BF"/>
    </w:rPr>
  </w:style>
  <w:style w:type="paragraph" w:styleId="IntenseQuote">
    <w:name w:val="Intense Quote"/>
    <w:basedOn w:val="Normal"/>
    <w:next w:val="Normal"/>
    <w:link w:val="IntenseQuoteChar"/>
    <w:uiPriority w:val="30"/>
    <w:qFormat/>
    <w:rsid w:val="006C58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58BE"/>
    <w:rPr>
      <w:i/>
      <w:iCs/>
      <w:color w:val="0F4761" w:themeColor="accent1" w:themeShade="BF"/>
    </w:rPr>
  </w:style>
  <w:style w:type="character" w:styleId="IntenseReference">
    <w:name w:val="Intense Reference"/>
    <w:basedOn w:val="DefaultParagraphFont"/>
    <w:uiPriority w:val="32"/>
    <w:qFormat/>
    <w:rsid w:val="006C58BE"/>
    <w:rPr>
      <w:b/>
      <w:bCs/>
      <w:smallCaps/>
      <w:color w:val="0F4761" w:themeColor="accent1" w:themeShade="BF"/>
      <w:spacing w:val="5"/>
    </w:rPr>
  </w:style>
  <w:style w:type="character" w:styleId="Hyperlink">
    <w:name w:val="Hyperlink"/>
    <w:basedOn w:val="DefaultParagraphFont"/>
    <w:uiPriority w:val="99"/>
    <w:unhideWhenUsed/>
    <w:rsid w:val="006C58BE"/>
    <w:rPr>
      <w:color w:val="467886" w:themeColor="hyperlink"/>
      <w:u w:val="single"/>
    </w:rPr>
  </w:style>
  <w:style w:type="character" w:styleId="UnresolvedMention">
    <w:name w:val="Unresolved Mention"/>
    <w:basedOn w:val="DefaultParagraphFont"/>
    <w:uiPriority w:val="99"/>
    <w:semiHidden/>
    <w:unhideWhenUsed/>
    <w:rsid w:val="006C58BE"/>
    <w:rPr>
      <w:color w:val="605E5C"/>
      <w:shd w:val="clear" w:color="auto" w:fill="E1DFDD"/>
    </w:rPr>
  </w:style>
  <w:style w:type="table" w:styleId="GridTable1Light-Accent4">
    <w:name w:val="Grid Table 1 Light Accent 4"/>
    <w:basedOn w:val="TableNormal"/>
    <w:uiPriority w:val="46"/>
    <w:rsid w:val="00261EFE"/>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261EF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61EFE"/>
    <w:pPr>
      <w:spacing w:after="100"/>
    </w:pPr>
  </w:style>
  <w:style w:type="paragraph" w:styleId="TOC2">
    <w:name w:val="toc 2"/>
    <w:basedOn w:val="Normal"/>
    <w:next w:val="Normal"/>
    <w:autoRedefine/>
    <w:uiPriority w:val="39"/>
    <w:unhideWhenUsed/>
    <w:rsid w:val="00261EFE"/>
    <w:pPr>
      <w:spacing w:after="100"/>
      <w:ind w:left="220"/>
    </w:pPr>
  </w:style>
  <w:style w:type="paragraph" w:styleId="Header">
    <w:name w:val="header"/>
    <w:basedOn w:val="Normal"/>
    <w:link w:val="HeaderChar"/>
    <w:uiPriority w:val="99"/>
    <w:unhideWhenUsed/>
    <w:rsid w:val="00261EFE"/>
    <w:pPr>
      <w:tabs>
        <w:tab w:val="center" w:pos="4536"/>
        <w:tab w:val="right" w:pos="9072"/>
      </w:tabs>
      <w:spacing w:after="0" w:line="240" w:lineRule="auto"/>
    </w:pPr>
  </w:style>
  <w:style w:type="character" w:customStyle="1" w:styleId="HeaderChar">
    <w:name w:val="Header Char"/>
    <w:basedOn w:val="DefaultParagraphFont"/>
    <w:link w:val="Header"/>
    <w:uiPriority w:val="99"/>
    <w:rsid w:val="00261EFE"/>
  </w:style>
  <w:style w:type="paragraph" w:styleId="Footer">
    <w:name w:val="footer"/>
    <w:basedOn w:val="Normal"/>
    <w:link w:val="FooterChar"/>
    <w:uiPriority w:val="99"/>
    <w:unhideWhenUsed/>
    <w:rsid w:val="00261EFE"/>
    <w:pPr>
      <w:tabs>
        <w:tab w:val="center" w:pos="4536"/>
        <w:tab w:val="right" w:pos="9072"/>
      </w:tabs>
      <w:spacing w:after="0" w:line="240" w:lineRule="auto"/>
    </w:pPr>
  </w:style>
  <w:style w:type="character" w:customStyle="1" w:styleId="FooterChar">
    <w:name w:val="Footer Char"/>
    <w:basedOn w:val="DefaultParagraphFont"/>
    <w:link w:val="Footer"/>
    <w:uiPriority w:val="99"/>
    <w:rsid w:val="00261EFE"/>
  </w:style>
  <w:style w:type="table" w:styleId="GridTable1Light-Accent5">
    <w:name w:val="Grid Table 1 Light Accent 5"/>
    <w:basedOn w:val="TableNormal"/>
    <w:uiPriority w:val="46"/>
    <w:rsid w:val="00492B58"/>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22911">
      <w:bodyDiv w:val="1"/>
      <w:marLeft w:val="0"/>
      <w:marRight w:val="0"/>
      <w:marTop w:val="0"/>
      <w:marBottom w:val="0"/>
      <w:divBdr>
        <w:top w:val="none" w:sz="0" w:space="0" w:color="auto"/>
        <w:left w:val="none" w:sz="0" w:space="0" w:color="auto"/>
        <w:bottom w:val="none" w:sz="0" w:space="0" w:color="auto"/>
        <w:right w:val="none" w:sz="0" w:space="0" w:color="auto"/>
      </w:divBdr>
    </w:div>
    <w:div w:id="93327508">
      <w:bodyDiv w:val="1"/>
      <w:marLeft w:val="0"/>
      <w:marRight w:val="0"/>
      <w:marTop w:val="0"/>
      <w:marBottom w:val="0"/>
      <w:divBdr>
        <w:top w:val="none" w:sz="0" w:space="0" w:color="auto"/>
        <w:left w:val="none" w:sz="0" w:space="0" w:color="auto"/>
        <w:bottom w:val="none" w:sz="0" w:space="0" w:color="auto"/>
        <w:right w:val="none" w:sz="0" w:space="0" w:color="auto"/>
      </w:divBdr>
    </w:div>
    <w:div w:id="108165288">
      <w:bodyDiv w:val="1"/>
      <w:marLeft w:val="0"/>
      <w:marRight w:val="0"/>
      <w:marTop w:val="0"/>
      <w:marBottom w:val="0"/>
      <w:divBdr>
        <w:top w:val="none" w:sz="0" w:space="0" w:color="auto"/>
        <w:left w:val="none" w:sz="0" w:space="0" w:color="auto"/>
        <w:bottom w:val="none" w:sz="0" w:space="0" w:color="auto"/>
        <w:right w:val="none" w:sz="0" w:space="0" w:color="auto"/>
      </w:divBdr>
    </w:div>
    <w:div w:id="223612008">
      <w:bodyDiv w:val="1"/>
      <w:marLeft w:val="0"/>
      <w:marRight w:val="0"/>
      <w:marTop w:val="0"/>
      <w:marBottom w:val="0"/>
      <w:divBdr>
        <w:top w:val="none" w:sz="0" w:space="0" w:color="auto"/>
        <w:left w:val="none" w:sz="0" w:space="0" w:color="auto"/>
        <w:bottom w:val="none" w:sz="0" w:space="0" w:color="auto"/>
        <w:right w:val="none" w:sz="0" w:space="0" w:color="auto"/>
      </w:divBdr>
    </w:div>
    <w:div w:id="408890824">
      <w:bodyDiv w:val="1"/>
      <w:marLeft w:val="0"/>
      <w:marRight w:val="0"/>
      <w:marTop w:val="0"/>
      <w:marBottom w:val="0"/>
      <w:divBdr>
        <w:top w:val="none" w:sz="0" w:space="0" w:color="auto"/>
        <w:left w:val="none" w:sz="0" w:space="0" w:color="auto"/>
        <w:bottom w:val="none" w:sz="0" w:space="0" w:color="auto"/>
        <w:right w:val="none" w:sz="0" w:space="0" w:color="auto"/>
      </w:divBdr>
    </w:div>
    <w:div w:id="455371068">
      <w:bodyDiv w:val="1"/>
      <w:marLeft w:val="0"/>
      <w:marRight w:val="0"/>
      <w:marTop w:val="0"/>
      <w:marBottom w:val="0"/>
      <w:divBdr>
        <w:top w:val="none" w:sz="0" w:space="0" w:color="auto"/>
        <w:left w:val="none" w:sz="0" w:space="0" w:color="auto"/>
        <w:bottom w:val="none" w:sz="0" w:space="0" w:color="auto"/>
        <w:right w:val="none" w:sz="0" w:space="0" w:color="auto"/>
      </w:divBdr>
    </w:div>
    <w:div w:id="478117097">
      <w:bodyDiv w:val="1"/>
      <w:marLeft w:val="0"/>
      <w:marRight w:val="0"/>
      <w:marTop w:val="0"/>
      <w:marBottom w:val="0"/>
      <w:divBdr>
        <w:top w:val="none" w:sz="0" w:space="0" w:color="auto"/>
        <w:left w:val="none" w:sz="0" w:space="0" w:color="auto"/>
        <w:bottom w:val="none" w:sz="0" w:space="0" w:color="auto"/>
        <w:right w:val="none" w:sz="0" w:space="0" w:color="auto"/>
      </w:divBdr>
    </w:div>
    <w:div w:id="502859956">
      <w:bodyDiv w:val="1"/>
      <w:marLeft w:val="0"/>
      <w:marRight w:val="0"/>
      <w:marTop w:val="0"/>
      <w:marBottom w:val="0"/>
      <w:divBdr>
        <w:top w:val="none" w:sz="0" w:space="0" w:color="auto"/>
        <w:left w:val="none" w:sz="0" w:space="0" w:color="auto"/>
        <w:bottom w:val="none" w:sz="0" w:space="0" w:color="auto"/>
        <w:right w:val="none" w:sz="0" w:space="0" w:color="auto"/>
      </w:divBdr>
    </w:div>
    <w:div w:id="532810104">
      <w:bodyDiv w:val="1"/>
      <w:marLeft w:val="0"/>
      <w:marRight w:val="0"/>
      <w:marTop w:val="0"/>
      <w:marBottom w:val="0"/>
      <w:divBdr>
        <w:top w:val="none" w:sz="0" w:space="0" w:color="auto"/>
        <w:left w:val="none" w:sz="0" w:space="0" w:color="auto"/>
        <w:bottom w:val="none" w:sz="0" w:space="0" w:color="auto"/>
        <w:right w:val="none" w:sz="0" w:space="0" w:color="auto"/>
      </w:divBdr>
    </w:div>
    <w:div w:id="591469855">
      <w:bodyDiv w:val="1"/>
      <w:marLeft w:val="0"/>
      <w:marRight w:val="0"/>
      <w:marTop w:val="0"/>
      <w:marBottom w:val="0"/>
      <w:divBdr>
        <w:top w:val="none" w:sz="0" w:space="0" w:color="auto"/>
        <w:left w:val="none" w:sz="0" w:space="0" w:color="auto"/>
        <w:bottom w:val="none" w:sz="0" w:space="0" w:color="auto"/>
        <w:right w:val="none" w:sz="0" w:space="0" w:color="auto"/>
      </w:divBdr>
    </w:div>
    <w:div w:id="619267980">
      <w:bodyDiv w:val="1"/>
      <w:marLeft w:val="0"/>
      <w:marRight w:val="0"/>
      <w:marTop w:val="0"/>
      <w:marBottom w:val="0"/>
      <w:divBdr>
        <w:top w:val="none" w:sz="0" w:space="0" w:color="auto"/>
        <w:left w:val="none" w:sz="0" w:space="0" w:color="auto"/>
        <w:bottom w:val="none" w:sz="0" w:space="0" w:color="auto"/>
        <w:right w:val="none" w:sz="0" w:space="0" w:color="auto"/>
      </w:divBdr>
    </w:div>
    <w:div w:id="648246052">
      <w:bodyDiv w:val="1"/>
      <w:marLeft w:val="0"/>
      <w:marRight w:val="0"/>
      <w:marTop w:val="0"/>
      <w:marBottom w:val="0"/>
      <w:divBdr>
        <w:top w:val="none" w:sz="0" w:space="0" w:color="auto"/>
        <w:left w:val="none" w:sz="0" w:space="0" w:color="auto"/>
        <w:bottom w:val="none" w:sz="0" w:space="0" w:color="auto"/>
        <w:right w:val="none" w:sz="0" w:space="0" w:color="auto"/>
      </w:divBdr>
    </w:div>
    <w:div w:id="704910450">
      <w:bodyDiv w:val="1"/>
      <w:marLeft w:val="0"/>
      <w:marRight w:val="0"/>
      <w:marTop w:val="0"/>
      <w:marBottom w:val="0"/>
      <w:divBdr>
        <w:top w:val="none" w:sz="0" w:space="0" w:color="auto"/>
        <w:left w:val="none" w:sz="0" w:space="0" w:color="auto"/>
        <w:bottom w:val="none" w:sz="0" w:space="0" w:color="auto"/>
        <w:right w:val="none" w:sz="0" w:space="0" w:color="auto"/>
      </w:divBdr>
    </w:div>
    <w:div w:id="743840713">
      <w:bodyDiv w:val="1"/>
      <w:marLeft w:val="0"/>
      <w:marRight w:val="0"/>
      <w:marTop w:val="0"/>
      <w:marBottom w:val="0"/>
      <w:divBdr>
        <w:top w:val="none" w:sz="0" w:space="0" w:color="auto"/>
        <w:left w:val="none" w:sz="0" w:space="0" w:color="auto"/>
        <w:bottom w:val="none" w:sz="0" w:space="0" w:color="auto"/>
        <w:right w:val="none" w:sz="0" w:space="0" w:color="auto"/>
      </w:divBdr>
    </w:div>
    <w:div w:id="749497905">
      <w:bodyDiv w:val="1"/>
      <w:marLeft w:val="0"/>
      <w:marRight w:val="0"/>
      <w:marTop w:val="0"/>
      <w:marBottom w:val="0"/>
      <w:divBdr>
        <w:top w:val="none" w:sz="0" w:space="0" w:color="auto"/>
        <w:left w:val="none" w:sz="0" w:space="0" w:color="auto"/>
        <w:bottom w:val="none" w:sz="0" w:space="0" w:color="auto"/>
        <w:right w:val="none" w:sz="0" w:space="0" w:color="auto"/>
      </w:divBdr>
    </w:div>
    <w:div w:id="910850997">
      <w:bodyDiv w:val="1"/>
      <w:marLeft w:val="0"/>
      <w:marRight w:val="0"/>
      <w:marTop w:val="0"/>
      <w:marBottom w:val="0"/>
      <w:divBdr>
        <w:top w:val="none" w:sz="0" w:space="0" w:color="auto"/>
        <w:left w:val="none" w:sz="0" w:space="0" w:color="auto"/>
        <w:bottom w:val="none" w:sz="0" w:space="0" w:color="auto"/>
        <w:right w:val="none" w:sz="0" w:space="0" w:color="auto"/>
      </w:divBdr>
    </w:div>
    <w:div w:id="940727192">
      <w:bodyDiv w:val="1"/>
      <w:marLeft w:val="0"/>
      <w:marRight w:val="0"/>
      <w:marTop w:val="0"/>
      <w:marBottom w:val="0"/>
      <w:divBdr>
        <w:top w:val="none" w:sz="0" w:space="0" w:color="auto"/>
        <w:left w:val="none" w:sz="0" w:space="0" w:color="auto"/>
        <w:bottom w:val="none" w:sz="0" w:space="0" w:color="auto"/>
        <w:right w:val="none" w:sz="0" w:space="0" w:color="auto"/>
      </w:divBdr>
    </w:div>
    <w:div w:id="1014575794">
      <w:bodyDiv w:val="1"/>
      <w:marLeft w:val="0"/>
      <w:marRight w:val="0"/>
      <w:marTop w:val="0"/>
      <w:marBottom w:val="0"/>
      <w:divBdr>
        <w:top w:val="none" w:sz="0" w:space="0" w:color="auto"/>
        <w:left w:val="none" w:sz="0" w:space="0" w:color="auto"/>
        <w:bottom w:val="none" w:sz="0" w:space="0" w:color="auto"/>
        <w:right w:val="none" w:sz="0" w:space="0" w:color="auto"/>
      </w:divBdr>
    </w:div>
    <w:div w:id="1048140179">
      <w:bodyDiv w:val="1"/>
      <w:marLeft w:val="0"/>
      <w:marRight w:val="0"/>
      <w:marTop w:val="0"/>
      <w:marBottom w:val="0"/>
      <w:divBdr>
        <w:top w:val="none" w:sz="0" w:space="0" w:color="auto"/>
        <w:left w:val="none" w:sz="0" w:space="0" w:color="auto"/>
        <w:bottom w:val="none" w:sz="0" w:space="0" w:color="auto"/>
        <w:right w:val="none" w:sz="0" w:space="0" w:color="auto"/>
      </w:divBdr>
    </w:div>
    <w:div w:id="1122193152">
      <w:bodyDiv w:val="1"/>
      <w:marLeft w:val="0"/>
      <w:marRight w:val="0"/>
      <w:marTop w:val="0"/>
      <w:marBottom w:val="0"/>
      <w:divBdr>
        <w:top w:val="none" w:sz="0" w:space="0" w:color="auto"/>
        <w:left w:val="none" w:sz="0" w:space="0" w:color="auto"/>
        <w:bottom w:val="none" w:sz="0" w:space="0" w:color="auto"/>
        <w:right w:val="none" w:sz="0" w:space="0" w:color="auto"/>
      </w:divBdr>
    </w:div>
    <w:div w:id="1158569592">
      <w:bodyDiv w:val="1"/>
      <w:marLeft w:val="0"/>
      <w:marRight w:val="0"/>
      <w:marTop w:val="0"/>
      <w:marBottom w:val="0"/>
      <w:divBdr>
        <w:top w:val="none" w:sz="0" w:space="0" w:color="auto"/>
        <w:left w:val="none" w:sz="0" w:space="0" w:color="auto"/>
        <w:bottom w:val="none" w:sz="0" w:space="0" w:color="auto"/>
        <w:right w:val="none" w:sz="0" w:space="0" w:color="auto"/>
      </w:divBdr>
    </w:div>
    <w:div w:id="1227036014">
      <w:bodyDiv w:val="1"/>
      <w:marLeft w:val="0"/>
      <w:marRight w:val="0"/>
      <w:marTop w:val="0"/>
      <w:marBottom w:val="0"/>
      <w:divBdr>
        <w:top w:val="none" w:sz="0" w:space="0" w:color="auto"/>
        <w:left w:val="none" w:sz="0" w:space="0" w:color="auto"/>
        <w:bottom w:val="none" w:sz="0" w:space="0" w:color="auto"/>
        <w:right w:val="none" w:sz="0" w:space="0" w:color="auto"/>
      </w:divBdr>
      <w:divsChild>
        <w:div w:id="194194243">
          <w:marLeft w:val="0"/>
          <w:marRight w:val="0"/>
          <w:marTop w:val="0"/>
          <w:marBottom w:val="0"/>
          <w:divBdr>
            <w:top w:val="none" w:sz="0" w:space="0" w:color="auto"/>
            <w:left w:val="none" w:sz="0" w:space="0" w:color="auto"/>
            <w:bottom w:val="none" w:sz="0" w:space="0" w:color="auto"/>
            <w:right w:val="none" w:sz="0" w:space="0" w:color="auto"/>
          </w:divBdr>
        </w:div>
      </w:divsChild>
    </w:div>
    <w:div w:id="1243296632">
      <w:bodyDiv w:val="1"/>
      <w:marLeft w:val="0"/>
      <w:marRight w:val="0"/>
      <w:marTop w:val="0"/>
      <w:marBottom w:val="0"/>
      <w:divBdr>
        <w:top w:val="none" w:sz="0" w:space="0" w:color="auto"/>
        <w:left w:val="none" w:sz="0" w:space="0" w:color="auto"/>
        <w:bottom w:val="none" w:sz="0" w:space="0" w:color="auto"/>
        <w:right w:val="none" w:sz="0" w:space="0" w:color="auto"/>
      </w:divBdr>
    </w:div>
    <w:div w:id="1309555032">
      <w:bodyDiv w:val="1"/>
      <w:marLeft w:val="0"/>
      <w:marRight w:val="0"/>
      <w:marTop w:val="0"/>
      <w:marBottom w:val="0"/>
      <w:divBdr>
        <w:top w:val="none" w:sz="0" w:space="0" w:color="auto"/>
        <w:left w:val="none" w:sz="0" w:space="0" w:color="auto"/>
        <w:bottom w:val="none" w:sz="0" w:space="0" w:color="auto"/>
        <w:right w:val="none" w:sz="0" w:space="0" w:color="auto"/>
      </w:divBdr>
    </w:div>
    <w:div w:id="1480882595">
      <w:bodyDiv w:val="1"/>
      <w:marLeft w:val="0"/>
      <w:marRight w:val="0"/>
      <w:marTop w:val="0"/>
      <w:marBottom w:val="0"/>
      <w:divBdr>
        <w:top w:val="none" w:sz="0" w:space="0" w:color="auto"/>
        <w:left w:val="none" w:sz="0" w:space="0" w:color="auto"/>
        <w:bottom w:val="none" w:sz="0" w:space="0" w:color="auto"/>
        <w:right w:val="none" w:sz="0" w:space="0" w:color="auto"/>
      </w:divBdr>
    </w:div>
    <w:div w:id="1501391347">
      <w:bodyDiv w:val="1"/>
      <w:marLeft w:val="0"/>
      <w:marRight w:val="0"/>
      <w:marTop w:val="0"/>
      <w:marBottom w:val="0"/>
      <w:divBdr>
        <w:top w:val="none" w:sz="0" w:space="0" w:color="auto"/>
        <w:left w:val="none" w:sz="0" w:space="0" w:color="auto"/>
        <w:bottom w:val="none" w:sz="0" w:space="0" w:color="auto"/>
        <w:right w:val="none" w:sz="0" w:space="0" w:color="auto"/>
      </w:divBdr>
    </w:div>
    <w:div w:id="1513451577">
      <w:bodyDiv w:val="1"/>
      <w:marLeft w:val="0"/>
      <w:marRight w:val="0"/>
      <w:marTop w:val="0"/>
      <w:marBottom w:val="0"/>
      <w:divBdr>
        <w:top w:val="none" w:sz="0" w:space="0" w:color="auto"/>
        <w:left w:val="none" w:sz="0" w:space="0" w:color="auto"/>
        <w:bottom w:val="none" w:sz="0" w:space="0" w:color="auto"/>
        <w:right w:val="none" w:sz="0" w:space="0" w:color="auto"/>
      </w:divBdr>
      <w:divsChild>
        <w:div w:id="1238394322">
          <w:marLeft w:val="0"/>
          <w:marRight w:val="0"/>
          <w:marTop w:val="0"/>
          <w:marBottom w:val="0"/>
          <w:divBdr>
            <w:top w:val="none" w:sz="0" w:space="0" w:color="auto"/>
            <w:left w:val="none" w:sz="0" w:space="0" w:color="auto"/>
            <w:bottom w:val="none" w:sz="0" w:space="0" w:color="auto"/>
            <w:right w:val="none" w:sz="0" w:space="0" w:color="auto"/>
          </w:divBdr>
        </w:div>
      </w:divsChild>
    </w:div>
    <w:div w:id="1546912971">
      <w:bodyDiv w:val="1"/>
      <w:marLeft w:val="0"/>
      <w:marRight w:val="0"/>
      <w:marTop w:val="0"/>
      <w:marBottom w:val="0"/>
      <w:divBdr>
        <w:top w:val="none" w:sz="0" w:space="0" w:color="auto"/>
        <w:left w:val="none" w:sz="0" w:space="0" w:color="auto"/>
        <w:bottom w:val="none" w:sz="0" w:space="0" w:color="auto"/>
        <w:right w:val="none" w:sz="0" w:space="0" w:color="auto"/>
      </w:divBdr>
    </w:div>
    <w:div w:id="1615206117">
      <w:bodyDiv w:val="1"/>
      <w:marLeft w:val="0"/>
      <w:marRight w:val="0"/>
      <w:marTop w:val="0"/>
      <w:marBottom w:val="0"/>
      <w:divBdr>
        <w:top w:val="none" w:sz="0" w:space="0" w:color="auto"/>
        <w:left w:val="none" w:sz="0" w:space="0" w:color="auto"/>
        <w:bottom w:val="none" w:sz="0" w:space="0" w:color="auto"/>
        <w:right w:val="none" w:sz="0" w:space="0" w:color="auto"/>
      </w:divBdr>
    </w:div>
    <w:div w:id="1627545667">
      <w:bodyDiv w:val="1"/>
      <w:marLeft w:val="0"/>
      <w:marRight w:val="0"/>
      <w:marTop w:val="0"/>
      <w:marBottom w:val="0"/>
      <w:divBdr>
        <w:top w:val="none" w:sz="0" w:space="0" w:color="auto"/>
        <w:left w:val="none" w:sz="0" w:space="0" w:color="auto"/>
        <w:bottom w:val="none" w:sz="0" w:space="0" w:color="auto"/>
        <w:right w:val="none" w:sz="0" w:space="0" w:color="auto"/>
      </w:divBdr>
    </w:div>
    <w:div w:id="1637950302">
      <w:bodyDiv w:val="1"/>
      <w:marLeft w:val="0"/>
      <w:marRight w:val="0"/>
      <w:marTop w:val="0"/>
      <w:marBottom w:val="0"/>
      <w:divBdr>
        <w:top w:val="none" w:sz="0" w:space="0" w:color="auto"/>
        <w:left w:val="none" w:sz="0" w:space="0" w:color="auto"/>
        <w:bottom w:val="none" w:sz="0" w:space="0" w:color="auto"/>
        <w:right w:val="none" w:sz="0" w:space="0" w:color="auto"/>
      </w:divBdr>
    </w:div>
    <w:div w:id="1757361419">
      <w:bodyDiv w:val="1"/>
      <w:marLeft w:val="0"/>
      <w:marRight w:val="0"/>
      <w:marTop w:val="0"/>
      <w:marBottom w:val="0"/>
      <w:divBdr>
        <w:top w:val="none" w:sz="0" w:space="0" w:color="auto"/>
        <w:left w:val="none" w:sz="0" w:space="0" w:color="auto"/>
        <w:bottom w:val="none" w:sz="0" w:space="0" w:color="auto"/>
        <w:right w:val="none" w:sz="0" w:space="0" w:color="auto"/>
      </w:divBdr>
    </w:div>
    <w:div w:id="1782020881">
      <w:bodyDiv w:val="1"/>
      <w:marLeft w:val="0"/>
      <w:marRight w:val="0"/>
      <w:marTop w:val="0"/>
      <w:marBottom w:val="0"/>
      <w:divBdr>
        <w:top w:val="none" w:sz="0" w:space="0" w:color="auto"/>
        <w:left w:val="none" w:sz="0" w:space="0" w:color="auto"/>
        <w:bottom w:val="none" w:sz="0" w:space="0" w:color="auto"/>
        <w:right w:val="none" w:sz="0" w:space="0" w:color="auto"/>
      </w:divBdr>
    </w:div>
    <w:div w:id="1822118236">
      <w:bodyDiv w:val="1"/>
      <w:marLeft w:val="0"/>
      <w:marRight w:val="0"/>
      <w:marTop w:val="0"/>
      <w:marBottom w:val="0"/>
      <w:divBdr>
        <w:top w:val="none" w:sz="0" w:space="0" w:color="auto"/>
        <w:left w:val="none" w:sz="0" w:space="0" w:color="auto"/>
        <w:bottom w:val="none" w:sz="0" w:space="0" w:color="auto"/>
        <w:right w:val="none" w:sz="0" w:space="0" w:color="auto"/>
      </w:divBdr>
    </w:div>
    <w:div w:id="1840541286">
      <w:bodyDiv w:val="1"/>
      <w:marLeft w:val="0"/>
      <w:marRight w:val="0"/>
      <w:marTop w:val="0"/>
      <w:marBottom w:val="0"/>
      <w:divBdr>
        <w:top w:val="none" w:sz="0" w:space="0" w:color="auto"/>
        <w:left w:val="none" w:sz="0" w:space="0" w:color="auto"/>
        <w:bottom w:val="none" w:sz="0" w:space="0" w:color="auto"/>
        <w:right w:val="none" w:sz="0" w:space="0" w:color="auto"/>
      </w:divBdr>
    </w:div>
    <w:div w:id="1970820118">
      <w:bodyDiv w:val="1"/>
      <w:marLeft w:val="0"/>
      <w:marRight w:val="0"/>
      <w:marTop w:val="0"/>
      <w:marBottom w:val="0"/>
      <w:divBdr>
        <w:top w:val="none" w:sz="0" w:space="0" w:color="auto"/>
        <w:left w:val="none" w:sz="0" w:space="0" w:color="auto"/>
        <w:bottom w:val="none" w:sz="0" w:space="0" w:color="auto"/>
        <w:right w:val="none" w:sz="0" w:space="0" w:color="auto"/>
      </w:divBdr>
    </w:div>
    <w:div w:id="1974170280">
      <w:bodyDiv w:val="1"/>
      <w:marLeft w:val="0"/>
      <w:marRight w:val="0"/>
      <w:marTop w:val="0"/>
      <w:marBottom w:val="0"/>
      <w:divBdr>
        <w:top w:val="none" w:sz="0" w:space="0" w:color="auto"/>
        <w:left w:val="none" w:sz="0" w:space="0" w:color="auto"/>
        <w:bottom w:val="none" w:sz="0" w:space="0" w:color="auto"/>
        <w:right w:val="none" w:sz="0" w:space="0" w:color="auto"/>
      </w:divBdr>
    </w:div>
    <w:div w:id="2019917405">
      <w:bodyDiv w:val="1"/>
      <w:marLeft w:val="0"/>
      <w:marRight w:val="0"/>
      <w:marTop w:val="0"/>
      <w:marBottom w:val="0"/>
      <w:divBdr>
        <w:top w:val="none" w:sz="0" w:space="0" w:color="auto"/>
        <w:left w:val="none" w:sz="0" w:space="0" w:color="auto"/>
        <w:bottom w:val="none" w:sz="0" w:space="0" w:color="auto"/>
        <w:right w:val="none" w:sz="0" w:space="0" w:color="auto"/>
      </w:divBdr>
    </w:div>
    <w:div w:id="2073968477">
      <w:bodyDiv w:val="1"/>
      <w:marLeft w:val="0"/>
      <w:marRight w:val="0"/>
      <w:marTop w:val="0"/>
      <w:marBottom w:val="0"/>
      <w:divBdr>
        <w:top w:val="none" w:sz="0" w:space="0" w:color="auto"/>
        <w:left w:val="none" w:sz="0" w:space="0" w:color="auto"/>
        <w:bottom w:val="none" w:sz="0" w:space="0" w:color="auto"/>
        <w:right w:val="none" w:sz="0" w:space="0" w:color="auto"/>
      </w:divBdr>
    </w:div>
    <w:div w:id="2145386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forum.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collections/automotive-secto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 TargetMode="External"/><Relationship Id="rId5" Type="http://schemas.openxmlformats.org/officeDocument/2006/relationships/webSettings" Target="webSettings.xml"/><Relationship Id="rId15" Type="http://schemas.openxmlformats.org/officeDocument/2006/relationships/hyperlink" Target="https://www.weforum.org/" TargetMode="External"/><Relationship Id="rId10" Type="http://schemas.openxmlformats.org/officeDocument/2006/relationships/hyperlink" Target="https://www.nissan-global.com/EN/IR/" TargetMode="External"/><Relationship Id="rId4" Type="http://schemas.openxmlformats.org/officeDocument/2006/relationships/settings" Target="settings.xml"/><Relationship Id="rId9" Type="http://schemas.openxmlformats.org/officeDocument/2006/relationships/hyperlink" Target="https://www.nissan-global.com/EN/IR/LIBRARY/ANNUAL/" TargetMode="External"/><Relationship Id="rId14" Type="http://schemas.openxmlformats.org/officeDocument/2006/relationships/hyperlink" Target="https://global.toyota/en/ir/library/annual/"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ACFEF-2097-48C2-8D47-9CA332A9A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3675</Words>
  <Characters>20949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mitev</dc:creator>
  <cp:keywords/>
  <dc:description/>
  <cp:lastModifiedBy>petar mitev</cp:lastModifiedBy>
  <cp:revision>2</cp:revision>
  <dcterms:created xsi:type="dcterms:W3CDTF">2026-08-17T18:32:00Z</dcterms:created>
  <dcterms:modified xsi:type="dcterms:W3CDTF">2026-08-17T18:32:00Z</dcterms:modified>
</cp:coreProperties>
</file>