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020459200"/>
        <w:docPartObj>
          <w:docPartGallery w:val="Cover Pages"/>
          <w:docPartUnique/>
        </w:docPartObj>
      </w:sdtPr>
      <w:sdtEndPr>
        <w:rPr>
          <w:color w:val="auto"/>
        </w:rPr>
      </w:sdtEndPr>
      <w:sdtContent>
        <w:p w:rsidR="008E4F5E" w:rsidRDefault="008E4F5E">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EEE18128A27947218C37807FA90BC23A"/>
            </w:placeholder>
            <w:dataBinding w:prefixMappings="xmlns:ns0='http://purl.org/dc/elements/1.1/' xmlns:ns1='http://schemas.openxmlformats.org/package/2006/metadata/core-properties' " w:xpath="/ns1:coreProperties[1]/ns0:title[1]" w:storeItemID="{6C3C8BC8-F283-45AE-878A-BAB7291924A1}"/>
            <w:text/>
          </w:sdtPr>
          <w:sdtEndPr/>
          <w:sdtContent>
            <w:p w:rsidR="008E4F5E" w:rsidRDefault="008E4F5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E4F5E">
                <w:rPr>
                  <w:rFonts w:asciiTheme="majorHAnsi" w:eastAsiaTheme="majorEastAsia" w:hAnsiTheme="majorHAnsi" w:cstheme="majorBidi"/>
                  <w:caps/>
                  <w:color w:val="5B9BD5" w:themeColor="accent1"/>
                  <w:sz w:val="72"/>
                  <w:szCs w:val="72"/>
                </w:rPr>
                <w:t>Academic and Industry Skills</w:t>
              </w:r>
            </w:p>
          </w:sdtContent>
        </w:sdt>
        <w:sdt>
          <w:sdtPr>
            <w:rPr>
              <w:color w:val="5B9BD5" w:themeColor="accent1"/>
              <w:sz w:val="28"/>
              <w:szCs w:val="28"/>
            </w:rPr>
            <w:alias w:val="Subtitle"/>
            <w:tag w:val=""/>
            <w:id w:val="328029620"/>
            <w:placeholder>
              <w:docPart w:val="34AC7FE4A0954E3E8BE7CA5B7762EE54"/>
            </w:placeholder>
            <w:dataBinding w:prefixMappings="xmlns:ns0='http://purl.org/dc/elements/1.1/' xmlns:ns1='http://schemas.openxmlformats.org/package/2006/metadata/core-properties' " w:xpath="/ns1:coreProperties[1]/ns0:subject[1]" w:storeItemID="{6C3C8BC8-F283-45AE-878A-BAB7291924A1}"/>
            <w:text/>
          </w:sdtPr>
          <w:sdtEndPr/>
          <w:sdtContent>
            <w:p w:rsidR="008E4F5E" w:rsidRDefault="008E4F5E">
              <w:pPr>
                <w:pStyle w:val="NoSpacing"/>
                <w:jc w:val="center"/>
                <w:rPr>
                  <w:color w:val="5B9BD5" w:themeColor="accent1"/>
                  <w:sz w:val="28"/>
                  <w:szCs w:val="28"/>
                </w:rPr>
              </w:pPr>
              <w:r w:rsidRPr="008E4F5E">
                <w:rPr>
                  <w:color w:val="5B9BD5" w:themeColor="accent1"/>
                  <w:sz w:val="28"/>
                  <w:szCs w:val="28"/>
                </w:rPr>
                <w:t>Task one: Review of reading</w:t>
              </w:r>
            </w:p>
          </w:sdtContent>
        </w:sdt>
        <w:p w:rsidR="008E4F5E" w:rsidRDefault="008E4F5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30T00:00:00Z">
                                    <w:dateFormat w:val="MMMM d, yyyy"/>
                                    <w:lid w:val="en-US"/>
                                    <w:storeMappedDataAs w:val="dateTime"/>
                                    <w:calendar w:val="gregorian"/>
                                  </w:date>
                                </w:sdtPr>
                                <w:sdtEndPr/>
                                <w:sdtContent>
                                  <w:p w:rsidR="008E4F5E" w:rsidRDefault="004A0511">
                                    <w:pPr>
                                      <w:pStyle w:val="NoSpacing"/>
                                      <w:spacing w:after="40"/>
                                      <w:jc w:val="center"/>
                                      <w:rPr>
                                        <w:caps/>
                                        <w:color w:val="5B9BD5" w:themeColor="accent1"/>
                                        <w:sz w:val="28"/>
                                        <w:szCs w:val="28"/>
                                      </w:rPr>
                                    </w:pPr>
                                    <w:r>
                                      <w:rPr>
                                        <w:caps/>
                                        <w:color w:val="5B9BD5" w:themeColor="accent1"/>
                                        <w:sz w:val="28"/>
                                        <w:szCs w:val="28"/>
                                      </w:rPr>
                                      <w:t>January 30, 2018</w:t>
                                    </w:r>
                                  </w:p>
                                </w:sdtContent>
                              </w:sdt>
                              <w:p w:rsidR="008E4F5E" w:rsidRDefault="000729E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0511">
                                      <w:rPr>
                                        <w:caps/>
                                        <w:color w:val="5B9BD5" w:themeColor="accent1"/>
                                      </w:rPr>
                                      <w:t>chloe carys savory</w:t>
                                    </w:r>
                                  </w:sdtContent>
                                </w:sdt>
                              </w:p>
                              <w:p w:rsidR="008E4F5E" w:rsidRDefault="000729E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A051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30T00:00:00Z">
                              <w:dateFormat w:val="MMMM d, yyyy"/>
                              <w:lid w:val="en-US"/>
                              <w:storeMappedDataAs w:val="dateTime"/>
                              <w:calendar w:val="gregorian"/>
                            </w:date>
                          </w:sdtPr>
                          <w:sdtEndPr/>
                          <w:sdtContent>
                            <w:p w:rsidR="008E4F5E" w:rsidRDefault="004A0511">
                              <w:pPr>
                                <w:pStyle w:val="NoSpacing"/>
                                <w:spacing w:after="40"/>
                                <w:jc w:val="center"/>
                                <w:rPr>
                                  <w:caps/>
                                  <w:color w:val="5B9BD5" w:themeColor="accent1"/>
                                  <w:sz w:val="28"/>
                                  <w:szCs w:val="28"/>
                                </w:rPr>
                              </w:pPr>
                              <w:r>
                                <w:rPr>
                                  <w:caps/>
                                  <w:color w:val="5B9BD5" w:themeColor="accent1"/>
                                  <w:sz w:val="28"/>
                                  <w:szCs w:val="28"/>
                                </w:rPr>
                                <w:t>January 30, 2018</w:t>
                              </w:r>
                            </w:p>
                          </w:sdtContent>
                        </w:sdt>
                        <w:p w:rsidR="008E4F5E" w:rsidRDefault="00886BF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0511">
                                <w:rPr>
                                  <w:caps/>
                                  <w:color w:val="5B9BD5" w:themeColor="accent1"/>
                                </w:rPr>
                                <w:t>chloe carys savory</w:t>
                              </w:r>
                            </w:sdtContent>
                          </w:sdt>
                        </w:p>
                        <w:p w:rsidR="008E4F5E" w:rsidRDefault="00886BF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A0511">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E4F5E" w:rsidRDefault="008E4F5E">
          <w:r>
            <w:br w:type="page"/>
          </w:r>
        </w:p>
      </w:sdtContent>
    </w:sdt>
    <w:p w:rsidR="008E4F5E" w:rsidRDefault="008E4F5E"/>
    <w:p w:rsidR="00386C74" w:rsidRPr="00633841" w:rsidRDefault="00386C74" w:rsidP="008E4F5E">
      <w:r w:rsidRPr="00D91E7F">
        <w:t>This essay will analyse two articles that give an overview of key themes in the understanding of tourism management in the industry</w:t>
      </w:r>
      <w:r w:rsidR="0052683C">
        <w:t>.</w:t>
      </w:r>
      <w:r w:rsidR="006F6334">
        <w:t xml:space="preserve"> The first article looks at local swimming events and the second article focuses on the Olympic Games.</w:t>
      </w:r>
      <w:r w:rsidR="006F6334" w:rsidRPr="006F6334">
        <w:t xml:space="preserve"> </w:t>
      </w:r>
      <w:r w:rsidR="006F6334">
        <w:t xml:space="preserve">This means both articles are very different because </w:t>
      </w:r>
      <w:r w:rsidR="00A6150B">
        <w:t xml:space="preserve">although they both discuss sport events, </w:t>
      </w:r>
      <w:r w:rsidR="006F6334">
        <w:t>one focuses on</w:t>
      </w:r>
      <w:r w:rsidR="006F6334" w:rsidRPr="006F6334">
        <w:t xml:space="preserve"> four local swimming events</w:t>
      </w:r>
      <w:r w:rsidR="006F6334">
        <w:t xml:space="preserve"> and the other looks at</w:t>
      </w:r>
      <w:r w:rsidR="006F6334" w:rsidRPr="006F6334">
        <w:t xml:space="preserve"> </w:t>
      </w:r>
      <w:r w:rsidR="00A6150B">
        <w:t xml:space="preserve">the Olympics which covers many other sports </w:t>
      </w:r>
      <w:r w:rsidR="006F6334" w:rsidRPr="006F6334">
        <w:t>like javelin, hurdles, sprints, r</w:t>
      </w:r>
      <w:r w:rsidR="00A6150B">
        <w:t>eplays, long jump and many more.</w:t>
      </w:r>
    </w:p>
    <w:p w:rsidR="00633841" w:rsidRDefault="00D91E7F">
      <w:r w:rsidRPr="00D91E7F">
        <w:t>The first article is called ‘</w:t>
      </w:r>
      <w:proofErr w:type="gramStart"/>
      <w:r w:rsidRPr="00D91E7F">
        <w:t>The</w:t>
      </w:r>
      <w:proofErr w:type="gramEnd"/>
      <w:r w:rsidRPr="00D91E7F">
        <w:t xml:space="preserve"> economic impact of local sport events: significant, limited or otherwise? A case study of four swimming events’. This article</w:t>
      </w:r>
      <w:r w:rsidR="00D207EA">
        <w:t xml:space="preserve"> w</w:t>
      </w:r>
      <w:r w:rsidR="00D207EA" w:rsidRPr="00D91E7F">
        <w:t>ritten by Robert Wilson</w:t>
      </w:r>
      <w:r w:rsidRPr="00D91E7F">
        <w:t xml:space="preserve"> is about the economic impact that sport events such as swimming, has on the local community.</w:t>
      </w:r>
      <w:r w:rsidR="00D207EA">
        <w:t xml:space="preserve"> I</w:t>
      </w:r>
      <w:r w:rsidRPr="00222EE0">
        <w:t xml:space="preserve">t discusses how organisers, competitors and spectators contribute to a swimming event. The article </w:t>
      </w:r>
      <w:r w:rsidR="00222EE0" w:rsidRPr="00222EE0">
        <w:t xml:space="preserve">also </w:t>
      </w:r>
      <w:r w:rsidRPr="00222EE0">
        <w:t>discusses how</w:t>
      </w:r>
      <w:r w:rsidR="00222EE0" w:rsidRPr="00222EE0">
        <w:t xml:space="preserve"> much the event being held, </w:t>
      </w:r>
      <w:r w:rsidRPr="00222EE0">
        <w:t>will cost.</w:t>
      </w:r>
      <w:r w:rsidR="00D207EA">
        <w:t xml:space="preserve"> I</w:t>
      </w:r>
      <w:r w:rsidRPr="00222EE0">
        <w:t>t focuses on the five main key elements</w:t>
      </w:r>
      <w:r w:rsidR="00222EE0" w:rsidRPr="00222EE0">
        <w:t xml:space="preserve"> to the four swimming events and how</w:t>
      </w:r>
      <w:r w:rsidRPr="00222EE0">
        <w:t xml:space="preserve"> will</w:t>
      </w:r>
      <w:r w:rsidR="00222EE0" w:rsidRPr="00222EE0">
        <w:t xml:space="preserve"> it</w:t>
      </w:r>
      <w:r w:rsidRPr="00222EE0">
        <w:t xml:space="preserve"> have an ec</w:t>
      </w:r>
      <w:r w:rsidR="00222EE0" w:rsidRPr="00222EE0">
        <w:t>onomic impact and what benefits will come out of this event.</w:t>
      </w:r>
      <w:sdt>
        <w:sdtPr>
          <w:id w:val="776139866"/>
          <w:citation/>
        </w:sdtPr>
        <w:sdtEndPr/>
        <w:sdtContent>
          <w:r w:rsidR="00992159">
            <w:fldChar w:fldCharType="begin"/>
          </w:r>
          <w:r w:rsidR="00992159">
            <w:instrText xml:space="preserve"> CITATION Wil06 \l 2057 </w:instrText>
          </w:r>
          <w:r w:rsidR="00992159">
            <w:fldChar w:fldCharType="separate"/>
          </w:r>
          <w:r w:rsidR="001239C5">
            <w:rPr>
              <w:noProof/>
            </w:rPr>
            <w:t xml:space="preserve"> </w:t>
          </w:r>
          <w:r w:rsidR="001239C5" w:rsidRPr="001239C5">
            <w:rPr>
              <w:noProof/>
            </w:rPr>
            <w:t>(Wilson, 2006)</w:t>
          </w:r>
          <w:r w:rsidR="00992159">
            <w:fldChar w:fldCharType="end"/>
          </w:r>
        </w:sdtContent>
      </w:sdt>
      <w:r w:rsidR="00BC639A">
        <w:t xml:space="preserve">. </w:t>
      </w:r>
    </w:p>
    <w:p w:rsidR="00BC639A" w:rsidRDefault="00BC639A" w:rsidP="00BC639A">
      <w:r>
        <w:t xml:space="preserve">There are five key themes that can be studied when evaluating sporting events in the first article.   These are the economic impacts, the social and cultural impacts, sporting legacy, tourism and image, and urban regeneration (Wilson, 2006).  The key theme that in article one called ‘Managing Leisure’, discusses is the economic impact of smaller local sporting events, focusing on swimming events like an amateur swimming gala. The four events discussed in the articles are the City of Sheffield Designated Open Meet, Western countries Swimming Championship, Middleburgh Open meet, and Satellite open meet.  These events took place from 2001-2002 (British Swimming, 2017). </w:t>
      </w:r>
    </w:p>
    <w:p w:rsidR="00BC639A" w:rsidRDefault="00BC639A" w:rsidP="00BC639A">
      <w:r>
        <w:t>The article analyses the costs of such events such as the costs of organising the event, and the revenue brought in by spectators.  The spectators can bring revenue to small events by purchasing provisions at the venue’s vending machines, cafes, and catering facilities, and by spending money in the swim shop.  It is important for venues for small events to have facilities for visitors to make purchases whilst attending an event.  “If that something is not available then the potential economic gain may well be lost” (Wilson, 2006, p. 68). The article also points out that the city holding the events can have further economic impact from spectator’s spending money on accommodation and food for the competitors (</w:t>
      </w:r>
      <w:proofErr w:type="spellStart"/>
      <w:r>
        <w:t>Courty</w:t>
      </w:r>
      <w:proofErr w:type="spellEnd"/>
      <w:r>
        <w:t>, 2017)</w:t>
      </w:r>
    </w:p>
    <w:p w:rsidR="00BC639A" w:rsidRPr="00222EE0" w:rsidRDefault="00BC639A" w:rsidP="00BC639A"/>
    <w:p w:rsidR="00C727A3" w:rsidRDefault="00222EE0">
      <w:r w:rsidRPr="00EF5750">
        <w:t>The second article is called ‘</w:t>
      </w:r>
      <w:proofErr w:type="gramStart"/>
      <w:r w:rsidR="00633841">
        <w:t>C</w:t>
      </w:r>
      <w:r w:rsidR="00633841" w:rsidRPr="00EF5750">
        <w:t>onceptualising</w:t>
      </w:r>
      <w:proofErr w:type="gramEnd"/>
      <w:r w:rsidRPr="00EF5750">
        <w:t xml:space="preserve"> Olympic tourism legacy: destination marketing org</w:t>
      </w:r>
      <w:r w:rsidR="00D207EA">
        <w:t xml:space="preserve">anisations and Vancouver 2010’. This </w:t>
      </w:r>
      <w:r w:rsidR="00A650CF" w:rsidRPr="00A650CF">
        <w:t>is written by</w:t>
      </w:r>
      <w:r w:rsidR="001939AA">
        <w:t xml:space="preserve"> </w:t>
      </w:r>
      <w:r w:rsidR="00BC639A">
        <w:rPr>
          <w:noProof/>
        </w:rPr>
        <w:t>Sant, et al., (2013).</w:t>
      </w:r>
      <w:r w:rsidR="00CF651A" w:rsidRPr="00CF651A">
        <w:rPr>
          <w:color w:val="FF0000"/>
        </w:rPr>
        <w:t xml:space="preserve"> </w:t>
      </w:r>
      <w:r w:rsidR="00A650CF" w:rsidRPr="00A650CF">
        <w:t>It discusses</w:t>
      </w:r>
      <w:r w:rsidR="00BC639A">
        <w:t xml:space="preserve"> the key themes of the Olympic G</w:t>
      </w:r>
      <w:r w:rsidR="00A650CF" w:rsidRPr="00A650CF">
        <w:t>ames legacy. How sport tourism has an economic impact and leveraging.</w:t>
      </w:r>
      <w:r w:rsidR="008B50E8">
        <w:t xml:space="preserve"> </w:t>
      </w:r>
      <w:r w:rsidR="00107B80">
        <w:t xml:space="preserve">The article </w:t>
      </w:r>
      <w:r w:rsidR="00A6150B">
        <w:t>discusses how the Olympic G</w:t>
      </w:r>
      <w:r w:rsidR="00107B80">
        <w:t>ames</w:t>
      </w:r>
      <w:r w:rsidR="003802E3">
        <w:t xml:space="preserve"> generate money long term.</w:t>
      </w:r>
      <w:r w:rsidR="00D207EA">
        <w:t xml:space="preserve"> </w:t>
      </w:r>
      <w:r w:rsidR="00D207EA">
        <w:rPr>
          <w:color w:val="FF0000"/>
        </w:rPr>
        <w:t xml:space="preserve"> </w:t>
      </w:r>
      <w:r w:rsidRPr="00A650CF">
        <w:t>It fo</w:t>
      </w:r>
      <w:r w:rsidR="00A650CF" w:rsidRPr="00A650CF">
        <w:t>cuses on the legacies improves the economic impact in cities countries and re</w:t>
      </w:r>
      <w:r w:rsidR="003802E3">
        <w:t>gions but mostly in a host city by generating money through this event.</w:t>
      </w:r>
      <w:r w:rsidR="00BC639A" w:rsidRPr="00BC639A">
        <w:t xml:space="preserve"> </w:t>
      </w:r>
      <w:r w:rsidR="00BC639A">
        <w:t>This</w:t>
      </w:r>
      <w:r w:rsidR="00BC639A" w:rsidRPr="00BC639A">
        <w:t xml:space="preserve"> article focuses more on tourism. They talk about the Olympic legacy in developing countries, cities and regions. For example, they talk about how they generate money for big cities and countries (</w:t>
      </w:r>
      <w:proofErr w:type="spellStart"/>
      <w:r w:rsidR="00BC639A" w:rsidRPr="00BC639A">
        <w:t>Sant</w:t>
      </w:r>
      <w:proofErr w:type="spellEnd"/>
      <w:r w:rsidR="00BC639A" w:rsidRPr="00BC639A">
        <w:t>, et al., 2013). As for the first article, they talk about four local swimming sports in the community.</w:t>
      </w:r>
    </w:p>
    <w:p w:rsidR="00BC639A" w:rsidRDefault="00BC639A" w:rsidP="00BC639A">
      <w:r>
        <w:t>The economic impact is very positive for the Olympics as they travel all round the world to different arenas and stadiums to present the event and the money generates there. It brings in a lot of income to the country as people travel from all over the w</w:t>
      </w:r>
      <w:r w:rsidR="004F2E9C">
        <w:t>orld to go and see this event. T</w:t>
      </w:r>
      <w:r>
        <w:t>he</w:t>
      </w:r>
      <w:r w:rsidR="004F2E9C">
        <w:t xml:space="preserve"> US Congress Senate</w:t>
      </w:r>
      <w:r>
        <w:t xml:space="preserve"> </w:t>
      </w:r>
      <w:r w:rsidR="004F2E9C">
        <w:t>(</w:t>
      </w:r>
      <w:r>
        <w:t>2006</w:t>
      </w:r>
      <w:r w:rsidR="004F2E9C">
        <w:t>), argue</w:t>
      </w:r>
      <w:r>
        <w:t xml:space="preserve"> that other</w:t>
      </w:r>
      <w:r w:rsidR="004F2E9C">
        <w:t xml:space="preserve"> cities near the where Olympic G</w:t>
      </w:r>
      <w:r>
        <w:t xml:space="preserve">ames are hosted will also gain economic benefits.  “So with Vancouver, British Columbia, just 300 miles away, Oregon and </w:t>
      </w:r>
      <w:r>
        <w:lastRenderedPageBreak/>
        <w:t>Portland are in a very positive place to reap the benefits of economic and tourist activity from these 2010 Games” (US Congress Senat</w:t>
      </w:r>
      <w:r w:rsidR="00D23D38">
        <w:t xml:space="preserve">e, 2006). In contrast, </w:t>
      </w:r>
      <w:proofErr w:type="spellStart"/>
      <w:r w:rsidR="00D23D38">
        <w:t>Andreff</w:t>
      </w:r>
      <w:proofErr w:type="spellEnd"/>
      <w:r w:rsidR="00D23D38">
        <w:t xml:space="preserve"> and</w:t>
      </w:r>
      <w:r>
        <w:t xml:space="preserve"> Szymanski (2006) suggest that planning for the Olympics costs a lot of money so has a negative impact.  This then cannot be compensated by benefits from tourism because of the cost of maintaini</w:t>
      </w:r>
      <w:r w:rsidR="00D23D38">
        <w:t xml:space="preserve">ng the new infrastructure </w:t>
      </w:r>
      <w:sdt>
        <w:sdtPr>
          <w:id w:val="1190257861"/>
          <w:citation/>
        </w:sdtPr>
        <w:sdtContent>
          <w:r w:rsidR="00D23D38">
            <w:fldChar w:fldCharType="begin"/>
          </w:r>
          <w:r w:rsidR="00D23D38">
            <w:instrText xml:space="preserve"> CITATION And06 \l 2057 </w:instrText>
          </w:r>
          <w:r w:rsidR="00D23D38">
            <w:fldChar w:fldCharType="separate"/>
          </w:r>
          <w:r w:rsidR="00D23D38" w:rsidRPr="00D23D38">
            <w:rPr>
              <w:noProof/>
            </w:rPr>
            <w:t>(Andreff &amp; Szymanski, 2006)</w:t>
          </w:r>
          <w:r w:rsidR="00D23D38">
            <w:fldChar w:fldCharType="end"/>
          </w:r>
        </w:sdtContent>
      </w:sdt>
      <w:r w:rsidR="00D23D38">
        <w:t>.</w:t>
      </w:r>
    </w:p>
    <w:p w:rsidR="008850A3" w:rsidRPr="00BC639A" w:rsidRDefault="00BC639A" w:rsidP="008850A3">
      <w:r>
        <w:t xml:space="preserve">The income is very high and this event can generate money long term as they have a history of leverage and because the events so successful (Larsen, 2017). However, the first article </w:t>
      </w:r>
      <w:r w:rsidR="0048574F">
        <w:t xml:space="preserve">talks about events that help </w:t>
      </w:r>
      <w:r>
        <w:t>the local community generate more money and to put the place on the map. The Olympics is followed and people love to travel just to see great talent (</w:t>
      </w:r>
      <w:proofErr w:type="spellStart"/>
      <w:r>
        <w:t>Sant</w:t>
      </w:r>
      <w:proofErr w:type="spellEnd"/>
      <w:r>
        <w:t>, et al., 2013).  Even if a destination is already popular for tourists, hosting the Olympic Games will “result in long-lasting benefits for the city and province, especially in the area of tourism, economic development and transportation infrastructure” (</w:t>
      </w:r>
      <w:proofErr w:type="spellStart"/>
      <w:r>
        <w:t>Sant</w:t>
      </w:r>
      <w:proofErr w:type="spellEnd"/>
      <w:r>
        <w:t>, et al., 2013, p. 288)</w:t>
      </w:r>
    </w:p>
    <w:p w:rsidR="008850A3" w:rsidRPr="00AA6064" w:rsidRDefault="00A16C3F">
      <w:pPr>
        <w:rPr>
          <w:color w:val="FF0000"/>
        </w:rPr>
      </w:pPr>
      <w:r w:rsidRPr="00EE2431">
        <w:t xml:space="preserve">The key themes from </w:t>
      </w:r>
      <w:r w:rsidR="00C51AE1" w:rsidRPr="00EE2431">
        <w:t xml:space="preserve">the article by Sant et al., (2013) are legacy and leveraging for mega events, sports tourism, destination marketing organisations, and the Olympic legacy. The article argues that the Olympic Games create legacy for whole city.  </w:t>
      </w:r>
      <w:r w:rsidR="005857DA">
        <w:t xml:space="preserve">Holt and </w:t>
      </w:r>
      <w:proofErr w:type="spellStart"/>
      <w:r w:rsidR="005857DA">
        <w:t>Ruta</w:t>
      </w:r>
      <w:proofErr w:type="spellEnd"/>
      <w:r w:rsidR="005857DA">
        <w:t xml:space="preserve"> (2015) argue that </w:t>
      </w:r>
      <w:r w:rsidR="005857DA" w:rsidRPr="005857DA">
        <w:t>economic impact</w:t>
      </w:r>
      <w:r w:rsidR="005857DA">
        <w:t>s of sporting events are short term, whereas legacies are medium to long-term impacts.</w:t>
      </w:r>
      <w:r w:rsidR="00F63333">
        <w:t xml:space="preserve"> Sports events</w:t>
      </w:r>
      <w:r w:rsidR="00C51AE1" w:rsidRPr="00EE2431">
        <w:t xml:space="preserve"> also create </w:t>
      </w:r>
      <w:r w:rsidR="00EE2431" w:rsidRPr="00EE2431">
        <w:t>an economic</w:t>
      </w:r>
      <w:r w:rsidR="00C51AE1" w:rsidRPr="00EE2431">
        <w:t xml:space="preserve"> impact for </w:t>
      </w:r>
      <w:r w:rsidR="00EE2431" w:rsidRPr="00EE2431">
        <w:t>whole</w:t>
      </w:r>
      <w:r w:rsidR="00C51AE1" w:rsidRPr="00EE2431">
        <w:t xml:space="preserve"> city</w:t>
      </w:r>
      <w:r w:rsidR="00EE2431" w:rsidRPr="00EE2431">
        <w:t xml:space="preserve"> including the negative impact of the financial cost such as infrastructure and planning, and the positive economic impact such as tourism. “…expansion of the tourism industry [is a] key expectation in the overall economic development strategies </w:t>
      </w:r>
      <w:sdt>
        <w:sdtPr>
          <w:id w:val="939103451"/>
          <w:citation/>
        </w:sdtPr>
        <w:sdtEndPr/>
        <w:sdtContent>
          <w:r w:rsidR="00EE2431" w:rsidRPr="00EE2431">
            <w:fldChar w:fldCharType="begin"/>
          </w:r>
          <w:r w:rsidR="00EE2431" w:rsidRPr="00EE2431">
            <w:instrText xml:space="preserve">CITATION San13 \p 288 \l 2057 </w:instrText>
          </w:r>
          <w:r w:rsidR="00EE2431" w:rsidRPr="00EE2431">
            <w:fldChar w:fldCharType="separate"/>
          </w:r>
          <w:r w:rsidR="001239C5" w:rsidRPr="001239C5">
            <w:rPr>
              <w:noProof/>
            </w:rPr>
            <w:t>(Sant, et al., 2013, p. 288)</w:t>
          </w:r>
          <w:r w:rsidR="00EE2431" w:rsidRPr="00EE2431">
            <w:fldChar w:fldCharType="end"/>
          </w:r>
        </w:sdtContent>
      </w:sdt>
      <w:r w:rsidR="007A0534">
        <w:t xml:space="preserve">. This suggest </w:t>
      </w:r>
      <w:r w:rsidR="00EE2431">
        <w:t>that there</w:t>
      </w:r>
      <w:r w:rsidR="007A0534">
        <w:t xml:space="preserve"> could be</w:t>
      </w:r>
      <w:r w:rsidR="00EE2431">
        <w:t xml:space="preserve"> planned benefits from the Olympic Games.</w:t>
      </w:r>
      <w:r w:rsidR="002251EA" w:rsidRPr="002251EA">
        <w:rPr>
          <w:color w:val="FF0000"/>
        </w:rPr>
        <w:t xml:space="preserve"> </w:t>
      </w:r>
      <w:r w:rsidR="00EE2431">
        <w:t>The unplanned impacts can include local shops and hotels being unprepared for the increased intake of tourists to the area.  For example, during a Swansea triathlon in recent years, cyclists came with their bikes to take part, but the hotels they were staying in could not accommodate their bikes</w:t>
      </w:r>
      <w:r w:rsidR="00CD2711">
        <w:t>. However, this matter was resolved quickly and was no evidence to prove this. Although, as the organisers and planners of the event spoke with hotels to resolve holding their bikes in hotels such as the Marriot Hotel.</w:t>
      </w:r>
    </w:p>
    <w:p w:rsidR="00A16C3F" w:rsidRPr="00F46487" w:rsidRDefault="00EF6813">
      <w:r>
        <w:t>When considering the usefulness of each article for international tourism, t</w:t>
      </w:r>
      <w:r w:rsidR="00EE2431">
        <w:t>he first article</w:t>
      </w:r>
      <w:r w:rsidR="00E40336">
        <w:t xml:space="preserve"> by Wilson (2006)</w:t>
      </w:r>
      <w:r w:rsidR="00EE2431">
        <w:t xml:space="preserve"> does not help so much </w:t>
      </w:r>
      <w:r>
        <w:t xml:space="preserve">within </w:t>
      </w:r>
      <w:r w:rsidR="00EE2431">
        <w:t>the international</w:t>
      </w:r>
      <w:r w:rsidR="00E40336">
        <w:t xml:space="preserve"> tourism </w:t>
      </w:r>
      <w:r w:rsidR="00E40336" w:rsidRPr="00FE2230">
        <w:t>sector as is only looks at local events, but it does give some insight into managing an event</w:t>
      </w:r>
      <w:r w:rsidR="00FE2230" w:rsidRPr="00FE2230">
        <w:t xml:space="preserve">. For </w:t>
      </w:r>
      <w:r w:rsidR="00CD2711" w:rsidRPr="00FE2230">
        <w:t>example</w:t>
      </w:r>
      <w:r w:rsidR="00FE2230">
        <w:t>,</w:t>
      </w:r>
      <w:r w:rsidR="00CD2711" w:rsidRPr="00FE2230">
        <w:t xml:space="preserve"> the </w:t>
      </w:r>
      <w:r w:rsidR="00B0470C" w:rsidRPr="00FE2230">
        <w:t xml:space="preserve">four </w:t>
      </w:r>
      <w:r w:rsidR="00CD2711" w:rsidRPr="00FE2230">
        <w:t>swimming</w:t>
      </w:r>
      <w:r w:rsidR="00B0470C" w:rsidRPr="00FE2230">
        <w:t xml:space="preserve"> events </w:t>
      </w:r>
      <w:r w:rsidR="00FE2230" w:rsidRPr="00FE2230">
        <w:t>must</w:t>
      </w:r>
      <w:r w:rsidR="00B0470C" w:rsidRPr="00FE2230">
        <w:t xml:space="preserve"> organise an itinerary for people taking part and people coming to watch locally, they would have to organise other </w:t>
      </w:r>
      <w:r w:rsidR="00FE2230" w:rsidRPr="00FE2230">
        <w:t>secondary</w:t>
      </w:r>
      <w:r w:rsidR="00B0470C" w:rsidRPr="00FE2230">
        <w:t xml:space="preserve"> spend</w:t>
      </w:r>
      <w:r w:rsidR="00FE2230" w:rsidRPr="00FE2230">
        <w:t xml:space="preserve"> such as hospitality and entertainment.</w:t>
      </w:r>
      <w:r w:rsidR="00E40336" w:rsidRPr="00FE2230">
        <w:t xml:space="preserve"> </w:t>
      </w:r>
      <w:r w:rsidR="00E40336">
        <w:t xml:space="preserve">This could be applied to managing an international event.  It also shows what an event organiser needs to consider when hosting an event, such as secondary spend. </w:t>
      </w:r>
      <w:r w:rsidR="00F46487">
        <w:t>However, the</w:t>
      </w:r>
      <w:r w:rsidR="00E40336">
        <w:t xml:space="preserve"> second article by Sant et al., (2013) does help more in this area because it looks at the Olympic Games which are always moving from country to country. They also bring in more tourism and revenue than</w:t>
      </w:r>
      <w:r>
        <w:t xml:space="preserve"> the local swimming events because</w:t>
      </w:r>
      <w:bookmarkStart w:id="0" w:name="_GoBack"/>
      <w:bookmarkEnd w:id="0"/>
      <w:r>
        <w:t xml:space="preserve"> they are mega events with more popularity and publicity than local events.</w:t>
      </w:r>
      <w:r w:rsidR="00E40336">
        <w:t xml:space="preserve"> The articles suggest that sporting events will bring in tourism, even small events like the swimming events, although the amount of tourism these events generate will different depending on the size of the event. Both articles show how important planning is to bring in tourists to an event. </w:t>
      </w:r>
    </w:p>
    <w:p w:rsidR="002B0092" w:rsidRDefault="00386C74">
      <w:r w:rsidRPr="0066698C">
        <w:t xml:space="preserve">To conclude, this essay has highlighted the key themes in two articles relating to the tourism industry.  </w:t>
      </w:r>
      <w:r w:rsidR="0066698C" w:rsidRPr="0066698C">
        <w:t>The first article by Wilson (2006)</w:t>
      </w:r>
      <w:r w:rsidRPr="0066698C">
        <w:t xml:space="preserve"> focused on</w:t>
      </w:r>
      <w:r w:rsidR="0066698C" w:rsidRPr="0066698C">
        <w:t xml:space="preserve"> local impacts on the tourism industry, benefits to the local community</w:t>
      </w:r>
      <w:r w:rsidR="0066698C">
        <w:t xml:space="preserve"> and</w:t>
      </w:r>
      <w:r w:rsidR="0066698C" w:rsidRPr="0066698C">
        <w:t xml:space="preserve"> wider economic benefits</w:t>
      </w:r>
      <w:r w:rsidR="0066698C">
        <w:t xml:space="preserve">.  The four events studied were all UK based swimming events.  The article detailed how spectators bring in revenue for the event they are watching but also for the wider community by spending in the local area. </w:t>
      </w:r>
      <w:r w:rsidR="002B0092">
        <w:t xml:space="preserve">The second article by Sant et al., (2013) looks more at the Olympic Games and how it generates legacies and developing </w:t>
      </w:r>
      <w:r w:rsidR="002B0092">
        <w:lastRenderedPageBreak/>
        <w:t xml:space="preserve">leveraging strategies for the host city, region and country. Both articles point out how sports events can benefit not only the event host but the wider area.  </w:t>
      </w:r>
    </w:p>
    <w:p w:rsidR="00F91A0E" w:rsidRDefault="002B0092">
      <w:pPr>
        <w:rPr>
          <w:color w:val="FF0000"/>
        </w:rPr>
      </w:pPr>
      <w:r>
        <w:t>The key themes for both articles are mainly economic impacts of sports events and the legacy that comes from hosting such an event.  T</w:t>
      </w:r>
      <w:r w:rsidR="00386C74" w:rsidRPr="002B0092">
        <w:t xml:space="preserve">hese key themes can improve understanding of management within the </w:t>
      </w:r>
      <w:r w:rsidRPr="002B0092">
        <w:t xml:space="preserve">international </w:t>
      </w:r>
      <w:r>
        <w:t xml:space="preserve">tourism industry by highlighting the areas of tourism that can generate more revenue.  </w:t>
      </w:r>
    </w:p>
    <w:p w:rsidR="008850A3" w:rsidRDefault="008850A3">
      <w:pPr>
        <w:rPr>
          <w:color w:val="FF0000"/>
        </w:rPr>
      </w:pPr>
    </w:p>
    <w:p w:rsidR="008850A3" w:rsidRPr="008850A3" w:rsidRDefault="008850A3">
      <w:pPr>
        <w:rPr>
          <w:color w:val="FF0000"/>
        </w:rPr>
      </w:pPr>
    </w:p>
    <w:sdt>
      <w:sdtPr>
        <w:rPr>
          <w:rFonts w:asciiTheme="minorHAnsi" w:eastAsiaTheme="minorHAnsi" w:hAnsiTheme="minorHAnsi" w:cstheme="minorBidi"/>
          <w:color w:val="auto"/>
          <w:sz w:val="22"/>
          <w:szCs w:val="22"/>
          <w:lang w:val="en-GB"/>
        </w:rPr>
        <w:id w:val="1468160977"/>
        <w:docPartObj>
          <w:docPartGallery w:val="Bibliographies"/>
          <w:docPartUnique/>
        </w:docPartObj>
      </w:sdtPr>
      <w:sdtEndPr/>
      <w:sdtContent>
        <w:p w:rsidR="00F91A0E" w:rsidRDefault="00F91A0E">
          <w:pPr>
            <w:pStyle w:val="Heading1"/>
          </w:pPr>
          <w:r>
            <w:t>References</w:t>
          </w:r>
        </w:p>
        <w:sdt>
          <w:sdtPr>
            <w:id w:val="-573587230"/>
            <w:bibliography/>
          </w:sdtPr>
          <w:sdtEndPr/>
          <w:sdtContent>
            <w:p w:rsidR="001239C5" w:rsidRDefault="00F91A0E" w:rsidP="001239C5">
              <w:pPr>
                <w:pStyle w:val="Bibliography"/>
                <w:rPr>
                  <w:noProof/>
                  <w:sz w:val="24"/>
                  <w:szCs w:val="24"/>
                  <w:lang w:val="en-US"/>
                </w:rPr>
              </w:pPr>
              <w:r>
                <w:fldChar w:fldCharType="begin"/>
              </w:r>
              <w:r>
                <w:instrText xml:space="preserve"> BIBLIOGRAPHY </w:instrText>
              </w:r>
              <w:r>
                <w:fldChar w:fldCharType="separate"/>
              </w:r>
              <w:r w:rsidR="001239C5">
                <w:rPr>
                  <w:noProof/>
                  <w:lang w:val="en-US"/>
                </w:rPr>
                <w:t xml:space="preserve">Andreff, W. &amp; Szymanski, S.,(2006) </w:t>
              </w:r>
              <w:r w:rsidR="001239C5">
                <w:rPr>
                  <w:i/>
                  <w:iCs/>
                  <w:noProof/>
                  <w:lang w:val="en-US"/>
                </w:rPr>
                <w:t xml:space="preserve">Handbook on the Economics of Sport. </w:t>
              </w:r>
              <w:r w:rsidR="001239C5">
                <w:rPr>
                  <w:noProof/>
                  <w:lang w:val="en-US"/>
                </w:rPr>
                <w:t>Cheltenham: Edward Elgar Publishing.</w:t>
              </w:r>
            </w:p>
            <w:p w:rsidR="001239C5" w:rsidRDefault="001239C5" w:rsidP="001239C5">
              <w:pPr>
                <w:pStyle w:val="Bibliography"/>
                <w:rPr>
                  <w:noProof/>
                  <w:lang w:val="en-US"/>
                </w:rPr>
              </w:pPr>
              <w:r>
                <w:rPr>
                  <w:noProof/>
                  <w:lang w:val="en-US"/>
                </w:rPr>
                <w:t xml:space="preserve">British Swimming, (2017) </w:t>
              </w:r>
              <w:r>
                <w:rPr>
                  <w:i/>
                  <w:iCs/>
                  <w:noProof/>
                  <w:lang w:val="en-US"/>
                </w:rPr>
                <w:t xml:space="preserve">British Swimming - General Resources. </w:t>
              </w:r>
              <w:r>
                <w:rPr>
                  <w:noProof/>
                  <w:lang w:val="en-US"/>
                </w:rPr>
                <w:t xml:space="preserve">[Online] </w:t>
              </w:r>
              <w:r>
                <w:rPr>
                  <w:noProof/>
                  <w:lang w:val="en-US"/>
                </w:rPr>
                <w:br/>
                <w:t xml:space="preserve">Available at: </w:t>
              </w:r>
              <w:r>
                <w:rPr>
                  <w:noProof/>
                  <w:u w:val="single"/>
                  <w:lang w:val="en-US"/>
                </w:rPr>
                <w:t>https://www.britishswimming.org/browse-sport/swimming/officials/general-resources/</w:t>
              </w:r>
              <w:r>
                <w:rPr>
                  <w:noProof/>
                  <w:lang w:val="en-US"/>
                </w:rPr>
                <w:t>[Accessed 30th January 2017].</w:t>
              </w:r>
            </w:p>
            <w:p w:rsidR="001239C5" w:rsidRDefault="001239C5" w:rsidP="001239C5">
              <w:pPr>
                <w:pStyle w:val="Bibliography"/>
                <w:rPr>
                  <w:noProof/>
                  <w:lang w:val="en-US"/>
                </w:rPr>
              </w:pPr>
              <w:r>
                <w:rPr>
                  <w:noProof/>
                  <w:lang w:val="en-US"/>
                </w:rPr>
                <w:t xml:space="preserve">Courty, P., (2017) </w:t>
              </w:r>
              <w:r>
                <w:rPr>
                  <w:i/>
                  <w:iCs/>
                  <w:noProof/>
                  <w:lang w:val="en-US"/>
                </w:rPr>
                <w:t xml:space="preserve">Secondary Ticket Markets for Sport Events, </w:t>
              </w:r>
              <w:r>
                <w:rPr>
                  <w:noProof/>
                  <w:lang w:val="en-US"/>
                </w:rPr>
                <w:t>Victoria: University of Victoria.</w:t>
              </w:r>
            </w:p>
            <w:p w:rsidR="001239C5" w:rsidRDefault="001239C5" w:rsidP="001239C5">
              <w:pPr>
                <w:pStyle w:val="Bibliography"/>
                <w:rPr>
                  <w:noProof/>
                  <w:lang w:val="en-US"/>
                </w:rPr>
              </w:pPr>
              <w:r>
                <w:rPr>
                  <w:noProof/>
                  <w:lang w:val="en-US"/>
                </w:rPr>
                <w:t xml:space="preserve">Holt, R. &amp; Ruta, D., (2015) </w:t>
              </w:r>
              <w:r>
                <w:rPr>
                  <w:i/>
                  <w:iCs/>
                  <w:noProof/>
                  <w:lang w:val="en-US"/>
                </w:rPr>
                <w:t xml:space="preserve">Routledge Handbook of Sport and Legacy: Meeting the Challenge of Major Sports Events. </w:t>
              </w:r>
              <w:r>
                <w:rPr>
                  <w:noProof/>
                  <w:lang w:val="en-US"/>
                </w:rPr>
                <w:t>Abingdon: Routledge.</w:t>
              </w:r>
            </w:p>
            <w:p w:rsidR="001239C5" w:rsidRDefault="001239C5" w:rsidP="001239C5">
              <w:pPr>
                <w:pStyle w:val="Bibliography"/>
                <w:rPr>
                  <w:noProof/>
                  <w:lang w:val="en-US"/>
                </w:rPr>
              </w:pPr>
              <w:r>
                <w:rPr>
                  <w:noProof/>
                  <w:lang w:val="en-US"/>
                </w:rPr>
                <w:t xml:space="preserve">Larsen, A., (2017) </w:t>
              </w:r>
              <w:r>
                <w:rPr>
                  <w:i/>
                  <w:iCs/>
                  <w:noProof/>
                  <w:lang w:val="en-US"/>
                </w:rPr>
                <w:t xml:space="preserve">Don’t Let Short-Term Events Impact Your Long-Term Investing Success. </w:t>
              </w:r>
              <w:r>
                <w:rPr>
                  <w:noProof/>
                  <w:lang w:val="en-US"/>
                </w:rPr>
                <w:t xml:space="preserve">[Online] </w:t>
              </w:r>
              <w:r>
                <w:rPr>
                  <w:noProof/>
                  <w:lang w:val="en-US"/>
                </w:rPr>
                <w:br/>
                <w:t xml:space="preserve">Available at: </w:t>
              </w:r>
              <w:r>
                <w:rPr>
                  <w:noProof/>
                  <w:u w:val="single"/>
                  <w:lang w:val="en-US"/>
                </w:rPr>
                <w:t>https://moneycoachescanada.ca/blog/dont-let-short-term-events-impact-your-long-term-investing-success/</w:t>
              </w:r>
              <w:r>
                <w:rPr>
                  <w:noProof/>
                  <w:lang w:val="en-US"/>
                </w:rPr>
                <w:t>[Accessed 31st January 2018].</w:t>
              </w:r>
            </w:p>
            <w:p w:rsidR="001239C5" w:rsidRDefault="001239C5" w:rsidP="001239C5">
              <w:pPr>
                <w:pStyle w:val="Bibliography"/>
                <w:rPr>
                  <w:noProof/>
                  <w:lang w:val="en-US"/>
                </w:rPr>
              </w:pPr>
              <w:r>
                <w:rPr>
                  <w:noProof/>
                  <w:lang w:val="en-US"/>
                </w:rPr>
                <w:t xml:space="preserve">Sant, S., Mason, D. &amp; Hinch, T., (2013) Conceptualising Olympic Tourism Legacy: Destination Marketing Organisations and Vancouver 2010. </w:t>
              </w:r>
              <w:r>
                <w:rPr>
                  <w:i/>
                  <w:iCs/>
                  <w:noProof/>
                  <w:lang w:val="en-US"/>
                </w:rPr>
                <w:t xml:space="preserve">Journal of Sport &amp; Tourism, </w:t>
              </w:r>
              <w:r>
                <w:rPr>
                  <w:noProof/>
                  <w:lang w:val="en-US"/>
                </w:rPr>
                <w:t>18(4), pp. 287-312.</w:t>
              </w:r>
            </w:p>
            <w:p w:rsidR="001239C5" w:rsidRDefault="001239C5" w:rsidP="001239C5">
              <w:pPr>
                <w:pStyle w:val="Bibliography"/>
                <w:rPr>
                  <w:noProof/>
                  <w:lang w:val="en-US"/>
                </w:rPr>
              </w:pPr>
              <w:r>
                <w:rPr>
                  <w:noProof/>
                  <w:lang w:val="en-US"/>
                </w:rPr>
                <w:t xml:space="preserve">US Congress Senate, (2006) </w:t>
              </w:r>
              <w:r>
                <w:rPr>
                  <w:i/>
                  <w:iCs/>
                  <w:noProof/>
                  <w:lang w:val="en-US"/>
                </w:rPr>
                <w:t xml:space="preserve">The economic impact of the 2010 Vancouver, Canada, Winter Olympics on Oregon and the Pacific Northwest, </w:t>
              </w:r>
              <w:r>
                <w:rPr>
                  <w:noProof/>
                  <w:lang w:val="en-US"/>
                </w:rPr>
                <w:t>Pennsylvania: U.S. G.P.O.</w:t>
              </w:r>
            </w:p>
            <w:p w:rsidR="001239C5" w:rsidRDefault="001239C5" w:rsidP="001239C5">
              <w:pPr>
                <w:pStyle w:val="Bibliography"/>
                <w:rPr>
                  <w:noProof/>
                  <w:lang w:val="en-US"/>
                </w:rPr>
              </w:pPr>
              <w:r>
                <w:rPr>
                  <w:noProof/>
                  <w:lang w:val="en-US"/>
                </w:rPr>
                <w:t xml:space="preserve">Wilson, R., (2006) The Economic impact of Local Sport Events: significant, limited or otherwise? A Case Study of Four Swimming Events. </w:t>
              </w:r>
              <w:r>
                <w:rPr>
                  <w:i/>
                  <w:iCs/>
                  <w:noProof/>
                  <w:lang w:val="en-US"/>
                </w:rPr>
                <w:t xml:space="preserve">Managing Leisure, </w:t>
              </w:r>
              <w:r>
                <w:rPr>
                  <w:noProof/>
                  <w:lang w:val="en-US"/>
                </w:rPr>
                <w:t>Issue 11, pp. 57-70.</w:t>
              </w:r>
            </w:p>
            <w:p w:rsidR="00F91A0E" w:rsidRDefault="00F91A0E" w:rsidP="001239C5">
              <w:r>
                <w:rPr>
                  <w:b/>
                  <w:bCs/>
                  <w:noProof/>
                </w:rPr>
                <w:fldChar w:fldCharType="end"/>
              </w:r>
            </w:p>
          </w:sdtContent>
        </w:sdt>
      </w:sdtContent>
    </w:sdt>
    <w:p w:rsidR="00C727A3" w:rsidRPr="00386C74" w:rsidRDefault="00C727A3">
      <w:pPr>
        <w:rPr>
          <w:b/>
          <w:color w:val="FF0000"/>
        </w:rPr>
      </w:pPr>
    </w:p>
    <w:sectPr w:rsidR="00C727A3" w:rsidRPr="00386C74" w:rsidSect="008E4F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EE6546"/>
    <w:multiLevelType w:val="hybridMultilevel"/>
    <w:tmpl w:val="BBA8B52E"/>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42745E"/>
    <w:multiLevelType w:val="hybridMultilevel"/>
    <w:tmpl w:val="A4F03B12"/>
    <w:lvl w:ilvl="0" w:tplc="6A98D2B2">
      <w:start w:val="1"/>
      <w:numFmt w:val="decimal"/>
      <w:lvlText w:val="%1."/>
      <w:lvlJc w:val="left"/>
      <w:pPr>
        <w:ind w:left="720" w:hanging="360"/>
      </w:pPr>
      <w:rPr>
        <w:rFonts w:hint="default"/>
        <w:color w:val="2E74B5"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M2NTEyNLcwsTAzNLJU0lEKTi0uzszPAykwqgUAcq3wmSwAAAA="/>
  </w:docVars>
  <w:rsids>
    <w:rsidRoot w:val="00C727A3"/>
    <w:rsid w:val="0000355B"/>
    <w:rsid w:val="00003E64"/>
    <w:rsid w:val="000453A9"/>
    <w:rsid w:val="000729E5"/>
    <w:rsid w:val="00090CC4"/>
    <w:rsid w:val="000E0425"/>
    <w:rsid w:val="000E6183"/>
    <w:rsid w:val="00107A0E"/>
    <w:rsid w:val="00107B80"/>
    <w:rsid w:val="001239C5"/>
    <w:rsid w:val="00133546"/>
    <w:rsid w:val="0018524E"/>
    <w:rsid w:val="001939AA"/>
    <w:rsid w:val="002124B5"/>
    <w:rsid w:val="00222EE0"/>
    <w:rsid w:val="002251EA"/>
    <w:rsid w:val="002562E9"/>
    <w:rsid w:val="002B0092"/>
    <w:rsid w:val="00310DA2"/>
    <w:rsid w:val="00325FB6"/>
    <w:rsid w:val="0037510D"/>
    <w:rsid w:val="003802E3"/>
    <w:rsid w:val="00386C74"/>
    <w:rsid w:val="00391DCB"/>
    <w:rsid w:val="003B5E28"/>
    <w:rsid w:val="0048574F"/>
    <w:rsid w:val="004A0511"/>
    <w:rsid w:val="004B65AD"/>
    <w:rsid w:val="004F2E9C"/>
    <w:rsid w:val="00517594"/>
    <w:rsid w:val="0052683C"/>
    <w:rsid w:val="00543530"/>
    <w:rsid w:val="005857DA"/>
    <w:rsid w:val="00633841"/>
    <w:rsid w:val="0066698C"/>
    <w:rsid w:val="00670641"/>
    <w:rsid w:val="006F6334"/>
    <w:rsid w:val="00706117"/>
    <w:rsid w:val="00782B61"/>
    <w:rsid w:val="00793290"/>
    <w:rsid w:val="00795700"/>
    <w:rsid w:val="007A0534"/>
    <w:rsid w:val="007C54AF"/>
    <w:rsid w:val="008616B5"/>
    <w:rsid w:val="00882B78"/>
    <w:rsid w:val="008850A3"/>
    <w:rsid w:val="00886BF2"/>
    <w:rsid w:val="008B50E8"/>
    <w:rsid w:val="008E4F5E"/>
    <w:rsid w:val="008E4FFF"/>
    <w:rsid w:val="00992159"/>
    <w:rsid w:val="009A1D26"/>
    <w:rsid w:val="009B7AFD"/>
    <w:rsid w:val="00A16C3F"/>
    <w:rsid w:val="00A245CC"/>
    <w:rsid w:val="00A6150B"/>
    <w:rsid w:val="00A650CF"/>
    <w:rsid w:val="00A81B5A"/>
    <w:rsid w:val="00AA6064"/>
    <w:rsid w:val="00B0470C"/>
    <w:rsid w:val="00B26348"/>
    <w:rsid w:val="00B37D9C"/>
    <w:rsid w:val="00B85AC3"/>
    <w:rsid w:val="00BC639A"/>
    <w:rsid w:val="00C51AE1"/>
    <w:rsid w:val="00C722EF"/>
    <w:rsid w:val="00C727A3"/>
    <w:rsid w:val="00C85869"/>
    <w:rsid w:val="00CD2711"/>
    <w:rsid w:val="00CF651A"/>
    <w:rsid w:val="00D207EA"/>
    <w:rsid w:val="00D23D38"/>
    <w:rsid w:val="00D91E7F"/>
    <w:rsid w:val="00DC4EE7"/>
    <w:rsid w:val="00E40336"/>
    <w:rsid w:val="00EE2431"/>
    <w:rsid w:val="00EF5750"/>
    <w:rsid w:val="00EF6813"/>
    <w:rsid w:val="00F46487"/>
    <w:rsid w:val="00F63333"/>
    <w:rsid w:val="00F77B10"/>
    <w:rsid w:val="00F91A0E"/>
    <w:rsid w:val="00FE2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D0BF03-39EA-4996-B595-5AC3B36EC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1A0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8E4F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A0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91A0E"/>
  </w:style>
  <w:style w:type="paragraph" w:styleId="BalloonText">
    <w:name w:val="Balloon Text"/>
    <w:basedOn w:val="Normal"/>
    <w:link w:val="BalloonTextChar"/>
    <w:uiPriority w:val="99"/>
    <w:semiHidden/>
    <w:unhideWhenUsed/>
    <w:rsid w:val="009A1D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1D26"/>
    <w:rPr>
      <w:rFonts w:ascii="Segoe UI" w:hAnsi="Segoe UI" w:cs="Segoe UI"/>
      <w:sz w:val="18"/>
      <w:szCs w:val="18"/>
    </w:rPr>
  </w:style>
  <w:style w:type="paragraph" w:styleId="Title">
    <w:name w:val="Title"/>
    <w:basedOn w:val="Normal"/>
    <w:next w:val="Normal"/>
    <w:link w:val="TitleChar"/>
    <w:uiPriority w:val="10"/>
    <w:qFormat/>
    <w:rsid w:val="008E4F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F5E"/>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8E4F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F5E"/>
    <w:rPr>
      <w:rFonts w:eastAsiaTheme="minorEastAsia"/>
      <w:lang w:val="en-US"/>
    </w:rPr>
  </w:style>
  <w:style w:type="paragraph" w:styleId="TOCHeading">
    <w:name w:val="TOC Heading"/>
    <w:basedOn w:val="Heading1"/>
    <w:next w:val="Normal"/>
    <w:uiPriority w:val="39"/>
    <w:unhideWhenUsed/>
    <w:qFormat/>
    <w:rsid w:val="008E4F5E"/>
    <w:pPr>
      <w:outlineLvl w:val="9"/>
    </w:pPr>
  </w:style>
  <w:style w:type="paragraph" w:styleId="TOC1">
    <w:name w:val="toc 1"/>
    <w:basedOn w:val="Normal"/>
    <w:next w:val="Normal"/>
    <w:autoRedefine/>
    <w:uiPriority w:val="39"/>
    <w:unhideWhenUsed/>
    <w:rsid w:val="008E4F5E"/>
    <w:pPr>
      <w:spacing w:after="100"/>
    </w:pPr>
  </w:style>
  <w:style w:type="character" w:styleId="Hyperlink">
    <w:name w:val="Hyperlink"/>
    <w:basedOn w:val="DefaultParagraphFont"/>
    <w:uiPriority w:val="99"/>
    <w:unhideWhenUsed/>
    <w:rsid w:val="008E4F5E"/>
    <w:rPr>
      <w:color w:val="0563C1" w:themeColor="hyperlink"/>
      <w:u w:val="single"/>
    </w:rPr>
  </w:style>
  <w:style w:type="paragraph" w:styleId="ListParagraph">
    <w:name w:val="List Paragraph"/>
    <w:basedOn w:val="Normal"/>
    <w:uiPriority w:val="34"/>
    <w:qFormat/>
    <w:rsid w:val="008E4F5E"/>
    <w:pPr>
      <w:ind w:left="720"/>
      <w:contextualSpacing/>
    </w:pPr>
  </w:style>
  <w:style w:type="character" w:customStyle="1" w:styleId="Heading2Char">
    <w:name w:val="Heading 2 Char"/>
    <w:basedOn w:val="DefaultParagraphFont"/>
    <w:link w:val="Heading2"/>
    <w:uiPriority w:val="9"/>
    <w:rsid w:val="008E4F5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E4F5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17152">
      <w:bodyDiv w:val="1"/>
      <w:marLeft w:val="0"/>
      <w:marRight w:val="0"/>
      <w:marTop w:val="0"/>
      <w:marBottom w:val="0"/>
      <w:divBdr>
        <w:top w:val="none" w:sz="0" w:space="0" w:color="auto"/>
        <w:left w:val="none" w:sz="0" w:space="0" w:color="auto"/>
        <w:bottom w:val="none" w:sz="0" w:space="0" w:color="auto"/>
        <w:right w:val="none" w:sz="0" w:space="0" w:color="auto"/>
      </w:divBdr>
    </w:div>
    <w:div w:id="55318353">
      <w:bodyDiv w:val="1"/>
      <w:marLeft w:val="0"/>
      <w:marRight w:val="0"/>
      <w:marTop w:val="0"/>
      <w:marBottom w:val="0"/>
      <w:divBdr>
        <w:top w:val="none" w:sz="0" w:space="0" w:color="auto"/>
        <w:left w:val="none" w:sz="0" w:space="0" w:color="auto"/>
        <w:bottom w:val="none" w:sz="0" w:space="0" w:color="auto"/>
        <w:right w:val="none" w:sz="0" w:space="0" w:color="auto"/>
      </w:divBdr>
    </w:div>
    <w:div w:id="109981818">
      <w:bodyDiv w:val="1"/>
      <w:marLeft w:val="0"/>
      <w:marRight w:val="0"/>
      <w:marTop w:val="0"/>
      <w:marBottom w:val="0"/>
      <w:divBdr>
        <w:top w:val="none" w:sz="0" w:space="0" w:color="auto"/>
        <w:left w:val="none" w:sz="0" w:space="0" w:color="auto"/>
        <w:bottom w:val="none" w:sz="0" w:space="0" w:color="auto"/>
        <w:right w:val="none" w:sz="0" w:space="0" w:color="auto"/>
      </w:divBdr>
    </w:div>
    <w:div w:id="120266779">
      <w:bodyDiv w:val="1"/>
      <w:marLeft w:val="0"/>
      <w:marRight w:val="0"/>
      <w:marTop w:val="0"/>
      <w:marBottom w:val="0"/>
      <w:divBdr>
        <w:top w:val="none" w:sz="0" w:space="0" w:color="auto"/>
        <w:left w:val="none" w:sz="0" w:space="0" w:color="auto"/>
        <w:bottom w:val="none" w:sz="0" w:space="0" w:color="auto"/>
        <w:right w:val="none" w:sz="0" w:space="0" w:color="auto"/>
      </w:divBdr>
    </w:div>
    <w:div w:id="178932521">
      <w:bodyDiv w:val="1"/>
      <w:marLeft w:val="0"/>
      <w:marRight w:val="0"/>
      <w:marTop w:val="0"/>
      <w:marBottom w:val="0"/>
      <w:divBdr>
        <w:top w:val="none" w:sz="0" w:space="0" w:color="auto"/>
        <w:left w:val="none" w:sz="0" w:space="0" w:color="auto"/>
        <w:bottom w:val="none" w:sz="0" w:space="0" w:color="auto"/>
        <w:right w:val="none" w:sz="0" w:space="0" w:color="auto"/>
      </w:divBdr>
    </w:div>
    <w:div w:id="199559186">
      <w:bodyDiv w:val="1"/>
      <w:marLeft w:val="0"/>
      <w:marRight w:val="0"/>
      <w:marTop w:val="0"/>
      <w:marBottom w:val="0"/>
      <w:divBdr>
        <w:top w:val="none" w:sz="0" w:space="0" w:color="auto"/>
        <w:left w:val="none" w:sz="0" w:space="0" w:color="auto"/>
        <w:bottom w:val="none" w:sz="0" w:space="0" w:color="auto"/>
        <w:right w:val="none" w:sz="0" w:space="0" w:color="auto"/>
      </w:divBdr>
    </w:div>
    <w:div w:id="208616474">
      <w:bodyDiv w:val="1"/>
      <w:marLeft w:val="0"/>
      <w:marRight w:val="0"/>
      <w:marTop w:val="0"/>
      <w:marBottom w:val="0"/>
      <w:divBdr>
        <w:top w:val="none" w:sz="0" w:space="0" w:color="auto"/>
        <w:left w:val="none" w:sz="0" w:space="0" w:color="auto"/>
        <w:bottom w:val="none" w:sz="0" w:space="0" w:color="auto"/>
        <w:right w:val="none" w:sz="0" w:space="0" w:color="auto"/>
      </w:divBdr>
    </w:div>
    <w:div w:id="208998178">
      <w:bodyDiv w:val="1"/>
      <w:marLeft w:val="0"/>
      <w:marRight w:val="0"/>
      <w:marTop w:val="0"/>
      <w:marBottom w:val="0"/>
      <w:divBdr>
        <w:top w:val="none" w:sz="0" w:space="0" w:color="auto"/>
        <w:left w:val="none" w:sz="0" w:space="0" w:color="auto"/>
        <w:bottom w:val="none" w:sz="0" w:space="0" w:color="auto"/>
        <w:right w:val="none" w:sz="0" w:space="0" w:color="auto"/>
      </w:divBdr>
    </w:div>
    <w:div w:id="220601636">
      <w:bodyDiv w:val="1"/>
      <w:marLeft w:val="0"/>
      <w:marRight w:val="0"/>
      <w:marTop w:val="0"/>
      <w:marBottom w:val="0"/>
      <w:divBdr>
        <w:top w:val="none" w:sz="0" w:space="0" w:color="auto"/>
        <w:left w:val="none" w:sz="0" w:space="0" w:color="auto"/>
        <w:bottom w:val="none" w:sz="0" w:space="0" w:color="auto"/>
        <w:right w:val="none" w:sz="0" w:space="0" w:color="auto"/>
      </w:divBdr>
    </w:div>
    <w:div w:id="282268591">
      <w:bodyDiv w:val="1"/>
      <w:marLeft w:val="0"/>
      <w:marRight w:val="0"/>
      <w:marTop w:val="0"/>
      <w:marBottom w:val="0"/>
      <w:divBdr>
        <w:top w:val="none" w:sz="0" w:space="0" w:color="auto"/>
        <w:left w:val="none" w:sz="0" w:space="0" w:color="auto"/>
        <w:bottom w:val="none" w:sz="0" w:space="0" w:color="auto"/>
        <w:right w:val="none" w:sz="0" w:space="0" w:color="auto"/>
      </w:divBdr>
    </w:div>
    <w:div w:id="320935123">
      <w:bodyDiv w:val="1"/>
      <w:marLeft w:val="0"/>
      <w:marRight w:val="0"/>
      <w:marTop w:val="0"/>
      <w:marBottom w:val="0"/>
      <w:divBdr>
        <w:top w:val="none" w:sz="0" w:space="0" w:color="auto"/>
        <w:left w:val="none" w:sz="0" w:space="0" w:color="auto"/>
        <w:bottom w:val="none" w:sz="0" w:space="0" w:color="auto"/>
        <w:right w:val="none" w:sz="0" w:space="0" w:color="auto"/>
      </w:divBdr>
    </w:div>
    <w:div w:id="327371950">
      <w:bodyDiv w:val="1"/>
      <w:marLeft w:val="0"/>
      <w:marRight w:val="0"/>
      <w:marTop w:val="0"/>
      <w:marBottom w:val="0"/>
      <w:divBdr>
        <w:top w:val="none" w:sz="0" w:space="0" w:color="auto"/>
        <w:left w:val="none" w:sz="0" w:space="0" w:color="auto"/>
        <w:bottom w:val="none" w:sz="0" w:space="0" w:color="auto"/>
        <w:right w:val="none" w:sz="0" w:space="0" w:color="auto"/>
      </w:divBdr>
    </w:div>
    <w:div w:id="387383632">
      <w:bodyDiv w:val="1"/>
      <w:marLeft w:val="0"/>
      <w:marRight w:val="0"/>
      <w:marTop w:val="0"/>
      <w:marBottom w:val="0"/>
      <w:divBdr>
        <w:top w:val="none" w:sz="0" w:space="0" w:color="auto"/>
        <w:left w:val="none" w:sz="0" w:space="0" w:color="auto"/>
        <w:bottom w:val="none" w:sz="0" w:space="0" w:color="auto"/>
        <w:right w:val="none" w:sz="0" w:space="0" w:color="auto"/>
      </w:divBdr>
    </w:div>
    <w:div w:id="464545832">
      <w:bodyDiv w:val="1"/>
      <w:marLeft w:val="0"/>
      <w:marRight w:val="0"/>
      <w:marTop w:val="0"/>
      <w:marBottom w:val="0"/>
      <w:divBdr>
        <w:top w:val="none" w:sz="0" w:space="0" w:color="auto"/>
        <w:left w:val="none" w:sz="0" w:space="0" w:color="auto"/>
        <w:bottom w:val="none" w:sz="0" w:space="0" w:color="auto"/>
        <w:right w:val="none" w:sz="0" w:space="0" w:color="auto"/>
      </w:divBdr>
    </w:div>
    <w:div w:id="472797644">
      <w:bodyDiv w:val="1"/>
      <w:marLeft w:val="0"/>
      <w:marRight w:val="0"/>
      <w:marTop w:val="0"/>
      <w:marBottom w:val="0"/>
      <w:divBdr>
        <w:top w:val="none" w:sz="0" w:space="0" w:color="auto"/>
        <w:left w:val="none" w:sz="0" w:space="0" w:color="auto"/>
        <w:bottom w:val="none" w:sz="0" w:space="0" w:color="auto"/>
        <w:right w:val="none" w:sz="0" w:space="0" w:color="auto"/>
      </w:divBdr>
    </w:div>
    <w:div w:id="485779258">
      <w:bodyDiv w:val="1"/>
      <w:marLeft w:val="0"/>
      <w:marRight w:val="0"/>
      <w:marTop w:val="0"/>
      <w:marBottom w:val="0"/>
      <w:divBdr>
        <w:top w:val="none" w:sz="0" w:space="0" w:color="auto"/>
        <w:left w:val="none" w:sz="0" w:space="0" w:color="auto"/>
        <w:bottom w:val="none" w:sz="0" w:space="0" w:color="auto"/>
        <w:right w:val="none" w:sz="0" w:space="0" w:color="auto"/>
      </w:divBdr>
    </w:div>
    <w:div w:id="518396165">
      <w:bodyDiv w:val="1"/>
      <w:marLeft w:val="0"/>
      <w:marRight w:val="0"/>
      <w:marTop w:val="0"/>
      <w:marBottom w:val="0"/>
      <w:divBdr>
        <w:top w:val="none" w:sz="0" w:space="0" w:color="auto"/>
        <w:left w:val="none" w:sz="0" w:space="0" w:color="auto"/>
        <w:bottom w:val="none" w:sz="0" w:space="0" w:color="auto"/>
        <w:right w:val="none" w:sz="0" w:space="0" w:color="auto"/>
      </w:divBdr>
    </w:div>
    <w:div w:id="536429112">
      <w:bodyDiv w:val="1"/>
      <w:marLeft w:val="0"/>
      <w:marRight w:val="0"/>
      <w:marTop w:val="0"/>
      <w:marBottom w:val="0"/>
      <w:divBdr>
        <w:top w:val="none" w:sz="0" w:space="0" w:color="auto"/>
        <w:left w:val="none" w:sz="0" w:space="0" w:color="auto"/>
        <w:bottom w:val="none" w:sz="0" w:space="0" w:color="auto"/>
        <w:right w:val="none" w:sz="0" w:space="0" w:color="auto"/>
      </w:divBdr>
    </w:div>
    <w:div w:id="542669207">
      <w:bodyDiv w:val="1"/>
      <w:marLeft w:val="0"/>
      <w:marRight w:val="0"/>
      <w:marTop w:val="0"/>
      <w:marBottom w:val="0"/>
      <w:divBdr>
        <w:top w:val="none" w:sz="0" w:space="0" w:color="auto"/>
        <w:left w:val="none" w:sz="0" w:space="0" w:color="auto"/>
        <w:bottom w:val="none" w:sz="0" w:space="0" w:color="auto"/>
        <w:right w:val="none" w:sz="0" w:space="0" w:color="auto"/>
      </w:divBdr>
    </w:div>
    <w:div w:id="566262942">
      <w:bodyDiv w:val="1"/>
      <w:marLeft w:val="0"/>
      <w:marRight w:val="0"/>
      <w:marTop w:val="0"/>
      <w:marBottom w:val="0"/>
      <w:divBdr>
        <w:top w:val="none" w:sz="0" w:space="0" w:color="auto"/>
        <w:left w:val="none" w:sz="0" w:space="0" w:color="auto"/>
        <w:bottom w:val="none" w:sz="0" w:space="0" w:color="auto"/>
        <w:right w:val="none" w:sz="0" w:space="0" w:color="auto"/>
      </w:divBdr>
    </w:div>
    <w:div w:id="568003934">
      <w:bodyDiv w:val="1"/>
      <w:marLeft w:val="0"/>
      <w:marRight w:val="0"/>
      <w:marTop w:val="0"/>
      <w:marBottom w:val="0"/>
      <w:divBdr>
        <w:top w:val="none" w:sz="0" w:space="0" w:color="auto"/>
        <w:left w:val="none" w:sz="0" w:space="0" w:color="auto"/>
        <w:bottom w:val="none" w:sz="0" w:space="0" w:color="auto"/>
        <w:right w:val="none" w:sz="0" w:space="0" w:color="auto"/>
      </w:divBdr>
    </w:div>
    <w:div w:id="583803541">
      <w:bodyDiv w:val="1"/>
      <w:marLeft w:val="0"/>
      <w:marRight w:val="0"/>
      <w:marTop w:val="0"/>
      <w:marBottom w:val="0"/>
      <w:divBdr>
        <w:top w:val="none" w:sz="0" w:space="0" w:color="auto"/>
        <w:left w:val="none" w:sz="0" w:space="0" w:color="auto"/>
        <w:bottom w:val="none" w:sz="0" w:space="0" w:color="auto"/>
        <w:right w:val="none" w:sz="0" w:space="0" w:color="auto"/>
      </w:divBdr>
    </w:div>
    <w:div w:id="595017421">
      <w:bodyDiv w:val="1"/>
      <w:marLeft w:val="0"/>
      <w:marRight w:val="0"/>
      <w:marTop w:val="0"/>
      <w:marBottom w:val="0"/>
      <w:divBdr>
        <w:top w:val="none" w:sz="0" w:space="0" w:color="auto"/>
        <w:left w:val="none" w:sz="0" w:space="0" w:color="auto"/>
        <w:bottom w:val="none" w:sz="0" w:space="0" w:color="auto"/>
        <w:right w:val="none" w:sz="0" w:space="0" w:color="auto"/>
      </w:divBdr>
    </w:div>
    <w:div w:id="631985188">
      <w:bodyDiv w:val="1"/>
      <w:marLeft w:val="0"/>
      <w:marRight w:val="0"/>
      <w:marTop w:val="0"/>
      <w:marBottom w:val="0"/>
      <w:divBdr>
        <w:top w:val="none" w:sz="0" w:space="0" w:color="auto"/>
        <w:left w:val="none" w:sz="0" w:space="0" w:color="auto"/>
        <w:bottom w:val="none" w:sz="0" w:space="0" w:color="auto"/>
        <w:right w:val="none" w:sz="0" w:space="0" w:color="auto"/>
      </w:divBdr>
    </w:div>
    <w:div w:id="671639060">
      <w:bodyDiv w:val="1"/>
      <w:marLeft w:val="0"/>
      <w:marRight w:val="0"/>
      <w:marTop w:val="0"/>
      <w:marBottom w:val="0"/>
      <w:divBdr>
        <w:top w:val="none" w:sz="0" w:space="0" w:color="auto"/>
        <w:left w:val="none" w:sz="0" w:space="0" w:color="auto"/>
        <w:bottom w:val="none" w:sz="0" w:space="0" w:color="auto"/>
        <w:right w:val="none" w:sz="0" w:space="0" w:color="auto"/>
      </w:divBdr>
    </w:div>
    <w:div w:id="707144778">
      <w:bodyDiv w:val="1"/>
      <w:marLeft w:val="0"/>
      <w:marRight w:val="0"/>
      <w:marTop w:val="0"/>
      <w:marBottom w:val="0"/>
      <w:divBdr>
        <w:top w:val="none" w:sz="0" w:space="0" w:color="auto"/>
        <w:left w:val="none" w:sz="0" w:space="0" w:color="auto"/>
        <w:bottom w:val="none" w:sz="0" w:space="0" w:color="auto"/>
        <w:right w:val="none" w:sz="0" w:space="0" w:color="auto"/>
      </w:divBdr>
    </w:div>
    <w:div w:id="720402721">
      <w:bodyDiv w:val="1"/>
      <w:marLeft w:val="0"/>
      <w:marRight w:val="0"/>
      <w:marTop w:val="0"/>
      <w:marBottom w:val="0"/>
      <w:divBdr>
        <w:top w:val="none" w:sz="0" w:space="0" w:color="auto"/>
        <w:left w:val="none" w:sz="0" w:space="0" w:color="auto"/>
        <w:bottom w:val="none" w:sz="0" w:space="0" w:color="auto"/>
        <w:right w:val="none" w:sz="0" w:space="0" w:color="auto"/>
      </w:divBdr>
    </w:div>
    <w:div w:id="728845424">
      <w:bodyDiv w:val="1"/>
      <w:marLeft w:val="0"/>
      <w:marRight w:val="0"/>
      <w:marTop w:val="0"/>
      <w:marBottom w:val="0"/>
      <w:divBdr>
        <w:top w:val="none" w:sz="0" w:space="0" w:color="auto"/>
        <w:left w:val="none" w:sz="0" w:space="0" w:color="auto"/>
        <w:bottom w:val="none" w:sz="0" w:space="0" w:color="auto"/>
        <w:right w:val="none" w:sz="0" w:space="0" w:color="auto"/>
      </w:divBdr>
    </w:div>
    <w:div w:id="789787224">
      <w:bodyDiv w:val="1"/>
      <w:marLeft w:val="0"/>
      <w:marRight w:val="0"/>
      <w:marTop w:val="0"/>
      <w:marBottom w:val="0"/>
      <w:divBdr>
        <w:top w:val="none" w:sz="0" w:space="0" w:color="auto"/>
        <w:left w:val="none" w:sz="0" w:space="0" w:color="auto"/>
        <w:bottom w:val="none" w:sz="0" w:space="0" w:color="auto"/>
        <w:right w:val="none" w:sz="0" w:space="0" w:color="auto"/>
      </w:divBdr>
    </w:div>
    <w:div w:id="803280173">
      <w:bodyDiv w:val="1"/>
      <w:marLeft w:val="0"/>
      <w:marRight w:val="0"/>
      <w:marTop w:val="0"/>
      <w:marBottom w:val="0"/>
      <w:divBdr>
        <w:top w:val="none" w:sz="0" w:space="0" w:color="auto"/>
        <w:left w:val="none" w:sz="0" w:space="0" w:color="auto"/>
        <w:bottom w:val="none" w:sz="0" w:space="0" w:color="auto"/>
        <w:right w:val="none" w:sz="0" w:space="0" w:color="auto"/>
      </w:divBdr>
    </w:div>
    <w:div w:id="805589181">
      <w:bodyDiv w:val="1"/>
      <w:marLeft w:val="0"/>
      <w:marRight w:val="0"/>
      <w:marTop w:val="0"/>
      <w:marBottom w:val="0"/>
      <w:divBdr>
        <w:top w:val="none" w:sz="0" w:space="0" w:color="auto"/>
        <w:left w:val="none" w:sz="0" w:space="0" w:color="auto"/>
        <w:bottom w:val="none" w:sz="0" w:space="0" w:color="auto"/>
        <w:right w:val="none" w:sz="0" w:space="0" w:color="auto"/>
      </w:divBdr>
    </w:div>
    <w:div w:id="849491976">
      <w:bodyDiv w:val="1"/>
      <w:marLeft w:val="0"/>
      <w:marRight w:val="0"/>
      <w:marTop w:val="0"/>
      <w:marBottom w:val="0"/>
      <w:divBdr>
        <w:top w:val="none" w:sz="0" w:space="0" w:color="auto"/>
        <w:left w:val="none" w:sz="0" w:space="0" w:color="auto"/>
        <w:bottom w:val="none" w:sz="0" w:space="0" w:color="auto"/>
        <w:right w:val="none" w:sz="0" w:space="0" w:color="auto"/>
      </w:divBdr>
    </w:div>
    <w:div w:id="899708307">
      <w:bodyDiv w:val="1"/>
      <w:marLeft w:val="0"/>
      <w:marRight w:val="0"/>
      <w:marTop w:val="0"/>
      <w:marBottom w:val="0"/>
      <w:divBdr>
        <w:top w:val="none" w:sz="0" w:space="0" w:color="auto"/>
        <w:left w:val="none" w:sz="0" w:space="0" w:color="auto"/>
        <w:bottom w:val="none" w:sz="0" w:space="0" w:color="auto"/>
        <w:right w:val="none" w:sz="0" w:space="0" w:color="auto"/>
      </w:divBdr>
    </w:div>
    <w:div w:id="901797926">
      <w:bodyDiv w:val="1"/>
      <w:marLeft w:val="0"/>
      <w:marRight w:val="0"/>
      <w:marTop w:val="0"/>
      <w:marBottom w:val="0"/>
      <w:divBdr>
        <w:top w:val="none" w:sz="0" w:space="0" w:color="auto"/>
        <w:left w:val="none" w:sz="0" w:space="0" w:color="auto"/>
        <w:bottom w:val="none" w:sz="0" w:space="0" w:color="auto"/>
        <w:right w:val="none" w:sz="0" w:space="0" w:color="auto"/>
      </w:divBdr>
    </w:div>
    <w:div w:id="967126394">
      <w:bodyDiv w:val="1"/>
      <w:marLeft w:val="0"/>
      <w:marRight w:val="0"/>
      <w:marTop w:val="0"/>
      <w:marBottom w:val="0"/>
      <w:divBdr>
        <w:top w:val="none" w:sz="0" w:space="0" w:color="auto"/>
        <w:left w:val="none" w:sz="0" w:space="0" w:color="auto"/>
        <w:bottom w:val="none" w:sz="0" w:space="0" w:color="auto"/>
        <w:right w:val="none" w:sz="0" w:space="0" w:color="auto"/>
      </w:divBdr>
    </w:div>
    <w:div w:id="1029524198">
      <w:bodyDiv w:val="1"/>
      <w:marLeft w:val="0"/>
      <w:marRight w:val="0"/>
      <w:marTop w:val="0"/>
      <w:marBottom w:val="0"/>
      <w:divBdr>
        <w:top w:val="none" w:sz="0" w:space="0" w:color="auto"/>
        <w:left w:val="none" w:sz="0" w:space="0" w:color="auto"/>
        <w:bottom w:val="none" w:sz="0" w:space="0" w:color="auto"/>
        <w:right w:val="none" w:sz="0" w:space="0" w:color="auto"/>
      </w:divBdr>
    </w:div>
    <w:div w:id="1047024520">
      <w:bodyDiv w:val="1"/>
      <w:marLeft w:val="0"/>
      <w:marRight w:val="0"/>
      <w:marTop w:val="0"/>
      <w:marBottom w:val="0"/>
      <w:divBdr>
        <w:top w:val="none" w:sz="0" w:space="0" w:color="auto"/>
        <w:left w:val="none" w:sz="0" w:space="0" w:color="auto"/>
        <w:bottom w:val="none" w:sz="0" w:space="0" w:color="auto"/>
        <w:right w:val="none" w:sz="0" w:space="0" w:color="auto"/>
      </w:divBdr>
    </w:div>
    <w:div w:id="1091505719">
      <w:bodyDiv w:val="1"/>
      <w:marLeft w:val="0"/>
      <w:marRight w:val="0"/>
      <w:marTop w:val="0"/>
      <w:marBottom w:val="0"/>
      <w:divBdr>
        <w:top w:val="none" w:sz="0" w:space="0" w:color="auto"/>
        <w:left w:val="none" w:sz="0" w:space="0" w:color="auto"/>
        <w:bottom w:val="none" w:sz="0" w:space="0" w:color="auto"/>
        <w:right w:val="none" w:sz="0" w:space="0" w:color="auto"/>
      </w:divBdr>
    </w:div>
    <w:div w:id="1092895893">
      <w:bodyDiv w:val="1"/>
      <w:marLeft w:val="0"/>
      <w:marRight w:val="0"/>
      <w:marTop w:val="0"/>
      <w:marBottom w:val="0"/>
      <w:divBdr>
        <w:top w:val="none" w:sz="0" w:space="0" w:color="auto"/>
        <w:left w:val="none" w:sz="0" w:space="0" w:color="auto"/>
        <w:bottom w:val="none" w:sz="0" w:space="0" w:color="auto"/>
        <w:right w:val="none" w:sz="0" w:space="0" w:color="auto"/>
      </w:divBdr>
    </w:div>
    <w:div w:id="1110051025">
      <w:bodyDiv w:val="1"/>
      <w:marLeft w:val="0"/>
      <w:marRight w:val="0"/>
      <w:marTop w:val="0"/>
      <w:marBottom w:val="0"/>
      <w:divBdr>
        <w:top w:val="none" w:sz="0" w:space="0" w:color="auto"/>
        <w:left w:val="none" w:sz="0" w:space="0" w:color="auto"/>
        <w:bottom w:val="none" w:sz="0" w:space="0" w:color="auto"/>
        <w:right w:val="none" w:sz="0" w:space="0" w:color="auto"/>
      </w:divBdr>
    </w:div>
    <w:div w:id="1128743640">
      <w:bodyDiv w:val="1"/>
      <w:marLeft w:val="0"/>
      <w:marRight w:val="0"/>
      <w:marTop w:val="0"/>
      <w:marBottom w:val="0"/>
      <w:divBdr>
        <w:top w:val="none" w:sz="0" w:space="0" w:color="auto"/>
        <w:left w:val="none" w:sz="0" w:space="0" w:color="auto"/>
        <w:bottom w:val="none" w:sz="0" w:space="0" w:color="auto"/>
        <w:right w:val="none" w:sz="0" w:space="0" w:color="auto"/>
      </w:divBdr>
    </w:div>
    <w:div w:id="1155074372">
      <w:bodyDiv w:val="1"/>
      <w:marLeft w:val="0"/>
      <w:marRight w:val="0"/>
      <w:marTop w:val="0"/>
      <w:marBottom w:val="0"/>
      <w:divBdr>
        <w:top w:val="none" w:sz="0" w:space="0" w:color="auto"/>
        <w:left w:val="none" w:sz="0" w:space="0" w:color="auto"/>
        <w:bottom w:val="none" w:sz="0" w:space="0" w:color="auto"/>
        <w:right w:val="none" w:sz="0" w:space="0" w:color="auto"/>
      </w:divBdr>
    </w:div>
    <w:div w:id="1161846739">
      <w:bodyDiv w:val="1"/>
      <w:marLeft w:val="0"/>
      <w:marRight w:val="0"/>
      <w:marTop w:val="0"/>
      <w:marBottom w:val="0"/>
      <w:divBdr>
        <w:top w:val="none" w:sz="0" w:space="0" w:color="auto"/>
        <w:left w:val="none" w:sz="0" w:space="0" w:color="auto"/>
        <w:bottom w:val="none" w:sz="0" w:space="0" w:color="auto"/>
        <w:right w:val="none" w:sz="0" w:space="0" w:color="auto"/>
      </w:divBdr>
    </w:div>
    <w:div w:id="1184242851">
      <w:bodyDiv w:val="1"/>
      <w:marLeft w:val="0"/>
      <w:marRight w:val="0"/>
      <w:marTop w:val="0"/>
      <w:marBottom w:val="0"/>
      <w:divBdr>
        <w:top w:val="none" w:sz="0" w:space="0" w:color="auto"/>
        <w:left w:val="none" w:sz="0" w:space="0" w:color="auto"/>
        <w:bottom w:val="none" w:sz="0" w:space="0" w:color="auto"/>
        <w:right w:val="none" w:sz="0" w:space="0" w:color="auto"/>
      </w:divBdr>
    </w:div>
    <w:div w:id="1204706933">
      <w:bodyDiv w:val="1"/>
      <w:marLeft w:val="0"/>
      <w:marRight w:val="0"/>
      <w:marTop w:val="0"/>
      <w:marBottom w:val="0"/>
      <w:divBdr>
        <w:top w:val="none" w:sz="0" w:space="0" w:color="auto"/>
        <w:left w:val="none" w:sz="0" w:space="0" w:color="auto"/>
        <w:bottom w:val="none" w:sz="0" w:space="0" w:color="auto"/>
        <w:right w:val="none" w:sz="0" w:space="0" w:color="auto"/>
      </w:divBdr>
    </w:div>
    <w:div w:id="1212570147">
      <w:bodyDiv w:val="1"/>
      <w:marLeft w:val="0"/>
      <w:marRight w:val="0"/>
      <w:marTop w:val="0"/>
      <w:marBottom w:val="0"/>
      <w:divBdr>
        <w:top w:val="none" w:sz="0" w:space="0" w:color="auto"/>
        <w:left w:val="none" w:sz="0" w:space="0" w:color="auto"/>
        <w:bottom w:val="none" w:sz="0" w:space="0" w:color="auto"/>
        <w:right w:val="none" w:sz="0" w:space="0" w:color="auto"/>
      </w:divBdr>
    </w:div>
    <w:div w:id="1226572504">
      <w:bodyDiv w:val="1"/>
      <w:marLeft w:val="0"/>
      <w:marRight w:val="0"/>
      <w:marTop w:val="0"/>
      <w:marBottom w:val="0"/>
      <w:divBdr>
        <w:top w:val="none" w:sz="0" w:space="0" w:color="auto"/>
        <w:left w:val="none" w:sz="0" w:space="0" w:color="auto"/>
        <w:bottom w:val="none" w:sz="0" w:space="0" w:color="auto"/>
        <w:right w:val="none" w:sz="0" w:space="0" w:color="auto"/>
      </w:divBdr>
    </w:div>
    <w:div w:id="1237131061">
      <w:bodyDiv w:val="1"/>
      <w:marLeft w:val="0"/>
      <w:marRight w:val="0"/>
      <w:marTop w:val="0"/>
      <w:marBottom w:val="0"/>
      <w:divBdr>
        <w:top w:val="none" w:sz="0" w:space="0" w:color="auto"/>
        <w:left w:val="none" w:sz="0" w:space="0" w:color="auto"/>
        <w:bottom w:val="none" w:sz="0" w:space="0" w:color="auto"/>
        <w:right w:val="none" w:sz="0" w:space="0" w:color="auto"/>
      </w:divBdr>
    </w:div>
    <w:div w:id="1246527412">
      <w:bodyDiv w:val="1"/>
      <w:marLeft w:val="0"/>
      <w:marRight w:val="0"/>
      <w:marTop w:val="0"/>
      <w:marBottom w:val="0"/>
      <w:divBdr>
        <w:top w:val="none" w:sz="0" w:space="0" w:color="auto"/>
        <w:left w:val="none" w:sz="0" w:space="0" w:color="auto"/>
        <w:bottom w:val="none" w:sz="0" w:space="0" w:color="auto"/>
        <w:right w:val="none" w:sz="0" w:space="0" w:color="auto"/>
      </w:divBdr>
    </w:div>
    <w:div w:id="1300498396">
      <w:bodyDiv w:val="1"/>
      <w:marLeft w:val="0"/>
      <w:marRight w:val="0"/>
      <w:marTop w:val="0"/>
      <w:marBottom w:val="0"/>
      <w:divBdr>
        <w:top w:val="none" w:sz="0" w:space="0" w:color="auto"/>
        <w:left w:val="none" w:sz="0" w:space="0" w:color="auto"/>
        <w:bottom w:val="none" w:sz="0" w:space="0" w:color="auto"/>
        <w:right w:val="none" w:sz="0" w:space="0" w:color="auto"/>
      </w:divBdr>
    </w:div>
    <w:div w:id="1320189505">
      <w:bodyDiv w:val="1"/>
      <w:marLeft w:val="0"/>
      <w:marRight w:val="0"/>
      <w:marTop w:val="0"/>
      <w:marBottom w:val="0"/>
      <w:divBdr>
        <w:top w:val="none" w:sz="0" w:space="0" w:color="auto"/>
        <w:left w:val="none" w:sz="0" w:space="0" w:color="auto"/>
        <w:bottom w:val="none" w:sz="0" w:space="0" w:color="auto"/>
        <w:right w:val="none" w:sz="0" w:space="0" w:color="auto"/>
      </w:divBdr>
    </w:div>
    <w:div w:id="1328944024">
      <w:bodyDiv w:val="1"/>
      <w:marLeft w:val="0"/>
      <w:marRight w:val="0"/>
      <w:marTop w:val="0"/>
      <w:marBottom w:val="0"/>
      <w:divBdr>
        <w:top w:val="none" w:sz="0" w:space="0" w:color="auto"/>
        <w:left w:val="none" w:sz="0" w:space="0" w:color="auto"/>
        <w:bottom w:val="none" w:sz="0" w:space="0" w:color="auto"/>
        <w:right w:val="none" w:sz="0" w:space="0" w:color="auto"/>
      </w:divBdr>
    </w:div>
    <w:div w:id="1332485400">
      <w:bodyDiv w:val="1"/>
      <w:marLeft w:val="0"/>
      <w:marRight w:val="0"/>
      <w:marTop w:val="0"/>
      <w:marBottom w:val="0"/>
      <w:divBdr>
        <w:top w:val="none" w:sz="0" w:space="0" w:color="auto"/>
        <w:left w:val="none" w:sz="0" w:space="0" w:color="auto"/>
        <w:bottom w:val="none" w:sz="0" w:space="0" w:color="auto"/>
        <w:right w:val="none" w:sz="0" w:space="0" w:color="auto"/>
      </w:divBdr>
    </w:div>
    <w:div w:id="1410271166">
      <w:bodyDiv w:val="1"/>
      <w:marLeft w:val="0"/>
      <w:marRight w:val="0"/>
      <w:marTop w:val="0"/>
      <w:marBottom w:val="0"/>
      <w:divBdr>
        <w:top w:val="none" w:sz="0" w:space="0" w:color="auto"/>
        <w:left w:val="none" w:sz="0" w:space="0" w:color="auto"/>
        <w:bottom w:val="none" w:sz="0" w:space="0" w:color="auto"/>
        <w:right w:val="none" w:sz="0" w:space="0" w:color="auto"/>
      </w:divBdr>
    </w:div>
    <w:div w:id="1464614229">
      <w:bodyDiv w:val="1"/>
      <w:marLeft w:val="0"/>
      <w:marRight w:val="0"/>
      <w:marTop w:val="0"/>
      <w:marBottom w:val="0"/>
      <w:divBdr>
        <w:top w:val="none" w:sz="0" w:space="0" w:color="auto"/>
        <w:left w:val="none" w:sz="0" w:space="0" w:color="auto"/>
        <w:bottom w:val="none" w:sz="0" w:space="0" w:color="auto"/>
        <w:right w:val="none" w:sz="0" w:space="0" w:color="auto"/>
      </w:divBdr>
    </w:div>
    <w:div w:id="1476534306">
      <w:bodyDiv w:val="1"/>
      <w:marLeft w:val="0"/>
      <w:marRight w:val="0"/>
      <w:marTop w:val="0"/>
      <w:marBottom w:val="0"/>
      <w:divBdr>
        <w:top w:val="none" w:sz="0" w:space="0" w:color="auto"/>
        <w:left w:val="none" w:sz="0" w:space="0" w:color="auto"/>
        <w:bottom w:val="none" w:sz="0" w:space="0" w:color="auto"/>
        <w:right w:val="none" w:sz="0" w:space="0" w:color="auto"/>
      </w:divBdr>
    </w:div>
    <w:div w:id="1479607713">
      <w:bodyDiv w:val="1"/>
      <w:marLeft w:val="0"/>
      <w:marRight w:val="0"/>
      <w:marTop w:val="0"/>
      <w:marBottom w:val="0"/>
      <w:divBdr>
        <w:top w:val="none" w:sz="0" w:space="0" w:color="auto"/>
        <w:left w:val="none" w:sz="0" w:space="0" w:color="auto"/>
        <w:bottom w:val="none" w:sz="0" w:space="0" w:color="auto"/>
        <w:right w:val="none" w:sz="0" w:space="0" w:color="auto"/>
      </w:divBdr>
    </w:div>
    <w:div w:id="1499349891">
      <w:bodyDiv w:val="1"/>
      <w:marLeft w:val="0"/>
      <w:marRight w:val="0"/>
      <w:marTop w:val="0"/>
      <w:marBottom w:val="0"/>
      <w:divBdr>
        <w:top w:val="none" w:sz="0" w:space="0" w:color="auto"/>
        <w:left w:val="none" w:sz="0" w:space="0" w:color="auto"/>
        <w:bottom w:val="none" w:sz="0" w:space="0" w:color="auto"/>
        <w:right w:val="none" w:sz="0" w:space="0" w:color="auto"/>
      </w:divBdr>
    </w:div>
    <w:div w:id="1503280180">
      <w:bodyDiv w:val="1"/>
      <w:marLeft w:val="0"/>
      <w:marRight w:val="0"/>
      <w:marTop w:val="0"/>
      <w:marBottom w:val="0"/>
      <w:divBdr>
        <w:top w:val="none" w:sz="0" w:space="0" w:color="auto"/>
        <w:left w:val="none" w:sz="0" w:space="0" w:color="auto"/>
        <w:bottom w:val="none" w:sz="0" w:space="0" w:color="auto"/>
        <w:right w:val="none" w:sz="0" w:space="0" w:color="auto"/>
      </w:divBdr>
    </w:div>
    <w:div w:id="1524974504">
      <w:bodyDiv w:val="1"/>
      <w:marLeft w:val="0"/>
      <w:marRight w:val="0"/>
      <w:marTop w:val="0"/>
      <w:marBottom w:val="0"/>
      <w:divBdr>
        <w:top w:val="none" w:sz="0" w:space="0" w:color="auto"/>
        <w:left w:val="none" w:sz="0" w:space="0" w:color="auto"/>
        <w:bottom w:val="none" w:sz="0" w:space="0" w:color="auto"/>
        <w:right w:val="none" w:sz="0" w:space="0" w:color="auto"/>
      </w:divBdr>
    </w:div>
    <w:div w:id="1530488287">
      <w:bodyDiv w:val="1"/>
      <w:marLeft w:val="0"/>
      <w:marRight w:val="0"/>
      <w:marTop w:val="0"/>
      <w:marBottom w:val="0"/>
      <w:divBdr>
        <w:top w:val="none" w:sz="0" w:space="0" w:color="auto"/>
        <w:left w:val="none" w:sz="0" w:space="0" w:color="auto"/>
        <w:bottom w:val="none" w:sz="0" w:space="0" w:color="auto"/>
        <w:right w:val="none" w:sz="0" w:space="0" w:color="auto"/>
      </w:divBdr>
    </w:div>
    <w:div w:id="1554609890">
      <w:bodyDiv w:val="1"/>
      <w:marLeft w:val="0"/>
      <w:marRight w:val="0"/>
      <w:marTop w:val="0"/>
      <w:marBottom w:val="0"/>
      <w:divBdr>
        <w:top w:val="none" w:sz="0" w:space="0" w:color="auto"/>
        <w:left w:val="none" w:sz="0" w:space="0" w:color="auto"/>
        <w:bottom w:val="none" w:sz="0" w:space="0" w:color="auto"/>
        <w:right w:val="none" w:sz="0" w:space="0" w:color="auto"/>
      </w:divBdr>
    </w:div>
    <w:div w:id="1621304041">
      <w:bodyDiv w:val="1"/>
      <w:marLeft w:val="0"/>
      <w:marRight w:val="0"/>
      <w:marTop w:val="0"/>
      <w:marBottom w:val="0"/>
      <w:divBdr>
        <w:top w:val="none" w:sz="0" w:space="0" w:color="auto"/>
        <w:left w:val="none" w:sz="0" w:space="0" w:color="auto"/>
        <w:bottom w:val="none" w:sz="0" w:space="0" w:color="auto"/>
        <w:right w:val="none" w:sz="0" w:space="0" w:color="auto"/>
      </w:divBdr>
    </w:div>
    <w:div w:id="1626304399">
      <w:bodyDiv w:val="1"/>
      <w:marLeft w:val="0"/>
      <w:marRight w:val="0"/>
      <w:marTop w:val="0"/>
      <w:marBottom w:val="0"/>
      <w:divBdr>
        <w:top w:val="none" w:sz="0" w:space="0" w:color="auto"/>
        <w:left w:val="none" w:sz="0" w:space="0" w:color="auto"/>
        <w:bottom w:val="none" w:sz="0" w:space="0" w:color="auto"/>
        <w:right w:val="none" w:sz="0" w:space="0" w:color="auto"/>
      </w:divBdr>
    </w:div>
    <w:div w:id="1641958045">
      <w:bodyDiv w:val="1"/>
      <w:marLeft w:val="0"/>
      <w:marRight w:val="0"/>
      <w:marTop w:val="0"/>
      <w:marBottom w:val="0"/>
      <w:divBdr>
        <w:top w:val="none" w:sz="0" w:space="0" w:color="auto"/>
        <w:left w:val="none" w:sz="0" w:space="0" w:color="auto"/>
        <w:bottom w:val="none" w:sz="0" w:space="0" w:color="auto"/>
        <w:right w:val="none" w:sz="0" w:space="0" w:color="auto"/>
      </w:divBdr>
    </w:div>
    <w:div w:id="1653407832">
      <w:bodyDiv w:val="1"/>
      <w:marLeft w:val="0"/>
      <w:marRight w:val="0"/>
      <w:marTop w:val="0"/>
      <w:marBottom w:val="0"/>
      <w:divBdr>
        <w:top w:val="none" w:sz="0" w:space="0" w:color="auto"/>
        <w:left w:val="none" w:sz="0" w:space="0" w:color="auto"/>
        <w:bottom w:val="none" w:sz="0" w:space="0" w:color="auto"/>
        <w:right w:val="none" w:sz="0" w:space="0" w:color="auto"/>
      </w:divBdr>
    </w:div>
    <w:div w:id="1667826055">
      <w:bodyDiv w:val="1"/>
      <w:marLeft w:val="0"/>
      <w:marRight w:val="0"/>
      <w:marTop w:val="0"/>
      <w:marBottom w:val="0"/>
      <w:divBdr>
        <w:top w:val="none" w:sz="0" w:space="0" w:color="auto"/>
        <w:left w:val="none" w:sz="0" w:space="0" w:color="auto"/>
        <w:bottom w:val="none" w:sz="0" w:space="0" w:color="auto"/>
        <w:right w:val="none" w:sz="0" w:space="0" w:color="auto"/>
      </w:divBdr>
    </w:div>
    <w:div w:id="1725257296">
      <w:bodyDiv w:val="1"/>
      <w:marLeft w:val="0"/>
      <w:marRight w:val="0"/>
      <w:marTop w:val="0"/>
      <w:marBottom w:val="0"/>
      <w:divBdr>
        <w:top w:val="none" w:sz="0" w:space="0" w:color="auto"/>
        <w:left w:val="none" w:sz="0" w:space="0" w:color="auto"/>
        <w:bottom w:val="none" w:sz="0" w:space="0" w:color="auto"/>
        <w:right w:val="none" w:sz="0" w:space="0" w:color="auto"/>
      </w:divBdr>
    </w:div>
    <w:div w:id="1727950574">
      <w:bodyDiv w:val="1"/>
      <w:marLeft w:val="0"/>
      <w:marRight w:val="0"/>
      <w:marTop w:val="0"/>
      <w:marBottom w:val="0"/>
      <w:divBdr>
        <w:top w:val="none" w:sz="0" w:space="0" w:color="auto"/>
        <w:left w:val="none" w:sz="0" w:space="0" w:color="auto"/>
        <w:bottom w:val="none" w:sz="0" w:space="0" w:color="auto"/>
        <w:right w:val="none" w:sz="0" w:space="0" w:color="auto"/>
      </w:divBdr>
    </w:div>
    <w:div w:id="1731075759">
      <w:bodyDiv w:val="1"/>
      <w:marLeft w:val="0"/>
      <w:marRight w:val="0"/>
      <w:marTop w:val="0"/>
      <w:marBottom w:val="0"/>
      <w:divBdr>
        <w:top w:val="none" w:sz="0" w:space="0" w:color="auto"/>
        <w:left w:val="none" w:sz="0" w:space="0" w:color="auto"/>
        <w:bottom w:val="none" w:sz="0" w:space="0" w:color="auto"/>
        <w:right w:val="none" w:sz="0" w:space="0" w:color="auto"/>
      </w:divBdr>
    </w:div>
    <w:div w:id="1743867968">
      <w:bodyDiv w:val="1"/>
      <w:marLeft w:val="0"/>
      <w:marRight w:val="0"/>
      <w:marTop w:val="0"/>
      <w:marBottom w:val="0"/>
      <w:divBdr>
        <w:top w:val="none" w:sz="0" w:space="0" w:color="auto"/>
        <w:left w:val="none" w:sz="0" w:space="0" w:color="auto"/>
        <w:bottom w:val="none" w:sz="0" w:space="0" w:color="auto"/>
        <w:right w:val="none" w:sz="0" w:space="0" w:color="auto"/>
      </w:divBdr>
    </w:div>
    <w:div w:id="1749419954">
      <w:bodyDiv w:val="1"/>
      <w:marLeft w:val="0"/>
      <w:marRight w:val="0"/>
      <w:marTop w:val="0"/>
      <w:marBottom w:val="0"/>
      <w:divBdr>
        <w:top w:val="none" w:sz="0" w:space="0" w:color="auto"/>
        <w:left w:val="none" w:sz="0" w:space="0" w:color="auto"/>
        <w:bottom w:val="none" w:sz="0" w:space="0" w:color="auto"/>
        <w:right w:val="none" w:sz="0" w:space="0" w:color="auto"/>
      </w:divBdr>
    </w:div>
    <w:div w:id="1757900543">
      <w:bodyDiv w:val="1"/>
      <w:marLeft w:val="0"/>
      <w:marRight w:val="0"/>
      <w:marTop w:val="0"/>
      <w:marBottom w:val="0"/>
      <w:divBdr>
        <w:top w:val="none" w:sz="0" w:space="0" w:color="auto"/>
        <w:left w:val="none" w:sz="0" w:space="0" w:color="auto"/>
        <w:bottom w:val="none" w:sz="0" w:space="0" w:color="auto"/>
        <w:right w:val="none" w:sz="0" w:space="0" w:color="auto"/>
      </w:divBdr>
    </w:div>
    <w:div w:id="1767339620">
      <w:bodyDiv w:val="1"/>
      <w:marLeft w:val="0"/>
      <w:marRight w:val="0"/>
      <w:marTop w:val="0"/>
      <w:marBottom w:val="0"/>
      <w:divBdr>
        <w:top w:val="none" w:sz="0" w:space="0" w:color="auto"/>
        <w:left w:val="none" w:sz="0" w:space="0" w:color="auto"/>
        <w:bottom w:val="none" w:sz="0" w:space="0" w:color="auto"/>
        <w:right w:val="none" w:sz="0" w:space="0" w:color="auto"/>
      </w:divBdr>
    </w:div>
    <w:div w:id="1775246119">
      <w:bodyDiv w:val="1"/>
      <w:marLeft w:val="0"/>
      <w:marRight w:val="0"/>
      <w:marTop w:val="0"/>
      <w:marBottom w:val="0"/>
      <w:divBdr>
        <w:top w:val="none" w:sz="0" w:space="0" w:color="auto"/>
        <w:left w:val="none" w:sz="0" w:space="0" w:color="auto"/>
        <w:bottom w:val="none" w:sz="0" w:space="0" w:color="auto"/>
        <w:right w:val="none" w:sz="0" w:space="0" w:color="auto"/>
      </w:divBdr>
    </w:div>
    <w:div w:id="1794013902">
      <w:bodyDiv w:val="1"/>
      <w:marLeft w:val="0"/>
      <w:marRight w:val="0"/>
      <w:marTop w:val="0"/>
      <w:marBottom w:val="0"/>
      <w:divBdr>
        <w:top w:val="none" w:sz="0" w:space="0" w:color="auto"/>
        <w:left w:val="none" w:sz="0" w:space="0" w:color="auto"/>
        <w:bottom w:val="none" w:sz="0" w:space="0" w:color="auto"/>
        <w:right w:val="none" w:sz="0" w:space="0" w:color="auto"/>
      </w:divBdr>
    </w:div>
    <w:div w:id="1821116678">
      <w:bodyDiv w:val="1"/>
      <w:marLeft w:val="0"/>
      <w:marRight w:val="0"/>
      <w:marTop w:val="0"/>
      <w:marBottom w:val="0"/>
      <w:divBdr>
        <w:top w:val="none" w:sz="0" w:space="0" w:color="auto"/>
        <w:left w:val="none" w:sz="0" w:space="0" w:color="auto"/>
        <w:bottom w:val="none" w:sz="0" w:space="0" w:color="auto"/>
        <w:right w:val="none" w:sz="0" w:space="0" w:color="auto"/>
      </w:divBdr>
    </w:div>
    <w:div w:id="1862011341">
      <w:bodyDiv w:val="1"/>
      <w:marLeft w:val="0"/>
      <w:marRight w:val="0"/>
      <w:marTop w:val="0"/>
      <w:marBottom w:val="0"/>
      <w:divBdr>
        <w:top w:val="none" w:sz="0" w:space="0" w:color="auto"/>
        <w:left w:val="none" w:sz="0" w:space="0" w:color="auto"/>
        <w:bottom w:val="none" w:sz="0" w:space="0" w:color="auto"/>
        <w:right w:val="none" w:sz="0" w:space="0" w:color="auto"/>
      </w:divBdr>
    </w:div>
    <w:div w:id="1886019891">
      <w:bodyDiv w:val="1"/>
      <w:marLeft w:val="0"/>
      <w:marRight w:val="0"/>
      <w:marTop w:val="0"/>
      <w:marBottom w:val="0"/>
      <w:divBdr>
        <w:top w:val="none" w:sz="0" w:space="0" w:color="auto"/>
        <w:left w:val="none" w:sz="0" w:space="0" w:color="auto"/>
        <w:bottom w:val="none" w:sz="0" w:space="0" w:color="auto"/>
        <w:right w:val="none" w:sz="0" w:space="0" w:color="auto"/>
      </w:divBdr>
    </w:div>
    <w:div w:id="1956523390">
      <w:bodyDiv w:val="1"/>
      <w:marLeft w:val="0"/>
      <w:marRight w:val="0"/>
      <w:marTop w:val="0"/>
      <w:marBottom w:val="0"/>
      <w:divBdr>
        <w:top w:val="none" w:sz="0" w:space="0" w:color="auto"/>
        <w:left w:val="none" w:sz="0" w:space="0" w:color="auto"/>
        <w:bottom w:val="none" w:sz="0" w:space="0" w:color="auto"/>
        <w:right w:val="none" w:sz="0" w:space="0" w:color="auto"/>
      </w:divBdr>
    </w:div>
    <w:div w:id="1973054738">
      <w:bodyDiv w:val="1"/>
      <w:marLeft w:val="0"/>
      <w:marRight w:val="0"/>
      <w:marTop w:val="0"/>
      <w:marBottom w:val="0"/>
      <w:divBdr>
        <w:top w:val="none" w:sz="0" w:space="0" w:color="auto"/>
        <w:left w:val="none" w:sz="0" w:space="0" w:color="auto"/>
        <w:bottom w:val="none" w:sz="0" w:space="0" w:color="auto"/>
        <w:right w:val="none" w:sz="0" w:space="0" w:color="auto"/>
      </w:divBdr>
    </w:div>
    <w:div w:id="1982037629">
      <w:bodyDiv w:val="1"/>
      <w:marLeft w:val="0"/>
      <w:marRight w:val="0"/>
      <w:marTop w:val="0"/>
      <w:marBottom w:val="0"/>
      <w:divBdr>
        <w:top w:val="none" w:sz="0" w:space="0" w:color="auto"/>
        <w:left w:val="none" w:sz="0" w:space="0" w:color="auto"/>
        <w:bottom w:val="none" w:sz="0" w:space="0" w:color="auto"/>
        <w:right w:val="none" w:sz="0" w:space="0" w:color="auto"/>
      </w:divBdr>
    </w:div>
    <w:div w:id="2023311801">
      <w:bodyDiv w:val="1"/>
      <w:marLeft w:val="0"/>
      <w:marRight w:val="0"/>
      <w:marTop w:val="0"/>
      <w:marBottom w:val="0"/>
      <w:divBdr>
        <w:top w:val="none" w:sz="0" w:space="0" w:color="auto"/>
        <w:left w:val="none" w:sz="0" w:space="0" w:color="auto"/>
        <w:bottom w:val="none" w:sz="0" w:space="0" w:color="auto"/>
        <w:right w:val="none" w:sz="0" w:space="0" w:color="auto"/>
      </w:divBdr>
    </w:div>
    <w:div w:id="2066219010">
      <w:bodyDiv w:val="1"/>
      <w:marLeft w:val="0"/>
      <w:marRight w:val="0"/>
      <w:marTop w:val="0"/>
      <w:marBottom w:val="0"/>
      <w:divBdr>
        <w:top w:val="none" w:sz="0" w:space="0" w:color="auto"/>
        <w:left w:val="none" w:sz="0" w:space="0" w:color="auto"/>
        <w:bottom w:val="none" w:sz="0" w:space="0" w:color="auto"/>
        <w:right w:val="none" w:sz="0" w:space="0" w:color="auto"/>
      </w:divBdr>
    </w:div>
    <w:div w:id="2080443204">
      <w:bodyDiv w:val="1"/>
      <w:marLeft w:val="0"/>
      <w:marRight w:val="0"/>
      <w:marTop w:val="0"/>
      <w:marBottom w:val="0"/>
      <w:divBdr>
        <w:top w:val="none" w:sz="0" w:space="0" w:color="auto"/>
        <w:left w:val="none" w:sz="0" w:space="0" w:color="auto"/>
        <w:bottom w:val="none" w:sz="0" w:space="0" w:color="auto"/>
        <w:right w:val="none" w:sz="0" w:space="0" w:color="auto"/>
      </w:divBdr>
    </w:div>
    <w:div w:id="208726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EE18128A27947218C37807FA90BC23A"/>
        <w:category>
          <w:name w:val="General"/>
          <w:gallery w:val="placeholder"/>
        </w:category>
        <w:types>
          <w:type w:val="bbPlcHdr"/>
        </w:types>
        <w:behaviors>
          <w:behavior w:val="content"/>
        </w:behaviors>
        <w:guid w:val="{17D1BBD0-50B5-424A-8A2E-2084FEAD2775}"/>
      </w:docPartPr>
      <w:docPartBody>
        <w:p w:rsidR="00A17F45" w:rsidRDefault="00D65FE8" w:rsidP="00D65FE8">
          <w:pPr>
            <w:pStyle w:val="EEE18128A27947218C37807FA90BC23A"/>
          </w:pPr>
          <w:r>
            <w:rPr>
              <w:rFonts w:asciiTheme="majorHAnsi" w:eastAsiaTheme="majorEastAsia" w:hAnsiTheme="majorHAnsi" w:cstheme="majorBidi"/>
              <w:caps/>
              <w:color w:val="5B9BD5" w:themeColor="accent1"/>
              <w:sz w:val="80"/>
              <w:szCs w:val="80"/>
            </w:rPr>
            <w:t>[Document title]</w:t>
          </w:r>
        </w:p>
      </w:docPartBody>
    </w:docPart>
    <w:docPart>
      <w:docPartPr>
        <w:name w:val="34AC7FE4A0954E3E8BE7CA5B7762EE54"/>
        <w:category>
          <w:name w:val="General"/>
          <w:gallery w:val="placeholder"/>
        </w:category>
        <w:types>
          <w:type w:val="bbPlcHdr"/>
        </w:types>
        <w:behaviors>
          <w:behavior w:val="content"/>
        </w:behaviors>
        <w:guid w:val="{99361738-2B57-4308-A145-06E610BC5B7A}"/>
      </w:docPartPr>
      <w:docPartBody>
        <w:p w:rsidR="00A17F45" w:rsidRDefault="00D65FE8" w:rsidP="00D65FE8">
          <w:pPr>
            <w:pStyle w:val="34AC7FE4A0954E3E8BE7CA5B7762EE5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FE8"/>
    <w:rsid w:val="00307CAA"/>
    <w:rsid w:val="00A17F45"/>
    <w:rsid w:val="00D65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E18128A27947218C37807FA90BC23A">
    <w:name w:val="EEE18128A27947218C37807FA90BC23A"/>
    <w:rsid w:val="00D65FE8"/>
  </w:style>
  <w:style w:type="paragraph" w:customStyle="1" w:styleId="34AC7FE4A0954E3E8BE7CA5B7762EE54">
    <w:name w:val="34AC7FE4A0954E3E8BE7CA5B7762EE54"/>
    <w:rsid w:val="00D65F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Wil06</b:Tag>
    <b:SourceType>JournalArticle</b:SourceType>
    <b:Guid>{4B0F4074-1CC6-48DA-A7E5-5D43BB3413B8}</b:Guid>
    <b:Title>The Economic impact of Local Sport Events: significant, limited or otherwise? A Case Study of Four Swimming Events</b:Title>
    <b:Year>2006</b:Year>
    <b:Author>
      <b:Author>
        <b:NameList>
          <b:Person>
            <b:Last>Wilson</b:Last>
            <b:First>R.</b:First>
          </b:Person>
        </b:NameList>
      </b:Author>
    </b:Author>
    <b:JournalName>Managing Leisure</b:JournalName>
    <b:Pages>57-70</b:Pages>
    <b:Issue>11</b:Issue>
    <b:RefOrder>1</b:RefOrder>
  </b:Source>
  <b:Source>
    <b:Tag>San13</b:Tag>
    <b:SourceType>JournalArticle</b:SourceType>
    <b:Guid>{A8868BD0-8E61-4041-8A84-8542209F9C5A}</b:Guid>
    <b:Title>Conceptualising Olympic Tourism Legacy: Destination Marketing Organisations and Vancouver 2010</b:Title>
    <b:Year>2013</b:Year>
    <b:JournalName>Journal of Sport &amp; Tourism</b:JournalName>
    <b:Pages>287-312</b:Pages>
    <b:Volume>18</b:Volume>
    <b:Issue>4</b:Issue>
    <b:Author>
      <b:Author>
        <b:NameList>
          <b:Person>
            <b:Last>Sant</b:Last>
            <b:First>S.L.</b:First>
          </b:Person>
          <b:Person>
            <b:Last>Mason</b:Last>
            <b:First>D.S.</b:First>
          </b:Person>
          <b:Person>
            <b:Last>Hinch</b:Last>
            <b:First>T.D.</b:First>
          </b:Person>
        </b:NameList>
      </b:Author>
    </b:Author>
    <b:RefOrder>3</b:RefOrder>
  </b:Source>
  <b:Source>
    <b:Tag>USC06</b:Tag>
    <b:SourceType>Report</b:SourceType>
    <b:Guid>{4AC49DBA-E33D-46C6-80CF-0BDF24095789}</b:Guid>
    <b:Title>The economic impact of the 2010 Vancouver, Canada, Winter Olympics on Oregon and the Pacific Northwest</b:Title>
    <b:Year>2006</b:Year>
    <b:City>Pennsylvania</b:City>
    <b:Publisher>U.S. G.P.O</b:Publisher>
    <b:Author>
      <b:Author>
        <b:Corporate>US Congress Senate</b:Corporate>
      </b:Author>
    </b:Author>
    <b:RefOrder>4</b:RefOrder>
  </b:Source>
  <b:Source>
    <b:Tag>And06</b:Tag>
    <b:SourceType>Book</b:SourceType>
    <b:Guid>{06F12DD7-DF54-4360-A041-A7E17B033859}</b:Guid>
    <b:Title>Handbook on the Economics of Sport</b:Title>
    <b:Year>2006</b:Year>
    <b:Publisher>Edward Elgar Publishing</b:Publisher>
    <b:City>Cheltenham</b:City>
    <b:Author>
      <b:Author>
        <b:NameList>
          <b:Person>
            <b:Last>Andreff</b:Last>
            <b:First>W</b:First>
          </b:Person>
          <b:Person>
            <b:Last>Szymanski</b:Last>
            <b:First>S.</b:First>
          </b:Person>
        </b:NameList>
      </b:Author>
    </b:Author>
    <b:RefOrder>2</b:RefOrder>
  </b:Source>
  <b:Source>
    <b:Tag>Hol15</b:Tag>
    <b:SourceType>Book</b:SourceType>
    <b:Guid>{48A28F69-624A-4C25-9A85-39873852EEF7}</b:Guid>
    <b:Author>
      <b:Author>
        <b:NameList>
          <b:Person>
            <b:Last>Holt</b:Last>
            <b:First>R</b:First>
          </b:Person>
          <b:Person>
            <b:Last>Ruta</b:Last>
            <b:First>D.</b:First>
          </b:Person>
        </b:NameList>
      </b:Author>
    </b:Author>
    <b:Title>Routledge Handbook of Sport and Legacy: Meeting the Challenge of Major Sports Events</b:Title>
    <b:Year>2015</b:Year>
    <b:City>Abingdon</b:City>
    <b:Publisher>Routledge</b:Publisher>
    <b:RefOrder>5</b:RefOrder>
  </b:Source>
  <b:Source>
    <b:Tag>ALa17</b:Tag>
    <b:SourceType>InternetSite</b:SourceType>
    <b:Guid>{A4D21B15-74B4-4743-98EC-BF916C5BD44F}</b:Guid>
    <b:Author>
      <b:Author>
        <b:NameList>
          <b:Person>
            <b:Last>Larsen</b:Last>
            <b:First>A</b:First>
          </b:Person>
        </b:NameList>
      </b:Author>
    </b:Author>
    <b:Title>Don’t Let Short-Term Events Impact Your Long-Term Investing Success</b:Title>
    <b:Year>2017</b:Year>
    <b:YearAccessed>2018</b:YearAccessed>
    <b:MonthAccessed>January</b:MonthAccessed>
    <b:DayAccessed>31st</b:DayAccessed>
    <b:URL>https://moneycoachescanada.ca/blog/dont-let-short-term-events-impact-your-long-term-investing-success/</b:URL>
    <b:RefOrder>6</b:RefOrder>
  </b:Source>
  <b:Source>
    <b:Tag>Sec17</b:Tag>
    <b:SourceType>Report</b:SourceType>
    <b:Guid>{A4AC860E-32CD-4E46-9748-78C74C86CDDD}</b:Guid>
    <b:Title>Secondary Ticket Markets for Sport Events</b:Title>
    <b:Year>2017</b:Year>
    <b:YearAccessed>2018</b:YearAccessed>
    <b:MonthAccessed>January</b:MonthAccessed>
    <b:DayAccessed>30th</b:DayAccessed>
    <b:URL>http://web.uvic.ca/~pcourty/HSEPascal3.0.pdf</b:URL>
    <b:Author>
      <b:Author>
        <b:NameList>
          <b:Person>
            <b:Last>Courty</b:Last>
            <b:First>P</b:First>
          </b:Person>
        </b:NameList>
      </b:Author>
    </b:Author>
    <b:Publisher>University of Victoria</b:Publisher>
    <b:City>Victoria</b:City>
    <b:RefOrder>7</b:RefOrder>
  </b:Source>
  <b:Source>
    <b:Tag>Bri17</b:Tag>
    <b:SourceType>InternetSite</b:SourceType>
    <b:Guid>{440EF5EF-4756-4147-98B0-F034DB5969FE}</b:Guid>
    <b:Title>British Swimming - General Resources</b:Title>
    <b:Year>2017</b:Year>
    <b:YearAccessed>2017</b:YearAccessed>
    <b:MonthAccessed>January</b:MonthAccessed>
    <b:DayAccessed>30th</b:DayAccessed>
    <b:URL>https://www.britishswimming.org/browse-sport/swimming/officials/general-resources/</b:URL>
    <b:Author>
      <b:Author>
        <b:Corporate>British Swimming</b:Corporate>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F9EDFF-3636-4DBC-AE61-330AE52FB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Pages>
  <Words>1490</Words>
  <Characters>8496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Academic and Industry Skills</vt:lpstr>
    </vt:vector>
  </TitlesOfParts>
  <Company>chloe carys savory</Company>
  <LinksUpToDate>false</LinksUpToDate>
  <CharactersWithSpaces>9967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Industry Skills</dc:title>
  <dc:subject>Task one: Review of reading</dc:subject>
  <dc:creator>Chloe Savory (1703177)</dc:creator>
  <cp:keywords/>
  <dc:description/>
  <cp:lastModifiedBy>Chloe Savory (1703177)</cp:lastModifiedBy>
  <cp:revision>13</cp:revision>
  <cp:lastPrinted>2017-11-30T13:51:00Z</cp:lastPrinted>
  <dcterms:created xsi:type="dcterms:W3CDTF">2018-02-05T10:23:00Z</dcterms:created>
  <dcterms:modified xsi:type="dcterms:W3CDTF">2018-02-05T10:52:00Z</dcterms:modified>
</cp:coreProperties>
</file>