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62111" w14:textId="77777777" w:rsidR="00330597" w:rsidRPr="00330597" w:rsidRDefault="00330597">
      <w:r w:rsidRPr="00330597">
        <w:t>Student Name: Charlie Williams</w:t>
      </w:r>
    </w:p>
    <w:p w14:paraId="242A34AE" w14:textId="77777777" w:rsidR="00330597" w:rsidRPr="00330597" w:rsidRDefault="0033059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330597" w14:paraId="3B573DF3" w14:textId="77777777" w:rsidTr="00330597">
        <w:tc>
          <w:tcPr>
            <w:tcW w:w="3008" w:type="dxa"/>
            <w:shd w:val="clear" w:color="auto" w:fill="auto"/>
          </w:tcPr>
          <w:p w14:paraId="09267D27" w14:textId="505502A1" w:rsidR="00330597" w:rsidRDefault="00330597">
            <w:r>
              <w:t>Engagement with Literature Skills</w:t>
            </w:r>
          </w:p>
        </w:tc>
        <w:tc>
          <w:tcPr>
            <w:tcW w:w="3009" w:type="dxa"/>
            <w:shd w:val="clear" w:color="auto" w:fill="auto"/>
          </w:tcPr>
          <w:p w14:paraId="249BE536" w14:textId="6852B885" w:rsidR="00330597" w:rsidRDefault="00330597">
            <w:r>
              <w:t>16</w:t>
            </w:r>
          </w:p>
        </w:tc>
        <w:tc>
          <w:tcPr>
            <w:tcW w:w="3009" w:type="dxa"/>
            <w:shd w:val="clear" w:color="auto" w:fill="auto"/>
          </w:tcPr>
          <w:p w14:paraId="0BB50A42" w14:textId="487DC4F2" w:rsidR="00330597" w:rsidRDefault="00330597">
            <w:r>
              <w:t>20</w:t>
            </w:r>
          </w:p>
        </w:tc>
      </w:tr>
      <w:tr w:rsidR="00330597" w14:paraId="00DA5C8B" w14:textId="77777777" w:rsidTr="00330597">
        <w:tc>
          <w:tcPr>
            <w:tcW w:w="3008" w:type="dxa"/>
            <w:shd w:val="clear" w:color="auto" w:fill="auto"/>
          </w:tcPr>
          <w:p w14:paraId="1CF0610E" w14:textId="1BF950B5" w:rsidR="00330597" w:rsidRDefault="00330597">
            <w:r>
              <w:t>Knowledge and Understanding Skills</w:t>
            </w:r>
          </w:p>
        </w:tc>
        <w:tc>
          <w:tcPr>
            <w:tcW w:w="3009" w:type="dxa"/>
            <w:shd w:val="clear" w:color="auto" w:fill="auto"/>
          </w:tcPr>
          <w:p w14:paraId="4CC81E64" w14:textId="4699EC98" w:rsidR="00330597" w:rsidRDefault="00330597">
            <w:r>
              <w:t>20</w:t>
            </w:r>
          </w:p>
        </w:tc>
        <w:tc>
          <w:tcPr>
            <w:tcW w:w="3009" w:type="dxa"/>
            <w:shd w:val="clear" w:color="auto" w:fill="auto"/>
          </w:tcPr>
          <w:p w14:paraId="3442C708" w14:textId="1A166FF1" w:rsidR="00330597" w:rsidRDefault="00330597">
            <w:r>
              <w:t>30</w:t>
            </w:r>
          </w:p>
        </w:tc>
      </w:tr>
      <w:tr w:rsidR="00330597" w14:paraId="15316E8A" w14:textId="77777777" w:rsidTr="00330597">
        <w:tc>
          <w:tcPr>
            <w:tcW w:w="3008" w:type="dxa"/>
            <w:shd w:val="clear" w:color="auto" w:fill="auto"/>
          </w:tcPr>
          <w:p w14:paraId="541D03C8" w14:textId="69D13987" w:rsidR="00330597" w:rsidRDefault="00330597">
            <w:r>
              <w:t>Cognitive and Intellectual Skills</w:t>
            </w:r>
          </w:p>
        </w:tc>
        <w:tc>
          <w:tcPr>
            <w:tcW w:w="3009" w:type="dxa"/>
            <w:shd w:val="clear" w:color="auto" w:fill="auto"/>
          </w:tcPr>
          <w:p w14:paraId="7826EDD7" w14:textId="1A98ED1A" w:rsidR="00330597" w:rsidRDefault="00330597">
            <w:r>
              <w:t>9</w:t>
            </w:r>
          </w:p>
        </w:tc>
        <w:tc>
          <w:tcPr>
            <w:tcW w:w="3009" w:type="dxa"/>
            <w:shd w:val="clear" w:color="auto" w:fill="auto"/>
          </w:tcPr>
          <w:p w14:paraId="087F42C7" w14:textId="77CCB7FD" w:rsidR="00330597" w:rsidRDefault="00330597">
            <w:r>
              <w:t>15</w:t>
            </w:r>
          </w:p>
        </w:tc>
      </w:tr>
      <w:tr w:rsidR="00330597" w14:paraId="36C462A9" w14:textId="77777777" w:rsidTr="00330597">
        <w:tc>
          <w:tcPr>
            <w:tcW w:w="3008" w:type="dxa"/>
            <w:shd w:val="clear" w:color="auto" w:fill="auto"/>
          </w:tcPr>
          <w:p w14:paraId="246A57FC" w14:textId="03BB51EF" w:rsidR="00330597" w:rsidRDefault="00330597">
            <w:r>
              <w:t>Practical Application Skills</w:t>
            </w:r>
          </w:p>
        </w:tc>
        <w:tc>
          <w:tcPr>
            <w:tcW w:w="3009" w:type="dxa"/>
            <w:shd w:val="clear" w:color="auto" w:fill="auto"/>
          </w:tcPr>
          <w:p w14:paraId="1EBE2CB3" w14:textId="4442FC64" w:rsidR="00330597" w:rsidRDefault="00330597">
            <w:r>
              <w:t>21</w:t>
            </w:r>
          </w:p>
        </w:tc>
        <w:tc>
          <w:tcPr>
            <w:tcW w:w="3009" w:type="dxa"/>
            <w:shd w:val="clear" w:color="auto" w:fill="auto"/>
          </w:tcPr>
          <w:p w14:paraId="00C593D1" w14:textId="58D95581" w:rsidR="00330597" w:rsidRDefault="00330597">
            <w:r>
              <w:t>25</w:t>
            </w:r>
          </w:p>
        </w:tc>
      </w:tr>
      <w:tr w:rsidR="00330597" w14:paraId="51162B17" w14:textId="77777777" w:rsidTr="00330597">
        <w:tc>
          <w:tcPr>
            <w:tcW w:w="3008" w:type="dxa"/>
            <w:shd w:val="clear" w:color="auto" w:fill="auto"/>
          </w:tcPr>
          <w:p w14:paraId="2709CDE8" w14:textId="24B21327" w:rsidR="00330597" w:rsidRDefault="00330597">
            <w:r>
              <w:t>Transferable Skills for Life and Professional Practice</w:t>
            </w:r>
          </w:p>
        </w:tc>
        <w:tc>
          <w:tcPr>
            <w:tcW w:w="3009" w:type="dxa"/>
            <w:shd w:val="clear" w:color="auto" w:fill="auto"/>
          </w:tcPr>
          <w:p w14:paraId="3E2CFA6C" w14:textId="5E95781D" w:rsidR="00330597" w:rsidRDefault="00330597">
            <w:r>
              <w:t>6</w:t>
            </w:r>
          </w:p>
        </w:tc>
        <w:tc>
          <w:tcPr>
            <w:tcW w:w="3009" w:type="dxa"/>
            <w:shd w:val="clear" w:color="auto" w:fill="auto"/>
          </w:tcPr>
          <w:p w14:paraId="5E8FE377" w14:textId="272DCC2D" w:rsidR="00330597" w:rsidRDefault="00330597">
            <w:r>
              <w:t>10</w:t>
            </w:r>
          </w:p>
        </w:tc>
      </w:tr>
      <w:tr w:rsidR="00330597" w14:paraId="7412FF30" w14:textId="77777777" w:rsidTr="00330597">
        <w:tc>
          <w:tcPr>
            <w:tcW w:w="3008" w:type="dxa"/>
            <w:shd w:val="clear" w:color="auto" w:fill="auto"/>
          </w:tcPr>
          <w:p w14:paraId="5A7FE98B" w14:textId="22FE9372" w:rsidR="00330597" w:rsidRDefault="00330597">
            <w:r>
              <w:t>TOTAL MARKS</w:t>
            </w:r>
          </w:p>
        </w:tc>
        <w:tc>
          <w:tcPr>
            <w:tcW w:w="3009" w:type="dxa"/>
            <w:shd w:val="clear" w:color="auto" w:fill="auto"/>
          </w:tcPr>
          <w:p w14:paraId="782F71AE" w14:textId="1B6B3FA1" w:rsidR="00330597" w:rsidRDefault="00330597">
            <w:r>
              <w:t>72</w:t>
            </w:r>
          </w:p>
        </w:tc>
        <w:tc>
          <w:tcPr>
            <w:tcW w:w="3009" w:type="dxa"/>
            <w:shd w:val="clear" w:color="auto" w:fill="auto"/>
          </w:tcPr>
          <w:p w14:paraId="4F290789" w14:textId="7C74B457" w:rsidR="00330597" w:rsidRDefault="00330597">
            <w:r>
              <w:t>100</w:t>
            </w:r>
          </w:p>
        </w:tc>
      </w:tr>
    </w:tbl>
    <w:p w14:paraId="7A3515B5" w14:textId="77777777" w:rsidR="00330597" w:rsidRDefault="00330597"/>
    <w:p w14:paraId="39E4077A" w14:textId="77777777" w:rsidR="00330597" w:rsidRDefault="00330597"/>
    <w:p w14:paraId="198BFC1D" w14:textId="77777777" w:rsidR="00330597" w:rsidRDefault="00330597">
      <w:r>
        <w:t>Engagement with Literature Skills</w:t>
      </w:r>
    </w:p>
    <w:p w14:paraId="37B0FB45" w14:textId="77777777" w:rsidR="00330597" w:rsidRDefault="00330597">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0A8D49A4" w14:textId="77777777" w:rsidR="00330597" w:rsidRDefault="00330597">
      <w:pPr>
        <w:rPr>
          <w:b/>
        </w:rPr>
      </w:pPr>
      <w:r>
        <w:rPr>
          <w:b/>
        </w:rPr>
        <w:t>Diverse sources of literatures referred to work</w:t>
      </w:r>
    </w:p>
    <w:p w14:paraId="0E13F0FA" w14:textId="77777777" w:rsidR="00330597" w:rsidRDefault="00330597">
      <w:pPr>
        <w:rPr>
          <w:b/>
        </w:rPr>
      </w:pPr>
      <w:r>
        <w:rPr>
          <w:b/>
        </w:rPr>
        <w:t xml:space="preserve">More adequate Summaries </w:t>
      </w:r>
    </w:p>
    <w:p w14:paraId="471F67DB" w14:textId="77777777" w:rsidR="00330597" w:rsidRDefault="00330597">
      <w:pPr>
        <w:rPr>
          <w:b/>
        </w:rPr>
      </w:pPr>
      <w:r>
        <w:rPr>
          <w:b/>
        </w:rPr>
        <w:t>and critical appraisals could have added value to work</w:t>
      </w:r>
    </w:p>
    <w:p w14:paraId="211E805C" w14:textId="77777777" w:rsidR="00330597" w:rsidRDefault="00330597">
      <w:pPr>
        <w:rPr>
          <w:b/>
        </w:rPr>
      </w:pPr>
      <w:r>
        <w:rPr>
          <w:b/>
        </w:rPr>
        <w:t>In-text citations done</w:t>
      </w:r>
    </w:p>
    <w:p w14:paraId="6988DFA0" w14:textId="77777777" w:rsidR="00330597" w:rsidRDefault="00330597">
      <w:pPr>
        <w:rPr>
          <w:b/>
        </w:rPr>
      </w:pPr>
    </w:p>
    <w:p w14:paraId="3F062DF4" w14:textId="77777777" w:rsidR="00330597" w:rsidRDefault="00330597" w:rsidP="00330597">
      <w:pPr>
        <w:jc w:val="both"/>
        <w:rPr>
          <w:rFonts w:ascii="Arial" w:hAnsi="Arial" w:cs="Arial"/>
          <w:b/>
          <w:sz w:val="20"/>
        </w:rPr>
      </w:pPr>
    </w:p>
    <w:p w14:paraId="719EA34F" w14:textId="77777777" w:rsidR="00330597" w:rsidRDefault="00330597" w:rsidP="00330597">
      <w:pPr>
        <w:jc w:val="both"/>
        <w:rPr>
          <w:rFonts w:ascii="Arial" w:hAnsi="Arial" w:cs="Arial"/>
          <w:b/>
          <w:sz w:val="20"/>
        </w:rPr>
      </w:pPr>
      <w:r>
        <w:rPr>
          <w:rFonts w:ascii="Arial" w:hAnsi="Arial" w:cs="Arial"/>
          <w:b/>
          <w:sz w:val="20"/>
        </w:rPr>
        <w:t>Knowledge and Understanding Skills</w:t>
      </w:r>
    </w:p>
    <w:p w14:paraId="6139F8A9" w14:textId="77777777" w:rsidR="00330597" w:rsidRDefault="00330597" w:rsidP="00330597">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51E04D68" w14:textId="77777777" w:rsidR="00330597" w:rsidRDefault="00330597" w:rsidP="00330597">
      <w:pPr>
        <w:jc w:val="both"/>
        <w:rPr>
          <w:rFonts w:ascii="Arial" w:hAnsi="Arial" w:cs="Arial"/>
          <w:b/>
        </w:rPr>
      </w:pPr>
      <w:r>
        <w:rPr>
          <w:rFonts w:ascii="Arial" w:hAnsi="Arial" w:cs="Arial"/>
          <w:b/>
        </w:rPr>
        <w:t>IP Addressing discussed well. The Own example with a pictorial representation is a good attempt</w:t>
      </w:r>
    </w:p>
    <w:p w14:paraId="0307E081" w14:textId="77777777" w:rsidR="00330597" w:rsidRDefault="00330597" w:rsidP="00330597">
      <w:pPr>
        <w:jc w:val="both"/>
        <w:rPr>
          <w:rFonts w:ascii="Arial" w:hAnsi="Arial" w:cs="Arial"/>
          <w:b/>
        </w:rPr>
      </w:pPr>
      <w:r>
        <w:rPr>
          <w:rFonts w:ascii="Arial" w:hAnsi="Arial" w:cs="Arial"/>
          <w:b/>
        </w:rPr>
        <w:t>However, more details on its Representation, Utilization etc could have added value to your work</w:t>
      </w:r>
    </w:p>
    <w:p w14:paraId="09E5D2FD" w14:textId="77777777" w:rsidR="00330597" w:rsidRDefault="00330597" w:rsidP="00330597">
      <w:pPr>
        <w:jc w:val="both"/>
        <w:rPr>
          <w:rFonts w:ascii="Arial" w:hAnsi="Arial" w:cs="Arial"/>
          <w:b/>
        </w:rPr>
      </w:pPr>
      <w:r>
        <w:rPr>
          <w:rFonts w:ascii="Arial" w:hAnsi="Arial" w:cs="Arial"/>
          <w:b/>
        </w:rPr>
        <w:t>Routing concepts discussed well</w:t>
      </w:r>
    </w:p>
    <w:p w14:paraId="5F9B7BA7" w14:textId="77777777" w:rsidR="00330597" w:rsidRDefault="00330597" w:rsidP="00330597">
      <w:pPr>
        <w:jc w:val="both"/>
        <w:rPr>
          <w:rFonts w:ascii="Arial" w:hAnsi="Arial" w:cs="Arial"/>
          <w:b/>
        </w:rPr>
      </w:pPr>
      <w:r>
        <w:rPr>
          <w:rFonts w:ascii="Arial" w:hAnsi="Arial" w:cs="Arial"/>
          <w:b/>
        </w:rPr>
        <w:t>Real-time/ Use case scenarios could have been discussed in detail</w:t>
      </w:r>
    </w:p>
    <w:p w14:paraId="36CBC27C" w14:textId="77777777" w:rsidR="00330597" w:rsidRDefault="00330597" w:rsidP="00330597">
      <w:pPr>
        <w:jc w:val="both"/>
        <w:rPr>
          <w:rFonts w:ascii="Arial" w:hAnsi="Arial" w:cs="Arial"/>
          <w:b/>
        </w:rPr>
      </w:pPr>
      <w:r>
        <w:rPr>
          <w:rFonts w:ascii="Arial" w:hAnsi="Arial" w:cs="Arial"/>
          <w:b/>
        </w:rPr>
        <w:t xml:space="preserve">Reflected  on AD Services. </w:t>
      </w:r>
    </w:p>
    <w:p w14:paraId="52F214D3" w14:textId="77777777" w:rsidR="00330597" w:rsidRDefault="00330597" w:rsidP="00330597">
      <w:pPr>
        <w:jc w:val="both"/>
        <w:rPr>
          <w:rFonts w:ascii="Arial" w:hAnsi="Arial" w:cs="Arial"/>
          <w:b/>
        </w:rPr>
      </w:pPr>
      <w:r>
        <w:rPr>
          <w:rFonts w:ascii="Arial" w:hAnsi="Arial" w:cs="Arial"/>
          <w:b/>
        </w:rPr>
        <w:t>Very Good Work.</w:t>
      </w:r>
    </w:p>
    <w:p w14:paraId="5A62AEA2" w14:textId="77777777" w:rsidR="00330597" w:rsidRDefault="00330597" w:rsidP="00330597">
      <w:pPr>
        <w:jc w:val="both"/>
        <w:rPr>
          <w:rFonts w:ascii="Arial" w:hAnsi="Arial" w:cs="Arial"/>
          <w:b/>
        </w:rPr>
      </w:pPr>
    </w:p>
    <w:p w14:paraId="1E77146C" w14:textId="77777777" w:rsidR="00330597" w:rsidRDefault="00330597" w:rsidP="00330597">
      <w:pPr>
        <w:jc w:val="both"/>
        <w:rPr>
          <w:rFonts w:ascii="Arial" w:hAnsi="Arial" w:cs="Arial"/>
          <w:b/>
          <w:sz w:val="20"/>
        </w:rPr>
      </w:pPr>
    </w:p>
    <w:p w14:paraId="0379F77F" w14:textId="77777777" w:rsidR="00330597" w:rsidRDefault="00330597" w:rsidP="00330597">
      <w:pPr>
        <w:jc w:val="both"/>
        <w:rPr>
          <w:rFonts w:ascii="Arial" w:hAnsi="Arial" w:cs="Arial"/>
          <w:b/>
          <w:sz w:val="20"/>
        </w:rPr>
      </w:pPr>
      <w:r>
        <w:rPr>
          <w:rFonts w:ascii="Arial" w:hAnsi="Arial" w:cs="Arial"/>
          <w:b/>
          <w:sz w:val="20"/>
        </w:rPr>
        <w:t>Cognitive and Intellectual Skills</w:t>
      </w:r>
    </w:p>
    <w:p w14:paraId="5833C3BE" w14:textId="77777777" w:rsidR="00330597" w:rsidRDefault="00330597" w:rsidP="00330597">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128CF737" w14:textId="77777777" w:rsidR="00330597" w:rsidRDefault="00330597" w:rsidP="00330597">
      <w:pPr>
        <w:jc w:val="both"/>
        <w:rPr>
          <w:rFonts w:ascii="Arial" w:hAnsi="Arial" w:cs="Arial"/>
          <w:b/>
        </w:rPr>
      </w:pPr>
      <w:r>
        <w:rPr>
          <w:rFonts w:ascii="Arial" w:hAnsi="Arial" w:cs="Arial"/>
          <w:b/>
        </w:rPr>
        <w:t xml:space="preserve">Hypervisor solution required more detailed discussions and </w:t>
      </w:r>
    </w:p>
    <w:p w14:paraId="1928E5FF" w14:textId="77777777" w:rsidR="00330597" w:rsidRDefault="00330597" w:rsidP="00330597">
      <w:pPr>
        <w:jc w:val="both"/>
        <w:rPr>
          <w:rFonts w:ascii="Arial" w:hAnsi="Arial" w:cs="Arial"/>
          <w:b/>
        </w:rPr>
      </w:pPr>
      <w:r>
        <w:rPr>
          <w:rFonts w:ascii="Arial" w:hAnsi="Arial" w:cs="Arial"/>
          <w:b/>
        </w:rPr>
        <w:t xml:space="preserve">strong arguments. </w:t>
      </w:r>
    </w:p>
    <w:p w14:paraId="59143239" w14:textId="77777777" w:rsidR="00330597" w:rsidRDefault="00330597" w:rsidP="00330597">
      <w:pPr>
        <w:jc w:val="both"/>
        <w:rPr>
          <w:rFonts w:ascii="Arial" w:hAnsi="Arial" w:cs="Arial"/>
          <w:b/>
        </w:rPr>
      </w:pPr>
      <w:r>
        <w:rPr>
          <w:rFonts w:ascii="Arial" w:hAnsi="Arial" w:cs="Arial"/>
          <w:b/>
        </w:rPr>
        <w:t xml:space="preserve">The choice of hypervisor justified adequately. </w:t>
      </w:r>
    </w:p>
    <w:p w14:paraId="4798561E" w14:textId="77777777" w:rsidR="00330597" w:rsidRDefault="00330597" w:rsidP="00330597">
      <w:pPr>
        <w:jc w:val="both"/>
        <w:rPr>
          <w:rFonts w:ascii="Arial" w:hAnsi="Arial" w:cs="Arial"/>
          <w:b/>
        </w:rPr>
      </w:pPr>
      <w:r>
        <w:rPr>
          <w:rFonts w:ascii="Arial" w:hAnsi="Arial" w:cs="Arial"/>
          <w:b/>
        </w:rPr>
        <w:t xml:space="preserve">Troubleshooting documented. </w:t>
      </w:r>
    </w:p>
    <w:p w14:paraId="59C8378A" w14:textId="77777777" w:rsidR="00330597" w:rsidRDefault="00330597" w:rsidP="00330597">
      <w:pPr>
        <w:jc w:val="both"/>
        <w:rPr>
          <w:rFonts w:ascii="Arial" w:hAnsi="Arial" w:cs="Arial"/>
          <w:b/>
        </w:rPr>
      </w:pPr>
    </w:p>
    <w:p w14:paraId="4BB3740A" w14:textId="77777777" w:rsidR="00330597" w:rsidRDefault="00330597" w:rsidP="00330597">
      <w:pPr>
        <w:jc w:val="both"/>
        <w:rPr>
          <w:rFonts w:ascii="Arial" w:hAnsi="Arial" w:cs="Arial"/>
          <w:b/>
          <w:sz w:val="20"/>
        </w:rPr>
      </w:pPr>
    </w:p>
    <w:p w14:paraId="07497153" w14:textId="77777777" w:rsidR="00330597" w:rsidRDefault="00330597" w:rsidP="00330597">
      <w:pPr>
        <w:jc w:val="both"/>
        <w:rPr>
          <w:rFonts w:ascii="Arial" w:hAnsi="Arial" w:cs="Arial"/>
          <w:b/>
          <w:sz w:val="20"/>
        </w:rPr>
      </w:pPr>
      <w:r>
        <w:rPr>
          <w:rFonts w:ascii="Arial" w:hAnsi="Arial" w:cs="Arial"/>
          <w:b/>
          <w:sz w:val="20"/>
        </w:rPr>
        <w:t>Practical Application Skills</w:t>
      </w:r>
    </w:p>
    <w:p w14:paraId="5276D271" w14:textId="1B7842AC" w:rsidR="00330597" w:rsidRDefault="00330597" w:rsidP="00330597">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F73CD1">
        <w:rPr>
          <w:rFonts w:ascii="Arial" w:hAnsi="Arial" w:cs="Arial"/>
          <w:b/>
        </w:rPr>
        <w:t>successful</w:t>
      </w:r>
      <w:r>
        <w:rPr>
          <w:rFonts w:ascii="Arial" w:hAnsi="Arial" w:cs="Arial"/>
          <w:b/>
        </w:rPr>
        <w:t xml:space="preserve"> connectivity.</w:t>
      </w:r>
    </w:p>
    <w:p w14:paraId="0A586039" w14:textId="77777777" w:rsidR="00330597" w:rsidRDefault="00330597" w:rsidP="00330597">
      <w:pPr>
        <w:jc w:val="both"/>
        <w:rPr>
          <w:rFonts w:ascii="Arial" w:hAnsi="Arial" w:cs="Arial"/>
          <w:b/>
        </w:rPr>
      </w:pPr>
      <w:r>
        <w:rPr>
          <w:rFonts w:ascii="Arial" w:hAnsi="Arial" w:cs="Arial"/>
          <w:b/>
        </w:rPr>
        <w:t xml:space="preserve">Network Setup done. </w:t>
      </w:r>
    </w:p>
    <w:p w14:paraId="2E2A7C10" w14:textId="77777777" w:rsidR="00330597" w:rsidRDefault="00330597" w:rsidP="00330597">
      <w:pPr>
        <w:jc w:val="both"/>
        <w:rPr>
          <w:rFonts w:ascii="Arial" w:hAnsi="Arial" w:cs="Arial"/>
          <w:b/>
        </w:rPr>
      </w:pPr>
      <w:r>
        <w:rPr>
          <w:rFonts w:ascii="Arial" w:hAnsi="Arial" w:cs="Arial"/>
          <w:b/>
        </w:rPr>
        <w:t>IP Address configured. However, the IP Address Table and the actual configurations vary</w:t>
      </w:r>
    </w:p>
    <w:p w14:paraId="51F44E3B" w14:textId="77777777" w:rsidR="00330597" w:rsidRDefault="00330597" w:rsidP="00330597">
      <w:pPr>
        <w:jc w:val="both"/>
        <w:rPr>
          <w:rFonts w:ascii="Arial" w:hAnsi="Arial" w:cs="Arial"/>
          <w:b/>
        </w:rPr>
      </w:pPr>
      <w:r>
        <w:rPr>
          <w:rFonts w:ascii="Arial" w:hAnsi="Arial" w:cs="Arial"/>
          <w:b/>
        </w:rPr>
        <w:t>Server and Client names not documented</w:t>
      </w:r>
    </w:p>
    <w:p w14:paraId="12A8B9FA" w14:textId="77777777" w:rsidR="00330597" w:rsidRDefault="00330597" w:rsidP="00330597">
      <w:pPr>
        <w:jc w:val="both"/>
        <w:rPr>
          <w:rFonts w:ascii="Arial" w:hAnsi="Arial" w:cs="Arial"/>
          <w:b/>
        </w:rPr>
      </w:pPr>
      <w:r>
        <w:rPr>
          <w:rFonts w:ascii="Arial" w:hAnsi="Arial" w:cs="Arial"/>
          <w:b/>
        </w:rPr>
        <w:t>Testing and Troubleshooting done. However, ping status between both the servers lacks clarity</w:t>
      </w:r>
    </w:p>
    <w:p w14:paraId="2BEC602C" w14:textId="77777777" w:rsidR="00330597" w:rsidRDefault="00330597" w:rsidP="00330597">
      <w:pPr>
        <w:jc w:val="both"/>
        <w:rPr>
          <w:rFonts w:ascii="Arial" w:hAnsi="Arial" w:cs="Arial"/>
          <w:b/>
        </w:rPr>
      </w:pPr>
    </w:p>
    <w:p w14:paraId="70D93B95" w14:textId="77777777" w:rsidR="00330597" w:rsidRDefault="00330597" w:rsidP="00330597">
      <w:pPr>
        <w:jc w:val="both"/>
        <w:rPr>
          <w:rFonts w:ascii="Arial" w:hAnsi="Arial" w:cs="Arial"/>
          <w:b/>
          <w:sz w:val="20"/>
        </w:rPr>
      </w:pPr>
    </w:p>
    <w:p w14:paraId="363D5D5A" w14:textId="77777777" w:rsidR="00330597" w:rsidRDefault="00330597" w:rsidP="00330597">
      <w:pPr>
        <w:jc w:val="both"/>
        <w:rPr>
          <w:rFonts w:ascii="Arial" w:hAnsi="Arial" w:cs="Arial"/>
          <w:b/>
          <w:sz w:val="20"/>
        </w:rPr>
      </w:pPr>
      <w:r>
        <w:rPr>
          <w:rFonts w:ascii="Arial" w:hAnsi="Arial" w:cs="Arial"/>
          <w:b/>
          <w:sz w:val="20"/>
        </w:rPr>
        <w:t>Transferable Skills for Life and Professional Practice</w:t>
      </w:r>
    </w:p>
    <w:p w14:paraId="2220A7F3" w14:textId="77777777" w:rsidR="00330597" w:rsidRDefault="00330597" w:rsidP="00330597">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4A0EB9D0" w14:textId="77777777" w:rsidR="00330597" w:rsidRDefault="00330597" w:rsidP="00330597">
      <w:pPr>
        <w:jc w:val="both"/>
        <w:rPr>
          <w:rFonts w:ascii="Arial" w:hAnsi="Arial" w:cs="Arial"/>
          <w:b/>
        </w:rPr>
      </w:pPr>
      <w:r>
        <w:rPr>
          <w:rFonts w:ascii="Arial" w:hAnsi="Arial" w:cs="Arial"/>
          <w:b/>
        </w:rPr>
        <w:t>Flow of Report is good</w:t>
      </w:r>
    </w:p>
    <w:p w14:paraId="10A87450" w14:textId="77777777" w:rsidR="00330597" w:rsidRDefault="00330597" w:rsidP="00330597">
      <w:pPr>
        <w:jc w:val="both"/>
        <w:rPr>
          <w:rFonts w:ascii="Arial" w:hAnsi="Arial" w:cs="Arial"/>
          <w:b/>
        </w:rPr>
      </w:pPr>
      <w:r>
        <w:rPr>
          <w:rFonts w:ascii="Arial" w:hAnsi="Arial" w:cs="Arial"/>
          <w:b/>
        </w:rPr>
        <w:t>Personal reflections documented. Technical Reflection not documented</w:t>
      </w:r>
    </w:p>
    <w:p w14:paraId="1D8D67DF" w14:textId="77777777" w:rsidR="00330597" w:rsidRDefault="00330597" w:rsidP="00330597">
      <w:pPr>
        <w:jc w:val="both"/>
        <w:rPr>
          <w:rFonts w:ascii="Arial" w:hAnsi="Arial" w:cs="Arial"/>
          <w:b/>
        </w:rPr>
      </w:pPr>
    </w:p>
    <w:p w14:paraId="49E8DE18" w14:textId="77777777" w:rsidR="00330597" w:rsidRDefault="00330597" w:rsidP="00330597">
      <w:pPr>
        <w:jc w:val="both"/>
        <w:rPr>
          <w:rFonts w:ascii="Arial" w:hAnsi="Arial" w:cs="Arial"/>
          <w:b/>
          <w:sz w:val="20"/>
        </w:rPr>
      </w:pPr>
    </w:p>
    <w:p w14:paraId="6F33E269" w14:textId="54D6A79C" w:rsidR="00114F9B" w:rsidRPr="00330597" w:rsidRDefault="00114F9B" w:rsidP="00330597">
      <w:pPr>
        <w:jc w:val="both"/>
        <w:rPr>
          <w:rFonts w:ascii="Arial" w:hAnsi="Arial" w:cs="Arial"/>
          <w:b/>
          <w:sz w:val="20"/>
        </w:rPr>
      </w:pPr>
    </w:p>
    <w:sectPr w:rsidR="00114F9B" w:rsidRPr="0033059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4D2FB" w14:textId="77777777" w:rsidR="00330597" w:rsidRDefault="00330597" w:rsidP="00330597">
      <w:pPr>
        <w:spacing w:after="0" w:line="240" w:lineRule="auto"/>
      </w:pPr>
      <w:r>
        <w:separator/>
      </w:r>
    </w:p>
  </w:endnote>
  <w:endnote w:type="continuationSeparator" w:id="0">
    <w:p w14:paraId="1BE2F0CA" w14:textId="77777777" w:rsidR="00330597" w:rsidRDefault="00330597" w:rsidP="00330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7B9DEB" w14:textId="77777777" w:rsidR="00330597" w:rsidRDefault="003305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592EB0" w14:textId="059D1112" w:rsidR="00330597" w:rsidRPr="00330597" w:rsidRDefault="00330597" w:rsidP="00330597">
    <w:pPr>
      <w:pStyle w:val="Footer"/>
      <w:jc w:val="center"/>
      <w:rPr>
        <w:i/>
        <w:sz w:val="20"/>
      </w:rPr>
    </w:pPr>
    <w:r w:rsidRPr="00330597">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AD1C" w14:textId="77777777" w:rsidR="00330597" w:rsidRDefault="00330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C665E" w14:textId="77777777" w:rsidR="00330597" w:rsidRDefault="00330597" w:rsidP="00330597">
      <w:pPr>
        <w:spacing w:after="0" w:line="240" w:lineRule="auto"/>
      </w:pPr>
      <w:r>
        <w:separator/>
      </w:r>
    </w:p>
  </w:footnote>
  <w:footnote w:type="continuationSeparator" w:id="0">
    <w:p w14:paraId="35E75197" w14:textId="77777777" w:rsidR="00330597" w:rsidRDefault="00330597" w:rsidP="00330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204EB" w14:textId="77777777" w:rsidR="00330597" w:rsidRDefault="003305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09BC5" w14:textId="77777777" w:rsidR="00330597" w:rsidRPr="00330597" w:rsidRDefault="00330597" w:rsidP="00330597">
    <w:pPr>
      <w:pStyle w:val="Header"/>
      <w:jc w:val="center"/>
      <w:rPr>
        <w:b/>
      </w:rPr>
    </w:pPr>
    <w:r w:rsidRPr="00330597">
      <w:rPr>
        <w:b/>
      </w:rPr>
      <w:t>Feedback for ACCA5023</w:t>
    </w:r>
  </w:p>
  <w:p w14:paraId="64F4A078" w14:textId="77777777" w:rsidR="00330597" w:rsidRPr="00330597" w:rsidRDefault="00330597" w:rsidP="00330597">
    <w:pPr>
      <w:pStyle w:val="Header"/>
      <w:jc w:val="center"/>
      <w:rPr>
        <w:b/>
      </w:rPr>
    </w:pPr>
    <w:r w:rsidRPr="00330597">
      <w:rPr>
        <w:b/>
      </w:rPr>
      <w:t>__________________________________________________</w:t>
    </w:r>
  </w:p>
  <w:p w14:paraId="17BCF583" w14:textId="77777777" w:rsidR="00330597" w:rsidRPr="00330597" w:rsidRDefault="00330597" w:rsidP="00330597">
    <w:pPr>
      <w:pStyle w:val="Header"/>
      <w:jc w:val="center"/>
      <w:rPr>
        <w:b/>
      </w:rPr>
    </w:pPr>
    <w:r w:rsidRPr="00330597">
      <w:rPr>
        <w:b/>
      </w:rPr>
      <w:t>Date of Assessment: 07/03/2025</w:t>
    </w:r>
    <w:r w:rsidRPr="00330597">
      <w:rPr>
        <w:b/>
      </w:rPr>
      <w:tab/>
    </w:r>
    <w:r w:rsidRPr="00330597">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70F03D" w14:textId="77777777" w:rsidR="00330597" w:rsidRDefault="003305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97"/>
    <w:rsid w:val="00114F9B"/>
    <w:rsid w:val="00330597"/>
    <w:rsid w:val="005B6077"/>
    <w:rsid w:val="005E1F34"/>
    <w:rsid w:val="00D93832"/>
    <w:rsid w:val="00F73CD1"/>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BD2DC"/>
  <w15:chartTrackingRefBased/>
  <w15:docId w15:val="{E657FF3E-A072-4062-BAD0-93781AA3F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5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05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5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5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5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5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5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5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5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5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05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05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5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5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5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5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5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597"/>
    <w:rPr>
      <w:rFonts w:eastAsiaTheme="majorEastAsia" w:cstheme="majorBidi"/>
      <w:color w:val="272727" w:themeColor="text1" w:themeTint="D8"/>
    </w:rPr>
  </w:style>
  <w:style w:type="paragraph" w:styleId="Title">
    <w:name w:val="Title"/>
    <w:basedOn w:val="Normal"/>
    <w:next w:val="Normal"/>
    <w:link w:val="TitleChar"/>
    <w:uiPriority w:val="10"/>
    <w:qFormat/>
    <w:rsid w:val="003305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5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5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5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597"/>
    <w:pPr>
      <w:spacing w:before="160"/>
      <w:jc w:val="center"/>
    </w:pPr>
    <w:rPr>
      <w:i/>
      <w:iCs/>
      <w:color w:val="404040" w:themeColor="text1" w:themeTint="BF"/>
    </w:rPr>
  </w:style>
  <w:style w:type="character" w:customStyle="1" w:styleId="QuoteChar">
    <w:name w:val="Quote Char"/>
    <w:basedOn w:val="DefaultParagraphFont"/>
    <w:link w:val="Quote"/>
    <w:uiPriority w:val="29"/>
    <w:rsid w:val="00330597"/>
    <w:rPr>
      <w:i/>
      <w:iCs/>
      <w:color w:val="404040" w:themeColor="text1" w:themeTint="BF"/>
    </w:rPr>
  </w:style>
  <w:style w:type="paragraph" w:styleId="ListParagraph">
    <w:name w:val="List Paragraph"/>
    <w:basedOn w:val="Normal"/>
    <w:uiPriority w:val="34"/>
    <w:qFormat/>
    <w:rsid w:val="00330597"/>
    <w:pPr>
      <w:ind w:left="720"/>
      <w:contextualSpacing/>
    </w:pPr>
  </w:style>
  <w:style w:type="character" w:styleId="IntenseEmphasis">
    <w:name w:val="Intense Emphasis"/>
    <w:basedOn w:val="DefaultParagraphFont"/>
    <w:uiPriority w:val="21"/>
    <w:qFormat/>
    <w:rsid w:val="00330597"/>
    <w:rPr>
      <w:i/>
      <w:iCs/>
      <w:color w:val="0F4761" w:themeColor="accent1" w:themeShade="BF"/>
    </w:rPr>
  </w:style>
  <w:style w:type="paragraph" w:styleId="IntenseQuote">
    <w:name w:val="Intense Quote"/>
    <w:basedOn w:val="Normal"/>
    <w:next w:val="Normal"/>
    <w:link w:val="IntenseQuoteChar"/>
    <w:uiPriority w:val="30"/>
    <w:qFormat/>
    <w:rsid w:val="003305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597"/>
    <w:rPr>
      <w:i/>
      <w:iCs/>
      <w:color w:val="0F4761" w:themeColor="accent1" w:themeShade="BF"/>
    </w:rPr>
  </w:style>
  <w:style w:type="character" w:styleId="IntenseReference">
    <w:name w:val="Intense Reference"/>
    <w:basedOn w:val="DefaultParagraphFont"/>
    <w:uiPriority w:val="32"/>
    <w:qFormat/>
    <w:rsid w:val="00330597"/>
    <w:rPr>
      <w:b/>
      <w:bCs/>
      <w:smallCaps/>
      <w:color w:val="0F4761" w:themeColor="accent1" w:themeShade="BF"/>
      <w:spacing w:val="5"/>
    </w:rPr>
  </w:style>
  <w:style w:type="paragraph" w:styleId="Header">
    <w:name w:val="header"/>
    <w:basedOn w:val="Normal"/>
    <w:link w:val="HeaderChar"/>
    <w:uiPriority w:val="99"/>
    <w:unhideWhenUsed/>
    <w:rsid w:val="00330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597"/>
  </w:style>
  <w:style w:type="paragraph" w:styleId="Footer">
    <w:name w:val="footer"/>
    <w:basedOn w:val="Normal"/>
    <w:link w:val="FooterChar"/>
    <w:uiPriority w:val="99"/>
    <w:unhideWhenUsed/>
    <w:rsid w:val="00330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674</Words>
  <Characters>3845</Characters>
  <Application>Microsoft Office Word</Application>
  <DocSecurity>0</DocSecurity>
  <Lines>32</Lines>
  <Paragraphs>9</Paragraphs>
  <ScaleCrop>false</ScaleCrop>
  <Company>University of Wales Trinity Saint David</Company>
  <LinksUpToDate>false</LinksUpToDate>
  <CharactersWithSpaces>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2025-04-09T06:40:00Z</dcterms:created>
  <dcterms:modified xsi:type="dcterms:W3CDTF">2025-04-09T13:43:00Z</dcterms:modified>
</cp:coreProperties>
</file>