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40A656" w14:textId="743984F2" w:rsidR="00C9707B" w:rsidRDefault="00073BB3" w:rsidP="00073BB3">
      <w:pPr>
        <w:rPr>
          <w:rFonts w:cs="Times New Roman"/>
          <w:b/>
          <w:bCs/>
          <w:kern w:val="24"/>
          <w:sz w:val="32"/>
          <w:szCs w:val="32"/>
          <w:lang w:val="en-GB"/>
        </w:rPr>
      </w:pPr>
      <w:r>
        <w:rPr>
          <w:noProof/>
        </w:rPr>
        <w:drawing>
          <wp:inline distT="0" distB="0" distL="0" distR="0" wp14:anchorId="5DAE1DE4" wp14:editId="7BBD95E8">
            <wp:extent cx="2153057" cy="107632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59097" cy="1079345"/>
                    </a:xfrm>
                    <a:prstGeom prst="rect">
                      <a:avLst/>
                    </a:prstGeom>
                    <a:noFill/>
                  </pic:spPr>
                </pic:pic>
              </a:graphicData>
            </a:graphic>
          </wp:inline>
        </w:drawing>
      </w:r>
    </w:p>
    <w:p w14:paraId="5759AB60" w14:textId="131586E4" w:rsidR="00C9707B" w:rsidRDefault="00C9707B" w:rsidP="002444BC">
      <w:pPr>
        <w:jc w:val="center"/>
        <w:rPr>
          <w:rFonts w:cs="Times New Roman"/>
          <w:b/>
          <w:bCs/>
          <w:kern w:val="24"/>
          <w:sz w:val="32"/>
          <w:szCs w:val="32"/>
          <w:lang w:val="en-GB"/>
        </w:rPr>
      </w:pPr>
    </w:p>
    <w:p w14:paraId="7A186635" w14:textId="1D657BB9" w:rsidR="00C9707B" w:rsidRPr="00073BB3" w:rsidRDefault="00263882" w:rsidP="00073BB3">
      <w:pPr>
        <w:pStyle w:val="NoSpacing"/>
        <w:ind w:left="2160" w:firstLine="1440"/>
        <w:rPr>
          <w:rFonts w:ascii="Arial" w:hAnsi="Arial" w:cs="Arial"/>
          <w:b/>
          <w:bCs/>
          <w:sz w:val="32"/>
          <w:szCs w:val="32"/>
          <w:lang w:val="en-GB"/>
        </w:rPr>
      </w:pPr>
      <w:r>
        <w:rPr>
          <w:rFonts w:ascii="Arial" w:hAnsi="Arial" w:cs="Arial"/>
          <w:b/>
          <w:bCs/>
          <w:sz w:val="32"/>
          <w:szCs w:val="32"/>
          <w:lang w:val="en-GB"/>
        </w:rPr>
        <w:t xml:space="preserve">   </w:t>
      </w:r>
      <w:r w:rsidR="00C9707B" w:rsidRPr="00073BB3">
        <w:rPr>
          <w:rFonts w:ascii="Arial" w:hAnsi="Arial" w:cs="Arial"/>
          <w:b/>
          <w:bCs/>
          <w:sz w:val="32"/>
          <w:szCs w:val="32"/>
          <w:lang w:val="en-GB"/>
        </w:rPr>
        <w:t>Assessment 2</w:t>
      </w:r>
    </w:p>
    <w:p w14:paraId="4B07E9D0" w14:textId="24587112" w:rsidR="00C9707B" w:rsidRPr="00073BB3" w:rsidRDefault="00C9707B" w:rsidP="00C9707B">
      <w:pPr>
        <w:pStyle w:val="NoSpacing"/>
        <w:rPr>
          <w:rFonts w:ascii="Arial" w:hAnsi="Arial" w:cs="Arial"/>
          <w:b/>
          <w:bCs/>
          <w:sz w:val="32"/>
          <w:szCs w:val="32"/>
          <w:lang w:val="en-GB"/>
        </w:rPr>
      </w:pPr>
      <w:r w:rsidRPr="00073BB3">
        <w:rPr>
          <w:rFonts w:ascii="Arial" w:hAnsi="Arial" w:cs="Arial"/>
          <w:b/>
          <w:bCs/>
          <w:sz w:val="32"/>
          <w:szCs w:val="32"/>
          <w:lang w:val="en-GB"/>
        </w:rPr>
        <w:t xml:space="preserve">                                  </w:t>
      </w:r>
      <w:r w:rsidR="00890FEB">
        <w:rPr>
          <w:rFonts w:ascii="Arial" w:hAnsi="Arial" w:cs="Arial"/>
          <w:b/>
          <w:bCs/>
          <w:sz w:val="32"/>
          <w:szCs w:val="32"/>
          <w:lang w:val="en-GB"/>
        </w:rPr>
        <w:t xml:space="preserve"> Debate &amp; </w:t>
      </w:r>
      <w:r w:rsidRPr="00073BB3">
        <w:rPr>
          <w:rFonts w:ascii="Arial" w:hAnsi="Arial" w:cs="Arial"/>
          <w:b/>
          <w:bCs/>
          <w:sz w:val="32"/>
          <w:szCs w:val="32"/>
          <w:lang w:val="en-GB"/>
        </w:rPr>
        <w:t xml:space="preserve">Supporting </w:t>
      </w:r>
      <w:r w:rsidR="00263882">
        <w:rPr>
          <w:rFonts w:ascii="Arial" w:hAnsi="Arial" w:cs="Arial"/>
          <w:b/>
          <w:bCs/>
          <w:sz w:val="32"/>
          <w:szCs w:val="32"/>
          <w:lang w:val="en-GB"/>
        </w:rPr>
        <w:t>P</w:t>
      </w:r>
      <w:r w:rsidRPr="00073BB3">
        <w:rPr>
          <w:rFonts w:ascii="Arial" w:hAnsi="Arial" w:cs="Arial"/>
          <w:b/>
          <w:bCs/>
          <w:sz w:val="32"/>
          <w:szCs w:val="32"/>
          <w:lang w:val="en-GB"/>
        </w:rPr>
        <w:t xml:space="preserve">aper </w:t>
      </w:r>
    </w:p>
    <w:p w14:paraId="40C60598" w14:textId="07D16A1E" w:rsidR="00073BB3" w:rsidRPr="00073BB3" w:rsidRDefault="00073BB3" w:rsidP="00C9707B">
      <w:pPr>
        <w:pStyle w:val="NoSpacing"/>
        <w:rPr>
          <w:rFonts w:ascii="Arial" w:hAnsi="Arial" w:cs="Arial"/>
          <w:b/>
          <w:bCs/>
          <w:sz w:val="32"/>
          <w:szCs w:val="32"/>
          <w:lang w:val="en-GB"/>
        </w:rPr>
      </w:pPr>
    </w:p>
    <w:p w14:paraId="07E0C8D5" w14:textId="5585553D" w:rsidR="00073BB3" w:rsidRDefault="00073BB3" w:rsidP="00C9707B">
      <w:pPr>
        <w:pStyle w:val="NoSpacing"/>
        <w:rPr>
          <w:b/>
          <w:bCs/>
          <w:sz w:val="32"/>
          <w:szCs w:val="32"/>
          <w:lang w:val="en-GB"/>
        </w:rPr>
      </w:pPr>
    </w:p>
    <w:p w14:paraId="7723F866" w14:textId="39FD48D5" w:rsidR="00073BB3" w:rsidRDefault="00073BB3" w:rsidP="00C9707B">
      <w:pPr>
        <w:pStyle w:val="NoSpacing"/>
        <w:rPr>
          <w:b/>
          <w:bCs/>
          <w:sz w:val="32"/>
          <w:szCs w:val="32"/>
          <w:lang w:val="en-GB"/>
        </w:rPr>
      </w:pPr>
    </w:p>
    <w:p w14:paraId="44DFDCE2" w14:textId="5B29AB35" w:rsidR="00073BB3" w:rsidRDefault="00073BB3" w:rsidP="00C9707B">
      <w:pPr>
        <w:pStyle w:val="NoSpacing"/>
        <w:rPr>
          <w:b/>
          <w:bCs/>
          <w:sz w:val="32"/>
          <w:szCs w:val="32"/>
          <w:lang w:val="en-GB"/>
        </w:rPr>
      </w:pPr>
    </w:p>
    <w:p w14:paraId="1919E283" w14:textId="77777777" w:rsidR="00073BB3" w:rsidRPr="00073BB3" w:rsidRDefault="00073BB3" w:rsidP="00073BB3">
      <w:pPr>
        <w:pStyle w:val="NoSpacing"/>
        <w:rPr>
          <w:rFonts w:ascii="Arial" w:hAnsi="Arial" w:cs="Arial"/>
          <w:color w:val="0D0D0D" w:themeColor="text1" w:themeTint="F2"/>
          <w:sz w:val="32"/>
          <w:szCs w:val="32"/>
        </w:rPr>
      </w:pPr>
      <w:r w:rsidRPr="00073BB3">
        <w:rPr>
          <w:rFonts w:ascii="Arial" w:hAnsi="Arial" w:cs="Arial"/>
          <w:color w:val="0D0D0D" w:themeColor="text1" w:themeTint="F2"/>
          <w:sz w:val="32"/>
          <w:szCs w:val="32"/>
        </w:rPr>
        <w:t>Student name: Jahanara Begum</w:t>
      </w:r>
    </w:p>
    <w:p w14:paraId="1113725E" w14:textId="77777777" w:rsidR="00073BB3" w:rsidRPr="00073BB3" w:rsidRDefault="00073BB3" w:rsidP="00073BB3">
      <w:pPr>
        <w:pStyle w:val="NoSpacing"/>
        <w:rPr>
          <w:rFonts w:ascii="Arial" w:hAnsi="Arial" w:cs="Arial"/>
          <w:color w:val="0D0D0D" w:themeColor="text1" w:themeTint="F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3BB3">
        <w:rPr>
          <w:rFonts w:ascii="Arial" w:hAnsi="Arial" w:cs="Arial"/>
          <w:color w:val="0D0D0D" w:themeColor="text1" w:themeTint="F2"/>
          <w:sz w:val="32"/>
          <w:szCs w:val="32"/>
        </w:rPr>
        <w:t xml:space="preserve">Student ID: </w:t>
      </w:r>
      <w:r w:rsidRPr="00073BB3">
        <w:rPr>
          <w:rFonts w:ascii="Arial" w:hAnsi="Arial" w:cs="Arial"/>
          <w:color w:val="0D0D0D" w:themeColor="text1" w:themeTint="F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1813598</w:t>
      </w:r>
    </w:p>
    <w:p w14:paraId="32172B29" w14:textId="1F00E896" w:rsidR="00073BB3" w:rsidRPr="00073BB3" w:rsidRDefault="00073BB3" w:rsidP="00073BB3">
      <w:pPr>
        <w:pStyle w:val="NoSpacing"/>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3BB3">
        <w:rPr>
          <w:rFonts w:ascii="Arial" w:hAnsi="Arial" w:cs="Arial"/>
          <w:color w:val="0D0D0D" w:themeColor="text1" w:themeTint="F2"/>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name: Living </w:t>
      </w:r>
      <w:r w:rsidRPr="00073BB3">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Care: The Older Person</w:t>
      </w:r>
    </w:p>
    <w:p w14:paraId="3DDF8169" w14:textId="73B1DE19" w:rsidR="00073BB3" w:rsidRPr="00073BB3" w:rsidRDefault="00073BB3" w:rsidP="00073BB3">
      <w:pPr>
        <w:pStyle w:val="NoSpacing"/>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3BB3">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BMHP6009</w:t>
      </w:r>
    </w:p>
    <w:p w14:paraId="427477DB" w14:textId="48A43625" w:rsidR="00073BB3" w:rsidRPr="00073BB3" w:rsidRDefault="00073BB3" w:rsidP="00073BB3">
      <w:pPr>
        <w:pStyle w:val="NoSpacing"/>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3BB3">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Edward </w:t>
      </w:r>
      <w:proofErr w:type="spellStart"/>
      <w:r w:rsidRPr="00073BB3">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Goka</w:t>
      </w:r>
      <w:proofErr w:type="spellEnd"/>
    </w:p>
    <w:p w14:paraId="0926D6D1" w14:textId="35E3361C" w:rsidR="00073BB3" w:rsidRPr="00073BB3" w:rsidRDefault="0035242B" w:rsidP="00073BB3">
      <w:pPr>
        <w:pStyle w:val="NoSpacing"/>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w:t>
      </w:r>
      <w:r w:rsidR="00890FEB">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890FEB">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w:t>
      </w:r>
    </w:p>
    <w:p w14:paraId="320BC3A1" w14:textId="77777777" w:rsidR="00073BB3" w:rsidRPr="00F62EE7" w:rsidRDefault="00073BB3" w:rsidP="00073BB3">
      <w:pPr>
        <w:pStyle w:val="NoSpacing"/>
        <w:rPr>
          <w:rFonts w:ascii="Arial"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9F1AFA" w14:textId="77777777" w:rsidR="00073BB3" w:rsidRPr="00C9707B" w:rsidRDefault="00073BB3" w:rsidP="00C9707B">
      <w:pPr>
        <w:pStyle w:val="NoSpacing"/>
        <w:rPr>
          <w:b/>
          <w:bCs/>
          <w:sz w:val="32"/>
          <w:szCs w:val="32"/>
          <w:lang w:val="en-GB"/>
        </w:rPr>
      </w:pPr>
    </w:p>
    <w:p w14:paraId="64D3D479" w14:textId="77777777" w:rsidR="00C9707B" w:rsidRPr="00C9707B" w:rsidRDefault="00C9707B" w:rsidP="002444BC">
      <w:pPr>
        <w:jc w:val="center"/>
        <w:rPr>
          <w:rFonts w:cs="Times New Roman"/>
          <w:b/>
          <w:bCs/>
          <w:kern w:val="24"/>
          <w:sz w:val="32"/>
          <w:szCs w:val="32"/>
          <w:lang w:val="en-GB"/>
        </w:rPr>
      </w:pPr>
    </w:p>
    <w:p w14:paraId="737FE484" w14:textId="77777777" w:rsidR="00C9707B" w:rsidRPr="002444BC" w:rsidRDefault="00C9707B" w:rsidP="00C9707B">
      <w:pPr>
        <w:pStyle w:val="NoSpacing"/>
      </w:pPr>
    </w:p>
    <w:p w14:paraId="7CAC3DDE" w14:textId="77777777" w:rsidR="002444BC" w:rsidRPr="002444BC" w:rsidRDefault="002444BC" w:rsidP="002444BC">
      <w:pPr>
        <w:jc w:val="left"/>
        <w:rPr>
          <w:rFonts w:cs="Times New Roman"/>
          <w:b/>
          <w:szCs w:val="24"/>
        </w:rPr>
      </w:pPr>
      <w:bookmarkStart w:id="0" w:name="_Toc88611830"/>
      <w:r w:rsidRPr="002444BC">
        <w:rPr>
          <w:rFonts w:cs="Times New Roman"/>
          <w:szCs w:val="24"/>
        </w:rPr>
        <w:br w:type="page"/>
      </w:r>
    </w:p>
    <w:sdt>
      <w:sdtPr>
        <w:rPr>
          <w:rFonts w:ascii="Times New Roman" w:hAnsi="Times New Roman" w:cs="Times New Roman"/>
          <w:sz w:val="24"/>
          <w:szCs w:val="24"/>
        </w:rPr>
        <w:id w:val="1531611886"/>
        <w:docPartObj>
          <w:docPartGallery w:val="Table of Contents"/>
          <w:docPartUnique/>
        </w:docPartObj>
      </w:sdtPr>
      <w:sdtEndPr>
        <w:rPr>
          <w:b/>
          <w:bCs/>
          <w:noProof/>
        </w:rPr>
      </w:sdtEndPr>
      <w:sdtContent>
        <w:p w14:paraId="0741BF07" w14:textId="7D07F5D2" w:rsidR="002444BC" w:rsidRPr="00D41CF5" w:rsidRDefault="002444BC" w:rsidP="002444BC">
          <w:pPr>
            <w:pStyle w:val="TOCHeading"/>
            <w:rPr>
              <w:rFonts w:ascii="Arial" w:hAnsi="Arial" w:cs="Arial"/>
              <w:b/>
              <w:bCs/>
              <w:sz w:val="22"/>
              <w:szCs w:val="22"/>
            </w:rPr>
          </w:pPr>
          <w:r w:rsidRPr="00D41CF5">
            <w:rPr>
              <w:rFonts w:ascii="Arial" w:hAnsi="Arial" w:cs="Arial"/>
              <w:b/>
              <w:bCs/>
              <w:sz w:val="22"/>
              <w:szCs w:val="22"/>
            </w:rPr>
            <w:t>Table of Contents</w:t>
          </w:r>
        </w:p>
        <w:p w14:paraId="3BA945C2" w14:textId="43A5802F" w:rsidR="002444BC" w:rsidRPr="00D41CF5" w:rsidRDefault="002444BC">
          <w:pPr>
            <w:pStyle w:val="TOC1"/>
            <w:tabs>
              <w:tab w:val="right" w:leader="dot" w:pos="9350"/>
            </w:tabs>
            <w:rPr>
              <w:rFonts w:ascii="Arial" w:eastAsiaTheme="minorEastAsia" w:hAnsi="Arial" w:cs="Arial"/>
              <w:noProof/>
              <w:sz w:val="22"/>
              <w:lang w:val="en-GB" w:eastAsia="en-GB" w:bidi="bn-BD"/>
            </w:rPr>
          </w:pPr>
          <w:r w:rsidRPr="00D41CF5">
            <w:rPr>
              <w:rFonts w:ascii="Arial" w:hAnsi="Arial" w:cs="Arial"/>
              <w:sz w:val="22"/>
            </w:rPr>
            <w:fldChar w:fldCharType="begin"/>
          </w:r>
          <w:r w:rsidRPr="00D41CF5">
            <w:rPr>
              <w:rFonts w:ascii="Arial" w:hAnsi="Arial" w:cs="Arial"/>
              <w:sz w:val="22"/>
            </w:rPr>
            <w:instrText xml:space="preserve"> TOC \o "1-3" \h \z \u </w:instrText>
          </w:r>
          <w:r w:rsidRPr="00D41CF5">
            <w:rPr>
              <w:rFonts w:ascii="Arial" w:hAnsi="Arial" w:cs="Arial"/>
              <w:sz w:val="22"/>
            </w:rPr>
            <w:fldChar w:fldCharType="separate"/>
          </w:r>
          <w:hyperlink w:anchor="_Toc90463557" w:history="1">
            <w:r w:rsidRPr="00D41CF5">
              <w:rPr>
                <w:rStyle w:val="Hyperlink"/>
                <w:rFonts w:ascii="Arial" w:hAnsi="Arial" w:cs="Arial"/>
                <w:noProof/>
                <w:sz w:val="22"/>
              </w:rPr>
              <w:t>Introduction</w:t>
            </w:r>
            <w:r w:rsidRPr="00D41CF5">
              <w:rPr>
                <w:rFonts w:ascii="Arial" w:hAnsi="Arial" w:cs="Arial"/>
                <w:noProof/>
                <w:webHidden/>
                <w:sz w:val="22"/>
              </w:rPr>
              <w:tab/>
            </w:r>
            <w:r w:rsidRPr="00D41CF5">
              <w:rPr>
                <w:rFonts w:ascii="Arial" w:hAnsi="Arial" w:cs="Arial"/>
                <w:noProof/>
                <w:webHidden/>
                <w:sz w:val="22"/>
              </w:rPr>
              <w:fldChar w:fldCharType="begin"/>
            </w:r>
            <w:r w:rsidRPr="00D41CF5">
              <w:rPr>
                <w:rFonts w:ascii="Arial" w:hAnsi="Arial" w:cs="Arial"/>
                <w:noProof/>
                <w:webHidden/>
                <w:sz w:val="22"/>
              </w:rPr>
              <w:instrText xml:space="preserve"> PAGEREF _Toc90463557 \h </w:instrText>
            </w:r>
            <w:r w:rsidRPr="00D41CF5">
              <w:rPr>
                <w:rFonts w:ascii="Arial" w:hAnsi="Arial" w:cs="Arial"/>
                <w:noProof/>
                <w:webHidden/>
                <w:sz w:val="22"/>
              </w:rPr>
            </w:r>
            <w:r w:rsidRPr="00D41CF5">
              <w:rPr>
                <w:rFonts w:ascii="Arial" w:hAnsi="Arial" w:cs="Arial"/>
                <w:noProof/>
                <w:webHidden/>
                <w:sz w:val="22"/>
              </w:rPr>
              <w:fldChar w:fldCharType="separate"/>
            </w:r>
            <w:r w:rsidRPr="00D41CF5">
              <w:rPr>
                <w:rFonts w:ascii="Arial" w:hAnsi="Arial" w:cs="Arial"/>
                <w:noProof/>
                <w:webHidden/>
                <w:sz w:val="22"/>
              </w:rPr>
              <w:t>3</w:t>
            </w:r>
            <w:r w:rsidRPr="00D41CF5">
              <w:rPr>
                <w:rFonts w:ascii="Arial" w:hAnsi="Arial" w:cs="Arial"/>
                <w:noProof/>
                <w:webHidden/>
                <w:sz w:val="22"/>
              </w:rPr>
              <w:fldChar w:fldCharType="end"/>
            </w:r>
          </w:hyperlink>
        </w:p>
        <w:p w14:paraId="67E5F7D8" w14:textId="3B0ACA89" w:rsidR="002444BC" w:rsidRPr="00D41CF5" w:rsidRDefault="000B565D">
          <w:pPr>
            <w:pStyle w:val="TOC2"/>
            <w:tabs>
              <w:tab w:val="right" w:leader="dot" w:pos="9350"/>
            </w:tabs>
            <w:rPr>
              <w:rFonts w:ascii="Arial" w:eastAsiaTheme="minorEastAsia" w:hAnsi="Arial" w:cs="Arial"/>
              <w:noProof/>
              <w:sz w:val="22"/>
              <w:lang w:val="en-GB" w:eastAsia="en-GB" w:bidi="bn-BD"/>
            </w:rPr>
          </w:pPr>
          <w:hyperlink w:anchor="_Toc90463558" w:history="1">
            <w:r w:rsidR="002444BC" w:rsidRPr="00D41CF5">
              <w:rPr>
                <w:rStyle w:val="Hyperlink"/>
                <w:rFonts w:ascii="Arial" w:hAnsi="Arial" w:cs="Arial"/>
                <w:noProof/>
                <w:sz w:val="22"/>
              </w:rPr>
              <w:t>Topic 1: Is technology necessary for the elderly UK population or an older person's life?</w:t>
            </w:r>
            <w:r w:rsidR="002444BC" w:rsidRPr="00D41CF5">
              <w:rPr>
                <w:rFonts w:ascii="Arial" w:hAnsi="Arial" w:cs="Arial"/>
                <w:noProof/>
                <w:webHidden/>
                <w:sz w:val="22"/>
              </w:rPr>
              <w:tab/>
            </w:r>
            <w:r w:rsidR="002444BC" w:rsidRPr="00D41CF5">
              <w:rPr>
                <w:rFonts w:ascii="Arial" w:hAnsi="Arial" w:cs="Arial"/>
                <w:noProof/>
                <w:webHidden/>
                <w:sz w:val="22"/>
              </w:rPr>
              <w:fldChar w:fldCharType="begin"/>
            </w:r>
            <w:r w:rsidR="002444BC" w:rsidRPr="00D41CF5">
              <w:rPr>
                <w:rFonts w:ascii="Arial" w:hAnsi="Arial" w:cs="Arial"/>
                <w:noProof/>
                <w:webHidden/>
                <w:sz w:val="22"/>
              </w:rPr>
              <w:instrText xml:space="preserve"> PAGEREF _Toc90463558 \h </w:instrText>
            </w:r>
            <w:r w:rsidR="002444BC" w:rsidRPr="00D41CF5">
              <w:rPr>
                <w:rFonts w:ascii="Arial" w:hAnsi="Arial" w:cs="Arial"/>
                <w:noProof/>
                <w:webHidden/>
                <w:sz w:val="22"/>
              </w:rPr>
            </w:r>
            <w:r w:rsidR="002444BC" w:rsidRPr="00D41CF5">
              <w:rPr>
                <w:rFonts w:ascii="Arial" w:hAnsi="Arial" w:cs="Arial"/>
                <w:noProof/>
                <w:webHidden/>
                <w:sz w:val="22"/>
              </w:rPr>
              <w:fldChar w:fldCharType="separate"/>
            </w:r>
            <w:r w:rsidR="002444BC" w:rsidRPr="00D41CF5">
              <w:rPr>
                <w:rFonts w:ascii="Arial" w:hAnsi="Arial" w:cs="Arial"/>
                <w:noProof/>
                <w:webHidden/>
                <w:sz w:val="22"/>
              </w:rPr>
              <w:t>4</w:t>
            </w:r>
            <w:r w:rsidR="002444BC" w:rsidRPr="00D41CF5">
              <w:rPr>
                <w:rFonts w:ascii="Arial" w:hAnsi="Arial" w:cs="Arial"/>
                <w:noProof/>
                <w:webHidden/>
                <w:sz w:val="22"/>
              </w:rPr>
              <w:fldChar w:fldCharType="end"/>
            </w:r>
          </w:hyperlink>
        </w:p>
        <w:p w14:paraId="7C620789" w14:textId="0A313806" w:rsidR="002444BC" w:rsidRPr="00D41CF5" w:rsidRDefault="000B565D">
          <w:pPr>
            <w:pStyle w:val="TOC3"/>
            <w:tabs>
              <w:tab w:val="right" w:leader="dot" w:pos="9350"/>
            </w:tabs>
            <w:rPr>
              <w:rFonts w:ascii="Arial" w:eastAsiaTheme="minorEastAsia" w:hAnsi="Arial" w:cs="Arial"/>
              <w:noProof/>
              <w:sz w:val="22"/>
              <w:lang w:val="en-GB" w:eastAsia="en-GB" w:bidi="bn-BD"/>
            </w:rPr>
          </w:pPr>
          <w:hyperlink w:anchor="_Toc90463559" w:history="1">
            <w:r w:rsidR="002444BC" w:rsidRPr="00D41CF5">
              <w:rPr>
                <w:rStyle w:val="Hyperlink"/>
                <w:rFonts w:ascii="Arial" w:hAnsi="Arial" w:cs="Arial"/>
                <w:noProof/>
                <w:sz w:val="22"/>
              </w:rPr>
              <w:t>Discussion</w:t>
            </w:r>
            <w:r w:rsidR="002444BC" w:rsidRPr="00D41CF5">
              <w:rPr>
                <w:rFonts w:ascii="Arial" w:hAnsi="Arial" w:cs="Arial"/>
                <w:noProof/>
                <w:webHidden/>
                <w:sz w:val="22"/>
              </w:rPr>
              <w:tab/>
            </w:r>
            <w:r w:rsidR="002444BC" w:rsidRPr="00D41CF5">
              <w:rPr>
                <w:rFonts w:ascii="Arial" w:hAnsi="Arial" w:cs="Arial"/>
                <w:noProof/>
                <w:webHidden/>
                <w:sz w:val="22"/>
              </w:rPr>
              <w:fldChar w:fldCharType="begin"/>
            </w:r>
            <w:r w:rsidR="002444BC" w:rsidRPr="00D41CF5">
              <w:rPr>
                <w:rFonts w:ascii="Arial" w:hAnsi="Arial" w:cs="Arial"/>
                <w:noProof/>
                <w:webHidden/>
                <w:sz w:val="22"/>
              </w:rPr>
              <w:instrText xml:space="preserve"> PAGEREF _Toc90463559 \h </w:instrText>
            </w:r>
            <w:r w:rsidR="002444BC" w:rsidRPr="00D41CF5">
              <w:rPr>
                <w:rFonts w:ascii="Arial" w:hAnsi="Arial" w:cs="Arial"/>
                <w:noProof/>
                <w:webHidden/>
                <w:sz w:val="22"/>
              </w:rPr>
            </w:r>
            <w:r w:rsidR="002444BC" w:rsidRPr="00D41CF5">
              <w:rPr>
                <w:rFonts w:ascii="Arial" w:hAnsi="Arial" w:cs="Arial"/>
                <w:noProof/>
                <w:webHidden/>
                <w:sz w:val="22"/>
              </w:rPr>
              <w:fldChar w:fldCharType="separate"/>
            </w:r>
            <w:r w:rsidR="002444BC" w:rsidRPr="00D41CF5">
              <w:rPr>
                <w:rFonts w:ascii="Arial" w:hAnsi="Arial" w:cs="Arial"/>
                <w:noProof/>
                <w:webHidden/>
                <w:sz w:val="22"/>
              </w:rPr>
              <w:t>4</w:t>
            </w:r>
            <w:r w:rsidR="002444BC" w:rsidRPr="00D41CF5">
              <w:rPr>
                <w:rFonts w:ascii="Arial" w:hAnsi="Arial" w:cs="Arial"/>
                <w:noProof/>
                <w:webHidden/>
                <w:sz w:val="22"/>
              </w:rPr>
              <w:fldChar w:fldCharType="end"/>
            </w:r>
          </w:hyperlink>
        </w:p>
        <w:p w14:paraId="57C80C74" w14:textId="01FE07FB" w:rsidR="002444BC" w:rsidRPr="00D41CF5" w:rsidRDefault="000B565D">
          <w:pPr>
            <w:pStyle w:val="TOC3"/>
            <w:tabs>
              <w:tab w:val="right" w:leader="dot" w:pos="9350"/>
            </w:tabs>
            <w:rPr>
              <w:rFonts w:ascii="Arial" w:eastAsiaTheme="minorEastAsia" w:hAnsi="Arial" w:cs="Arial"/>
              <w:noProof/>
              <w:sz w:val="22"/>
              <w:lang w:val="en-GB" w:eastAsia="en-GB" w:bidi="bn-BD"/>
            </w:rPr>
          </w:pPr>
          <w:hyperlink w:anchor="_Toc90463560" w:history="1">
            <w:r w:rsidR="002444BC" w:rsidRPr="00D41CF5">
              <w:rPr>
                <w:rStyle w:val="Hyperlink"/>
                <w:rFonts w:ascii="Arial" w:hAnsi="Arial" w:cs="Arial"/>
                <w:noProof/>
                <w:sz w:val="22"/>
              </w:rPr>
              <w:t>Evaluation</w:t>
            </w:r>
            <w:r w:rsidR="002444BC" w:rsidRPr="00D41CF5">
              <w:rPr>
                <w:rFonts w:ascii="Arial" w:hAnsi="Arial" w:cs="Arial"/>
                <w:noProof/>
                <w:webHidden/>
                <w:sz w:val="22"/>
              </w:rPr>
              <w:tab/>
            </w:r>
            <w:r w:rsidR="002444BC" w:rsidRPr="00D41CF5">
              <w:rPr>
                <w:rFonts w:ascii="Arial" w:hAnsi="Arial" w:cs="Arial"/>
                <w:noProof/>
                <w:webHidden/>
                <w:sz w:val="22"/>
              </w:rPr>
              <w:fldChar w:fldCharType="begin"/>
            </w:r>
            <w:r w:rsidR="002444BC" w:rsidRPr="00D41CF5">
              <w:rPr>
                <w:rFonts w:ascii="Arial" w:hAnsi="Arial" w:cs="Arial"/>
                <w:noProof/>
                <w:webHidden/>
                <w:sz w:val="22"/>
              </w:rPr>
              <w:instrText xml:space="preserve"> PAGEREF _Toc90463560 \h </w:instrText>
            </w:r>
            <w:r w:rsidR="002444BC" w:rsidRPr="00D41CF5">
              <w:rPr>
                <w:rFonts w:ascii="Arial" w:hAnsi="Arial" w:cs="Arial"/>
                <w:noProof/>
                <w:webHidden/>
                <w:sz w:val="22"/>
              </w:rPr>
            </w:r>
            <w:r w:rsidR="002444BC" w:rsidRPr="00D41CF5">
              <w:rPr>
                <w:rFonts w:ascii="Arial" w:hAnsi="Arial" w:cs="Arial"/>
                <w:noProof/>
                <w:webHidden/>
                <w:sz w:val="22"/>
              </w:rPr>
              <w:fldChar w:fldCharType="separate"/>
            </w:r>
            <w:r w:rsidR="002444BC" w:rsidRPr="00D41CF5">
              <w:rPr>
                <w:rFonts w:ascii="Arial" w:hAnsi="Arial" w:cs="Arial"/>
                <w:noProof/>
                <w:webHidden/>
                <w:sz w:val="22"/>
              </w:rPr>
              <w:t>5</w:t>
            </w:r>
            <w:r w:rsidR="002444BC" w:rsidRPr="00D41CF5">
              <w:rPr>
                <w:rFonts w:ascii="Arial" w:hAnsi="Arial" w:cs="Arial"/>
                <w:noProof/>
                <w:webHidden/>
                <w:sz w:val="22"/>
              </w:rPr>
              <w:fldChar w:fldCharType="end"/>
            </w:r>
          </w:hyperlink>
        </w:p>
        <w:p w14:paraId="30929762" w14:textId="5EF9A97A" w:rsidR="002444BC" w:rsidRPr="00D41CF5" w:rsidRDefault="000B565D">
          <w:pPr>
            <w:pStyle w:val="TOC1"/>
            <w:tabs>
              <w:tab w:val="right" w:leader="dot" w:pos="9350"/>
            </w:tabs>
            <w:rPr>
              <w:rFonts w:ascii="Arial" w:eastAsiaTheme="minorEastAsia" w:hAnsi="Arial" w:cs="Arial"/>
              <w:noProof/>
              <w:sz w:val="22"/>
              <w:lang w:val="en-GB" w:eastAsia="en-GB" w:bidi="bn-BD"/>
            </w:rPr>
          </w:pPr>
          <w:hyperlink w:anchor="_Toc90463561" w:history="1">
            <w:r w:rsidR="002444BC" w:rsidRPr="00D41CF5">
              <w:rPr>
                <w:rStyle w:val="Hyperlink"/>
                <w:rFonts w:ascii="Arial" w:hAnsi="Arial" w:cs="Arial"/>
                <w:noProof/>
                <w:sz w:val="22"/>
              </w:rPr>
              <w:t>Recommendation</w:t>
            </w:r>
            <w:r w:rsidR="002444BC" w:rsidRPr="00D41CF5">
              <w:rPr>
                <w:rFonts w:ascii="Arial" w:hAnsi="Arial" w:cs="Arial"/>
                <w:noProof/>
                <w:webHidden/>
                <w:sz w:val="22"/>
              </w:rPr>
              <w:tab/>
            </w:r>
            <w:r w:rsidR="002444BC" w:rsidRPr="00D41CF5">
              <w:rPr>
                <w:rFonts w:ascii="Arial" w:hAnsi="Arial" w:cs="Arial"/>
                <w:noProof/>
                <w:webHidden/>
                <w:sz w:val="22"/>
              </w:rPr>
              <w:fldChar w:fldCharType="begin"/>
            </w:r>
            <w:r w:rsidR="002444BC" w:rsidRPr="00D41CF5">
              <w:rPr>
                <w:rFonts w:ascii="Arial" w:hAnsi="Arial" w:cs="Arial"/>
                <w:noProof/>
                <w:webHidden/>
                <w:sz w:val="22"/>
              </w:rPr>
              <w:instrText xml:space="preserve"> PAGEREF _Toc90463561 \h </w:instrText>
            </w:r>
            <w:r w:rsidR="002444BC" w:rsidRPr="00D41CF5">
              <w:rPr>
                <w:rFonts w:ascii="Arial" w:hAnsi="Arial" w:cs="Arial"/>
                <w:noProof/>
                <w:webHidden/>
                <w:sz w:val="22"/>
              </w:rPr>
            </w:r>
            <w:r w:rsidR="002444BC" w:rsidRPr="00D41CF5">
              <w:rPr>
                <w:rFonts w:ascii="Arial" w:hAnsi="Arial" w:cs="Arial"/>
                <w:noProof/>
                <w:webHidden/>
                <w:sz w:val="22"/>
              </w:rPr>
              <w:fldChar w:fldCharType="separate"/>
            </w:r>
            <w:r w:rsidR="002444BC" w:rsidRPr="00D41CF5">
              <w:rPr>
                <w:rFonts w:ascii="Arial" w:hAnsi="Arial" w:cs="Arial"/>
                <w:noProof/>
                <w:webHidden/>
                <w:sz w:val="22"/>
              </w:rPr>
              <w:t>6</w:t>
            </w:r>
            <w:r w:rsidR="002444BC" w:rsidRPr="00D41CF5">
              <w:rPr>
                <w:rFonts w:ascii="Arial" w:hAnsi="Arial" w:cs="Arial"/>
                <w:noProof/>
                <w:webHidden/>
                <w:sz w:val="22"/>
              </w:rPr>
              <w:fldChar w:fldCharType="end"/>
            </w:r>
          </w:hyperlink>
        </w:p>
        <w:p w14:paraId="02C64AE5" w14:textId="4B11CD40" w:rsidR="002444BC" w:rsidRPr="00D41CF5" w:rsidRDefault="000B565D">
          <w:pPr>
            <w:pStyle w:val="TOC1"/>
            <w:tabs>
              <w:tab w:val="right" w:leader="dot" w:pos="9350"/>
            </w:tabs>
            <w:rPr>
              <w:rFonts w:ascii="Arial" w:eastAsiaTheme="minorEastAsia" w:hAnsi="Arial" w:cs="Arial"/>
              <w:noProof/>
              <w:sz w:val="22"/>
              <w:lang w:val="en-GB" w:eastAsia="en-GB" w:bidi="bn-BD"/>
            </w:rPr>
          </w:pPr>
          <w:hyperlink w:anchor="_Toc90463562" w:history="1">
            <w:r w:rsidR="002444BC" w:rsidRPr="00D41CF5">
              <w:rPr>
                <w:rStyle w:val="Hyperlink"/>
                <w:rFonts w:ascii="Arial" w:hAnsi="Arial" w:cs="Arial"/>
                <w:noProof/>
                <w:sz w:val="22"/>
              </w:rPr>
              <w:t>Conclusion</w:t>
            </w:r>
            <w:r w:rsidR="002444BC" w:rsidRPr="00D41CF5">
              <w:rPr>
                <w:rFonts w:ascii="Arial" w:hAnsi="Arial" w:cs="Arial"/>
                <w:noProof/>
                <w:webHidden/>
                <w:sz w:val="22"/>
              </w:rPr>
              <w:tab/>
            </w:r>
            <w:r w:rsidR="002444BC" w:rsidRPr="00D41CF5">
              <w:rPr>
                <w:rFonts w:ascii="Arial" w:hAnsi="Arial" w:cs="Arial"/>
                <w:noProof/>
                <w:webHidden/>
                <w:sz w:val="22"/>
              </w:rPr>
              <w:fldChar w:fldCharType="begin"/>
            </w:r>
            <w:r w:rsidR="002444BC" w:rsidRPr="00D41CF5">
              <w:rPr>
                <w:rFonts w:ascii="Arial" w:hAnsi="Arial" w:cs="Arial"/>
                <w:noProof/>
                <w:webHidden/>
                <w:sz w:val="22"/>
              </w:rPr>
              <w:instrText xml:space="preserve"> PAGEREF _Toc90463562 \h </w:instrText>
            </w:r>
            <w:r w:rsidR="002444BC" w:rsidRPr="00D41CF5">
              <w:rPr>
                <w:rFonts w:ascii="Arial" w:hAnsi="Arial" w:cs="Arial"/>
                <w:noProof/>
                <w:webHidden/>
                <w:sz w:val="22"/>
              </w:rPr>
            </w:r>
            <w:r w:rsidR="002444BC" w:rsidRPr="00D41CF5">
              <w:rPr>
                <w:rFonts w:ascii="Arial" w:hAnsi="Arial" w:cs="Arial"/>
                <w:noProof/>
                <w:webHidden/>
                <w:sz w:val="22"/>
              </w:rPr>
              <w:fldChar w:fldCharType="separate"/>
            </w:r>
            <w:r w:rsidR="002444BC" w:rsidRPr="00D41CF5">
              <w:rPr>
                <w:rFonts w:ascii="Arial" w:hAnsi="Arial" w:cs="Arial"/>
                <w:noProof/>
                <w:webHidden/>
                <w:sz w:val="22"/>
              </w:rPr>
              <w:t>7</w:t>
            </w:r>
            <w:r w:rsidR="002444BC" w:rsidRPr="00D41CF5">
              <w:rPr>
                <w:rFonts w:ascii="Arial" w:hAnsi="Arial" w:cs="Arial"/>
                <w:noProof/>
                <w:webHidden/>
                <w:sz w:val="22"/>
              </w:rPr>
              <w:fldChar w:fldCharType="end"/>
            </w:r>
          </w:hyperlink>
        </w:p>
        <w:p w14:paraId="0C33E0D4" w14:textId="1DC43392" w:rsidR="002444BC" w:rsidRPr="00D41CF5" w:rsidRDefault="000B565D">
          <w:pPr>
            <w:pStyle w:val="TOC1"/>
            <w:tabs>
              <w:tab w:val="right" w:leader="dot" w:pos="9350"/>
            </w:tabs>
            <w:rPr>
              <w:rFonts w:ascii="Arial" w:eastAsiaTheme="minorEastAsia" w:hAnsi="Arial" w:cs="Arial"/>
              <w:noProof/>
              <w:sz w:val="22"/>
              <w:lang w:val="en-GB" w:eastAsia="en-GB" w:bidi="bn-BD"/>
            </w:rPr>
          </w:pPr>
          <w:hyperlink w:anchor="_Toc90463563" w:history="1">
            <w:r w:rsidR="002444BC" w:rsidRPr="00D41CF5">
              <w:rPr>
                <w:rStyle w:val="Hyperlink"/>
                <w:rFonts w:ascii="Arial" w:hAnsi="Arial" w:cs="Arial"/>
                <w:noProof/>
                <w:sz w:val="22"/>
              </w:rPr>
              <w:t>References</w:t>
            </w:r>
            <w:r w:rsidR="002444BC" w:rsidRPr="00D41CF5">
              <w:rPr>
                <w:rFonts w:ascii="Arial" w:hAnsi="Arial" w:cs="Arial"/>
                <w:noProof/>
                <w:webHidden/>
                <w:sz w:val="22"/>
              </w:rPr>
              <w:tab/>
            </w:r>
            <w:r w:rsidR="002444BC" w:rsidRPr="00D41CF5">
              <w:rPr>
                <w:rFonts w:ascii="Arial" w:hAnsi="Arial" w:cs="Arial"/>
                <w:noProof/>
                <w:webHidden/>
                <w:sz w:val="22"/>
              </w:rPr>
              <w:fldChar w:fldCharType="begin"/>
            </w:r>
            <w:r w:rsidR="002444BC" w:rsidRPr="00D41CF5">
              <w:rPr>
                <w:rFonts w:ascii="Arial" w:hAnsi="Arial" w:cs="Arial"/>
                <w:noProof/>
                <w:webHidden/>
                <w:sz w:val="22"/>
              </w:rPr>
              <w:instrText xml:space="preserve"> PAGEREF _Toc90463563 \h </w:instrText>
            </w:r>
            <w:r w:rsidR="002444BC" w:rsidRPr="00D41CF5">
              <w:rPr>
                <w:rFonts w:ascii="Arial" w:hAnsi="Arial" w:cs="Arial"/>
                <w:noProof/>
                <w:webHidden/>
                <w:sz w:val="22"/>
              </w:rPr>
            </w:r>
            <w:r w:rsidR="002444BC" w:rsidRPr="00D41CF5">
              <w:rPr>
                <w:rFonts w:ascii="Arial" w:hAnsi="Arial" w:cs="Arial"/>
                <w:noProof/>
                <w:webHidden/>
                <w:sz w:val="22"/>
              </w:rPr>
              <w:fldChar w:fldCharType="separate"/>
            </w:r>
            <w:r w:rsidR="002444BC" w:rsidRPr="00D41CF5">
              <w:rPr>
                <w:rFonts w:ascii="Arial" w:hAnsi="Arial" w:cs="Arial"/>
                <w:noProof/>
                <w:webHidden/>
                <w:sz w:val="22"/>
              </w:rPr>
              <w:t>8</w:t>
            </w:r>
            <w:r w:rsidR="002444BC" w:rsidRPr="00D41CF5">
              <w:rPr>
                <w:rFonts w:ascii="Arial" w:hAnsi="Arial" w:cs="Arial"/>
                <w:noProof/>
                <w:webHidden/>
                <w:sz w:val="22"/>
              </w:rPr>
              <w:fldChar w:fldCharType="end"/>
            </w:r>
          </w:hyperlink>
        </w:p>
        <w:p w14:paraId="004A1A42" w14:textId="0240E810" w:rsidR="002444BC" w:rsidRPr="002444BC" w:rsidRDefault="002444BC" w:rsidP="002444BC">
          <w:pPr>
            <w:rPr>
              <w:rFonts w:cs="Times New Roman"/>
              <w:szCs w:val="24"/>
            </w:rPr>
          </w:pPr>
          <w:r w:rsidRPr="00D41CF5">
            <w:rPr>
              <w:rFonts w:ascii="Arial" w:hAnsi="Arial" w:cs="Arial"/>
              <w:b/>
              <w:bCs/>
              <w:noProof/>
              <w:sz w:val="22"/>
            </w:rPr>
            <w:fldChar w:fldCharType="end"/>
          </w:r>
          <w:r w:rsidR="00EC5B6D">
            <w:rPr>
              <w:rFonts w:ascii="Arial" w:hAnsi="Arial" w:cs="Arial"/>
              <w:noProof/>
              <w:sz w:val="22"/>
            </w:rPr>
            <w:t>Appendix…………………………………………………………………………………………………..9</w:t>
          </w:r>
        </w:p>
      </w:sdtContent>
    </w:sdt>
    <w:p w14:paraId="67A9BDE7" w14:textId="77777777" w:rsidR="002444BC" w:rsidRPr="002444BC" w:rsidRDefault="002444BC" w:rsidP="002444BC">
      <w:pPr>
        <w:jc w:val="left"/>
        <w:rPr>
          <w:rFonts w:cs="Times New Roman"/>
          <w:b/>
          <w:szCs w:val="24"/>
        </w:rPr>
      </w:pPr>
      <w:r w:rsidRPr="002444BC">
        <w:rPr>
          <w:rFonts w:cs="Times New Roman"/>
          <w:szCs w:val="24"/>
        </w:rPr>
        <w:br w:type="page"/>
      </w:r>
    </w:p>
    <w:p w14:paraId="4C2A69BE" w14:textId="76CE6947" w:rsidR="00B34BFC" w:rsidRPr="00D41CF5" w:rsidRDefault="00A2164B" w:rsidP="002444BC">
      <w:pPr>
        <w:pStyle w:val="Heading1"/>
        <w:rPr>
          <w:rFonts w:ascii="Arial" w:hAnsi="Arial" w:cs="Arial"/>
          <w:sz w:val="22"/>
          <w:szCs w:val="22"/>
        </w:rPr>
      </w:pPr>
      <w:bookmarkStart w:id="1" w:name="_Toc90463557"/>
      <w:r w:rsidRPr="00D41CF5">
        <w:rPr>
          <w:rFonts w:ascii="Arial" w:hAnsi="Arial" w:cs="Arial"/>
          <w:sz w:val="22"/>
          <w:szCs w:val="22"/>
        </w:rPr>
        <w:t>Introduction</w:t>
      </w:r>
      <w:bookmarkEnd w:id="0"/>
      <w:bookmarkEnd w:id="1"/>
    </w:p>
    <w:p w14:paraId="122771B9" w14:textId="788E8011" w:rsidR="00B34BFC" w:rsidRPr="00D41CF5" w:rsidRDefault="00A2164B" w:rsidP="002444BC">
      <w:pPr>
        <w:rPr>
          <w:rFonts w:ascii="Arial" w:hAnsi="Arial" w:cs="Arial"/>
          <w:b/>
          <w:bCs/>
          <w:sz w:val="22"/>
        </w:rPr>
      </w:pPr>
      <w:r w:rsidRPr="00D41CF5">
        <w:rPr>
          <w:rFonts w:ascii="Arial" w:hAnsi="Arial" w:cs="Arial"/>
          <w:sz w:val="22"/>
        </w:rPr>
        <w:t>We are forwarding towards the danger for the demographic territory as the global population is ageing. Shortly, there is waiting a bust number of the older population. It's impossible to anticipate the future circumstance and the impactor older population. Due to the increasing proportion of older adults, numerous health disorders and related impairment are becoming more prevalent in adults, and the reality that elderly persons have higher access to medical services, ageing will provide issues to the medical system. The challenges or risks asserted because of the population are unsolvable or neglectable.</w:t>
      </w:r>
      <w:r w:rsidR="002444BC" w:rsidRPr="00D41CF5">
        <w:rPr>
          <w:rFonts w:ascii="Arial" w:hAnsi="Arial" w:cs="Arial"/>
          <w:sz w:val="22"/>
        </w:rPr>
        <w:t xml:space="preserve"> T</w:t>
      </w:r>
      <w:r w:rsidRPr="00D41CF5">
        <w:rPr>
          <w:rFonts w:ascii="Arial" w:hAnsi="Arial" w:cs="Arial"/>
          <w:sz w:val="22"/>
        </w:rPr>
        <w:t xml:space="preserve">he proportion of people aged 65 and more climbed from 14.1% in 1975 to 17.8% in 2015. In 2019 the rate </w:t>
      </w:r>
      <w:r w:rsidR="002444BC" w:rsidRPr="00D41CF5">
        <w:rPr>
          <w:rFonts w:ascii="Arial" w:hAnsi="Arial" w:cs="Arial"/>
          <w:sz w:val="22"/>
        </w:rPr>
        <w:t>wa</w:t>
      </w:r>
      <w:r w:rsidRPr="00D41CF5">
        <w:rPr>
          <w:rFonts w:ascii="Arial" w:hAnsi="Arial" w:cs="Arial"/>
          <w:sz w:val="22"/>
        </w:rPr>
        <w:t xml:space="preserve">s 14% and </w:t>
      </w:r>
      <w:r w:rsidR="002444BC" w:rsidRPr="00D41CF5">
        <w:rPr>
          <w:rFonts w:ascii="Arial" w:hAnsi="Arial" w:cs="Arial"/>
          <w:sz w:val="22"/>
        </w:rPr>
        <w:t>wa</w:t>
      </w:r>
      <w:r w:rsidRPr="00D41CF5">
        <w:rPr>
          <w:rFonts w:ascii="Arial" w:hAnsi="Arial" w:cs="Arial"/>
          <w:sz w:val="22"/>
        </w:rPr>
        <w:t>s expected to reach approximately 24% by 2043. Even more than before, elderly persons are accepting advanced technology. Per the statistical findings, 7% of people above 65 accessed the mobile internet in 2020. As per the findings, daily internet use among females aged 75 and up has increased since 2011. The proportion of adults aged 65 to 74 who adopt the internet has climbed from 52% in 2011 to 8percentnt in 2019, signifying that older people are closing the digital generation space</w:t>
      </w:r>
      <w:r w:rsidR="002444BC" w:rsidRPr="00D41CF5">
        <w:rPr>
          <w:rFonts w:ascii="Arial" w:hAnsi="Arial" w:cs="Arial"/>
          <w:sz w:val="22"/>
        </w:rPr>
        <w:t>,</w:t>
      </w:r>
      <w:r w:rsidRPr="00D41CF5">
        <w:rPr>
          <w:rFonts w:ascii="Arial" w:hAnsi="Arial" w:cs="Arial"/>
          <w:sz w:val="22"/>
        </w:rPr>
        <w:t xml:space="preserve"> which is not </w:t>
      </w:r>
      <w:r w:rsidR="00AB47DD" w:rsidRPr="00D41CF5">
        <w:rPr>
          <w:rFonts w:ascii="Arial" w:hAnsi="Arial" w:cs="Arial"/>
          <w:sz w:val="22"/>
        </w:rPr>
        <w:t>favorable</w:t>
      </w:r>
      <w:r w:rsidRPr="00D41CF5">
        <w:rPr>
          <w:rFonts w:ascii="Arial" w:hAnsi="Arial" w:cs="Arial"/>
          <w:sz w:val="22"/>
        </w:rPr>
        <w:t xml:space="preserve"> for their life.</w:t>
      </w:r>
      <w:r w:rsidR="002444BC" w:rsidRPr="00D41CF5">
        <w:rPr>
          <w:rFonts w:ascii="Arial" w:hAnsi="Arial" w:cs="Arial"/>
          <w:sz w:val="22"/>
        </w:rPr>
        <w:t xml:space="preserve"> </w:t>
      </w:r>
      <w:r w:rsidRPr="00D41CF5">
        <w:rPr>
          <w:rFonts w:ascii="Arial" w:hAnsi="Arial" w:cs="Arial"/>
          <w:b/>
          <w:bCs/>
          <w:sz w:val="22"/>
        </w:rPr>
        <w:t xml:space="preserve">The chosen topic for this supporting paper is </w:t>
      </w:r>
      <w:r w:rsidR="002444BC" w:rsidRPr="00D41CF5">
        <w:rPr>
          <w:rFonts w:ascii="Arial" w:hAnsi="Arial" w:cs="Arial"/>
          <w:b/>
          <w:bCs/>
          <w:sz w:val="22"/>
        </w:rPr>
        <w:t>'</w:t>
      </w:r>
      <w:r w:rsidRPr="00D41CF5">
        <w:rPr>
          <w:rFonts w:ascii="Arial" w:hAnsi="Arial" w:cs="Arial"/>
          <w:b/>
          <w:bCs/>
          <w:sz w:val="22"/>
        </w:rPr>
        <w:t>Topic 1: Is the use of technology necessary for the elderly UK population or an older person</w:t>
      </w:r>
      <w:r w:rsidR="002444BC" w:rsidRPr="00D41CF5">
        <w:rPr>
          <w:rFonts w:ascii="Arial" w:hAnsi="Arial" w:cs="Arial"/>
          <w:b/>
          <w:bCs/>
          <w:sz w:val="22"/>
        </w:rPr>
        <w:t>'</w:t>
      </w:r>
      <w:r w:rsidRPr="00D41CF5">
        <w:rPr>
          <w:rFonts w:ascii="Arial" w:hAnsi="Arial" w:cs="Arial"/>
          <w:b/>
          <w:bCs/>
          <w:sz w:val="22"/>
        </w:rPr>
        <w:t>s life?</w:t>
      </w:r>
      <w:r w:rsidR="002444BC" w:rsidRPr="00D41CF5">
        <w:rPr>
          <w:rFonts w:ascii="Arial" w:hAnsi="Arial" w:cs="Arial"/>
          <w:b/>
          <w:bCs/>
          <w:sz w:val="22"/>
        </w:rPr>
        <w:t>'</w:t>
      </w:r>
      <w:r w:rsidRPr="00D41CF5">
        <w:rPr>
          <w:rFonts w:ascii="Arial" w:hAnsi="Arial" w:cs="Arial"/>
          <w:b/>
          <w:bCs/>
          <w:sz w:val="22"/>
        </w:rPr>
        <w:t>.</w:t>
      </w:r>
    </w:p>
    <w:p w14:paraId="0E427591" w14:textId="77777777" w:rsidR="00B34BFC" w:rsidRPr="00D41CF5" w:rsidRDefault="00A2164B" w:rsidP="002444BC">
      <w:pPr>
        <w:jc w:val="left"/>
        <w:rPr>
          <w:rFonts w:ascii="Arial" w:hAnsi="Arial" w:cs="Arial"/>
          <w:sz w:val="22"/>
        </w:rPr>
      </w:pPr>
      <w:r w:rsidRPr="00D41CF5">
        <w:rPr>
          <w:rFonts w:ascii="Arial" w:hAnsi="Arial" w:cs="Arial"/>
          <w:sz w:val="22"/>
        </w:rPr>
        <w:br w:type="page"/>
      </w:r>
    </w:p>
    <w:p w14:paraId="26A4E75C" w14:textId="11A2C864" w:rsidR="00B34BFC" w:rsidRPr="00D41CF5" w:rsidRDefault="00A2164B" w:rsidP="002444BC">
      <w:pPr>
        <w:pStyle w:val="Heading2"/>
        <w:rPr>
          <w:rFonts w:ascii="Arial" w:hAnsi="Arial" w:cs="Arial"/>
          <w:sz w:val="22"/>
          <w:szCs w:val="22"/>
        </w:rPr>
      </w:pPr>
      <w:bookmarkStart w:id="2" w:name="_Toc88611831"/>
      <w:bookmarkStart w:id="3" w:name="_Toc90463558"/>
      <w:r w:rsidRPr="00D41CF5">
        <w:rPr>
          <w:rFonts w:ascii="Arial" w:hAnsi="Arial" w:cs="Arial"/>
          <w:sz w:val="22"/>
          <w:szCs w:val="22"/>
        </w:rPr>
        <w:t>Topic 1: Is technology necessary for the elderly UK population or an older person</w:t>
      </w:r>
      <w:r w:rsidR="002444BC" w:rsidRPr="00D41CF5">
        <w:rPr>
          <w:rFonts w:ascii="Arial" w:hAnsi="Arial" w:cs="Arial"/>
          <w:sz w:val="22"/>
          <w:szCs w:val="22"/>
        </w:rPr>
        <w:t>'</w:t>
      </w:r>
      <w:r w:rsidRPr="00D41CF5">
        <w:rPr>
          <w:rFonts w:ascii="Arial" w:hAnsi="Arial" w:cs="Arial"/>
          <w:sz w:val="22"/>
          <w:szCs w:val="22"/>
        </w:rPr>
        <w:t>s life?</w:t>
      </w:r>
      <w:bookmarkEnd w:id="2"/>
      <w:bookmarkEnd w:id="3"/>
    </w:p>
    <w:p w14:paraId="1F4C8A4B" w14:textId="77777777" w:rsidR="00B34BFC" w:rsidRPr="00D41CF5" w:rsidRDefault="00A2164B" w:rsidP="002444BC">
      <w:pPr>
        <w:pStyle w:val="Heading3"/>
        <w:rPr>
          <w:rFonts w:ascii="Arial" w:hAnsi="Arial" w:cs="Arial"/>
          <w:sz w:val="22"/>
          <w:szCs w:val="22"/>
        </w:rPr>
      </w:pPr>
      <w:bookmarkStart w:id="4" w:name="_Toc88611832"/>
      <w:bookmarkStart w:id="5" w:name="_Toc90463559"/>
      <w:r w:rsidRPr="00D41CF5">
        <w:rPr>
          <w:rFonts w:ascii="Arial" w:hAnsi="Arial" w:cs="Arial"/>
          <w:sz w:val="22"/>
          <w:szCs w:val="22"/>
        </w:rPr>
        <w:t>Discussio</w:t>
      </w:r>
      <w:bookmarkEnd w:id="4"/>
      <w:r w:rsidRPr="00D41CF5">
        <w:rPr>
          <w:rFonts w:ascii="Arial" w:hAnsi="Arial" w:cs="Arial"/>
          <w:sz w:val="22"/>
          <w:szCs w:val="22"/>
        </w:rPr>
        <w:t>n</w:t>
      </w:r>
      <w:bookmarkEnd w:id="5"/>
    </w:p>
    <w:p w14:paraId="566218DD" w14:textId="5E87001B" w:rsidR="00B34BFC" w:rsidRPr="00D41CF5" w:rsidRDefault="00A2164B" w:rsidP="002444BC">
      <w:pPr>
        <w:rPr>
          <w:rFonts w:ascii="Arial" w:hAnsi="Arial" w:cs="Arial"/>
          <w:sz w:val="22"/>
        </w:rPr>
      </w:pPr>
      <w:r w:rsidRPr="00D41CF5">
        <w:rPr>
          <w:rFonts w:ascii="Arial" w:hAnsi="Arial" w:cs="Arial"/>
          <w:sz w:val="22"/>
        </w:rPr>
        <w:t xml:space="preserve">One group presented that technology is advantageous for the older population. Policymakers feel that older populations need technological assistance like hospitalizations, daycare, </w:t>
      </w:r>
      <w:r w:rsidR="002444BC" w:rsidRPr="00D41CF5">
        <w:rPr>
          <w:rFonts w:ascii="Arial" w:hAnsi="Arial" w:cs="Arial"/>
          <w:sz w:val="22"/>
        </w:rPr>
        <w:t>supportive mental</w:t>
      </w:r>
      <w:r w:rsidRPr="00D41CF5">
        <w:rPr>
          <w:rFonts w:ascii="Arial" w:hAnsi="Arial" w:cs="Arial"/>
          <w:sz w:val="22"/>
        </w:rPr>
        <w:t xml:space="preserve"> hospitals to handle the challenges. Throughout this 21st millennium, technology is essential a</w:t>
      </w:r>
      <w:r w:rsidR="002444BC" w:rsidRPr="00D41CF5">
        <w:rPr>
          <w:rFonts w:ascii="Arial" w:hAnsi="Arial" w:cs="Arial"/>
          <w:sz w:val="22"/>
        </w:rPr>
        <w:t>nd</w:t>
      </w:r>
      <w:r w:rsidRPr="00D41CF5">
        <w:rPr>
          <w:rFonts w:ascii="Arial" w:hAnsi="Arial" w:cs="Arial"/>
          <w:sz w:val="22"/>
        </w:rPr>
        <w:t xml:space="preserve"> valuable in expanding or enriching </w:t>
      </w:r>
      <w:r w:rsidR="002444BC" w:rsidRPr="00D41CF5">
        <w:rPr>
          <w:rFonts w:ascii="Arial" w:hAnsi="Arial" w:cs="Arial"/>
          <w:sz w:val="22"/>
        </w:rPr>
        <w:t>older adults</w:t>
      </w:r>
      <w:r w:rsidRPr="00D41CF5">
        <w:rPr>
          <w:rFonts w:ascii="Arial" w:hAnsi="Arial" w:cs="Arial"/>
          <w:sz w:val="22"/>
        </w:rPr>
        <w:t xml:space="preserve">' life choices and comfort. </w:t>
      </w:r>
      <w:r w:rsidR="002444BC" w:rsidRPr="00D41CF5">
        <w:rPr>
          <w:rFonts w:ascii="Arial" w:hAnsi="Arial" w:cs="Arial"/>
          <w:sz w:val="22"/>
        </w:rPr>
        <w:t>The use of technology like phones, laptops, artificial intelligence, GPS, memory, and communication aid in the recent era</w:t>
      </w:r>
      <w:r w:rsidRPr="00D41CF5">
        <w:rPr>
          <w:rFonts w:ascii="Arial" w:hAnsi="Arial" w:cs="Arial"/>
          <w:sz w:val="22"/>
        </w:rPr>
        <w:t>. This technology assists them in medical cases</w:t>
      </w:r>
      <w:r w:rsidR="002444BC" w:rsidRPr="00D41CF5">
        <w:rPr>
          <w:rFonts w:ascii="Arial" w:hAnsi="Arial" w:cs="Arial"/>
          <w:sz w:val="22"/>
        </w:rPr>
        <w:t xml:space="preserve"> and home security and</w:t>
      </w:r>
      <w:r w:rsidRPr="00D41CF5">
        <w:rPr>
          <w:rFonts w:ascii="Arial" w:hAnsi="Arial" w:cs="Arial"/>
          <w:sz w:val="22"/>
        </w:rPr>
        <w:t xml:space="preserve"> encourages them to articulate with others.</w:t>
      </w:r>
    </w:p>
    <w:p w14:paraId="0C60CA47" w14:textId="69B3FA7D" w:rsidR="00B34BFC" w:rsidRPr="00D41CF5" w:rsidRDefault="00A2164B" w:rsidP="002444BC">
      <w:pPr>
        <w:rPr>
          <w:rFonts w:ascii="Arial" w:hAnsi="Arial" w:cs="Arial"/>
          <w:sz w:val="22"/>
        </w:rPr>
      </w:pPr>
      <w:r w:rsidRPr="00D41CF5">
        <w:rPr>
          <w:rFonts w:ascii="Arial" w:hAnsi="Arial" w:cs="Arial"/>
          <w:sz w:val="22"/>
        </w:rPr>
        <w:t xml:space="preserve">The opposite group shows some great sense that technology is not worthwhile for </w:t>
      </w:r>
      <w:r w:rsidR="002444BC" w:rsidRPr="00D41CF5">
        <w:rPr>
          <w:rFonts w:ascii="Arial" w:hAnsi="Arial" w:cs="Arial"/>
          <w:sz w:val="22"/>
        </w:rPr>
        <w:t xml:space="preserve">the </w:t>
      </w:r>
      <w:r w:rsidRPr="00D41CF5">
        <w:rPr>
          <w:rFonts w:ascii="Arial" w:hAnsi="Arial" w:cs="Arial"/>
          <w:sz w:val="22"/>
        </w:rPr>
        <w:t>older population. Aloft dependency on technology limits tangible involvement with others. Lack of going outside creates health and mental issues. A</w:t>
      </w:r>
      <w:r w:rsidR="002444BC" w:rsidRPr="00D41CF5">
        <w:rPr>
          <w:rFonts w:ascii="Arial" w:hAnsi="Arial" w:cs="Arial"/>
          <w:sz w:val="22"/>
        </w:rPr>
        <w:t>n a</w:t>
      </w:r>
      <w:r w:rsidRPr="00D41CF5">
        <w:rPr>
          <w:rFonts w:ascii="Arial" w:hAnsi="Arial" w:cs="Arial"/>
          <w:sz w:val="22"/>
        </w:rPr>
        <w:t xml:space="preserve">dditional aspect is </w:t>
      </w:r>
      <w:r w:rsidR="002444BC" w:rsidRPr="00D41CF5">
        <w:rPr>
          <w:rFonts w:ascii="Arial" w:hAnsi="Arial" w:cs="Arial"/>
          <w:sz w:val="22"/>
        </w:rPr>
        <w:t xml:space="preserve">a </w:t>
      </w:r>
      <w:r w:rsidRPr="00D41CF5">
        <w:rPr>
          <w:rFonts w:ascii="Arial" w:hAnsi="Arial" w:cs="Arial"/>
          <w:sz w:val="22"/>
        </w:rPr>
        <w:t>social exclusion. Several senior citizens oppose internet purchases because many value overall public welfare</w:t>
      </w:r>
      <w:r w:rsidR="002444BC" w:rsidRPr="00D41CF5">
        <w:rPr>
          <w:rFonts w:ascii="Arial" w:hAnsi="Arial" w:cs="Arial"/>
          <w:sz w:val="22"/>
        </w:rPr>
        <w:t>s</w:t>
      </w:r>
      <w:r w:rsidRPr="00D41CF5">
        <w:rPr>
          <w:rFonts w:ascii="Arial" w:hAnsi="Arial" w:cs="Arial"/>
          <w:sz w:val="22"/>
        </w:rPr>
        <w:t xml:space="preserve"> that everyday facial landmark interaction while purchasing through reality. Web applications must be avoided even though they are difficult but also time-consuming. Increasing shift forward into digital websites like price comparison sites imposes a larger demand on individuals to become experts in </w:t>
      </w:r>
      <w:r w:rsidR="002444BC" w:rsidRPr="00D41CF5">
        <w:rPr>
          <w:rFonts w:ascii="Arial" w:hAnsi="Arial" w:cs="Arial"/>
          <w:sz w:val="22"/>
        </w:rPr>
        <w:t>various</w:t>
      </w:r>
      <w:r w:rsidRPr="00D41CF5">
        <w:rPr>
          <w:rFonts w:ascii="Arial" w:hAnsi="Arial" w:cs="Arial"/>
          <w:sz w:val="22"/>
        </w:rPr>
        <w:t xml:space="preserve"> fields, whereas earlier</w:t>
      </w:r>
      <w:r w:rsidR="002444BC" w:rsidRPr="00D41CF5">
        <w:rPr>
          <w:rFonts w:ascii="Arial" w:hAnsi="Arial" w:cs="Arial"/>
          <w:sz w:val="22"/>
        </w:rPr>
        <w:t>,</w:t>
      </w:r>
      <w:r w:rsidRPr="00D41CF5">
        <w:rPr>
          <w:rFonts w:ascii="Arial" w:hAnsi="Arial" w:cs="Arial"/>
          <w:sz w:val="22"/>
        </w:rPr>
        <w:t xml:space="preserve"> one could seek out highly educated people to assist with judgement. Privacy concerns remained prevalent among many of the older persons polled, including many expressing doubts about their little ability to utilize online technologies effectively, particularly internet transactions. Its suitable f</w:t>
      </w:r>
      <w:r w:rsidR="002444BC" w:rsidRPr="00D41CF5">
        <w:rPr>
          <w:rFonts w:ascii="Arial" w:hAnsi="Arial" w:cs="Arial"/>
          <w:sz w:val="22"/>
        </w:rPr>
        <w:t>or</w:t>
      </w:r>
      <w:r w:rsidRPr="00D41CF5">
        <w:rPr>
          <w:rFonts w:ascii="Arial" w:hAnsi="Arial" w:cs="Arial"/>
          <w:sz w:val="22"/>
        </w:rPr>
        <w:t xml:space="preserve"> implementing digital contacts isn't a significant inducement encouraging </w:t>
      </w:r>
      <w:r w:rsidR="002444BC" w:rsidRPr="00D41CF5">
        <w:rPr>
          <w:rFonts w:ascii="Arial" w:hAnsi="Arial" w:cs="Arial"/>
          <w:sz w:val="22"/>
        </w:rPr>
        <w:t>older adults</w:t>
      </w:r>
      <w:r w:rsidRPr="00D41CF5">
        <w:rPr>
          <w:rFonts w:ascii="Arial" w:hAnsi="Arial" w:cs="Arial"/>
          <w:sz w:val="22"/>
        </w:rPr>
        <w:t xml:space="preserve"> who might have been alienated to incorporate technology. Developing new technologies accessible to oldsters often includes verifying that electronics engineers do not substitute interpersonal relationships and, when appropriate, providing modern cultur</w:t>
      </w:r>
      <w:r w:rsidR="002444BC" w:rsidRPr="00D41CF5">
        <w:rPr>
          <w:rFonts w:ascii="Arial" w:hAnsi="Arial" w:cs="Arial"/>
          <w:sz w:val="22"/>
        </w:rPr>
        <w:t>e</w:t>
      </w:r>
      <w:r w:rsidRPr="00D41CF5">
        <w:rPr>
          <w:rFonts w:ascii="Arial" w:hAnsi="Arial" w:cs="Arial"/>
          <w:sz w:val="22"/>
        </w:rPr>
        <w:t xml:space="preserve"> and impact on the formation in which they may find friends. Elderly persons </w:t>
      </w:r>
      <w:r w:rsidR="002444BC" w:rsidRPr="00D41CF5">
        <w:rPr>
          <w:rFonts w:ascii="Arial" w:hAnsi="Arial" w:cs="Arial"/>
          <w:sz w:val="22"/>
        </w:rPr>
        <w:t xml:space="preserve">are </w:t>
      </w:r>
      <w:r w:rsidRPr="00D41CF5">
        <w:rPr>
          <w:rFonts w:ascii="Arial" w:hAnsi="Arial" w:cs="Arial"/>
          <w:sz w:val="22"/>
        </w:rPr>
        <w:t xml:space="preserve">often frequently probably the most disgusting causative agents of the idea that ageing prohibits participation in a wide range of digital platforms. This gives </w:t>
      </w:r>
      <w:r w:rsidR="002444BC" w:rsidRPr="00D41CF5">
        <w:rPr>
          <w:rFonts w:ascii="Arial" w:hAnsi="Arial" w:cs="Arial"/>
          <w:sz w:val="22"/>
        </w:rPr>
        <w:t>older</w:t>
      </w:r>
      <w:r w:rsidRPr="00D41CF5">
        <w:rPr>
          <w:rFonts w:ascii="Arial" w:hAnsi="Arial" w:cs="Arial"/>
          <w:sz w:val="22"/>
        </w:rPr>
        <w:t xml:space="preserve"> people an advantage that almost all working</w:t>
      </w:r>
      <w:r w:rsidR="002444BC" w:rsidRPr="00D41CF5">
        <w:rPr>
          <w:rFonts w:ascii="Arial" w:hAnsi="Arial" w:cs="Arial"/>
          <w:sz w:val="22"/>
        </w:rPr>
        <w:t>-</w:t>
      </w:r>
      <w:r w:rsidRPr="00D41CF5">
        <w:rPr>
          <w:rFonts w:ascii="Arial" w:hAnsi="Arial" w:cs="Arial"/>
          <w:sz w:val="22"/>
        </w:rPr>
        <w:t xml:space="preserve">class people don't have: the opportunity to control individual stances </w:t>
      </w:r>
      <w:r w:rsidR="002444BC" w:rsidRPr="00D41CF5">
        <w:rPr>
          <w:rFonts w:ascii="Arial" w:hAnsi="Arial" w:cs="Arial"/>
          <w:sz w:val="22"/>
        </w:rPr>
        <w:t xml:space="preserve">instead of </w:t>
      </w:r>
      <w:r w:rsidRPr="00D41CF5">
        <w:rPr>
          <w:rFonts w:ascii="Arial" w:hAnsi="Arial" w:cs="Arial"/>
          <w:sz w:val="22"/>
        </w:rPr>
        <w:t>advancements that people consider frightening, menacing, or perhaps just simple bothersome.</w:t>
      </w:r>
    </w:p>
    <w:p w14:paraId="783CC029" w14:textId="77777777" w:rsidR="00B34BFC" w:rsidRPr="00D41CF5" w:rsidRDefault="00A2164B" w:rsidP="002444BC">
      <w:pPr>
        <w:pStyle w:val="Heading3"/>
        <w:rPr>
          <w:rFonts w:ascii="Arial" w:hAnsi="Arial" w:cs="Arial"/>
          <w:sz w:val="22"/>
          <w:szCs w:val="22"/>
        </w:rPr>
      </w:pPr>
      <w:bookmarkStart w:id="6" w:name="_Toc88611833"/>
      <w:bookmarkStart w:id="7" w:name="_Toc90463560"/>
      <w:bookmarkStart w:id="8" w:name="_Hlk87212826"/>
      <w:r w:rsidRPr="00D41CF5">
        <w:rPr>
          <w:rFonts w:ascii="Arial" w:hAnsi="Arial" w:cs="Arial"/>
          <w:sz w:val="22"/>
          <w:szCs w:val="22"/>
        </w:rPr>
        <w:t>Evaluation</w:t>
      </w:r>
      <w:bookmarkEnd w:id="6"/>
      <w:bookmarkEnd w:id="7"/>
    </w:p>
    <w:p w14:paraId="4DA4D1D7" w14:textId="1E6C62CD" w:rsidR="00B34BFC" w:rsidRPr="00D41CF5" w:rsidRDefault="00A2164B" w:rsidP="002444BC">
      <w:pPr>
        <w:rPr>
          <w:rFonts w:ascii="Arial" w:hAnsi="Arial" w:cs="Arial"/>
          <w:sz w:val="22"/>
        </w:rPr>
      </w:pPr>
      <w:r w:rsidRPr="00D41CF5">
        <w:rPr>
          <w:rFonts w:ascii="Arial" w:hAnsi="Arial" w:cs="Arial"/>
          <w:sz w:val="22"/>
        </w:rPr>
        <w:t xml:space="preserve">Over the past five years, this budget is projected to rise through an equivalent of £2.8 billion annually, making the total £128 bn until 2019/20. The Medicare and social care budget will </w:t>
      </w:r>
      <w:r w:rsidR="002444BC" w:rsidRPr="00D41CF5">
        <w:rPr>
          <w:rFonts w:ascii="Arial" w:hAnsi="Arial" w:cs="Arial"/>
          <w:sz w:val="22"/>
        </w:rPr>
        <w:t>be adversely affected by the</w:t>
      </w:r>
      <w:r w:rsidRPr="00D41CF5">
        <w:rPr>
          <w:rFonts w:ascii="Arial" w:hAnsi="Arial" w:cs="Arial"/>
          <w:sz w:val="22"/>
        </w:rPr>
        <w:t xml:space="preserve"> widening proportion of elderly persons. Lengthy health disorders get more and more prevalent as individuals age; as shown in a Department of Public health approximate from 2010, these ailments represent almost 70% of the annual different healthcare consumption in the U</w:t>
      </w:r>
      <w:r w:rsidR="00AB47DD" w:rsidRPr="00D41CF5">
        <w:rPr>
          <w:rFonts w:ascii="Arial" w:hAnsi="Arial" w:cs="Arial"/>
          <w:sz w:val="22"/>
        </w:rPr>
        <w:t>K.</w:t>
      </w:r>
      <w:r w:rsidRPr="00D41CF5">
        <w:rPr>
          <w:rFonts w:ascii="Arial" w:hAnsi="Arial" w:cs="Arial"/>
          <w:sz w:val="22"/>
        </w:rPr>
        <w:t xml:space="preserve"> The State health department also found that the typical process of supplying medical and assisted living facilities is between $1,500 per person per year (</w:t>
      </w:r>
      <w:proofErr w:type="spellStart"/>
      <w:r w:rsidRPr="00D41CF5">
        <w:rPr>
          <w:rFonts w:ascii="Arial" w:hAnsi="Arial" w:cs="Arial"/>
          <w:sz w:val="22"/>
        </w:rPr>
        <w:t>Cornock</w:t>
      </w:r>
      <w:proofErr w:type="spellEnd"/>
      <w:r w:rsidRPr="00D41CF5">
        <w:rPr>
          <w:rFonts w:ascii="Arial" w:hAnsi="Arial" w:cs="Arial"/>
          <w:sz w:val="22"/>
        </w:rPr>
        <w:t xml:space="preserve">, 2015). </w:t>
      </w:r>
    </w:p>
    <w:p w14:paraId="47130324" w14:textId="2CE1AC70" w:rsidR="00B34BFC" w:rsidRPr="00D41CF5" w:rsidRDefault="00A2164B" w:rsidP="002444BC">
      <w:pPr>
        <w:rPr>
          <w:rFonts w:ascii="Arial" w:hAnsi="Arial" w:cs="Arial"/>
          <w:sz w:val="22"/>
        </w:rPr>
      </w:pPr>
      <w:r w:rsidRPr="00D41CF5">
        <w:rPr>
          <w:rFonts w:ascii="Arial" w:hAnsi="Arial" w:cs="Arial"/>
          <w:sz w:val="22"/>
        </w:rPr>
        <w:t xml:space="preserve">According to another Ministry for Parliamentary Budget, even though no counterbalancing tax </w:t>
      </w:r>
      <w:r w:rsidR="00AB47DD" w:rsidRPr="00D41CF5">
        <w:rPr>
          <w:rFonts w:ascii="Arial" w:hAnsi="Arial" w:cs="Arial"/>
          <w:sz w:val="22"/>
        </w:rPr>
        <w:t>hikes,</w:t>
      </w:r>
      <w:r w:rsidRPr="00D41CF5">
        <w:rPr>
          <w:rFonts w:ascii="Arial" w:hAnsi="Arial" w:cs="Arial"/>
          <w:sz w:val="22"/>
        </w:rPr>
        <w:t xml:space="preserve"> or infrastructure spending are made, the elderly population will lead government deficits to worsen over time, setting central government credit over an irreversible escalating curve. Responding to the dual constraints of rising consumer purchasing power level of maintenance would almost undoubtedly entail increased governmental productive capacity and more tax rates </w:t>
      </w:r>
      <w:r w:rsidR="002444BC" w:rsidRPr="00D41CF5">
        <w:rPr>
          <w:rFonts w:ascii="Arial" w:hAnsi="Arial" w:cs="Arial"/>
          <w:sz w:val="22"/>
        </w:rPr>
        <w:t>for</w:t>
      </w:r>
      <w:r w:rsidRPr="00D41CF5">
        <w:rPr>
          <w:rFonts w:ascii="Arial" w:hAnsi="Arial" w:cs="Arial"/>
          <w:sz w:val="22"/>
        </w:rPr>
        <w:t xml:space="preserve"> the employed population. Ministries seem to be the primary financiers, particularly public spending accounting for roughly 70% of the overall money spent. Rises in public medical costs have mostly been significantly boosted by advances in the federal collection of taxes over the last generation. It's unknown if this might continue for a long time because forecasting future income tax revenue is difficult. </w:t>
      </w:r>
    </w:p>
    <w:p w14:paraId="3F6C5458" w14:textId="680A3A87" w:rsidR="00B34BFC" w:rsidRPr="00D41CF5" w:rsidRDefault="00A2164B" w:rsidP="002444BC">
      <w:pPr>
        <w:rPr>
          <w:rFonts w:ascii="Arial" w:hAnsi="Arial" w:cs="Arial"/>
          <w:sz w:val="22"/>
        </w:rPr>
      </w:pPr>
      <w:bookmarkStart w:id="9" w:name="_Hlk87215764"/>
      <w:r w:rsidRPr="00D41CF5">
        <w:rPr>
          <w:rFonts w:ascii="Arial" w:hAnsi="Arial" w:cs="Arial"/>
          <w:sz w:val="22"/>
        </w:rPr>
        <w:t>At the Covid-19 pandemic, 65 years and beyond accounted for 80% of mortalities. The utilization of healthcare medications and health services is complicated for senior citizens. Harassment, including the elderly, seems to be on the uptick, as said by studies in the case of the COVID-19 pandemic. Due to the increased incidence of COVID-19, elderly individuals seem to be vulnerable to physical distancing.</w:t>
      </w:r>
      <w:bookmarkEnd w:id="8"/>
      <w:bookmarkEnd w:id="9"/>
    </w:p>
    <w:p w14:paraId="6A18F591" w14:textId="77777777" w:rsidR="002444BC" w:rsidRPr="00D41CF5" w:rsidRDefault="002444BC" w:rsidP="002444BC">
      <w:pPr>
        <w:jc w:val="left"/>
        <w:rPr>
          <w:rFonts w:ascii="Arial" w:hAnsi="Arial" w:cs="Arial"/>
          <w:b/>
          <w:sz w:val="22"/>
        </w:rPr>
      </w:pPr>
      <w:bookmarkStart w:id="10" w:name="_Toc88611834"/>
      <w:r w:rsidRPr="00D41CF5">
        <w:rPr>
          <w:rFonts w:ascii="Arial" w:hAnsi="Arial" w:cs="Arial"/>
          <w:sz w:val="22"/>
        </w:rPr>
        <w:br w:type="page"/>
      </w:r>
    </w:p>
    <w:p w14:paraId="39EC8CC2" w14:textId="07448117" w:rsidR="00B34BFC" w:rsidRPr="00D41CF5" w:rsidRDefault="00A2164B" w:rsidP="002444BC">
      <w:pPr>
        <w:pStyle w:val="Heading1"/>
        <w:rPr>
          <w:rFonts w:ascii="Arial" w:hAnsi="Arial" w:cs="Arial"/>
          <w:sz w:val="22"/>
          <w:szCs w:val="22"/>
        </w:rPr>
      </w:pPr>
      <w:bookmarkStart w:id="11" w:name="_Toc90463561"/>
      <w:r w:rsidRPr="00D41CF5">
        <w:rPr>
          <w:rFonts w:ascii="Arial" w:hAnsi="Arial" w:cs="Arial"/>
          <w:sz w:val="22"/>
          <w:szCs w:val="22"/>
        </w:rPr>
        <w:t>Recommendation</w:t>
      </w:r>
      <w:bookmarkEnd w:id="10"/>
      <w:bookmarkEnd w:id="11"/>
    </w:p>
    <w:p w14:paraId="42E0D1AF" w14:textId="77777777" w:rsidR="00B34BFC" w:rsidRPr="00D41CF5" w:rsidRDefault="00A2164B" w:rsidP="002444BC">
      <w:pPr>
        <w:rPr>
          <w:rFonts w:ascii="Arial" w:hAnsi="Arial" w:cs="Arial"/>
          <w:sz w:val="22"/>
        </w:rPr>
      </w:pPr>
      <w:bookmarkStart w:id="12" w:name="_Hlk87213468"/>
      <w:bookmarkStart w:id="13" w:name="_Hlk87217078"/>
      <w:r w:rsidRPr="00D41CF5">
        <w:rPr>
          <w:rFonts w:ascii="Arial" w:hAnsi="Arial" w:cs="Arial"/>
          <w:sz w:val="22"/>
        </w:rPr>
        <w:t>1. Elderly can benefit from government assistance in the form of government housing, rental assistance, and multiple rent assistance. Electricity expenses, building maintenance, repairs, and state taxes are all covered by different programs (Dean, 2020).</w:t>
      </w:r>
    </w:p>
    <w:p w14:paraId="45D8ECEF" w14:textId="77777777" w:rsidR="00B34BFC" w:rsidRPr="00D41CF5" w:rsidRDefault="00A2164B" w:rsidP="002444BC">
      <w:pPr>
        <w:rPr>
          <w:rFonts w:ascii="Arial" w:hAnsi="Arial" w:cs="Arial"/>
          <w:sz w:val="22"/>
        </w:rPr>
      </w:pPr>
      <w:r w:rsidRPr="00D41CF5">
        <w:rPr>
          <w:rFonts w:ascii="Arial" w:hAnsi="Arial" w:cs="Arial"/>
          <w:sz w:val="22"/>
        </w:rPr>
        <w:t>2. The biggest, largest and best UK. The Healthcare program for older adults is medical treatment. Medical appointment costs and assisted living facilities, among several other aspects, are funded mostly by administration programs.</w:t>
      </w:r>
    </w:p>
    <w:p w14:paraId="2E0655CE" w14:textId="77777777" w:rsidR="00B34BFC" w:rsidRPr="00D41CF5" w:rsidRDefault="00A2164B" w:rsidP="002444BC">
      <w:pPr>
        <w:rPr>
          <w:rFonts w:ascii="Arial" w:hAnsi="Arial" w:cs="Arial"/>
          <w:sz w:val="22"/>
        </w:rPr>
      </w:pPr>
      <w:r w:rsidRPr="00D41CF5">
        <w:rPr>
          <w:rFonts w:ascii="Arial" w:hAnsi="Arial" w:cs="Arial"/>
          <w:sz w:val="22"/>
        </w:rPr>
        <w:t>3. Food is still supplied to food aid, shelters, and volunteer groups by the legislature. Several of these charities, even when not public institutions, provide a dish to aged persons who are alone again unable (Gosling, 2017).</w:t>
      </w:r>
    </w:p>
    <w:p w14:paraId="44169687" w14:textId="63DEC86F" w:rsidR="00B34BFC" w:rsidRPr="00D41CF5" w:rsidRDefault="00A2164B" w:rsidP="00263882">
      <w:pPr>
        <w:rPr>
          <w:rFonts w:ascii="Arial" w:hAnsi="Arial" w:cs="Arial"/>
          <w:sz w:val="22"/>
        </w:rPr>
      </w:pPr>
      <w:r w:rsidRPr="00D41CF5">
        <w:rPr>
          <w:rFonts w:ascii="Arial" w:hAnsi="Arial" w:cs="Arial"/>
          <w:sz w:val="22"/>
        </w:rPr>
        <w:t xml:space="preserve">4. Its government has designed </w:t>
      </w:r>
      <w:r w:rsidR="002444BC" w:rsidRPr="00D41CF5">
        <w:rPr>
          <w:rFonts w:ascii="Arial" w:hAnsi="Arial" w:cs="Arial"/>
          <w:sz w:val="22"/>
        </w:rPr>
        <w:t>programs that help age acquire skills and locate</w:t>
      </w:r>
      <w:r w:rsidRPr="00D41CF5">
        <w:rPr>
          <w:rFonts w:ascii="Arial" w:hAnsi="Arial" w:cs="Arial"/>
          <w:sz w:val="22"/>
        </w:rPr>
        <w:t xml:space="preserve"> employment prospects for living. Seniors can try to make money, communicate, maximize their potential, even assist throughout the society besides earning or helping.</w:t>
      </w:r>
      <w:bookmarkEnd w:id="12"/>
    </w:p>
    <w:bookmarkEnd w:id="13"/>
    <w:p w14:paraId="319998F4" w14:textId="77777777" w:rsidR="00B34BFC" w:rsidRPr="00D41CF5" w:rsidRDefault="00A2164B" w:rsidP="002444BC">
      <w:pPr>
        <w:rPr>
          <w:rFonts w:ascii="Arial" w:hAnsi="Arial" w:cs="Arial"/>
          <w:b/>
          <w:sz w:val="22"/>
        </w:rPr>
      </w:pPr>
      <w:r w:rsidRPr="00D41CF5">
        <w:rPr>
          <w:rFonts w:ascii="Arial" w:hAnsi="Arial" w:cs="Arial"/>
          <w:sz w:val="22"/>
        </w:rPr>
        <w:br w:type="page"/>
      </w:r>
    </w:p>
    <w:p w14:paraId="6C8D8F4C" w14:textId="77777777" w:rsidR="00B34BFC" w:rsidRPr="00D41CF5" w:rsidRDefault="00A2164B" w:rsidP="002444BC">
      <w:pPr>
        <w:pStyle w:val="Heading1"/>
        <w:rPr>
          <w:rFonts w:ascii="Arial" w:hAnsi="Arial" w:cs="Arial"/>
          <w:sz w:val="22"/>
          <w:szCs w:val="22"/>
        </w:rPr>
      </w:pPr>
      <w:bookmarkStart w:id="14" w:name="_Toc88611835"/>
      <w:bookmarkStart w:id="15" w:name="_Toc90463562"/>
      <w:r w:rsidRPr="00D41CF5">
        <w:rPr>
          <w:rFonts w:ascii="Arial" w:hAnsi="Arial" w:cs="Arial"/>
          <w:sz w:val="22"/>
          <w:szCs w:val="22"/>
        </w:rPr>
        <w:t>Conclusion</w:t>
      </w:r>
      <w:bookmarkEnd w:id="14"/>
      <w:bookmarkEnd w:id="15"/>
    </w:p>
    <w:p w14:paraId="0DBF3B77" w14:textId="77777777" w:rsidR="00B34BFC" w:rsidRPr="00D41CF5" w:rsidRDefault="00A2164B" w:rsidP="002444BC">
      <w:pPr>
        <w:rPr>
          <w:rFonts w:ascii="Arial" w:hAnsi="Arial" w:cs="Arial"/>
          <w:sz w:val="22"/>
        </w:rPr>
      </w:pPr>
      <w:r w:rsidRPr="00D41CF5">
        <w:rPr>
          <w:rFonts w:ascii="Arial" w:hAnsi="Arial" w:cs="Arial"/>
          <w:sz w:val="22"/>
        </w:rPr>
        <w:t xml:space="preserve">In this paper, we debated the projects the authorities should manage for the privileges of the elders. Furthermore, the article finds out the challenges which </w:t>
      </w:r>
      <w:proofErr w:type="gramStart"/>
      <w:r w:rsidRPr="00D41CF5">
        <w:rPr>
          <w:rFonts w:ascii="Arial" w:hAnsi="Arial" w:cs="Arial"/>
          <w:sz w:val="22"/>
        </w:rPr>
        <w:t>have to</w:t>
      </w:r>
      <w:proofErr w:type="gramEnd"/>
      <w:r w:rsidRPr="00D41CF5">
        <w:rPr>
          <w:rFonts w:ascii="Arial" w:hAnsi="Arial" w:cs="Arial"/>
          <w:sz w:val="22"/>
        </w:rPr>
        <w:t xml:space="preserve"> be withstood by the aged civilization. Heath and social health care procedure is a platform for the older population to overcome the complications individuals undergo. The administration is constantly there for the betterment of this civilization. Additionally, cultural changes between many a further millennium of seniors, including a better comprehension and mental and physical wellbeing issues and higher standards of medical services, provide unique demands. Such issues might have had implications for future care provision and commitment approaches. Devoid of the assistance of government and social constituencies, this population is vulnerable. Every developed and developing country should be distressed about them. The demographics' elderly could have far consequences for civilization. Transforming medical patterns, greater healthcare expenditure, and rising medical costs will be obvious difficulties for the medical system. </w:t>
      </w:r>
    </w:p>
    <w:p w14:paraId="7C590A96" w14:textId="77777777" w:rsidR="00B34BFC" w:rsidRPr="00D41CF5" w:rsidRDefault="00B34BFC" w:rsidP="002444BC">
      <w:pPr>
        <w:rPr>
          <w:rFonts w:ascii="Arial" w:hAnsi="Arial" w:cs="Arial"/>
          <w:sz w:val="22"/>
        </w:rPr>
      </w:pPr>
    </w:p>
    <w:p w14:paraId="7EF80BD5" w14:textId="77777777" w:rsidR="00B34BFC" w:rsidRPr="00D41CF5" w:rsidRDefault="00A2164B" w:rsidP="002444BC">
      <w:pPr>
        <w:rPr>
          <w:rFonts w:ascii="Arial" w:hAnsi="Arial" w:cs="Arial"/>
          <w:sz w:val="22"/>
        </w:rPr>
      </w:pPr>
      <w:r w:rsidRPr="00D41CF5">
        <w:rPr>
          <w:rFonts w:ascii="Arial" w:hAnsi="Arial" w:cs="Arial"/>
          <w:sz w:val="22"/>
        </w:rPr>
        <w:br w:type="page"/>
      </w:r>
    </w:p>
    <w:p w14:paraId="0CEAE796" w14:textId="77777777" w:rsidR="00B34BFC" w:rsidRPr="00A86F62" w:rsidRDefault="00A2164B" w:rsidP="002444BC">
      <w:pPr>
        <w:pStyle w:val="Heading1"/>
        <w:rPr>
          <w:rFonts w:ascii="Arial" w:hAnsi="Arial" w:cs="Arial"/>
          <w:sz w:val="22"/>
          <w:szCs w:val="22"/>
        </w:rPr>
      </w:pPr>
      <w:bookmarkStart w:id="16" w:name="_Toc88611836"/>
      <w:bookmarkStart w:id="17" w:name="_Toc90463563"/>
      <w:r w:rsidRPr="00A86F62">
        <w:rPr>
          <w:rFonts w:ascii="Arial" w:hAnsi="Arial" w:cs="Arial"/>
          <w:sz w:val="22"/>
          <w:szCs w:val="22"/>
        </w:rPr>
        <w:t>References</w:t>
      </w:r>
      <w:bookmarkEnd w:id="16"/>
      <w:bookmarkEnd w:id="17"/>
    </w:p>
    <w:p w14:paraId="29BB50D0" w14:textId="554DCB9F" w:rsidR="002444BC" w:rsidRPr="00A86F62" w:rsidRDefault="002444BC" w:rsidP="002444BC">
      <w:pPr>
        <w:rPr>
          <w:rFonts w:ascii="Arial" w:hAnsi="Arial" w:cs="Arial"/>
          <w:sz w:val="22"/>
        </w:rPr>
      </w:pPr>
      <w:r w:rsidRPr="00A86F62">
        <w:rPr>
          <w:rFonts w:ascii="Arial" w:hAnsi="Arial" w:cs="Arial"/>
          <w:sz w:val="22"/>
        </w:rPr>
        <w:t>Cabin, W</w:t>
      </w:r>
      <w:r w:rsidR="00D41CF5">
        <w:rPr>
          <w:rFonts w:ascii="Arial" w:hAnsi="Arial" w:cs="Arial"/>
          <w:sz w:val="22"/>
        </w:rPr>
        <w:t>.</w:t>
      </w:r>
      <w:r w:rsidRPr="00A86F62">
        <w:rPr>
          <w:rFonts w:ascii="Arial" w:hAnsi="Arial" w:cs="Arial"/>
          <w:sz w:val="22"/>
        </w:rPr>
        <w:t xml:space="preserve"> </w:t>
      </w:r>
      <w:r w:rsidR="00D41CF5">
        <w:rPr>
          <w:rFonts w:ascii="Arial" w:hAnsi="Arial" w:cs="Arial"/>
          <w:sz w:val="22"/>
        </w:rPr>
        <w:t>(</w:t>
      </w:r>
      <w:r w:rsidRPr="00A86F62">
        <w:rPr>
          <w:rFonts w:ascii="Arial" w:hAnsi="Arial" w:cs="Arial"/>
          <w:sz w:val="22"/>
        </w:rPr>
        <w:t>2020</w:t>
      </w:r>
      <w:r w:rsidR="00D41CF5">
        <w:rPr>
          <w:rFonts w:ascii="Arial" w:hAnsi="Arial" w:cs="Arial"/>
          <w:sz w:val="22"/>
        </w:rPr>
        <w:t>)</w:t>
      </w:r>
      <w:r w:rsidRPr="00A86F62">
        <w:rPr>
          <w:rFonts w:ascii="Arial" w:hAnsi="Arial" w:cs="Arial"/>
          <w:sz w:val="22"/>
        </w:rPr>
        <w:t xml:space="preserve"> Social Workers Assert Medicare Home Care Ignores Social Determinants of Health. Home Health Care Management &amp; Practice.</w:t>
      </w:r>
    </w:p>
    <w:p w14:paraId="12180538" w14:textId="4707CBEF" w:rsidR="002444BC" w:rsidRPr="00A86F62" w:rsidRDefault="002444BC" w:rsidP="002444BC">
      <w:pPr>
        <w:rPr>
          <w:rFonts w:ascii="Arial" w:hAnsi="Arial" w:cs="Arial"/>
          <w:sz w:val="22"/>
        </w:rPr>
      </w:pPr>
      <w:proofErr w:type="spellStart"/>
      <w:r w:rsidRPr="00A86F62">
        <w:rPr>
          <w:rFonts w:ascii="Arial" w:hAnsi="Arial" w:cs="Arial"/>
          <w:sz w:val="22"/>
        </w:rPr>
        <w:t>Cornock</w:t>
      </w:r>
      <w:proofErr w:type="spellEnd"/>
      <w:r w:rsidRPr="00A86F62">
        <w:rPr>
          <w:rFonts w:ascii="Arial" w:hAnsi="Arial" w:cs="Arial"/>
          <w:sz w:val="22"/>
        </w:rPr>
        <w:t>, M</w:t>
      </w:r>
      <w:r w:rsidR="00D41CF5">
        <w:rPr>
          <w:rFonts w:ascii="Arial" w:hAnsi="Arial" w:cs="Arial"/>
          <w:sz w:val="22"/>
        </w:rPr>
        <w:t>.</w:t>
      </w:r>
      <w:r w:rsidRPr="00A86F62">
        <w:rPr>
          <w:rFonts w:ascii="Arial" w:hAnsi="Arial" w:cs="Arial"/>
          <w:sz w:val="22"/>
        </w:rPr>
        <w:t xml:space="preserve"> </w:t>
      </w:r>
      <w:r w:rsidR="00D41CF5">
        <w:rPr>
          <w:rFonts w:ascii="Arial" w:hAnsi="Arial" w:cs="Arial"/>
          <w:sz w:val="22"/>
        </w:rPr>
        <w:t>(</w:t>
      </w:r>
      <w:r w:rsidRPr="00A86F62">
        <w:rPr>
          <w:rFonts w:ascii="Arial" w:hAnsi="Arial" w:cs="Arial"/>
          <w:sz w:val="22"/>
        </w:rPr>
        <w:t>2015</w:t>
      </w:r>
      <w:r w:rsidR="00D41CF5">
        <w:rPr>
          <w:rFonts w:ascii="Arial" w:hAnsi="Arial" w:cs="Arial"/>
          <w:sz w:val="22"/>
        </w:rPr>
        <w:t>)</w:t>
      </w:r>
      <w:r w:rsidRPr="00A86F62">
        <w:rPr>
          <w:rFonts w:ascii="Arial" w:hAnsi="Arial" w:cs="Arial"/>
          <w:sz w:val="22"/>
        </w:rPr>
        <w:t xml:space="preserve"> Values for Care Practice – Health and Social Care Theory and Practice Values for Care Practice – Health and Social Care Theory and Practice.</w:t>
      </w:r>
    </w:p>
    <w:p w14:paraId="3E8CFE06" w14:textId="2B5036A2" w:rsidR="002444BC" w:rsidRPr="00A86F62" w:rsidRDefault="002444BC" w:rsidP="002444BC">
      <w:pPr>
        <w:rPr>
          <w:rFonts w:ascii="Arial" w:hAnsi="Arial" w:cs="Arial"/>
          <w:sz w:val="22"/>
        </w:rPr>
      </w:pPr>
      <w:r w:rsidRPr="00A86F62">
        <w:rPr>
          <w:rFonts w:ascii="Arial" w:hAnsi="Arial" w:cs="Arial"/>
          <w:sz w:val="22"/>
        </w:rPr>
        <w:t xml:space="preserve">Dean, E. </w:t>
      </w:r>
      <w:r w:rsidR="00D41CF5">
        <w:rPr>
          <w:rFonts w:ascii="Arial" w:hAnsi="Arial" w:cs="Arial"/>
          <w:sz w:val="22"/>
        </w:rPr>
        <w:t>(</w:t>
      </w:r>
      <w:r w:rsidRPr="00A86F62">
        <w:rPr>
          <w:rFonts w:ascii="Arial" w:hAnsi="Arial" w:cs="Arial"/>
          <w:sz w:val="22"/>
        </w:rPr>
        <w:t>2020</w:t>
      </w:r>
      <w:r w:rsidR="00D41CF5">
        <w:rPr>
          <w:rFonts w:ascii="Arial" w:hAnsi="Arial" w:cs="Arial"/>
          <w:sz w:val="22"/>
        </w:rPr>
        <w:t>)</w:t>
      </w:r>
      <w:r w:rsidRPr="00A86F62">
        <w:rPr>
          <w:rFonts w:ascii="Arial" w:hAnsi="Arial" w:cs="Arial"/>
          <w:sz w:val="22"/>
        </w:rPr>
        <w:t xml:space="preserve"> Delivering person-</w:t>
      </w:r>
      <w:r w:rsidR="007F509F" w:rsidRPr="00A86F62">
        <w:rPr>
          <w:rFonts w:ascii="Arial" w:hAnsi="Arial" w:cs="Arial"/>
          <w:sz w:val="22"/>
        </w:rPr>
        <w:t>centered</w:t>
      </w:r>
      <w:r w:rsidRPr="00A86F62">
        <w:rPr>
          <w:rFonts w:ascii="Arial" w:hAnsi="Arial" w:cs="Arial"/>
          <w:sz w:val="22"/>
        </w:rPr>
        <w:t xml:space="preserve"> end of life care for older people living with frailty.</w:t>
      </w:r>
    </w:p>
    <w:p w14:paraId="41FA0D5D" w14:textId="3159616D" w:rsidR="002444BC" w:rsidRPr="00A86F62" w:rsidRDefault="002444BC" w:rsidP="002444BC">
      <w:pPr>
        <w:rPr>
          <w:rFonts w:ascii="Arial" w:hAnsi="Arial" w:cs="Arial"/>
          <w:sz w:val="22"/>
        </w:rPr>
      </w:pPr>
      <w:r w:rsidRPr="00A86F62">
        <w:rPr>
          <w:rFonts w:ascii="Arial" w:hAnsi="Arial" w:cs="Arial"/>
          <w:sz w:val="22"/>
        </w:rPr>
        <w:t xml:space="preserve">Gosling, S. </w:t>
      </w:r>
      <w:r w:rsidR="00D41CF5">
        <w:rPr>
          <w:rFonts w:ascii="Arial" w:hAnsi="Arial" w:cs="Arial"/>
          <w:sz w:val="22"/>
        </w:rPr>
        <w:t>(</w:t>
      </w:r>
      <w:r w:rsidRPr="00A86F62">
        <w:rPr>
          <w:rFonts w:ascii="Arial" w:hAnsi="Arial" w:cs="Arial"/>
          <w:sz w:val="22"/>
        </w:rPr>
        <w:t>2017</w:t>
      </w:r>
      <w:r w:rsidR="00D41CF5">
        <w:rPr>
          <w:rFonts w:ascii="Arial" w:hAnsi="Arial" w:cs="Arial"/>
          <w:sz w:val="22"/>
        </w:rPr>
        <w:t>)</w:t>
      </w:r>
      <w:r w:rsidRPr="00A86F62">
        <w:rPr>
          <w:rFonts w:ascii="Arial" w:hAnsi="Arial" w:cs="Arial"/>
          <w:sz w:val="22"/>
        </w:rPr>
        <w:t xml:space="preserve"> Changing Imperatives in Workforce Planning: Implications for Health and Social Care Education. International Journal of Practice-based Learning in Health and Social Care.</w:t>
      </w:r>
    </w:p>
    <w:p w14:paraId="30DF72D1" w14:textId="15A2F560" w:rsidR="002444BC" w:rsidRPr="00A86F62" w:rsidRDefault="002444BC" w:rsidP="002444BC">
      <w:pPr>
        <w:rPr>
          <w:rFonts w:ascii="Arial" w:hAnsi="Arial" w:cs="Arial"/>
          <w:sz w:val="22"/>
        </w:rPr>
      </w:pPr>
      <w:r w:rsidRPr="00A86F62">
        <w:rPr>
          <w:rFonts w:ascii="Arial" w:hAnsi="Arial" w:cs="Arial"/>
          <w:sz w:val="22"/>
        </w:rPr>
        <w:t>MacInnes, J.</w:t>
      </w:r>
      <w:r w:rsidR="00D41CF5">
        <w:rPr>
          <w:rFonts w:ascii="Arial" w:hAnsi="Arial" w:cs="Arial"/>
          <w:sz w:val="22"/>
        </w:rPr>
        <w:t xml:space="preserve"> </w:t>
      </w:r>
      <w:r w:rsidRPr="00A86F62">
        <w:rPr>
          <w:rFonts w:ascii="Arial" w:hAnsi="Arial" w:cs="Arial"/>
          <w:sz w:val="22"/>
        </w:rPr>
        <w:t xml:space="preserve">Billings, J. Dima, A. Farmer, C. and </w:t>
      </w:r>
      <w:proofErr w:type="spellStart"/>
      <w:r w:rsidRPr="00A86F62">
        <w:rPr>
          <w:rFonts w:ascii="Arial" w:hAnsi="Arial" w:cs="Arial"/>
          <w:sz w:val="22"/>
        </w:rPr>
        <w:t>Nijpels</w:t>
      </w:r>
      <w:proofErr w:type="spellEnd"/>
      <w:r w:rsidRPr="00A86F62">
        <w:rPr>
          <w:rFonts w:ascii="Arial" w:hAnsi="Arial" w:cs="Arial"/>
          <w:sz w:val="22"/>
        </w:rPr>
        <w:t xml:space="preserve">, G. </w:t>
      </w:r>
      <w:r w:rsidR="00D41CF5">
        <w:rPr>
          <w:rFonts w:ascii="Arial" w:hAnsi="Arial" w:cs="Arial"/>
          <w:sz w:val="22"/>
        </w:rPr>
        <w:t>(</w:t>
      </w:r>
      <w:r w:rsidRPr="00A86F62">
        <w:rPr>
          <w:rFonts w:ascii="Arial" w:hAnsi="Arial" w:cs="Arial"/>
          <w:sz w:val="22"/>
        </w:rPr>
        <w:t>2021</w:t>
      </w:r>
      <w:r w:rsidR="00D41CF5">
        <w:rPr>
          <w:rFonts w:ascii="Arial" w:hAnsi="Arial" w:cs="Arial"/>
          <w:sz w:val="22"/>
        </w:rPr>
        <w:t>)</w:t>
      </w:r>
    </w:p>
    <w:p w14:paraId="49202B67" w14:textId="722DD7EB" w:rsidR="00263882" w:rsidRPr="00A86F62" w:rsidRDefault="00263882" w:rsidP="002444BC">
      <w:pPr>
        <w:rPr>
          <w:rFonts w:ascii="Arial" w:hAnsi="Arial" w:cs="Arial"/>
          <w:sz w:val="22"/>
        </w:rPr>
      </w:pPr>
    </w:p>
    <w:p w14:paraId="63C159D7" w14:textId="0BA07688" w:rsidR="00263882" w:rsidRPr="00A86F62" w:rsidRDefault="00263882" w:rsidP="002444BC">
      <w:pPr>
        <w:rPr>
          <w:rFonts w:ascii="Arial" w:hAnsi="Arial" w:cs="Arial"/>
          <w:sz w:val="22"/>
        </w:rPr>
      </w:pPr>
    </w:p>
    <w:p w14:paraId="25F008B0" w14:textId="048A1425" w:rsidR="00263882" w:rsidRPr="00A86F62" w:rsidRDefault="00263882" w:rsidP="002444BC">
      <w:pPr>
        <w:rPr>
          <w:rFonts w:ascii="Arial" w:hAnsi="Arial" w:cs="Arial"/>
          <w:sz w:val="22"/>
        </w:rPr>
      </w:pPr>
    </w:p>
    <w:p w14:paraId="40337881" w14:textId="11A2B506" w:rsidR="00263882" w:rsidRPr="00A86F62" w:rsidRDefault="00263882" w:rsidP="002444BC">
      <w:pPr>
        <w:rPr>
          <w:rFonts w:ascii="Arial" w:hAnsi="Arial" w:cs="Arial"/>
          <w:sz w:val="22"/>
        </w:rPr>
      </w:pPr>
    </w:p>
    <w:p w14:paraId="2A075796" w14:textId="76B7D601" w:rsidR="00263882" w:rsidRPr="00A86F62" w:rsidRDefault="00263882" w:rsidP="002444BC">
      <w:pPr>
        <w:rPr>
          <w:rFonts w:ascii="Arial" w:hAnsi="Arial" w:cs="Arial"/>
          <w:sz w:val="22"/>
        </w:rPr>
      </w:pPr>
    </w:p>
    <w:p w14:paraId="0599CD44" w14:textId="78646891" w:rsidR="00263882" w:rsidRPr="00A86F62" w:rsidRDefault="00263882" w:rsidP="002444BC">
      <w:pPr>
        <w:rPr>
          <w:rFonts w:ascii="Arial" w:hAnsi="Arial" w:cs="Arial"/>
          <w:sz w:val="22"/>
        </w:rPr>
      </w:pPr>
    </w:p>
    <w:p w14:paraId="3F0C6BBA" w14:textId="5A8D8B85" w:rsidR="00263882" w:rsidRPr="00A86F62" w:rsidRDefault="00263882" w:rsidP="002444BC">
      <w:pPr>
        <w:rPr>
          <w:rFonts w:ascii="Arial" w:hAnsi="Arial" w:cs="Arial"/>
          <w:sz w:val="22"/>
        </w:rPr>
      </w:pPr>
    </w:p>
    <w:p w14:paraId="032E5C11" w14:textId="248E9720" w:rsidR="00263882" w:rsidRPr="00A86F62" w:rsidRDefault="00263882" w:rsidP="002444BC">
      <w:pPr>
        <w:rPr>
          <w:rFonts w:ascii="Arial" w:hAnsi="Arial" w:cs="Arial"/>
          <w:sz w:val="22"/>
        </w:rPr>
      </w:pPr>
    </w:p>
    <w:p w14:paraId="0D485AC8" w14:textId="2BCF5EF5" w:rsidR="00263882" w:rsidRPr="00A86F62" w:rsidRDefault="00263882" w:rsidP="002444BC">
      <w:pPr>
        <w:rPr>
          <w:rFonts w:ascii="Arial" w:hAnsi="Arial" w:cs="Arial"/>
          <w:sz w:val="22"/>
        </w:rPr>
      </w:pPr>
    </w:p>
    <w:p w14:paraId="4D7AAE9A" w14:textId="76891C5D" w:rsidR="00263882" w:rsidRPr="00A86F62" w:rsidRDefault="00263882" w:rsidP="002444BC">
      <w:pPr>
        <w:rPr>
          <w:rFonts w:ascii="Arial" w:hAnsi="Arial" w:cs="Arial"/>
          <w:sz w:val="22"/>
        </w:rPr>
      </w:pPr>
    </w:p>
    <w:p w14:paraId="05121480" w14:textId="21A91797" w:rsidR="00263882" w:rsidRPr="00A86F62" w:rsidRDefault="00263882" w:rsidP="002444BC">
      <w:pPr>
        <w:rPr>
          <w:rFonts w:ascii="Arial" w:hAnsi="Arial" w:cs="Arial"/>
          <w:sz w:val="22"/>
        </w:rPr>
      </w:pPr>
    </w:p>
    <w:p w14:paraId="6EFAD252" w14:textId="27638528" w:rsidR="00263882" w:rsidRPr="00A86F62" w:rsidRDefault="00263882" w:rsidP="002444BC">
      <w:pPr>
        <w:rPr>
          <w:rFonts w:ascii="Arial" w:hAnsi="Arial" w:cs="Arial"/>
          <w:sz w:val="22"/>
        </w:rPr>
      </w:pPr>
    </w:p>
    <w:p w14:paraId="2FF822A1" w14:textId="5D553ED2" w:rsidR="00263882" w:rsidRPr="00A86F62" w:rsidRDefault="00263882" w:rsidP="002444BC">
      <w:pPr>
        <w:rPr>
          <w:rFonts w:ascii="Arial" w:hAnsi="Arial" w:cs="Arial"/>
          <w:sz w:val="22"/>
        </w:rPr>
      </w:pPr>
    </w:p>
    <w:p w14:paraId="2A57F14E" w14:textId="5519CE69" w:rsidR="00263882" w:rsidRDefault="00263882" w:rsidP="002444BC">
      <w:pPr>
        <w:rPr>
          <w:rFonts w:ascii="Arial" w:hAnsi="Arial" w:cs="Arial"/>
          <w:sz w:val="22"/>
        </w:rPr>
      </w:pPr>
    </w:p>
    <w:p w14:paraId="40C586ED" w14:textId="77777777" w:rsidR="00D57DB8" w:rsidRPr="00A86F62" w:rsidRDefault="00D57DB8" w:rsidP="002444BC">
      <w:pPr>
        <w:rPr>
          <w:rFonts w:ascii="Arial" w:hAnsi="Arial" w:cs="Arial"/>
          <w:sz w:val="22"/>
        </w:rPr>
      </w:pPr>
    </w:p>
    <w:p w14:paraId="1167970D" w14:textId="646B2573" w:rsidR="00263882" w:rsidRPr="00D57DB8" w:rsidRDefault="00263882" w:rsidP="005F0702">
      <w:pPr>
        <w:pStyle w:val="NoSpacing"/>
        <w:rPr>
          <w:rFonts w:ascii="Arial" w:hAnsi="Arial" w:cs="Arial"/>
          <w:b/>
          <w:bCs/>
          <w:sz w:val="28"/>
          <w:szCs w:val="28"/>
        </w:rPr>
      </w:pPr>
      <w:r w:rsidRPr="00D57DB8">
        <w:rPr>
          <w:rFonts w:ascii="Arial" w:hAnsi="Arial" w:cs="Arial"/>
          <w:b/>
          <w:bCs/>
          <w:sz w:val="28"/>
          <w:szCs w:val="28"/>
        </w:rPr>
        <w:t xml:space="preserve">Appendix: Power Point Group Presentation </w:t>
      </w:r>
      <w:r w:rsidR="005F0702" w:rsidRPr="00D57DB8">
        <w:rPr>
          <w:rFonts w:ascii="Arial" w:hAnsi="Arial" w:cs="Arial"/>
          <w:b/>
          <w:bCs/>
          <w:sz w:val="28"/>
          <w:szCs w:val="28"/>
        </w:rPr>
        <w:t>–</w:t>
      </w:r>
      <w:r w:rsidRPr="00D57DB8">
        <w:rPr>
          <w:rFonts w:ascii="Arial" w:hAnsi="Arial" w:cs="Arial"/>
          <w:b/>
          <w:bCs/>
          <w:sz w:val="28"/>
          <w:szCs w:val="28"/>
        </w:rPr>
        <w:t xml:space="preserve"> Debate</w:t>
      </w:r>
    </w:p>
    <w:p w14:paraId="7D888D82" w14:textId="1AF49C3E" w:rsidR="005F0702" w:rsidRPr="00D57DB8" w:rsidRDefault="005F0702" w:rsidP="005F0702">
      <w:pPr>
        <w:pStyle w:val="NoSpacing"/>
        <w:rPr>
          <w:rFonts w:ascii="Arial" w:hAnsi="Arial" w:cs="Arial"/>
          <w:b/>
          <w:bCs/>
          <w:sz w:val="28"/>
          <w:szCs w:val="28"/>
        </w:rPr>
      </w:pPr>
      <w:r w:rsidRPr="00D57DB8">
        <w:rPr>
          <w:rFonts w:ascii="Arial" w:hAnsi="Arial" w:cs="Arial"/>
          <w:b/>
          <w:bCs/>
          <w:sz w:val="28"/>
          <w:szCs w:val="28"/>
        </w:rPr>
        <w:t>26/11/2021</w:t>
      </w:r>
    </w:p>
    <w:p w14:paraId="673E1DCC" w14:textId="4365C7BC" w:rsidR="005F0702" w:rsidRDefault="005F0702" w:rsidP="002444BC">
      <w:pPr>
        <w:rPr>
          <w:rFonts w:ascii="Arial" w:hAnsi="Arial" w:cs="Arial"/>
          <w:b/>
          <w:bCs/>
          <w:sz w:val="28"/>
          <w:szCs w:val="28"/>
        </w:rPr>
      </w:pPr>
    </w:p>
    <w:p w14:paraId="32AC430D" w14:textId="159515B4" w:rsidR="00D57DB8" w:rsidRDefault="00D57DB8" w:rsidP="002444BC">
      <w:pPr>
        <w:rPr>
          <w:rFonts w:ascii="Arial" w:hAnsi="Arial" w:cs="Arial"/>
          <w:b/>
          <w:bCs/>
          <w:sz w:val="28"/>
          <w:szCs w:val="28"/>
        </w:rPr>
      </w:pPr>
    </w:p>
    <w:p w14:paraId="136E54EA" w14:textId="15AFE935" w:rsidR="00D57DB8" w:rsidRDefault="00D57DB8" w:rsidP="002444BC">
      <w:pPr>
        <w:rPr>
          <w:rFonts w:ascii="Arial" w:hAnsi="Arial" w:cs="Arial"/>
          <w:b/>
          <w:bCs/>
          <w:sz w:val="28"/>
          <w:szCs w:val="28"/>
        </w:rPr>
      </w:pPr>
      <w:r>
        <w:rPr>
          <w:noProof/>
        </w:rPr>
        <w:drawing>
          <wp:inline distT="0" distB="0" distL="0" distR="0" wp14:anchorId="17DC18B6" wp14:editId="29325383">
            <wp:extent cx="5401733" cy="3038475"/>
            <wp:effectExtent l="0" t="0" r="889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435848" cy="3057665"/>
                    </a:xfrm>
                    <a:prstGeom prst="rect">
                      <a:avLst/>
                    </a:prstGeom>
                  </pic:spPr>
                </pic:pic>
              </a:graphicData>
            </a:graphic>
          </wp:inline>
        </w:drawing>
      </w:r>
    </w:p>
    <w:p w14:paraId="18925EF0" w14:textId="7C1AD2CA" w:rsidR="00D57DB8" w:rsidRDefault="00D57DB8" w:rsidP="002444BC">
      <w:pPr>
        <w:rPr>
          <w:rFonts w:ascii="Arial" w:hAnsi="Arial" w:cs="Arial"/>
          <w:b/>
          <w:bCs/>
          <w:sz w:val="28"/>
          <w:szCs w:val="28"/>
        </w:rPr>
      </w:pPr>
    </w:p>
    <w:p w14:paraId="2C1581A6" w14:textId="53F46597" w:rsidR="00D57DB8" w:rsidRDefault="00D57DB8" w:rsidP="002444BC">
      <w:pPr>
        <w:rPr>
          <w:rFonts w:ascii="Arial" w:hAnsi="Arial" w:cs="Arial"/>
          <w:b/>
          <w:bCs/>
          <w:sz w:val="28"/>
          <w:szCs w:val="28"/>
        </w:rPr>
      </w:pPr>
      <w:r>
        <w:rPr>
          <w:noProof/>
        </w:rPr>
        <w:drawing>
          <wp:inline distT="0" distB="0" distL="0" distR="0" wp14:anchorId="3E04CA44" wp14:editId="18782371">
            <wp:extent cx="5524500" cy="3107531"/>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531008" cy="3111192"/>
                    </a:xfrm>
                    <a:prstGeom prst="rect">
                      <a:avLst/>
                    </a:prstGeom>
                  </pic:spPr>
                </pic:pic>
              </a:graphicData>
            </a:graphic>
          </wp:inline>
        </w:drawing>
      </w:r>
    </w:p>
    <w:p w14:paraId="61EA2CE4" w14:textId="060DEC98" w:rsidR="00D57DB8" w:rsidRDefault="00D57DB8" w:rsidP="002444BC">
      <w:pPr>
        <w:rPr>
          <w:rFonts w:ascii="Arial" w:hAnsi="Arial" w:cs="Arial"/>
          <w:b/>
          <w:bCs/>
          <w:sz w:val="28"/>
          <w:szCs w:val="28"/>
        </w:rPr>
      </w:pPr>
      <w:r>
        <w:rPr>
          <w:noProof/>
        </w:rPr>
        <w:drawing>
          <wp:inline distT="0" distB="0" distL="0" distR="0" wp14:anchorId="7827EB41" wp14:editId="66EBFB20">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5F3A4142" w14:textId="50B3330C" w:rsidR="00D57DB8" w:rsidRDefault="00D57DB8" w:rsidP="002444BC">
      <w:pPr>
        <w:rPr>
          <w:rFonts w:ascii="Arial" w:hAnsi="Arial" w:cs="Arial"/>
          <w:b/>
          <w:bCs/>
          <w:sz w:val="28"/>
          <w:szCs w:val="28"/>
        </w:rPr>
      </w:pPr>
    </w:p>
    <w:p w14:paraId="05BA299B" w14:textId="289A223F" w:rsidR="00D57DB8" w:rsidRDefault="00D57DB8" w:rsidP="002444BC">
      <w:pPr>
        <w:rPr>
          <w:rFonts w:ascii="Arial" w:hAnsi="Arial" w:cs="Arial"/>
          <w:b/>
          <w:bCs/>
          <w:sz w:val="28"/>
          <w:szCs w:val="28"/>
        </w:rPr>
      </w:pPr>
      <w:r>
        <w:rPr>
          <w:noProof/>
        </w:rPr>
        <w:drawing>
          <wp:inline distT="0" distB="0" distL="0" distR="0" wp14:anchorId="67B80597" wp14:editId="61CB85F7">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3C20960A" w14:textId="2A5CBC3A" w:rsidR="00D57DB8" w:rsidRDefault="00D57DB8" w:rsidP="002444BC">
      <w:pPr>
        <w:rPr>
          <w:rFonts w:ascii="Arial" w:hAnsi="Arial" w:cs="Arial"/>
          <w:b/>
          <w:bCs/>
          <w:sz w:val="28"/>
          <w:szCs w:val="28"/>
        </w:rPr>
      </w:pPr>
    </w:p>
    <w:p w14:paraId="42ADD39D" w14:textId="219C0002" w:rsidR="00D57DB8" w:rsidRDefault="00D57DB8" w:rsidP="002444BC">
      <w:pPr>
        <w:rPr>
          <w:rFonts w:ascii="Arial" w:hAnsi="Arial" w:cs="Arial"/>
          <w:b/>
          <w:bCs/>
          <w:sz w:val="28"/>
          <w:szCs w:val="28"/>
        </w:rPr>
      </w:pPr>
    </w:p>
    <w:p w14:paraId="78B91B9F" w14:textId="65D9AB06" w:rsidR="00D57DB8" w:rsidRDefault="00D57DB8" w:rsidP="002444BC">
      <w:pPr>
        <w:rPr>
          <w:rFonts w:ascii="Arial" w:hAnsi="Arial" w:cs="Arial"/>
          <w:b/>
          <w:bCs/>
          <w:sz w:val="28"/>
          <w:szCs w:val="28"/>
        </w:rPr>
      </w:pPr>
      <w:r>
        <w:rPr>
          <w:noProof/>
        </w:rPr>
        <w:drawing>
          <wp:inline distT="0" distB="0" distL="0" distR="0" wp14:anchorId="1D6A4E11" wp14:editId="5C02789B">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6A82E16A" w14:textId="6C225096" w:rsidR="00D57DB8" w:rsidRDefault="00D57DB8" w:rsidP="002444BC">
      <w:pPr>
        <w:rPr>
          <w:rFonts w:ascii="Arial" w:hAnsi="Arial" w:cs="Arial"/>
          <w:b/>
          <w:bCs/>
          <w:sz w:val="28"/>
          <w:szCs w:val="28"/>
        </w:rPr>
      </w:pPr>
    </w:p>
    <w:p w14:paraId="7B7A75A3" w14:textId="6AA00D6D" w:rsidR="00D57DB8" w:rsidRDefault="00D57DB8" w:rsidP="002444BC">
      <w:pPr>
        <w:rPr>
          <w:rFonts w:ascii="Arial" w:hAnsi="Arial" w:cs="Arial"/>
          <w:b/>
          <w:bCs/>
          <w:sz w:val="28"/>
          <w:szCs w:val="28"/>
        </w:rPr>
      </w:pPr>
      <w:r>
        <w:rPr>
          <w:noProof/>
        </w:rPr>
        <w:drawing>
          <wp:inline distT="0" distB="0" distL="0" distR="0" wp14:anchorId="43F4FB5E" wp14:editId="0AEE14C9">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19300776" w14:textId="75126D0C" w:rsidR="00D57DB8" w:rsidRDefault="00D57DB8" w:rsidP="002444BC">
      <w:pPr>
        <w:rPr>
          <w:rFonts w:ascii="Arial" w:hAnsi="Arial" w:cs="Arial"/>
          <w:b/>
          <w:bCs/>
          <w:sz w:val="28"/>
          <w:szCs w:val="28"/>
        </w:rPr>
      </w:pPr>
    </w:p>
    <w:p w14:paraId="5EEE57C6" w14:textId="78AA2EDA" w:rsidR="00D57DB8" w:rsidRDefault="00D57DB8" w:rsidP="002444BC">
      <w:pPr>
        <w:rPr>
          <w:rFonts w:ascii="Arial" w:hAnsi="Arial" w:cs="Arial"/>
          <w:b/>
          <w:bCs/>
          <w:sz w:val="28"/>
          <w:szCs w:val="28"/>
        </w:rPr>
      </w:pPr>
    </w:p>
    <w:p w14:paraId="33D45EED" w14:textId="60332589" w:rsidR="00D57DB8" w:rsidRDefault="00D57DB8" w:rsidP="002444BC">
      <w:pPr>
        <w:rPr>
          <w:rFonts w:ascii="Arial" w:hAnsi="Arial" w:cs="Arial"/>
          <w:b/>
          <w:bCs/>
          <w:sz w:val="28"/>
          <w:szCs w:val="28"/>
        </w:rPr>
      </w:pPr>
      <w:r>
        <w:rPr>
          <w:noProof/>
        </w:rPr>
        <w:drawing>
          <wp:inline distT="0" distB="0" distL="0" distR="0" wp14:anchorId="3C4FB8BE" wp14:editId="165F46FD">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2533D981" w14:textId="7CAD6A00" w:rsidR="00D57DB8" w:rsidRDefault="00D57DB8" w:rsidP="002444BC">
      <w:pPr>
        <w:rPr>
          <w:rFonts w:ascii="Arial" w:hAnsi="Arial" w:cs="Arial"/>
          <w:b/>
          <w:bCs/>
          <w:sz w:val="28"/>
          <w:szCs w:val="28"/>
        </w:rPr>
      </w:pPr>
    </w:p>
    <w:p w14:paraId="23C88AD2" w14:textId="7063C43A" w:rsidR="00D57DB8" w:rsidRDefault="00D57DB8" w:rsidP="002444BC">
      <w:pPr>
        <w:rPr>
          <w:rFonts w:ascii="Arial" w:hAnsi="Arial" w:cs="Arial"/>
          <w:b/>
          <w:bCs/>
          <w:sz w:val="28"/>
          <w:szCs w:val="28"/>
        </w:rPr>
      </w:pPr>
      <w:r>
        <w:rPr>
          <w:noProof/>
        </w:rPr>
        <w:drawing>
          <wp:inline distT="0" distB="0" distL="0" distR="0" wp14:anchorId="2CFB3B32" wp14:editId="17353CA2">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3E6BD9CF" w14:textId="6BE18FCB" w:rsidR="00D57DB8" w:rsidRDefault="00D57DB8" w:rsidP="002444BC">
      <w:pPr>
        <w:rPr>
          <w:rFonts w:ascii="Arial" w:hAnsi="Arial" w:cs="Arial"/>
          <w:b/>
          <w:bCs/>
          <w:sz w:val="28"/>
          <w:szCs w:val="28"/>
        </w:rPr>
      </w:pPr>
    </w:p>
    <w:p w14:paraId="475650DD" w14:textId="5568FA56" w:rsidR="00D57DB8" w:rsidRDefault="00D57DB8" w:rsidP="002444BC">
      <w:pPr>
        <w:rPr>
          <w:rFonts w:ascii="Arial" w:hAnsi="Arial" w:cs="Arial"/>
          <w:b/>
          <w:bCs/>
          <w:sz w:val="28"/>
          <w:szCs w:val="28"/>
        </w:rPr>
      </w:pPr>
    </w:p>
    <w:p w14:paraId="6319BEEA" w14:textId="63D6BF22" w:rsidR="00D57DB8" w:rsidRDefault="00D57DB8" w:rsidP="002444BC">
      <w:pPr>
        <w:rPr>
          <w:rFonts w:ascii="Arial" w:hAnsi="Arial" w:cs="Arial"/>
          <w:b/>
          <w:bCs/>
          <w:sz w:val="28"/>
          <w:szCs w:val="28"/>
        </w:rPr>
      </w:pPr>
      <w:r>
        <w:rPr>
          <w:noProof/>
        </w:rPr>
        <w:drawing>
          <wp:inline distT="0" distB="0" distL="0" distR="0" wp14:anchorId="6CAE5E23" wp14:editId="13ACB635">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406F57D0" w14:textId="451D049E" w:rsidR="00D57DB8" w:rsidRDefault="00D57DB8" w:rsidP="002444BC">
      <w:pPr>
        <w:rPr>
          <w:rFonts w:ascii="Arial" w:hAnsi="Arial" w:cs="Arial"/>
          <w:b/>
          <w:bCs/>
          <w:sz w:val="28"/>
          <w:szCs w:val="28"/>
        </w:rPr>
      </w:pPr>
    </w:p>
    <w:p w14:paraId="0546F519" w14:textId="209F0B3C" w:rsidR="00D57DB8" w:rsidRDefault="0035242B" w:rsidP="002444BC">
      <w:pPr>
        <w:rPr>
          <w:rFonts w:ascii="Arial" w:hAnsi="Arial" w:cs="Arial"/>
          <w:b/>
          <w:bCs/>
          <w:sz w:val="28"/>
          <w:szCs w:val="28"/>
        </w:rPr>
      </w:pPr>
      <w:r>
        <w:rPr>
          <w:noProof/>
        </w:rPr>
        <w:drawing>
          <wp:inline distT="0" distB="0" distL="0" distR="0" wp14:anchorId="5B49D6F2" wp14:editId="0C5B2B76">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107ECD93" w14:textId="6BA12C88" w:rsidR="0035242B" w:rsidRDefault="0035242B" w:rsidP="002444BC">
      <w:pPr>
        <w:rPr>
          <w:rFonts w:ascii="Arial" w:hAnsi="Arial" w:cs="Arial"/>
          <w:b/>
          <w:bCs/>
          <w:sz w:val="28"/>
          <w:szCs w:val="28"/>
        </w:rPr>
      </w:pPr>
    </w:p>
    <w:p w14:paraId="21365D16" w14:textId="3D9DDC40" w:rsidR="0035242B" w:rsidRDefault="0035242B" w:rsidP="002444BC">
      <w:pPr>
        <w:rPr>
          <w:rFonts w:ascii="Arial" w:hAnsi="Arial" w:cs="Arial"/>
          <w:b/>
          <w:bCs/>
          <w:sz w:val="28"/>
          <w:szCs w:val="28"/>
        </w:rPr>
      </w:pPr>
    </w:p>
    <w:p w14:paraId="6C17531F" w14:textId="576B68A7" w:rsidR="0035242B" w:rsidRDefault="0035242B" w:rsidP="002444BC">
      <w:pPr>
        <w:rPr>
          <w:rFonts w:ascii="Arial" w:hAnsi="Arial" w:cs="Arial"/>
          <w:b/>
          <w:bCs/>
          <w:sz w:val="28"/>
          <w:szCs w:val="28"/>
        </w:rPr>
      </w:pPr>
      <w:r>
        <w:rPr>
          <w:noProof/>
        </w:rPr>
        <w:drawing>
          <wp:inline distT="0" distB="0" distL="0" distR="0" wp14:anchorId="2A3D161C" wp14:editId="7446B3C4">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4E9AB1A6" w14:textId="304AD1D9" w:rsidR="0035242B" w:rsidRDefault="0035242B" w:rsidP="002444BC">
      <w:pPr>
        <w:rPr>
          <w:rFonts w:ascii="Arial" w:hAnsi="Arial" w:cs="Arial"/>
          <w:b/>
          <w:bCs/>
          <w:sz w:val="28"/>
          <w:szCs w:val="28"/>
        </w:rPr>
      </w:pPr>
    </w:p>
    <w:p w14:paraId="41614FF1" w14:textId="2191F997" w:rsidR="0035242B" w:rsidRPr="00D57DB8" w:rsidRDefault="0035242B" w:rsidP="002444BC">
      <w:pPr>
        <w:rPr>
          <w:rFonts w:ascii="Arial" w:hAnsi="Arial" w:cs="Arial"/>
          <w:b/>
          <w:bCs/>
          <w:sz w:val="28"/>
          <w:szCs w:val="28"/>
        </w:rPr>
      </w:pPr>
      <w:r>
        <w:rPr>
          <w:noProof/>
        </w:rPr>
        <w:drawing>
          <wp:inline distT="0" distB="0" distL="0" distR="0" wp14:anchorId="7820E919" wp14:editId="4764B1C6">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sectPr w:rsidR="0035242B" w:rsidRPr="00D57DB8">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68AD6" w14:textId="77777777" w:rsidR="000B565D" w:rsidRDefault="000B565D">
      <w:pPr>
        <w:spacing w:after="0" w:line="240" w:lineRule="auto"/>
      </w:pPr>
      <w:r>
        <w:separator/>
      </w:r>
    </w:p>
  </w:endnote>
  <w:endnote w:type="continuationSeparator" w:id="0">
    <w:p w14:paraId="59698F06" w14:textId="77777777" w:rsidR="000B565D" w:rsidRDefault="000B56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931DDC" w14:textId="77777777" w:rsidR="00B34BFC" w:rsidRDefault="00A2164B">
    <w:pPr>
      <w:pStyle w:val="Footer"/>
      <w:jc w:val="right"/>
    </w:pPr>
    <w:r>
      <w:fldChar w:fldCharType="begin"/>
    </w:r>
    <w:r>
      <w:instrText xml:space="preserve"> PAGE   \* MERGEFORMAT </w:instrText>
    </w:r>
    <w:r>
      <w:fldChar w:fldCharType="separate"/>
    </w:r>
    <w:r>
      <w:rPr>
        <w:noProof/>
      </w:rPr>
      <w:t>2</w:t>
    </w:r>
    <w:r>
      <w:rPr>
        <w:noProof/>
      </w:rPr>
      <w:fldChar w:fldCharType="end"/>
    </w:r>
  </w:p>
  <w:p w14:paraId="23ED5418" w14:textId="77777777" w:rsidR="00B34BFC" w:rsidRDefault="00B34B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912E1" w14:textId="77777777" w:rsidR="000B565D" w:rsidRDefault="000B565D">
      <w:pPr>
        <w:spacing w:after="0" w:line="240" w:lineRule="auto"/>
      </w:pPr>
      <w:r>
        <w:separator/>
      </w:r>
    </w:p>
  </w:footnote>
  <w:footnote w:type="continuationSeparator" w:id="0">
    <w:p w14:paraId="3523E236" w14:textId="77777777" w:rsidR="000B565D" w:rsidRDefault="000B56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EwMjI3MDI0MDaxMLZU0lEKTi0uzszPAykwrAUAE09lviwAAAA="/>
  </w:docVars>
  <w:rsids>
    <w:rsidRoot w:val="00B34BFC"/>
    <w:rsid w:val="00073BB3"/>
    <w:rsid w:val="000B565D"/>
    <w:rsid w:val="002015A8"/>
    <w:rsid w:val="002444BC"/>
    <w:rsid w:val="00263882"/>
    <w:rsid w:val="002C7DD0"/>
    <w:rsid w:val="0035242B"/>
    <w:rsid w:val="003A5BFE"/>
    <w:rsid w:val="00510E99"/>
    <w:rsid w:val="005F0702"/>
    <w:rsid w:val="007F509F"/>
    <w:rsid w:val="008100F9"/>
    <w:rsid w:val="00890FEB"/>
    <w:rsid w:val="00A2164B"/>
    <w:rsid w:val="00A86F62"/>
    <w:rsid w:val="00AB47DD"/>
    <w:rsid w:val="00B34467"/>
    <w:rsid w:val="00B34BFC"/>
    <w:rsid w:val="00C9707B"/>
    <w:rsid w:val="00D41CF5"/>
    <w:rsid w:val="00D57DB8"/>
    <w:rsid w:val="00EC5B6D"/>
    <w:rsid w:val="00EE46A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4FD22"/>
  <w15:docId w15:val="{7D84679B-A43A-401D-85AF-C005D4F28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Vrinda"/>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360" w:after="120"/>
      <w:outlineLvl w:val="0"/>
    </w:pPr>
    <w:rPr>
      <w:b/>
      <w:sz w:val="32"/>
      <w:szCs w:val="32"/>
    </w:rPr>
  </w:style>
  <w:style w:type="paragraph" w:styleId="Heading2">
    <w:name w:val="heading 2"/>
    <w:basedOn w:val="Normal"/>
    <w:next w:val="Normal"/>
    <w:link w:val="Heading2Char"/>
    <w:uiPriority w:val="9"/>
    <w:unhideWhenUsed/>
    <w:qFormat/>
    <w:pPr>
      <w:keepNext/>
      <w:keepLines/>
      <w:spacing w:before="160" w:after="120"/>
      <w:outlineLvl w:val="1"/>
    </w:pPr>
    <w:rPr>
      <w:b/>
      <w:sz w:val="28"/>
      <w:szCs w:val="26"/>
    </w:rPr>
  </w:style>
  <w:style w:type="paragraph" w:styleId="Heading3">
    <w:name w:val="heading 3"/>
    <w:basedOn w:val="Normal"/>
    <w:next w:val="Normal"/>
    <w:link w:val="Heading3Char"/>
    <w:uiPriority w:val="9"/>
    <w:unhideWhenUsed/>
    <w:qFormat/>
    <w:pPr>
      <w:keepNext/>
      <w:keepLines/>
      <w:spacing w:before="40" w:after="0"/>
      <w:outlineLvl w:val="2"/>
    </w:pPr>
    <w:rPr>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Vrinda"/>
      <w:b/>
      <w:sz w:val="32"/>
      <w:szCs w:val="32"/>
    </w:rPr>
  </w:style>
  <w:style w:type="character" w:customStyle="1" w:styleId="Heading2Char">
    <w:name w:val="Heading 2 Char"/>
    <w:basedOn w:val="DefaultParagraphFont"/>
    <w:link w:val="Heading2"/>
    <w:uiPriority w:val="9"/>
    <w:rPr>
      <w:rFonts w:ascii="Times New Roman" w:eastAsia="SimSun" w:hAnsi="Times New Roman" w:cs="Vrinda"/>
      <w:b/>
      <w:sz w:val="28"/>
      <w:szCs w:val="26"/>
    </w:rPr>
  </w:style>
  <w:style w:type="paragraph" w:styleId="TOCHeading">
    <w:name w:val="TOC Heading"/>
    <w:basedOn w:val="Heading1"/>
    <w:next w:val="Normal"/>
    <w:uiPriority w:val="39"/>
    <w:qFormat/>
    <w:pPr>
      <w:spacing w:before="240" w:after="0"/>
      <w:outlineLvl w:val="9"/>
    </w:pPr>
    <w:rPr>
      <w:rFonts w:ascii="Calibri Light" w:hAnsi="Calibri Light"/>
      <w:b w:val="0"/>
    </w:rPr>
  </w:style>
  <w:style w:type="paragraph" w:styleId="TOC2">
    <w:name w:val="toc 2"/>
    <w:basedOn w:val="Normal"/>
    <w:next w:val="Normal"/>
    <w:uiPriority w:val="39"/>
    <w:pPr>
      <w:spacing w:after="100"/>
      <w:ind w:left="220"/>
    </w:pPr>
    <w:rPr>
      <w:rFonts w:cs="Times New Roman"/>
    </w:rPr>
  </w:style>
  <w:style w:type="paragraph" w:styleId="TOC1">
    <w:name w:val="toc 1"/>
    <w:basedOn w:val="Normal"/>
    <w:next w:val="Normal"/>
    <w:uiPriority w:val="39"/>
    <w:pPr>
      <w:spacing w:after="100"/>
    </w:pPr>
    <w:rPr>
      <w:rFonts w:cs="Times New Roman"/>
    </w:rPr>
  </w:style>
  <w:style w:type="paragraph" w:styleId="TOC3">
    <w:name w:val="toc 3"/>
    <w:basedOn w:val="Normal"/>
    <w:next w:val="Normal"/>
    <w:uiPriority w:val="39"/>
    <w:pPr>
      <w:spacing w:after="100"/>
      <w:ind w:left="440"/>
    </w:pPr>
    <w:rPr>
      <w:rFonts w:cs="Times New Roman"/>
    </w:rPr>
  </w:style>
  <w:style w:type="character" w:styleId="Hyperlink">
    <w:name w:val="Hyperlink"/>
    <w:basedOn w:val="DefaultParagraphFont"/>
    <w:uiPriority w:val="99"/>
    <w:rPr>
      <w:color w:val="0563C1"/>
      <w:u w:val="single"/>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character" w:customStyle="1" w:styleId="Heading3Char">
    <w:name w:val="Heading 3 Char"/>
    <w:basedOn w:val="DefaultParagraphFont"/>
    <w:link w:val="Heading3"/>
    <w:uiPriority w:val="9"/>
    <w:rPr>
      <w:rFonts w:ascii="Times New Roman" w:eastAsia="SimSun" w:hAnsi="Times New Roman" w:cs="Vrinda"/>
      <w:b/>
      <w:sz w:val="24"/>
      <w:szCs w:val="24"/>
    </w:rPr>
  </w:style>
  <w:style w:type="paragraph" w:styleId="NoSpacing">
    <w:name w:val="No Spacing"/>
    <w:uiPriority w:val="1"/>
    <w:qFormat/>
    <w:rsid w:val="00C9707B"/>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sv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svg"/><Relationship Id="rId31" Type="http://schemas.openxmlformats.org/officeDocument/2006/relationships/image" Target="media/image25.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5682ED-5995-41F4-933C-45DBB503A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1452</Words>
  <Characters>8283</Characters>
  <Application>Microsoft Office Word</Application>
  <DocSecurity>0</DocSecurity>
  <Lines>69</Lines>
  <Paragraphs>19</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vt:lpstr>
      <vt:lpstr>    Topic 1: Is technology necessary for the elderly UK population or an older perso</vt:lpstr>
      <vt:lpstr>        Discussion</vt:lpstr>
      <vt:lpstr>        Evaluation</vt:lpstr>
      <vt:lpstr>Recommendation</vt:lpstr>
      <vt:lpstr>Conclusion</vt:lpstr>
      <vt:lpstr>References</vt:lpstr>
    </vt:vector>
  </TitlesOfParts>
  <Company/>
  <LinksUpToDate>false</LinksUpToDate>
  <CharactersWithSpaces>9716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Jahanara Begum</dc:creator>
  <cp:lastModifiedBy>janara begum</cp:lastModifiedBy>
  <cp:revision>3</cp:revision>
  <dcterms:created xsi:type="dcterms:W3CDTF">2021-12-17T18:17:00Z</dcterms:created>
  <dcterms:modified xsi:type="dcterms:W3CDTF">2021-12-17T18:20:00Z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9040376dec1648968fcba4dda49ad26e</vt:lpwstr>
  </property>
</Properties>
</file>