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4079" w:rsidRPr="00C14E7A" w:rsidRDefault="00C44079" w:rsidP="0052033F">
      <w:pPr>
        <w:spacing w:before="0" w:after="160" w:line="259" w:lineRule="auto"/>
        <w:ind w:firstLine="0"/>
        <w:jc w:val="center"/>
        <w:rPr>
          <w:color w:val="000000" w:themeColor="text1"/>
          <w:shd w:val="clear" w:color="auto" w:fill="FFFFFF"/>
        </w:rPr>
      </w:pP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UNIVERSITY OF WALES TRINITY SAINT DAVID</w:t>
      </w: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Certificate in Higher Education Business Skills for the Workplace</w:t>
      </w: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Module Name: Enterprise and Entrepreneurship</w:t>
      </w: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Module Code: LCLM4006</w:t>
      </w: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Assignment Title:</w:t>
      </w:r>
      <w:r w:rsidRPr="00C14E7A">
        <w:rPr>
          <w:color w:val="000000" w:themeColor="text1"/>
          <w:shd w:val="clear" w:color="auto" w:fill="FFFFFF"/>
        </w:rPr>
        <w:t xml:space="preserve"> A Feasibility Analysis and Business Plan for “Velvet Grind Café”: Establishing a Premium Coffee Shop in the UK Competitive Market</w:t>
      </w: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 xml:space="preserve">Student Name: </w:t>
      </w:r>
      <w:proofErr w:type="spellStart"/>
      <w:r w:rsidRPr="00C14E7A">
        <w:rPr>
          <w:color w:val="000000" w:themeColor="text1"/>
          <w:shd w:val="clear" w:color="auto" w:fill="FFFFFF"/>
        </w:rPr>
        <w:t>Denisa</w:t>
      </w:r>
      <w:proofErr w:type="spellEnd"/>
      <w:r w:rsidRPr="00C14E7A">
        <w:rPr>
          <w:color w:val="000000" w:themeColor="text1"/>
          <w:shd w:val="clear" w:color="auto" w:fill="FFFFFF"/>
        </w:rPr>
        <w:t xml:space="preserve"> Alexandra </w:t>
      </w:r>
      <w:proofErr w:type="spellStart"/>
      <w:r w:rsidRPr="00C14E7A">
        <w:rPr>
          <w:color w:val="000000" w:themeColor="text1"/>
          <w:shd w:val="clear" w:color="auto" w:fill="FFFFFF"/>
        </w:rPr>
        <w:t>Sperlea</w:t>
      </w:r>
      <w:proofErr w:type="spellEnd"/>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Student ID: 2439084</w:t>
      </w:r>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Lecturer:</w:t>
      </w:r>
      <w:r w:rsidRPr="00C14E7A">
        <w:rPr>
          <w:color w:val="000000" w:themeColor="text1"/>
          <w:shd w:val="clear" w:color="auto" w:fill="FFFFFF"/>
        </w:rPr>
        <w:t xml:space="preserve"> </w:t>
      </w:r>
      <w:r w:rsidRPr="00C14E7A">
        <w:rPr>
          <w:color w:val="000000" w:themeColor="text1"/>
          <w:shd w:val="clear" w:color="auto" w:fill="FFFFFF"/>
        </w:rPr>
        <w:t xml:space="preserve">Dr Chung Lai Johnny Wan / Dr Charles </w:t>
      </w:r>
      <w:proofErr w:type="spellStart"/>
      <w:r w:rsidRPr="00C14E7A">
        <w:rPr>
          <w:color w:val="000000" w:themeColor="text1"/>
          <w:shd w:val="clear" w:color="auto" w:fill="FFFFFF"/>
        </w:rPr>
        <w:t>Oham</w:t>
      </w:r>
      <w:proofErr w:type="spellEnd"/>
    </w:p>
    <w:p w:rsidR="0052033F"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Submission Date:</w:t>
      </w:r>
      <w:r w:rsidRPr="00C14E7A">
        <w:rPr>
          <w:color w:val="000000" w:themeColor="text1"/>
          <w:shd w:val="clear" w:color="auto" w:fill="FFFFFF"/>
        </w:rPr>
        <w:t xml:space="preserve"> </w:t>
      </w:r>
      <w:r w:rsidRPr="00C14E7A">
        <w:rPr>
          <w:color w:val="000000" w:themeColor="text1"/>
          <w:shd w:val="clear" w:color="auto" w:fill="FFFFFF"/>
        </w:rPr>
        <w:t>30th March 2026</w:t>
      </w:r>
    </w:p>
    <w:p w:rsidR="00E01267" w:rsidRPr="00C14E7A" w:rsidRDefault="0052033F" w:rsidP="0052033F">
      <w:pPr>
        <w:ind w:firstLine="0"/>
        <w:jc w:val="center"/>
        <w:rPr>
          <w:color w:val="000000" w:themeColor="text1"/>
          <w:shd w:val="clear" w:color="auto" w:fill="FFFFFF"/>
        </w:rPr>
      </w:pPr>
      <w:r w:rsidRPr="00C14E7A">
        <w:rPr>
          <w:color w:val="000000" w:themeColor="text1"/>
          <w:shd w:val="clear" w:color="auto" w:fill="FFFFFF"/>
        </w:rPr>
        <w:t>Word Count:</w:t>
      </w:r>
      <w:r w:rsidRPr="00C14E7A">
        <w:rPr>
          <w:color w:val="000000" w:themeColor="text1"/>
          <w:shd w:val="clear" w:color="auto" w:fill="FFFFFF"/>
        </w:rPr>
        <w:t xml:space="preserve"> </w:t>
      </w:r>
      <w:r w:rsidRPr="00C14E7A">
        <w:rPr>
          <w:color w:val="000000" w:themeColor="text1"/>
          <w:shd w:val="clear" w:color="auto" w:fill="FFFFFF"/>
        </w:rPr>
        <w:t>1500 Words</w:t>
      </w:r>
    </w:p>
    <w:p w:rsidR="00E01267" w:rsidRPr="00C14E7A" w:rsidRDefault="00E01267">
      <w:pPr>
        <w:spacing w:before="0" w:after="160" w:line="259" w:lineRule="auto"/>
        <w:ind w:firstLine="0"/>
        <w:jc w:val="left"/>
        <w:rPr>
          <w:color w:val="000000" w:themeColor="text1"/>
          <w:shd w:val="clear" w:color="auto" w:fill="FFFFFF"/>
        </w:rPr>
      </w:pPr>
      <w:r w:rsidRPr="00C14E7A">
        <w:rPr>
          <w:color w:val="000000" w:themeColor="text1"/>
          <w:shd w:val="clear" w:color="auto" w:fill="FFFFFF"/>
        </w:rPr>
        <w:br w:type="page"/>
      </w:r>
    </w:p>
    <w:p w:rsidR="00E01267" w:rsidRPr="00C14E7A" w:rsidRDefault="00E01267" w:rsidP="00E01267">
      <w:pPr>
        <w:pStyle w:val="Heading1"/>
        <w:rPr>
          <w:color w:val="000000" w:themeColor="text1"/>
          <w:shd w:val="clear" w:color="auto" w:fill="FFFFFF"/>
        </w:rPr>
      </w:pPr>
      <w:bookmarkStart w:id="0" w:name="_Toc225657212"/>
      <w:r w:rsidRPr="00C14E7A">
        <w:rPr>
          <w:color w:val="000000" w:themeColor="text1"/>
          <w:shd w:val="clear" w:color="auto" w:fill="FFFFFF"/>
        </w:rPr>
        <w:lastRenderedPageBreak/>
        <w:t>Executive Summary</w:t>
      </w:r>
      <w:bookmarkEnd w:id="0"/>
    </w:p>
    <w:p w:rsidR="00724E8F" w:rsidRDefault="00E01267" w:rsidP="00724E8F">
      <w:pPr>
        <w:rPr>
          <w:color w:val="000000" w:themeColor="text1"/>
          <w:shd w:val="clear" w:color="auto" w:fill="FFFFFF"/>
        </w:rPr>
      </w:pPr>
      <w:r w:rsidRPr="00C14E7A">
        <w:rPr>
          <w:color w:val="000000" w:themeColor="text1"/>
          <w:shd w:val="clear" w:color="auto" w:fill="FFFFFF"/>
        </w:rPr>
        <w:t>This business plan defines the setting up of Velvet Grind Café, a high-end coffee store venture in the United Kingdom geared towards addressing the rising demand for high-quality coffee and customer-centred experiences. The cafe will serve speciality drinks, snacks, and a comfortable atmosphere that will serve students, business people and the local community. With a lean management team, the business will have a single-owner structure of business as it will be operating under the sphere of sole proprietorship to be efficient in its operations and maintain costs. As per market analysis, there are good opportunities in the UK coffee industry, which are presented by the growing consumption of coffee and the change of the social lifestyle, with the dominance of growing coffee consumption, though the industry faces challenges like economic uncertainty and the presence of established chains. Velvet Grind Café will carry out the differentiation based on the quality of the product, individualised service, and a very strong community-based brand identity. The marketing plan will involve the use of digital, local interaction and customer loyalty tactics in order to create awareness and loyalty. Financial forecasts show that the business is viable, with a start-up capital of £20,000 and a projected monthly success after the break-even point. The plan summarises with the conclusion that Velvet Grind Café has great chances of success, as long as it is capable of implementing its plan and adjusting to market forces.</w:t>
      </w:r>
    </w:p>
    <w:p w:rsidR="00724E8F" w:rsidRDefault="00724E8F">
      <w:pPr>
        <w:spacing w:before="0" w:after="160" w:line="259" w:lineRule="auto"/>
        <w:ind w:firstLine="0"/>
        <w:jc w:val="left"/>
        <w:rPr>
          <w:color w:val="000000" w:themeColor="text1"/>
          <w:shd w:val="clear" w:color="auto" w:fill="FFFFFF"/>
        </w:rPr>
      </w:pPr>
      <w:r>
        <w:rPr>
          <w:color w:val="000000" w:themeColor="text1"/>
          <w:shd w:val="clear" w:color="auto" w:fill="FFFFFF"/>
        </w:rPr>
        <w:br w:type="page"/>
      </w:r>
    </w:p>
    <w:sdt>
      <w:sdtPr>
        <w:id w:val="-1516378196"/>
        <w:docPartObj>
          <w:docPartGallery w:val="Table of Contents"/>
          <w:docPartUnique/>
        </w:docPartObj>
      </w:sdtPr>
      <w:sdtEndPr>
        <w:rPr>
          <w:rFonts w:ascii="Arial" w:eastAsiaTheme="minorHAnsi" w:hAnsi="Arial" w:cstheme="minorBidi"/>
          <w:b/>
          <w:bCs/>
          <w:noProof/>
          <w:color w:val="auto"/>
          <w:sz w:val="24"/>
          <w:szCs w:val="22"/>
          <w:lang w:val="en-GB"/>
        </w:rPr>
      </w:sdtEndPr>
      <w:sdtContent>
        <w:bookmarkStart w:id="1" w:name="_GoBack" w:displacedByCustomXml="prev"/>
        <w:bookmarkEnd w:id="1" w:displacedByCustomXml="prev"/>
        <w:p w:rsidR="00724E8F" w:rsidRPr="00724E8F" w:rsidRDefault="00724E8F" w:rsidP="00724E8F">
          <w:pPr>
            <w:pStyle w:val="TOCHeading"/>
            <w:jc w:val="center"/>
            <w:rPr>
              <w:rFonts w:asciiTheme="minorBidi" w:hAnsiTheme="minorBidi" w:cstheme="minorBidi"/>
              <w:b/>
              <w:bCs/>
              <w:color w:val="000000" w:themeColor="text1"/>
              <w:sz w:val="24"/>
              <w:szCs w:val="24"/>
            </w:rPr>
          </w:pPr>
          <w:r w:rsidRPr="00724E8F">
            <w:rPr>
              <w:rFonts w:asciiTheme="minorBidi" w:hAnsiTheme="minorBidi" w:cstheme="minorBidi"/>
              <w:b/>
              <w:bCs/>
              <w:color w:val="000000" w:themeColor="text1"/>
              <w:sz w:val="24"/>
              <w:szCs w:val="24"/>
            </w:rPr>
            <w:t>TABLE OF CONTENTS</w:t>
          </w:r>
        </w:p>
        <w:p w:rsidR="00724E8F" w:rsidRDefault="00724E8F">
          <w:pPr>
            <w:pStyle w:val="TOC1"/>
            <w:tabs>
              <w:tab w:val="right" w:leader="dot" w:pos="9350"/>
            </w:tabs>
            <w:rPr>
              <w:noProof/>
            </w:rPr>
          </w:pPr>
          <w:r>
            <w:fldChar w:fldCharType="begin"/>
          </w:r>
          <w:r>
            <w:instrText xml:space="preserve"> TOC \o "1-3" \h \z \u </w:instrText>
          </w:r>
          <w:r>
            <w:fldChar w:fldCharType="separate"/>
          </w:r>
          <w:hyperlink w:anchor="_Toc225657212" w:history="1">
            <w:r w:rsidRPr="00B20039">
              <w:rPr>
                <w:rStyle w:val="Hyperlink"/>
                <w:noProof/>
                <w:shd w:val="clear" w:color="auto" w:fill="FFFFFF"/>
              </w:rPr>
              <w:t>Executive Summary</w:t>
            </w:r>
            <w:r>
              <w:rPr>
                <w:noProof/>
                <w:webHidden/>
              </w:rPr>
              <w:tab/>
            </w:r>
            <w:r>
              <w:rPr>
                <w:noProof/>
                <w:webHidden/>
              </w:rPr>
              <w:fldChar w:fldCharType="begin"/>
            </w:r>
            <w:r>
              <w:rPr>
                <w:noProof/>
                <w:webHidden/>
              </w:rPr>
              <w:instrText xml:space="preserve"> PAGEREF _Toc225657212 \h </w:instrText>
            </w:r>
            <w:r>
              <w:rPr>
                <w:noProof/>
                <w:webHidden/>
              </w:rPr>
            </w:r>
            <w:r>
              <w:rPr>
                <w:noProof/>
                <w:webHidden/>
              </w:rPr>
              <w:fldChar w:fldCharType="separate"/>
            </w:r>
            <w:r>
              <w:rPr>
                <w:noProof/>
                <w:webHidden/>
              </w:rPr>
              <w:t>2</w:t>
            </w:r>
            <w:r>
              <w:rPr>
                <w:noProof/>
                <w:webHidden/>
              </w:rPr>
              <w:fldChar w:fldCharType="end"/>
            </w:r>
          </w:hyperlink>
        </w:p>
        <w:p w:rsidR="00724E8F" w:rsidRDefault="00724E8F">
          <w:pPr>
            <w:pStyle w:val="TOC1"/>
            <w:tabs>
              <w:tab w:val="right" w:leader="dot" w:pos="9350"/>
            </w:tabs>
            <w:rPr>
              <w:noProof/>
            </w:rPr>
          </w:pPr>
          <w:hyperlink w:anchor="_Toc225657213" w:history="1">
            <w:r w:rsidRPr="00B20039">
              <w:rPr>
                <w:rStyle w:val="Hyperlink"/>
                <w:noProof/>
              </w:rPr>
              <w:t>Introduction</w:t>
            </w:r>
            <w:r>
              <w:rPr>
                <w:noProof/>
                <w:webHidden/>
              </w:rPr>
              <w:tab/>
            </w:r>
            <w:r>
              <w:rPr>
                <w:noProof/>
                <w:webHidden/>
              </w:rPr>
              <w:fldChar w:fldCharType="begin"/>
            </w:r>
            <w:r>
              <w:rPr>
                <w:noProof/>
                <w:webHidden/>
              </w:rPr>
              <w:instrText xml:space="preserve"> PAGEREF _Toc225657213 \h </w:instrText>
            </w:r>
            <w:r>
              <w:rPr>
                <w:noProof/>
                <w:webHidden/>
              </w:rPr>
            </w:r>
            <w:r>
              <w:rPr>
                <w:noProof/>
                <w:webHidden/>
              </w:rPr>
              <w:fldChar w:fldCharType="separate"/>
            </w:r>
            <w:r>
              <w:rPr>
                <w:noProof/>
                <w:webHidden/>
              </w:rPr>
              <w:t>4</w:t>
            </w:r>
            <w:r>
              <w:rPr>
                <w:noProof/>
                <w:webHidden/>
              </w:rPr>
              <w:fldChar w:fldCharType="end"/>
            </w:r>
          </w:hyperlink>
        </w:p>
        <w:p w:rsidR="00724E8F" w:rsidRDefault="00724E8F">
          <w:pPr>
            <w:pStyle w:val="TOC1"/>
            <w:tabs>
              <w:tab w:val="right" w:leader="dot" w:pos="9350"/>
            </w:tabs>
            <w:rPr>
              <w:noProof/>
            </w:rPr>
          </w:pPr>
          <w:hyperlink w:anchor="_Toc225657214" w:history="1">
            <w:r w:rsidRPr="00B20039">
              <w:rPr>
                <w:rStyle w:val="Hyperlink"/>
                <w:noProof/>
              </w:rPr>
              <w:t>Overview of the Business Idea</w:t>
            </w:r>
            <w:r>
              <w:rPr>
                <w:noProof/>
                <w:webHidden/>
              </w:rPr>
              <w:tab/>
            </w:r>
            <w:r>
              <w:rPr>
                <w:noProof/>
                <w:webHidden/>
              </w:rPr>
              <w:fldChar w:fldCharType="begin"/>
            </w:r>
            <w:r>
              <w:rPr>
                <w:noProof/>
                <w:webHidden/>
              </w:rPr>
              <w:instrText xml:space="preserve"> PAGEREF _Toc225657214 \h </w:instrText>
            </w:r>
            <w:r>
              <w:rPr>
                <w:noProof/>
                <w:webHidden/>
              </w:rPr>
            </w:r>
            <w:r>
              <w:rPr>
                <w:noProof/>
                <w:webHidden/>
              </w:rPr>
              <w:fldChar w:fldCharType="separate"/>
            </w:r>
            <w:r>
              <w:rPr>
                <w:noProof/>
                <w:webHidden/>
              </w:rPr>
              <w:t>4</w:t>
            </w:r>
            <w:r>
              <w:rPr>
                <w:noProof/>
                <w:webHidden/>
              </w:rPr>
              <w:fldChar w:fldCharType="end"/>
            </w:r>
          </w:hyperlink>
        </w:p>
        <w:p w:rsidR="00724E8F" w:rsidRDefault="00724E8F">
          <w:pPr>
            <w:pStyle w:val="TOC1"/>
            <w:tabs>
              <w:tab w:val="right" w:leader="dot" w:pos="9350"/>
            </w:tabs>
            <w:rPr>
              <w:noProof/>
            </w:rPr>
          </w:pPr>
          <w:hyperlink w:anchor="_Toc225657215" w:history="1">
            <w:r w:rsidRPr="00B20039">
              <w:rPr>
                <w:rStyle w:val="Hyperlink"/>
                <w:noProof/>
              </w:rPr>
              <w:t>Market Research</w:t>
            </w:r>
            <w:r>
              <w:rPr>
                <w:noProof/>
                <w:webHidden/>
              </w:rPr>
              <w:tab/>
            </w:r>
            <w:r>
              <w:rPr>
                <w:noProof/>
                <w:webHidden/>
              </w:rPr>
              <w:fldChar w:fldCharType="begin"/>
            </w:r>
            <w:r>
              <w:rPr>
                <w:noProof/>
                <w:webHidden/>
              </w:rPr>
              <w:instrText xml:space="preserve"> PAGEREF _Toc225657215 \h </w:instrText>
            </w:r>
            <w:r>
              <w:rPr>
                <w:noProof/>
                <w:webHidden/>
              </w:rPr>
            </w:r>
            <w:r>
              <w:rPr>
                <w:noProof/>
                <w:webHidden/>
              </w:rPr>
              <w:fldChar w:fldCharType="separate"/>
            </w:r>
            <w:r>
              <w:rPr>
                <w:noProof/>
                <w:webHidden/>
              </w:rPr>
              <w:t>5</w:t>
            </w:r>
            <w:r>
              <w:rPr>
                <w:noProof/>
                <w:webHidden/>
              </w:rPr>
              <w:fldChar w:fldCharType="end"/>
            </w:r>
          </w:hyperlink>
        </w:p>
        <w:p w:rsidR="00724E8F" w:rsidRDefault="00724E8F">
          <w:pPr>
            <w:pStyle w:val="TOC2"/>
            <w:tabs>
              <w:tab w:val="right" w:leader="dot" w:pos="9350"/>
            </w:tabs>
            <w:rPr>
              <w:noProof/>
            </w:rPr>
          </w:pPr>
          <w:hyperlink w:anchor="_Toc225657216" w:history="1">
            <w:r w:rsidRPr="00B20039">
              <w:rPr>
                <w:rStyle w:val="Hyperlink"/>
                <w:noProof/>
              </w:rPr>
              <w:t>PESTEL Analysis</w:t>
            </w:r>
            <w:r>
              <w:rPr>
                <w:noProof/>
                <w:webHidden/>
              </w:rPr>
              <w:tab/>
            </w:r>
            <w:r>
              <w:rPr>
                <w:noProof/>
                <w:webHidden/>
              </w:rPr>
              <w:fldChar w:fldCharType="begin"/>
            </w:r>
            <w:r>
              <w:rPr>
                <w:noProof/>
                <w:webHidden/>
              </w:rPr>
              <w:instrText xml:space="preserve"> PAGEREF _Toc225657216 \h </w:instrText>
            </w:r>
            <w:r>
              <w:rPr>
                <w:noProof/>
                <w:webHidden/>
              </w:rPr>
            </w:r>
            <w:r>
              <w:rPr>
                <w:noProof/>
                <w:webHidden/>
              </w:rPr>
              <w:fldChar w:fldCharType="separate"/>
            </w:r>
            <w:r>
              <w:rPr>
                <w:noProof/>
                <w:webHidden/>
              </w:rPr>
              <w:t>5</w:t>
            </w:r>
            <w:r>
              <w:rPr>
                <w:noProof/>
                <w:webHidden/>
              </w:rPr>
              <w:fldChar w:fldCharType="end"/>
            </w:r>
          </w:hyperlink>
        </w:p>
        <w:p w:rsidR="00724E8F" w:rsidRDefault="00724E8F">
          <w:pPr>
            <w:pStyle w:val="TOC2"/>
            <w:tabs>
              <w:tab w:val="right" w:leader="dot" w:pos="9350"/>
            </w:tabs>
            <w:rPr>
              <w:noProof/>
            </w:rPr>
          </w:pPr>
          <w:hyperlink w:anchor="_Toc225657217" w:history="1">
            <w:r w:rsidRPr="00B20039">
              <w:rPr>
                <w:rStyle w:val="Hyperlink"/>
                <w:noProof/>
              </w:rPr>
              <w:t>Competition Analysis</w:t>
            </w:r>
            <w:r>
              <w:rPr>
                <w:noProof/>
                <w:webHidden/>
              </w:rPr>
              <w:tab/>
            </w:r>
            <w:r>
              <w:rPr>
                <w:noProof/>
                <w:webHidden/>
              </w:rPr>
              <w:fldChar w:fldCharType="begin"/>
            </w:r>
            <w:r>
              <w:rPr>
                <w:noProof/>
                <w:webHidden/>
              </w:rPr>
              <w:instrText xml:space="preserve"> PAGEREF _Toc225657217 \h </w:instrText>
            </w:r>
            <w:r>
              <w:rPr>
                <w:noProof/>
                <w:webHidden/>
              </w:rPr>
            </w:r>
            <w:r>
              <w:rPr>
                <w:noProof/>
                <w:webHidden/>
              </w:rPr>
              <w:fldChar w:fldCharType="separate"/>
            </w:r>
            <w:r>
              <w:rPr>
                <w:noProof/>
                <w:webHidden/>
              </w:rPr>
              <w:t>5</w:t>
            </w:r>
            <w:r>
              <w:rPr>
                <w:noProof/>
                <w:webHidden/>
              </w:rPr>
              <w:fldChar w:fldCharType="end"/>
            </w:r>
          </w:hyperlink>
        </w:p>
        <w:p w:rsidR="00724E8F" w:rsidRDefault="00724E8F">
          <w:pPr>
            <w:pStyle w:val="TOC1"/>
            <w:tabs>
              <w:tab w:val="right" w:leader="dot" w:pos="9350"/>
            </w:tabs>
            <w:rPr>
              <w:noProof/>
            </w:rPr>
          </w:pPr>
          <w:hyperlink w:anchor="_Toc225657218" w:history="1">
            <w:r w:rsidRPr="00B20039">
              <w:rPr>
                <w:rStyle w:val="Hyperlink"/>
                <w:noProof/>
              </w:rPr>
              <w:t>Marketing Communications</w:t>
            </w:r>
            <w:r>
              <w:rPr>
                <w:noProof/>
                <w:webHidden/>
              </w:rPr>
              <w:tab/>
            </w:r>
            <w:r>
              <w:rPr>
                <w:noProof/>
                <w:webHidden/>
              </w:rPr>
              <w:fldChar w:fldCharType="begin"/>
            </w:r>
            <w:r>
              <w:rPr>
                <w:noProof/>
                <w:webHidden/>
              </w:rPr>
              <w:instrText xml:space="preserve"> PAGEREF _Toc225657218 \h </w:instrText>
            </w:r>
            <w:r>
              <w:rPr>
                <w:noProof/>
                <w:webHidden/>
              </w:rPr>
            </w:r>
            <w:r>
              <w:rPr>
                <w:noProof/>
                <w:webHidden/>
              </w:rPr>
              <w:fldChar w:fldCharType="separate"/>
            </w:r>
            <w:r>
              <w:rPr>
                <w:noProof/>
                <w:webHidden/>
              </w:rPr>
              <w:t>6</w:t>
            </w:r>
            <w:r>
              <w:rPr>
                <w:noProof/>
                <w:webHidden/>
              </w:rPr>
              <w:fldChar w:fldCharType="end"/>
            </w:r>
          </w:hyperlink>
        </w:p>
        <w:p w:rsidR="00724E8F" w:rsidRDefault="00724E8F">
          <w:pPr>
            <w:pStyle w:val="TOC1"/>
            <w:tabs>
              <w:tab w:val="right" w:leader="dot" w:pos="9350"/>
            </w:tabs>
            <w:rPr>
              <w:noProof/>
            </w:rPr>
          </w:pPr>
          <w:hyperlink w:anchor="_Toc225657219" w:history="1">
            <w:r w:rsidRPr="00B20039">
              <w:rPr>
                <w:rStyle w:val="Hyperlink"/>
                <w:noProof/>
              </w:rPr>
              <w:t>Financials</w:t>
            </w:r>
            <w:r>
              <w:rPr>
                <w:noProof/>
                <w:webHidden/>
              </w:rPr>
              <w:tab/>
            </w:r>
            <w:r>
              <w:rPr>
                <w:noProof/>
                <w:webHidden/>
              </w:rPr>
              <w:fldChar w:fldCharType="begin"/>
            </w:r>
            <w:r>
              <w:rPr>
                <w:noProof/>
                <w:webHidden/>
              </w:rPr>
              <w:instrText xml:space="preserve"> PAGEREF _Toc225657219 \h </w:instrText>
            </w:r>
            <w:r>
              <w:rPr>
                <w:noProof/>
                <w:webHidden/>
              </w:rPr>
            </w:r>
            <w:r>
              <w:rPr>
                <w:noProof/>
                <w:webHidden/>
              </w:rPr>
              <w:fldChar w:fldCharType="separate"/>
            </w:r>
            <w:r>
              <w:rPr>
                <w:noProof/>
                <w:webHidden/>
              </w:rPr>
              <w:t>7</w:t>
            </w:r>
            <w:r>
              <w:rPr>
                <w:noProof/>
                <w:webHidden/>
              </w:rPr>
              <w:fldChar w:fldCharType="end"/>
            </w:r>
          </w:hyperlink>
        </w:p>
        <w:p w:rsidR="00724E8F" w:rsidRDefault="00724E8F">
          <w:pPr>
            <w:pStyle w:val="TOC2"/>
            <w:tabs>
              <w:tab w:val="right" w:leader="dot" w:pos="9350"/>
            </w:tabs>
            <w:rPr>
              <w:noProof/>
            </w:rPr>
          </w:pPr>
          <w:hyperlink w:anchor="_Toc225657220" w:history="1">
            <w:r w:rsidRPr="00B20039">
              <w:rPr>
                <w:rStyle w:val="Hyperlink"/>
                <w:noProof/>
              </w:rPr>
              <w:t>Funding Requirement and Sources</w:t>
            </w:r>
            <w:r>
              <w:rPr>
                <w:noProof/>
                <w:webHidden/>
              </w:rPr>
              <w:tab/>
            </w:r>
            <w:r>
              <w:rPr>
                <w:noProof/>
                <w:webHidden/>
              </w:rPr>
              <w:fldChar w:fldCharType="begin"/>
            </w:r>
            <w:r>
              <w:rPr>
                <w:noProof/>
                <w:webHidden/>
              </w:rPr>
              <w:instrText xml:space="preserve"> PAGEREF _Toc225657220 \h </w:instrText>
            </w:r>
            <w:r>
              <w:rPr>
                <w:noProof/>
                <w:webHidden/>
              </w:rPr>
            </w:r>
            <w:r>
              <w:rPr>
                <w:noProof/>
                <w:webHidden/>
              </w:rPr>
              <w:fldChar w:fldCharType="separate"/>
            </w:r>
            <w:r>
              <w:rPr>
                <w:noProof/>
                <w:webHidden/>
              </w:rPr>
              <w:t>7</w:t>
            </w:r>
            <w:r>
              <w:rPr>
                <w:noProof/>
                <w:webHidden/>
              </w:rPr>
              <w:fldChar w:fldCharType="end"/>
            </w:r>
          </w:hyperlink>
        </w:p>
        <w:p w:rsidR="00724E8F" w:rsidRDefault="00724E8F">
          <w:pPr>
            <w:pStyle w:val="TOC1"/>
            <w:tabs>
              <w:tab w:val="right" w:leader="dot" w:pos="9350"/>
            </w:tabs>
            <w:rPr>
              <w:noProof/>
            </w:rPr>
          </w:pPr>
          <w:hyperlink w:anchor="_Toc225657221" w:history="1">
            <w:r w:rsidRPr="00B20039">
              <w:rPr>
                <w:rStyle w:val="Hyperlink"/>
                <w:noProof/>
              </w:rPr>
              <w:t>Conclusion</w:t>
            </w:r>
            <w:r>
              <w:rPr>
                <w:noProof/>
                <w:webHidden/>
              </w:rPr>
              <w:tab/>
            </w:r>
            <w:r>
              <w:rPr>
                <w:noProof/>
                <w:webHidden/>
              </w:rPr>
              <w:fldChar w:fldCharType="begin"/>
            </w:r>
            <w:r>
              <w:rPr>
                <w:noProof/>
                <w:webHidden/>
              </w:rPr>
              <w:instrText xml:space="preserve"> PAGEREF _Toc225657221 \h </w:instrText>
            </w:r>
            <w:r>
              <w:rPr>
                <w:noProof/>
                <w:webHidden/>
              </w:rPr>
            </w:r>
            <w:r>
              <w:rPr>
                <w:noProof/>
                <w:webHidden/>
              </w:rPr>
              <w:fldChar w:fldCharType="separate"/>
            </w:r>
            <w:r>
              <w:rPr>
                <w:noProof/>
                <w:webHidden/>
              </w:rPr>
              <w:t>9</w:t>
            </w:r>
            <w:r>
              <w:rPr>
                <w:noProof/>
                <w:webHidden/>
              </w:rPr>
              <w:fldChar w:fldCharType="end"/>
            </w:r>
          </w:hyperlink>
        </w:p>
        <w:p w:rsidR="00724E8F" w:rsidRDefault="00724E8F">
          <w:pPr>
            <w:pStyle w:val="TOC1"/>
            <w:tabs>
              <w:tab w:val="right" w:leader="dot" w:pos="9350"/>
            </w:tabs>
            <w:rPr>
              <w:noProof/>
            </w:rPr>
          </w:pPr>
          <w:hyperlink w:anchor="_Toc225657222" w:history="1">
            <w:r w:rsidRPr="00B20039">
              <w:rPr>
                <w:rStyle w:val="Hyperlink"/>
                <w:noProof/>
                <w:shd w:val="clear" w:color="auto" w:fill="FFFFFF"/>
              </w:rPr>
              <w:t>References</w:t>
            </w:r>
            <w:r>
              <w:rPr>
                <w:noProof/>
                <w:webHidden/>
              </w:rPr>
              <w:tab/>
            </w:r>
            <w:r>
              <w:rPr>
                <w:noProof/>
                <w:webHidden/>
              </w:rPr>
              <w:fldChar w:fldCharType="begin"/>
            </w:r>
            <w:r>
              <w:rPr>
                <w:noProof/>
                <w:webHidden/>
              </w:rPr>
              <w:instrText xml:space="preserve"> PAGEREF _Toc225657222 \h </w:instrText>
            </w:r>
            <w:r>
              <w:rPr>
                <w:noProof/>
                <w:webHidden/>
              </w:rPr>
            </w:r>
            <w:r>
              <w:rPr>
                <w:noProof/>
                <w:webHidden/>
              </w:rPr>
              <w:fldChar w:fldCharType="separate"/>
            </w:r>
            <w:r>
              <w:rPr>
                <w:noProof/>
                <w:webHidden/>
              </w:rPr>
              <w:t>11</w:t>
            </w:r>
            <w:r>
              <w:rPr>
                <w:noProof/>
                <w:webHidden/>
              </w:rPr>
              <w:fldChar w:fldCharType="end"/>
            </w:r>
          </w:hyperlink>
        </w:p>
        <w:p w:rsidR="00724E8F" w:rsidRDefault="00724E8F">
          <w:r>
            <w:rPr>
              <w:b/>
              <w:bCs/>
              <w:noProof/>
            </w:rPr>
            <w:fldChar w:fldCharType="end"/>
          </w:r>
        </w:p>
      </w:sdtContent>
    </w:sdt>
    <w:p w:rsidR="00CA213C" w:rsidRPr="00C14E7A" w:rsidRDefault="00CA213C" w:rsidP="00724E8F">
      <w:pPr>
        <w:ind w:firstLine="0"/>
        <w:rPr>
          <w:color w:val="000000" w:themeColor="text1"/>
          <w:shd w:val="clear" w:color="auto" w:fill="FFFFFF"/>
        </w:rPr>
      </w:pPr>
      <w:r w:rsidRPr="00C14E7A">
        <w:rPr>
          <w:color w:val="000000" w:themeColor="text1"/>
          <w:shd w:val="clear" w:color="auto" w:fill="FFFFFF"/>
        </w:rPr>
        <w:br w:type="page"/>
      </w:r>
    </w:p>
    <w:p w:rsidR="00CA213C" w:rsidRPr="00C14E7A" w:rsidRDefault="00CA213C" w:rsidP="00CA213C">
      <w:pPr>
        <w:pStyle w:val="Heading1"/>
        <w:rPr>
          <w:color w:val="000000" w:themeColor="text1"/>
        </w:rPr>
      </w:pPr>
      <w:bookmarkStart w:id="2" w:name="_Toc225657213"/>
      <w:r w:rsidRPr="00C14E7A">
        <w:rPr>
          <w:color w:val="000000" w:themeColor="text1"/>
        </w:rPr>
        <w:lastRenderedPageBreak/>
        <w:t>Introduction</w:t>
      </w:r>
      <w:bookmarkEnd w:id="2"/>
    </w:p>
    <w:p w:rsidR="00CA213C" w:rsidRPr="00C14E7A" w:rsidRDefault="00E01267" w:rsidP="00B3521B">
      <w:pPr>
        <w:rPr>
          <w:color w:val="000000" w:themeColor="text1"/>
        </w:rPr>
      </w:pPr>
      <w:r w:rsidRPr="00C14E7A">
        <w:rPr>
          <w:color w:val="000000" w:themeColor="text1"/>
        </w:rPr>
        <w:t>The market position of coffee shops in the UK has witnessed a sharp rise in the last ten years due to the changing lifestyles of the consumer and the demand of the consumer to experience and socialise (</w:t>
      </w:r>
      <w:proofErr w:type="spellStart"/>
      <w:r w:rsidRPr="00C14E7A">
        <w:rPr>
          <w:color w:val="000000" w:themeColor="text1"/>
        </w:rPr>
        <w:t>Chitez</w:t>
      </w:r>
      <w:proofErr w:type="spellEnd"/>
      <w:r w:rsidRPr="00C14E7A">
        <w:rPr>
          <w:color w:val="000000" w:themeColor="text1"/>
        </w:rPr>
        <w:t xml:space="preserve"> et al., 2025). Coffee drinking has entered the routine of life, as cafes have become extensive meeting, working, and relaxing places. The business plan presents the introduction of Velvet Grind Café, a high-quality coffee shop that focuses on the customer and doesn't compromise quality to provide its premium products at the lowest possible cost. This plan is aimed at critically assessing the viability of the business by applying its concept, market environment, marketing strategies and financial performance. The plan will illustrate the profitability and sustainability of the planned venture by implementing the business theories and practical expertise.</w:t>
      </w:r>
    </w:p>
    <w:p w:rsidR="00CA213C" w:rsidRPr="00C14E7A" w:rsidRDefault="00CA213C" w:rsidP="00DC5578">
      <w:pPr>
        <w:pStyle w:val="Heading1"/>
        <w:rPr>
          <w:color w:val="000000" w:themeColor="text1"/>
        </w:rPr>
      </w:pPr>
      <w:bookmarkStart w:id="3" w:name="_Toc225657214"/>
      <w:r w:rsidRPr="00C14E7A">
        <w:rPr>
          <w:color w:val="000000" w:themeColor="text1"/>
        </w:rPr>
        <w:t>Overview of the Business Idea</w:t>
      </w:r>
      <w:bookmarkEnd w:id="3"/>
    </w:p>
    <w:p w:rsidR="00CA213C" w:rsidRPr="00C14E7A" w:rsidRDefault="00E01267" w:rsidP="00B3521B">
      <w:pPr>
        <w:rPr>
          <w:color w:val="000000" w:themeColor="text1"/>
        </w:rPr>
      </w:pPr>
      <w:r w:rsidRPr="00C14E7A">
        <w:rPr>
          <w:color w:val="000000" w:themeColor="text1"/>
        </w:rPr>
        <w:t xml:space="preserve">Velvet Grind Café is a new coffee shop that will offer high-quality coffee and other speciality beverages and light food products like pastries, sandwiches, and healthy snacks. The business will also create a direction that is ethically sourced coffee beans, high quality in the product and a relaxed environment to facilitate social interaction as well as productivity. The cafe will also have in-store, carryout and online ordering facilities to suit the varied customer demands. The management will be down to the bare bones and will include the owner-manager making the strategic decisions and day-to-day operation of the business, two trained baristas and one part-time assistant. Such a lean structure allows communicating effectively, spending less, and being flexible in operations, all of which are necessary in the very beginning of a </w:t>
      </w:r>
      <w:proofErr w:type="spellStart"/>
      <w:r w:rsidRPr="00C14E7A">
        <w:rPr>
          <w:color w:val="000000" w:themeColor="text1"/>
        </w:rPr>
        <w:t>startup</w:t>
      </w:r>
      <w:proofErr w:type="spellEnd"/>
      <w:r w:rsidRPr="00C14E7A">
        <w:rPr>
          <w:color w:val="000000" w:themeColor="text1"/>
        </w:rPr>
        <w:t xml:space="preserve"> (</w:t>
      </w:r>
      <w:proofErr w:type="spellStart"/>
      <w:r w:rsidRPr="00C14E7A">
        <w:rPr>
          <w:color w:val="000000" w:themeColor="text1"/>
        </w:rPr>
        <w:t>Olek</w:t>
      </w:r>
      <w:proofErr w:type="spellEnd"/>
      <w:r w:rsidRPr="00C14E7A">
        <w:rPr>
          <w:color w:val="000000" w:themeColor="text1"/>
        </w:rPr>
        <w:t xml:space="preserve">, 2023). In the process of business growth, it might add some more positions, like a marketing coordinator or a shift supervisor. Velvet Grind Café will be a legal entity structure that is a sole proprietorship. It is an appropriate format when the </w:t>
      </w:r>
      <w:proofErr w:type="spellStart"/>
      <w:r w:rsidRPr="00C14E7A">
        <w:rPr>
          <w:color w:val="000000" w:themeColor="text1"/>
        </w:rPr>
        <w:t>startup</w:t>
      </w:r>
      <w:proofErr w:type="spellEnd"/>
      <w:r w:rsidRPr="00C14E7A">
        <w:rPr>
          <w:color w:val="000000" w:themeColor="text1"/>
        </w:rPr>
        <w:t xml:space="preserve"> is considered, as it is very easy to create, with low regulation standards and complete control over it, under the managers (Becker and </w:t>
      </w:r>
      <w:proofErr w:type="spellStart"/>
      <w:r w:rsidRPr="00C14E7A">
        <w:rPr>
          <w:color w:val="000000" w:themeColor="text1"/>
        </w:rPr>
        <w:t>Endenich</w:t>
      </w:r>
      <w:proofErr w:type="spellEnd"/>
      <w:r w:rsidRPr="00C14E7A">
        <w:rPr>
          <w:color w:val="000000" w:themeColor="text1"/>
        </w:rPr>
        <w:t>, 2023). Its liability is, however, unlimited, thus financial risk is involved. Irrespective of this drawback, the framework is suitable during the initial stage because of its simplicity and the absence of high administrative costs.</w:t>
      </w:r>
    </w:p>
    <w:p w:rsidR="00CA213C" w:rsidRPr="00C14E7A" w:rsidRDefault="00CA213C" w:rsidP="00DC5578">
      <w:pPr>
        <w:pStyle w:val="Heading1"/>
        <w:rPr>
          <w:color w:val="000000" w:themeColor="text1"/>
        </w:rPr>
      </w:pPr>
      <w:bookmarkStart w:id="4" w:name="_Toc225657215"/>
      <w:r w:rsidRPr="00C14E7A">
        <w:rPr>
          <w:color w:val="000000" w:themeColor="text1"/>
        </w:rPr>
        <w:lastRenderedPageBreak/>
        <w:t>Market Research</w:t>
      </w:r>
      <w:bookmarkEnd w:id="4"/>
    </w:p>
    <w:p w:rsidR="00CA213C" w:rsidRPr="00C14E7A" w:rsidRDefault="00CA213C" w:rsidP="00DC5578">
      <w:pPr>
        <w:pStyle w:val="Heading2"/>
        <w:rPr>
          <w:color w:val="000000" w:themeColor="text1"/>
        </w:rPr>
      </w:pPr>
      <w:bookmarkStart w:id="5" w:name="_Toc225657216"/>
      <w:r w:rsidRPr="00C14E7A">
        <w:rPr>
          <w:color w:val="000000" w:themeColor="text1"/>
        </w:rPr>
        <w:t>PESTEL Analysis</w:t>
      </w:r>
      <w:bookmarkEnd w:id="5"/>
    </w:p>
    <w:tbl>
      <w:tblPr>
        <w:tblStyle w:val="TableGrid"/>
        <w:tblW w:w="0" w:type="auto"/>
        <w:tblLook w:val="04A0" w:firstRow="1" w:lastRow="0" w:firstColumn="1" w:lastColumn="0" w:noHBand="0" w:noVBand="1"/>
      </w:tblPr>
      <w:tblGrid>
        <w:gridCol w:w="1770"/>
        <w:gridCol w:w="7580"/>
      </w:tblGrid>
      <w:tr w:rsidR="00C14E7A" w:rsidRPr="00C14E7A" w:rsidTr="00DC5578">
        <w:tc>
          <w:tcPr>
            <w:tcW w:w="0" w:type="auto"/>
            <w:hideMark/>
          </w:tcPr>
          <w:p w:rsidR="00CA213C" w:rsidRPr="00C14E7A" w:rsidRDefault="00CA213C" w:rsidP="00DC5578">
            <w:pPr>
              <w:ind w:hanging="23"/>
              <w:rPr>
                <w:b/>
                <w:bCs/>
                <w:color w:val="000000" w:themeColor="text1"/>
              </w:rPr>
            </w:pPr>
            <w:r w:rsidRPr="00C14E7A">
              <w:rPr>
                <w:b/>
                <w:bCs/>
                <w:color w:val="000000" w:themeColor="text1"/>
              </w:rPr>
              <w:t>Factor</w:t>
            </w:r>
          </w:p>
        </w:tc>
        <w:tc>
          <w:tcPr>
            <w:tcW w:w="0" w:type="auto"/>
            <w:hideMark/>
          </w:tcPr>
          <w:p w:rsidR="00CA213C" w:rsidRPr="00C14E7A" w:rsidRDefault="00CA213C" w:rsidP="00DC5578">
            <w:pPr>
              <w:ind w:hanging="23"/>
              <w:rPr>
                <w:b/>
                <w:bCs/>
                <w:color w:val="000000" w:themeColor="text1"/>
              </w:rPr>
            </w:pPr>
            <w:r w:rsidRPr="00C14E7A">
              <w:rPr>
                <w:b/>
                <w:bCs/>
                <w:color w:val="000000" w:themeColor="text1"/>
              </w:rPr>
              <w:t>Analysis</w:t>
            </w:r>
          </w:p>
        </w:tc>
      </w:tr>
      <w:tr w:rsidR="00C14E7A" w:rsidRPr="00C14E7A" w:rsidTr="00DC5578">
        <w:tc>
          <w:tcPr>
            <w:tcW w:w="0" w:type="auto"/>
            <w:hideMark/>
          </w:tcPr>
          <w:p w:rsidR="00983B95" w:rsidRPr="00C14E7A" w:rsidRDefault="00983B95" w:rsidP="00983B95">
            <w:pPr>
              <w:ind w:hanging="23"/>
              <w:rPr>
                <w:color w:val="000000" w:themeColor="text1"/>
              </w:rPr>
            </w:pPr>
            <w:r w:rsidRPr="00C14E7A">
              <w:rPr>
                <w:color w:val="000000" w:themeColor="text1"/>
              </w:rPr>
              <w:t>Political</w:t>
            </w:r>
          </w:p>
        </w:tc>
        <w:tc>
          <w:tcPr>
            <w:tcW w:w="0" w:type="auto"/>
            <w:hideMark/>
          </w:tcPr>
          <w:p w:rsidR="00983B95" w:rsidRPr="00C14E7A" w:rsidRDefault="00983B95" w:rsidP="00983B95">
            <w:pPr>
              <w:ind w:firstLine="0"/>
              <w:rPr>
                <w:color w:val="000000" w:themeColor="text1"/>
              </w:rPr>
            </w:pPr>
            <w:r w:rsidRPr="00C14E7A">
              <w:rPr>
                <w:color w:val="000000" w:themeColor="text1"/>
              </w:rPr>
              <w:t>The government of the UK favours small businesses by providing funds in the form of schemes and tax incentives, but it is important to observe the strict rules of food safety and licensing.</w:t>
            </w:r>
          </w:p>
        </w:tc>
      </w:tr>
      <w:tr w:rsidR="00C14E7A" w:rsidRPr="00C14E7A" w:rsidTr="00DC5578">
        <w:tc>
          <w:tcPr>
            <w:tcW w:w="0" w:type="auto"/>
            <w:hideMark/>
          </w:tcPr>
          <w:p w:rsidR="00983B95" w:rsidRPr="00C14E7A" w:rsidRDefault="00983B95" w:rsidP="00983B95">
            <w:pPr>
              <w:ind w:hanging="23"/>
              <w:rPr>
                <w:color w:val="000000" w:themeColor="text1"/>
              </w:rPr>
            </w:pPr>
            <w:r w:rsidRPr="00C14E7A">
              <w:rPr>
                <w:color w:val="000000" w:themeColor="text1"/>
              </w:rPr>
              <w:t>Economic</w:t>
            </w:r>
          </w:p>
        </w:tc>
        <w:tc>
          <w:tcPr>
            <w:tcW w:w="0" w:type="auto"/>
            <w:hideMark/>
          </w:tcPr>
          <w:p w:rsidR="00983B95" w:rsidRPr="00C14E7A" w:rsidRDefault="00983B95" w:rsidP="00983B95">
            <w:pPr>
              <w:ind w:firstLine="0"/>
              <w:rPr>
                <w:color w:val="000000" w:themeColor="text1"/>
              </w:rPr>
            </w:pPr>
            <w:r w:rsidRPr="00C14E7A">
              <w:rPr>
                <w:color w:val="000000" w:themeColor="text1"/>
              </w:rPr>
              <w:t>Inflation and the increase in costs can decrease consumer expenditures; however, coffee is regarded as an inexpensive luxury, so demand is not going to change (Sharma and Sinha, 2025).</w:t>
            </w:r>
          </w:p>
        </w:tc>
      </w:tr>
      <w:tr w:rsidR="00C14E7A" w:rsidRPr="00C14E7A" w:rsidTr="00DC5578">
        <w:tc>
          <w:tcPr>
            <w:tcW w:w="0" w:type="auto"/>
            <w:hideMark/>
          </w:tcPr>
          <w:p w:rsidR="00983B95" w:rsidRPr="00C14E7A" w:rsidRDefault="00983B95" w:rsidP="00983B95">
            <w:pPr>
              <w:ind w:hanging="23"/>
              <w:rPr>
                <w:color w:val="000000" w:themeColor="text1"/>
              </w:rPr>
            </w:pPr>
            <w:r w:rsidRPr="00C14E7A">
              <w:rPr>
                <w:color w:val="000000" w:themeColor="text1"/>
              </w:rPr>
              <w:t>Social</w:t>
            </w:r>
          </w:p>
        </w:tc>
        <w:tc>
          <w:tcPr>
            <w:tcW w:w="0" w:type="auto"/>
            <w:hideMark/>
          </w:tcPr>
          <w:p w:rsidR="00983B95" w:rsidRPr="00C14E7A" w:rsidRDefault="00983B95" w:rsidP="00983B95">
            <w:pPr>
              <w:ind w:firstLine="0"/>
              <w:rPr>
                <w:color w:val="000000" w:themeColor="text1"/>
              </w:rPr>
            </w:pPr>
            <w:r w:rsidRPr="00C14E7A">
              <w:rPr>
                <w:color w:val="000000" w:themeColor="text1"/>
              </w:rPr>
              <w:t>Good coffee culture and growing need in the social area open opportunities. Dieting customers affect the items on the menu.</w:t>
            </w:r>
          </w:p>
        </w:tc>
      </w:tr>
      <w:tr w:rsidR="00C14E7A" w:rsidRPr="00C14E7A" w:rsidTr="00DC5578">
        <w:tc>
          <w:tcPr>
            <w:tcW w:w="0" w:type="auto"/>
            <w:hideMark/>
          </w:tcPr>
          <w:p w:rsidR="00983B95" w:rsidRPr="00C14E7A" w:rsidRDefault="00983B95" w:rsidP="00983B95">
            <w:pPr>
              <w:ind w:hanging="23"/>
              <w:rPr>
                <w:color w:val="000000" w:themeColor="text1"/>
              </w:rPr>
            </w:pPr>
            <w:r w:rsidRPr="00C14E7A">
              <w:rPr>
                <w:color w:val="000000" w:themeColor="text1"/>
              </w:rPr>
              <w:t>Technological</w:t>
            </w:r>
          </w:p>
        </w:tc>
        <w:tc>
          <w:tcPr>
            <w:tcW w:w="0" w:type="auto"/>
            <w:hideMark/>
          </w:tcPr>
          <w:p w:rsidR="00983B95" w:rsidRPr="00C14E7A" w:rsidRDefault="00983B95" w:rsidP="00983B95">
            <w:pPr>
              <w:ind w:firstLine="0"/>
              <w:rPr>
                <w:color w:val="000000" w:themeColor="text1"/>
              </w:rPr>
            </w:pPr>
            <w:r w:rsidRPr="00C14E7A">
              <w:rPr>
                <w:color w:val="000000" w:themeColor="text1"/>
              </w:rPr>
              <w:t>The efficiency and customer interaction are improved through digital ordering, mobile payments, and social media platforms (</w:t>
            </w:r>
            <w:proofErr w:type="spellStart"/>
            <w:r w:rsidRPr="00C14E7A">
              <w:rPr>
                <w:color w:val="000000" w:themeColor="text1"/>
              </w:rPr>
              <w:t>Bapat</w:t>
            </w:r>
            <w:proofErr w:type="spellEnd"/>
            <w:r w:rsidRPr="00C14E7A">
              <w:rPr>
                <w:color w:val="000000" w:themeColor="text1"/>
              </w:rPr>
              <w:t xml:space="preserve"> and </w:t>
            </w:r>
            <w:proofErr w:type="spellStart"/>
            <w:r w:rsidRPr="00C14E7A">
              <w:rPr>
                <w:color w:val="000000" w:themeColor="text1"/>
              </w:rPr>
              <w:t>Hollebeek</w:t>
            </w:r>
            <w:proofErr w:type="spellEnd"/>
            <w:r w:rsidRPr="00C14E7A">
              <w:rPr>
                <w:color w:val="000000" w:themeColor="text1"/>
              </w:rPr>
              <w:t>, 2023).</w:t>
            </w:r>
          </w:p>
        </w:tc>
      </w:tr>
      <w:tr w:rsidR="00C14E7A" w:rsidRPr="00C14E7A" w:rsidTr="00DC5578">
        <w:tc>
          <w:tcPr>
            <w:tcW w:w="0" w:type="auto"/>
            <w:hideMark/>
          </w:tcPr>
          <w:p w:rsidR="00983B95" w:rsidRPr="00C14E7A" w:rsidRDefault="00983B95" w:rsidP="00983B95">
            <w:pPr>
              <w:ind w:hanging="23"/>
              <w:rPr>
                <w:color w:val="000000" w:themeColor="text1"/>
              </w:rPr>
            </w:pPr>
            <w:r w:rsidRPr="00C14E7A">
              <w:rPr>
                <w:color w:val="000000" w:themeColor="text1"/>
              </w:rPr>
              <w:t>Environmental</w:t>
            </w:r>
          </w:p>
        </w:tc>
        <w:tc>
          <w:tcPr>
            <w:tcW w:w="0" w:type="auto"/>
            <w:hideMark/>
          </w:tcPr>
          <w:p w:rsidR="00983B95" w:rsidRPr="00C14E7A" w:rsidRDefault="00983B95" w:rsidP="00983B95">
            <w:pPr>
              <w:ind w:firstLine="0"/>
              <w:rPr>
                <w:color w:val="000000" w:themeColor="text1"/>
              </w:rPr>
            </w:pPr>
            <w:r w:rsidRPr="00C14E7A">
              <w:rPr>
                <w:color w:val="000000" w:themeColor="text1"/>
              </w:rPr>
              <w:t>Increased sustainability demands green packages and socially responsible ingredients.</w:t>
            </w:r>
          </w:p>
        </w:tc>
      </w:tr>
      <w:tr w:rsidR="00C14E7A" w:rsidRPr="00C14E7A" w:rsidTr="00DC5578">
        <w:tc>
          <w:tcPr>
            <w:tcW w:w="0" w:type="auto"/>
            <w:hideMark/>
          </w:tcPr>
          <w:p w:rsidR="00983B95" w:rsidRPr="00C14E7A" w:rsidRDefault="00983B95" w:rsidP="00983B95">
            <w:pPr>
              <w:ind w:hanging="23"/>
              <w:rPr>
                <w:color w:val="000000" w:themeColor="text1"/>
              </w:rPr>
            </w:pPr>
            <w:r w:rsidRPr="00C14E7A">
              <w:rPr>
                <w:color w:val="000000" w:themeColor="text1"/>
              </w:rPr>
              <w:t>Legal</w:t>
            </w:r>
          </w:p>
        </w:tc>
        <w:tc>
          <w:tcPr>
            <w:tcW w:w="0" w:type="auto"/>
            <w:hideMark/>
          </w:tcPr>
          <w:p w:rsidR="00983B95" w:rsidRPr="00C14E7A" w:rsidRDefault="00983B95" w:rsidP="00983B95">
            <w:pPr>
              <w:ind w:firstLine="0"/>
              <w:rPr>
                <w:color w:val="000000" w:themeColor="text1"/>
              </w:rPr>
            </w:pPr>
            <w:r w:rsidRPr="00C14E7A">
              <w:rPr>
                <w:color w:val="000000" w:themeColor="text1"/>
              </w:rPr>
              <w:t>Food hygiene, employment and health and safety laws are required to be complied with.</w:t>
            </w:r>
          </w:p>
        </w:tc>
      </w:tr>
    </w:tbl>
    <w:p w:rsidR="00CA213C" w:rsidRPr="00C14E7A" w:rsidRDefault="00983B95" w:rsidP="00B3521B">
      <w:pPr>
        <w:rPr>
          <w:color w:val="000000" w:themeColor="text1"/>
        </w:rPr>
      </w:pPr>
      <w:r w:rsidRPr="00C14E7A">
        <w:rPr>
          <w:color w:val="000000" w:themeColor="text1"/>
        </w:rPr>
        <w:t>PESTEL analysis reveals that the economic uncertainties are problematic, but good social trends and technology present good opportunities when entering the coffee shop market (</w:t>
      </w:r>
      <w:proofErr w:type="spellStart"/>
      <w:r w:rsidRPr="00C14E7A">
        <w:rPr>
          <w:color w:val="000000" w:themeColor="text1"/>
        </w:rPr>
        <w:t>Ghebreyohannes</w:t>
      </w:r>
      <w:proofErr w:type="spellEnd"/>
      <w:r w:rsidRPr="00C14E7A">
        <w:rPr>
          <w:color w:val="000000" w:themeColor="text1"/>
        </w:rPr>
        <w:t>, 2023).</w:t>
      </w:r>
    </w:p>
    <w:p w:rsidR="00CA213C" w:rsidRPr="00C14E7A" w:rsidRDefault="00CA213C" w:rsidP="00DC5578">
      <w:pPr>
        <w:pStyle w:val="Heading2"/>
        <w:rPr>
          <w:color w:val="000000" w:themeColor="text1"/>
        </w:rPr>
      </w:pPr>
      <w:bookmarkStart w:id="6" w:name="_Toc225657217"/>
      <w:r w:rsidRPr="00C14E7A">
        <w:rPr>
          <w:color w:val="000000" w:themeColor="text1"/>
        </w:rPr>
        <w:t>Competition Analysis</w:t>
      </w:r>
      <w:bookmarkEnd w:id="6"/>
    </w:p>
    <w:p w:rsidR="00CA213C" w:rsidRPr="00C14E7A" w:rsidRDefault="00983B95" w:rsidP="00A93432">
      <w:pPr>
        <w:rPr>
          <w:color w:val="000000" w:themeColor="text1"/>
        </w:rPr>
      </w:pPr>
      <w:r w:rsidRPr="00C14E7A">
        <w:rPr>
          <w:color w:val="000000" w:themeColor="text1"/>
        </w:rPr>
        <w:t>The UK coffee shop market is also very competitive, as it is dominated by big companies, like Starbucks and Costa Coffee, which have good brand recognition and are beneficiaries of economies of scale (</w:t>
      </w:r>
      <w:proofErr w:type="spellStart"/>
      <w:r w:rsidRPr="00C14E7A">
        <w:rPr>
          <w:color w:val="000000" w:themeColor="text1"/>
        </w:rPr>
        <w:t>Raimondo</w:t>
      </w:r>
      <w:proofErr w:type="spellEnd"/>
      <w:r w:rsidRPr="00C14E7A">
        <w:rPr>
          <w:color w:val="000000" w:themeColor="text1"/>
        </w:rPr>
        <w:t xml:space="preserve">, 2022). Such companies are providing </w:t>
      </w:r>
      <w:r w:rsidRPr="00C14E7A">
        <w:rPr>
          <w:color w:val="000000" w:themeColor="text1"/>
        </w:rPr>
        <w:lastRenderedPageBreak/>
        <w:t>stable products and a large market reach, such that new entrants will find it hard to compete with them directly. But the independent coffee shops have become profitable because they can offer more personalised services, special ambience, and locally produced goods (</w:t>
      </w:r>
      <w:proofErr w:type="spellStart"/>
      <w:r w:rsidRPr="00C14E7A">
        <w:rPr>
          <w:color w:val="000000" w:themeColor="text1"/>
        </w:rPr>
        <w:t>Bierhaus</w:t>
      </w:r>
      <w:proofErr w:type="spellEnd"/>
      <w:r w:rsidRPr="00C14E7A">
        <w:rPr>
          <w:color w:val="000000" w:themeColor="text1"/>
        </w:rPr>
        <w:t xml:space="preserve"> Sutton, 2024). Velvet Grind Café is to be put in this niche based on its quality, customer experience and interaction with the community. The customers will experience authenticity and customer relations, unlike the large chains, which will form a competitive advantage for the café. The differentiation approach complies with the theory of competitive advantage created by Porter and implemented by businesses that thrive after delivering value that is unique instead of merely competing with price (</w:t>
      </w:r>
      <w:proofErr w:type="spellStart"/>
      <w:r w:rsidRPr="00C14E7A">
        <w:rPr>
          <w:color w:val="000000" w:themeColor="text1"/>
        </w:rPr>
        <w:t>Tukirin</w:t>
      </w:r>
      <w:proofErr w:type="spellEnd"/>
      <w:r w:rsidRPr="00C14E7A">
        <w:rPr>
          <w:color w:val="000000" w:themeColor="text1"/>
        </w:rPr>
        <w:t>, 2023).</w:t>
      </w:r>
    </w:p>
    <w:p w:rsidR="00CA213C" w:rsidRPr="00C14E7A" w:rsidRDefault="00CA213C" w:rsidP="00DC5578">
      <w:pPr>
        <w:pStyle w:val="Heading1"/>
        <w:rPr>
          <w:color w:val="000000" w:themeColor="text1"/>
        </w:rPr>
      </w:pPr>
      <w:bookmarkStart w:id="7" w:name="_Toc225657218"/>
      <w:r w:rsidRPr="00C14E7A">
        <w:rPr>
          <w:color w:val="000000" w:themeColor="text1"/>
        </w:rPr>
        <w:t>Marketing Communications</w:t>
      </w:r>
      <w:bookmarkEnd w:id="7"/>
    </w:p>
    <w:p w:rsidR="00CA213C" w:rsidRPr="00C14E7A" w:rsidRDefault="00983B95" w:rsidP="00A93432">
      <w:pPr>
        <w:rPr>
          <w:color w:val="000000" w:themeColor="text1"/>
        </w:rPr>
      </w:pPr>
      <w:r w:rsidRPr="00C14E7A">
        <w:rPr>
          <w:color w:val="000000" w:themeColor="text1"/>
        </w:rPr>
        <w:t xml:space="preserve">Velvet Grind Café will consider an integrated marketing communication delivery approach as the best way to reach out to its target customers and create brand awareness. The internet marketing will become a focal point, especially social media like </w:t>
      </w:r>
      <w:proofErr w:type="spellStart"/>
      <w:r w:rsidRPr="00C14E7A">
        <w:rPr>
          <w:color w:val="000000" w:themeColor="text1"/>
        </w:rPr>
        <w:t>Instagram</w:t>
      </w:r>
      <w:proofErr w:type="spellEnd"/>
      <w:r w:rsidRPr="00C14E7A">
        <w:rPr>
          <w:color w:val="000000" w:themeColor="text1"/>
        </w:rPr>
        <w:t xml:space="preserve"> and Facebook. These media enable the company to portray attractive products, to interact with customers and to advertise deals. Wright (2025) states that digital marketing is necessary in the context of the small business since it offers affordable methods of targeting a broader audience and forming relationships. Besides online communication, local marketing, such as partnering with local businesses, handing out promotional materials, or engaging in local events, will be conducted. These will result in building the café as a part of the local community and as an inducement to return.</w:t>
      </w:r>
    </w:p>
    <w:p w:rsidR="00CA213C" w:rsidRPr="00C14E7A" w:rsidRDefault="00983B95" w:rsidP="00A93432">
      <w:pPr>
        <w:rPr>
          <w:color w:val="000000" w:themeColor="text1"/>
        </w:rPr>
      </w:pPr>
      <w:r w:rsidRPr="00C14E7A">
        <w:rPr>
          <w:color w:val="000000" w:themeColor="text1"/>
        </w:rPr>
        <w:t>Pricing will be competitive and at par with the premium positioning of the brand. The marketing instruments that will be employed to attract and retain customers include a loyalty card, student discounts, and introductory deals. Moreover, the café will be oriented towards establishing a stable brand image based on the interior design, product presentation, and customer service as the major aspects that contribute to consumer perception in the service sector (</w:t>
      </w:r>
      <w:proofErr w:type="spellStart"/>
      <w:r w:rsidRPr="00C14E7A">
        <w:rPr>
          <w:color w:val="000000" w:themeColor="text1"/>
        </w:rPr>
        <w:t>Barbu</w:t>
      </w:r>
      <w:proofErr w:type="spellEnd"/>
      <w:r w:rsidRPr="00C14E7A">
        <w:rPr>
          <w:color w:val="000000" w:themeColor="text1"/>
        </w:rPr>
        <w:t xml:space="preserve"> et al., 2022). Comprehensively, the marketing communication plan incorporates both digital and traditional marketing tactics so that the company reaches the maximum number of customers, attracts more engagement and establishes long-term customer loyalty.</w:t>
      </w:r>
    </w:p>
    <w:p w:rsidR="00CA213C" w:rsidRPr="00C14E7A" w:rsidRDefault="00CA213C" w:rsidP="00DC5578">
      <w:pPr>
        <w:pStyle w:val="Heading1"/>
        <w:rPr>
          <w:color w:val="000000" w:themeColor="text1"/>
        </w:rPr>
      </w:pPr>
      <w:bookmarkStart w:id="8" w:name="_Toc225657219"/>
      <w:r w:rsidRPr="00C14E7A">
        <w:rPr>
          <w:color w:val="000000" w:themeColor="text1"/>
        </w:rPr>
        <w:lastRenderedPageBreak/>
        <w:t>Financials</w:t>
      </w:r>
      <w:bookmarkEnd w:id="8"/>
    </w:p>
    <w:p w:rsidR="00CA213C" w:rsidRPr="00C14E7A" w:rsidRDefault="00CA213C" w:rsidP="00DC5578">
      <w:pPr>
        <w:pStyle w:val="Heading2"/>
        <w:rPr>
          <w:color w:val="000000" w:themeColor="text1"/>
        </w:rPr>
      </w:pPr>
      <w:bookmarkStart w:id="9" w:name="_Toc225657220"/>
      <w:r w:rsidRPr="00C14E7A">
        <w:rPr>
          <w:color w:val="000000" w:themeColor="text1"/>
        </w:rPr>
        <w:t>Funding Requirement and Sources</w:t>
      </w:r>
      <w:bookmarkEnd w:id="9"/>
    </w:p>
    <w:p w:rsidR="00CA213C" w:rsidRPr="00C14E7A" w:rsidRDefault="00983B95" w:rsidP="00A93432">
      <w:pPr>
        <w:rPr>
          <w:color w:val="000000" w:themeColor="text1"/>
        </w:rPr>
      </w:pPr>
      <w:r w:rsidRPr="00C14E7A">
        <w:rPr>
          <w:color w:val="000000" w:themeColor="text1"/>
        </w:rPr>
        <w:t>Velvet Grind Café is expected to have an initial capital of £20,000 to include start-up capital and running expenses. The capital will be obtained by using both personal savings (£10,000) and a small business loan (£10,000). This strategy minimises the threat of loss of money while having enough money to set up a business. External funding will be required to finance the purchase of the equipment and the first working expenses; this is essential to the business's sustainability (</w:t>
      </w:r>
      <w:proofErr w:type="spellStart"/>
      <w:r w:rsidRPr="00C14E7A">
        <w:rPr>
          <w:color w:val="000000" w:themeColor="text1"/>
        </w:rPr>
        <w:t>Azabi</w:t>
      </w:r>
      <w:proofErr w:type="spellEnd"/>
      <w:r w:rsidRPr="00C14E7A">
        <w:rPr>
          <w:color w:val="000000" w:themeColor="text1"/>
        </w:rPr>
        <w:t xml:space="preserve"> et al., 2024).</w:t>
      </w:r>
    </w:p>
    <w:p w:rsidR="00DC5578" w:rsidRPr="00C14E7A" w:rsidRDefault="00DC5578" w:rsidP="00DC5578">
      <w:pPr>
        <w:ind w:firstLine="0"/>
        <w:rPr>
          <w:color w:val="000000" w:themeColor="text1"/>
        </w:rPr>
      </w:pPr>
      <w:r w:rsidRPr="00C14E7A">
        <w:rPr>
          <w:color w:val="000000" w:themeColor="text1"/>
        </w:rPr>
        <w:t xml:space="preserve">Table </w:t>
      </w:r>
      <w:r w:rsidRPr="00C14E7A">
        <w:rPr>
          <w:color w:val="000000" w:themeColor="text1"/>
        </w:rPr>
        <w:fldChar w:fldCharType="begin"/>
      </w:r>
      <w:r w:rsidRPr="00C14E7A">
        <w:rPr>
          <w:color w:val="000000" w:themeColor="text1"/>
        </w:rPr>
        <w:instrText xml:space="preserve"> SEQ Table \* ARABIC </w:instrText>
      </w:r>
      <w:r w:rsidRPr="00C14E7A">
        <w:rPr>
          <w:color w:val="000000" w:themeColor="text1"/>
        </w:rPr>
        <w:fldChar w:fldCharType="separate"/>
      </w:r>
      <w:r w:rsidRPr="00C14E7A">
        <w:rPr>
          <w:noProof/>
          <w:color w:val="000000" w:themeColor="text1"/>
        </w:rPr>
        <w:t>1</w:t>
      </w:r>
      <w:r w:rsidRPr="00C14E7A">
        <w:rPr>
          <w:color w:val="000000" w:themeColor="text1"/>
        </w:rPr>
        <w:fldChar w:fldCharType="end"/>
      </w:r>
      <w:r w:rsidRPr="00C14E7A">
        <w:rPr>
          <w:color w:val="000000" w:themeColor="text1"/>
          <w:lang w:val="en-US"/>
        </w:rPr>
        <w:t xml:space="preserve"> Startup Costs (First Month)</w:t>
      </w:r>
    </w:p>
    <w:tbl>
      <w:tblPr>
        <w:tblStyle w:val="TableGrid"/>
        <w:tblW w:w="5000" w:type="pct"/>
        <w:tblLook w:val="04A0" w:firstRow="1" w:lastRow="0" w:firstColumn="1" w:lastColumn="0" w:noHBand="0" w:noVBand="1"/>
      </w:tblPr>
      <w:tblGrid>
        <w:gridCol w:w="6068"/>
        <w:gridCol w:w="3282"/>
      </w:tblGrid>
      <w:tr w:rsidR="00C14E7A" w:rsidRPr="00C14E7A" w:rsidTr="00DC5578">
        <w:tc>
          <w:tcPr>
            <w:tcW w:w="3245" w:type="pct"/>
            <w:hideMark/>
          </w:tcPr>
          <w:p w:rsidR="00CA213C" w:rsidRPr="00C14E7A" w:rsidRDefault="00CA213C" w:rsidP="00DC5578">
            <w:pPr>
              <w:ind w:hanging="23"/>
              <w:rPr>
                <w:b/>
                <w:bCs/>
                <w:color w:val="000000" w:themeColor="text1"/>
              </w:rPr>
            </w:pPr>
            <w:r w:rsidRPr="00C14E7A">
              <w:rPr>
                <w:b/>
                <w:bCs/>
                <w:color w:val="000000" w:themeColor="text1"/>
              </w:rPr>
              <w:t>Expense Category</w:t>
            </w:r>
          </w:p>
        </w:tc>
        <w:tc>
          <w:tcPr>
            <w:tcW w:w="1755" w:type="pct"/>
            <w:hideMark/>
          </w:tcPr>
          <w:p w:rsidR="00CA213C" w:rsidRPr="00C14E7A" w:rsidRDefault="00CA213C" w:rsidP="00DC5578">
            <w:pPr>
              <w:ind w:hanging="23"/>
              <w:rPr>
                <w:b/>
                <w:bCs/>
                <w:color w:val="000000" w:themeColor="text1"/>
              </w:rPr>
            </w:pPr>
            <w:r w:rsidRPr="00C14E7A">
              <w:rPr>
                <w:b/>
                <w:bCs/>
                <w:color w:val="000000" w:themeColor="text1"/>
              </w:rPr>
              <w:t>Estimated Cost (£)</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Rent and Deposit</w:t>
            </w:r>
          </w:p>
        </w:tc>
        <w:tc>
          <w:tcPr>
            <w:tcW w:w="1755" w:type="pct"/>
            <w:hideMark/>
          </w:tcPr>
          <w:p w:rsidR="00CA213C" w:rsidRPr="00C14E7A" w:rsidRDefault="00CA213C" w:rsidP="00DC5578">
            <w:pPr>
              <w:ind w:hanging="23"/>
              <w:rPr>
                <w:color w:val="000000" w:themeColor="text1"/>
              </w:rPr>
            </w:pPr>
            <w:r w:rsidRPr="00C14E7A">
              <w:rPr>
                <w:color w:val="000000" w:themeColor="text1"/>
              </w:rPr>
              <w:t>4,000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Coffee Equipment (machine, grinder)</w:t>
            </w:r>
          </w:p>
        </w:tc>
        <w:tc>
          <w:tcPr>
            <w:tcW w:w="1755" w:type="pct"/>
            <w:hideMark/>
          </w:tcPr>
          <w:p w:rsidR="00CA213C" w:rsidRPr="00C14E7A" w:rsidRDefault="00CA213C" w:rsidP="00DC5578">
            <w:pPr>
              <w:ind w:hanging="23"/>
              <w:rPr>
                <w:color w:val="000000" w:themeColor="text1"/>
              </w:rPr>
            </w:pPr>
            <w:r w:rsidRPr="00C14E7A">
              <w:rPr>
                <w:color w:val="000000" w:themeColor="text1"/>
              </w:rPr>
              <w:t>5,000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Furniture and Interior Setup</w:t>
            </w:r>
          </w:p>
        </w:tc>
        <w:tc>
          <w:tcPr>
            <w:tcW w:w="1755" w:type="pct"/>
            <w:hideMark/>
          </w:tcPr>
          <w:p w:rsidR="00CA213C" w:rsidRPr="00C14E7A" w:rsidRDefault="00CA213C" w:rsidP="00DC5578">
            <w:pPr>
              <w:ind w:hanging="23"/>
              <w:rPr>
                <w:color w:val="000000" w:themeColor="text1"/>
              </w:rPr>
            </w:pPr>
            <w:r w:rsidRPr="00C14E7A">
              <w:rPr>
                <w:color w:val="000000" w:themeColor="text1"/>
              </w:rPr>
              <w:t>3,000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Initial Inventory (coffee, food supplies)</w:t>
            </w:r>
          </w:p>
        </w:tc>
        <w:tc>
          <w:tcPr>
            <w:tcW w:w="1755" w:type="pct"/>
            <w:hideMark/>
          </w:tcPr>
          <w:p w:rsidR="00CA213C" w:rsidRPr="00C14E7A" w:rsidRDefault="00CA213C" w:rsidP="00DC5578">
            <w:pPr>
              <w:ind w:hanging="23"/>
              <w:rPr>
                <w:color w:val="000000" w:themeColor="text1"/>
              </w:rPr>
            </w:pPr>
            <w:r w:rsidRPr="00C14E7A">
              <w:rPr>
                <w:color w:val="000000" w:themeColor="text1"/>
              </w:rPr>
              <w:t>2,000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Licenses and Permits</w:t>
            </w:r>
          </w:p>
        </w:tc>
        <w:tc>
          <w:tcPr>
            <w:tcW w:w="1755" w:type="pct"/>
            <w:hideMark/>
          </w:tcPr>
          <w:p w:rsidR="00CA213C" w:rsidRPr="00C14E7A" w:rsidRDefault="00CA213C" w:rsidP="00DC5578">
            <w:pPr>
              <w:ind w:hanging="23"/>
              <w:rPr>
                <w:color w:val="000000" w:themeColor="text1"/>
              </w:rPr>
            </w:pPr>
            <w:r w:rsidRPr="00C14E7A">
              <w:rPr>
                <w:color w:val="000000" w:themeColor="text1"/>
              </w:rPr>
              <w:t>1,000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Marketing and Promotion</w:t>
            </w:r>
          </w:p>
        </w:tc>
        <w:tc>
          <w:tcPr>
            <w:tcW w:w="1755" w:type="pct"/>
            <w:hideMark/>
          </w:tcPr>
          <w:p w:rsidR="00CA213C" w:rsidRPr="00C14E7A" w:rsidRDefault="00CA213C" w:rsidP="00DC5578">
            <w:pPr>
              <w:ind w:hanging="23"/>
              <w:rPr>
                <w:color w:val="000000" w:themeColor="text1"/>
              </w:rPr>
            </w:pPr>
            <w:r w:rsidRPr="00C14E7A">
              <w:rPr>
                <w:color w:val="000000" w:themeColor="text1"/>
              </w:rPr>
              <w:t>1,000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Staff Wages (first month)</w:t>
            </w:r>
          </w:p>
        </w:tc>
        <w:tc>
          <w:tcPr>
            <w:tcW w:w="1755" w:type="pct"/>
            <w:hideMark/>
          </w:tcPr>
          <w:p w:rsidR="00CA213C" w:rsidRPr="00C14E7A" w:rsidRDefault="00CA213C" w:rsidP="00DC5578">
            <w:pPr>
              <w:ind w:hanging="23"/>
              <w:rPr>
                <w:color w:val="000000" w:themeColor="text1"/>
              </w:rPr>
            </w:pPr>
            <w:r w:rsidRPr="00C14E7A">
              <w:rPr>
                <w:color w:val="000000" w:themeColor="text1"/>
              </w:rPr>
              <w:t>2,500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color w:val="000000" w:themeColor="text1"/>
              </w:rPr>
              <w:t>Utilities and Miscellaneous</w:t>
            </w:r>
          </w:p>
        </w:tc>
        <w:tc>
          <w:tcPr>
            <w:tcW w:w="1755" w:type="pct"/>
            <w:hideMark/>
          </w:tcPr>
          <w:p w:rsidR="00CA213C" w:rsidRPr="00C14E7A" w:rsidRDefault="00CA213C" w:rsidP="00DC5578">
            <w:pPr>
              <w:ind w:hanging="23"/>
              <w:rPr>
                <w:color w:val="000000" w:themeColor="text1"/>
              </w:rPr>
            </w:pPr>
            <w:r w:rsidRPr="00C14E7A">
              <w:rPr>
                <w:color w:val="000000" w:themeColor="text1"/>
              </w:rPr>
              <w:t>1,500</w:t>
            </w:r>
          </w:p>
        </w:tc>
      </w:tr>
      <w:tr w:rsidR="00C14E7A" w:rsidRPr="00C14E7A" w:rsidTr="00DC5578">
        <w:tc>
          <w:tcPr>
            <w:tcW w:w="3245" w:type="pct"/>
            <w:hideMark/>
          </w:tcPr>
          <w:p w:rsidR="00CA213C" w:rsidRPr="00C14E7A" w:rsidRDefault="00CA213C" w:rsidP="00DC5578">
            <w:pPr>
              <w:ind w:hanging="23"/>
              <w:rPr>
                <w:color w:val="000000" w:themeColor="text1"/>
              </w:rPr>
            </w:pPr>
            <w:r w:rsidRPr="00C14E7A">
              <w:rPr>
                <w:b/>
                <w:bCs/>
                <w:color w:val="000000" w:themeColor="text1"/>
              </w:rPr>
              <w:t>Total</w:t>
            </w:r>
          </w:p>
        </w:tc>
        <w:tc>
          <w:tcPr>
            <w:tcW w:w="1755" w:type="pct"/>
            <w:hideMark/>
          </w:tcPr>
          <w:p w:rsidR="00CA213C" w:rsidRPr="00C14E7A" w:rsidRDefault="00CA213C" w:rsidP="00DC5578">
            <w:pPr>
              <w:ind w:hanging="23"/>
              <w:rPr>
                <w:color w:val="000000" w:themeColor="text1"/>
              </w:rPr>
            </w:pPr>
            <w:r w:rsidRPr="00C14E7A">
              <w:rPr>
                <w:b/>
                <w:bCs/>
                <w:color w:val="000000" w:themeColor="text1"/>
              </w:rPr>
              <w:t>20,000</w:t>
            </w:r>
          </w:p>
        </w:tc>
      </w:tr>
    </w:tbl>
    <w:p w:rsidR="00CA213C" w:rsidRPr="00C14E7A" w:rsidRDefault="00983B95" w:rsidP="00CA213C">
      <w:pPr>
        <w:rPr>
          <w:color w:val="000000" w:themeColor="text1"/>
        </w:rPr>
      </w:pPr>
      <w:r w:rsidRPr="00C14E7A">
        <w:rPr>
          <w:color w:val="000000" w:themeColor="text1"/>
        </w:rPr>
        <w:t>The budget shows a realistic use of the funds, and the most important operational needs, which include equipment and rent, are given precedence.</w:t>
      </w:r>
    </w:p>
    <w:p w:rsidR="00DC5578" w:rsidRPr="00C14E7A" w:rsidRDefault="00DC5578" w:rsidP="00DC5578">
      <w:pPr>
        <w:ind w:firstLine="0"/>
        <w:rPr>
          <w:color w:val="000000" w:themeColor="text1"/>
        </w:rPr>
      </w:pPr>
      <w:r w:rsidRPr="00C14E7A">
        <w:rPr>
          <w:color w:val="000000" w:themeColor="text1"/>
        </w:rPr>
        <w:t xml:space="preserve">Table </w:t>
      </w:r>
      <w:r w:rsidRPr="00C14E7A">
        <w:rPr>
          <w:color w:val="000000" w:themeColor="text1"/>
        </w:rPr>
        <w:fldChar w:fldCharType="begin"/>
      </w:r>
      <w:r w:rsidRPr="00C14E7A">
        <w:rPr>
          <w:color w:val="000000" w:themeColor="text1"/>
        </w:rPr>
        <w:instrText xml:space="preserve"> SEQ Table \* ARABIC </w:instrText>
      </w:r>
      <w:r w:rsidRPr="00C14E7A">
        <w:rPr>
          <w:color w:val="000000" w:themeColor="text1"/>
        </w:rPr>
        <w:fldChar w:fldCharType="separate"/>
      </w:r>
      <w:r w:rsidRPr="00C14E7A">
        <w:rPr>
          <w:noProof/>
          <w:color w:val="000000" w:themeColor="text1"/>
        </w:rPr>
        <w:t>2</w:t>
      </w:r>
      <w:r w:rsidRPr="00C14E7A">
        <w:rPr>
          <w:color w:val="000000" w:themeColor="text1"/>
        </w:rPr>
        <w:fldChar w:fldCharType="end"/>
      </w:r>
      <w:r w:rsidRPr="00C14E7A">
        <w:rPr>
          <w:color w:val="000000" w:themeColor="text1"/>
          <w:lang w:val="en-US"/>
        </w:rPr>
        <w:t xml:space="preserve"> Monthly Budget (Estimated)</w:t>
      </w:r>
    </w:p>
    <w:tbl>
      <w:tblPr>
        <w:tblStyle w:val="TableGrid"/>
        <w:tblW w:w="5000" w:type="pct"/>
        <w:tblLook w:val="04A0" w:firstRow="1" w:lastRow="0" w:firstColumn="1" w:lastColumn="0" w:noHBand="0" w:noVBand="1"/>
      </w:tblPr>
      <w:tblGrid>
        <w:gridCol w:w="4338"/>
        <w:gridCol w:w="5012"/>
      </w:tblGrid>
      <w:tr w:rsidR="00C14E7A" w:rsidRPr="00C14E7A" w:rsidTr="00DC5578">
        <w:tc>
          <w:tcPr>
            <w:tcW w:w="2320" w:type="pct"/>
            <w:hideMark/>
          </w:tcPr>
          <w:p w:rsidR="00CA213C" w:rsidRPr="00C14E7A" w:rsidRDefault="00CA213C" w:rsidP="00DC5578">
            <w:pPr>
              <w:ind w:hanging="23"/>
              <w:rPr>
                <w:b/>
                <w:bCs/>
                <w:color w:val="000000" w:themeColor="text1"/>
              </w:rPr>
            </w:pPr>
            <w:r w:rsidRPr="00C14E7A">
              <w:rPr>
                <w:b/>
                <w:bCs/>
                <w:color w:val="000000" w:themeColor="text1"/>
              </w:rPr>
              <w:lastRenderedPageBreak/>
              <w:t>Category</w:t>
            </w:r>
          </w:p>
        </w:tc>
        <w:tc>
          <w:tcPr>
            <w:tcW w:w="2680" w:type="pct"/>
            <w:hideMark/>
          </w:tcPr>
          <w:p w:rsidR="00CA213C" w:rsidRPr="00C14E7A" w:rsidRDefault="00CA213C" w:rsidP="00DC5578">
            <w:pPr>
              <w:ind w:hanging="23"/>
              <w:rPr>
                <w:b/>
                <w:bCs/>
                <w:color w:val="000000" w:themeColor="text1"/>
              </w:rPr>
            </w:pPr>
            <w:r w:rsidRPr="00C14E7A">
              <w:rPr>
                <w:b/>
                <w:bCs/>
                <w:color w:val="000000" w:themeColor="text1"/>
              </w:rPr>
              <w:t>Monthly Cost (£)</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color w:val="000000" w:themeColor="text1"/>
              </w:rPr>
              <w:t>Rent</w:t>
            </w:r>
          </w:p>
        </w:tc>
        <w:tc>
          <w:tcPr>
            <w:tcW w:w="2680" w:type="pct"/>
            <w:hideMark/>
          </w:tcPr>
          <w:p w:rsidR="00CA213C" w:rsidRPr="00C14E7A" w:rsidRDefault="00CA213C" w:rsidP="00DC5578">
            <w:pPr>
              <w:ind w:hanging="23"/>
              <w:rPr>
                <w:color w:val="000000" w:themeColor="text1"/>
              </w:rPr>
            </w:pPr>
            <w:r w:rsidRPr="00C14E7A">
              <w:rPr>
                <w:color w:val="000000" w:themeColor="text1"/>
              </w:rPr>
              <w:t>2,000</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color w:val="000000" w:themeColor="text1"/>
              </w:rPr>
              <w:t>Staff Wages</w:t>
            </w:r>
          </w:p>
        </w:tc>
        <w:tc>
          <w:tcPr>
            <w:tcW w:w="2680" w:type="pct"/>
            <w:hideMark/>
          </w:tcPr>
          <w:p w:rsidR="00CA213C" w:rsidRPr="00C14E7A" w:rsidRDefault="00CA213C" w:rsidP="00DC5578">
            <w:pPr>
              <w:ind w:hanging="23"/>
              <w:rPr>
                <w:color w:val="000000" w:themeColor="text1"/>
              </w:rPr>
            </w:pPr>
            <w:r w:rsidRPr="00C14E7A">
              <w:rPr>
                <w:color w:val="000000" w:themeColor="text1"/>
              </w:rPr>
              <w:t>2,500</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color w:val="000000" w:themeColor="text1"/>
              </w:rPr>
              <w:t>Inventory</w:t>
            </w:r>
          </w:p>
        </w:tc>
        <w:tc>
          <w:tcPr>
            <w:tcW w:w="2680" w:type="pct"/>
            <w:hideMark/>
          </w:tcPr>
          <w:p w:rsidR="00CA213C" w:rsidRPr="00C14E7A" w:rsidRDefault="00CA213C" w:rsidP="00DC5578">
            <w:pPr>
              <w:ind w:hanging="23"/>
              <w:rPr>
                <w:color w:val="000000" w:themeColor="text1"/>
              </w:rPr>
            </w:pPr>
            <w:r w:rsidRPr="00C14E7A">
              <w:rPr>
                <w:color w:val="000000" w:themeColor="text1"/>
              </w:rPr>
              <w:t>1,500</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color w:val="000000" w:themeColor="text1"/>
              </w:rPr>
              <w:t>Utilities</w:t>
            </w:r>
          </w:p>
        </w:tc>
        <w:tc>
          <w:tcPr>
            <w:tcW w:w="2680" w:type="pct"/>
            <w:hideMark/>
          </w:tcPr>
          <w:p w:rsidR="00CA213C" w:rsidRPr="00C14E7A" w:rsidRDefault="00CA213C" w:rsidP="00DC5578">
            <w:pPr>
              <w:ind w:hanging="23"/>
              <w:rPr>
                <w:color w:val="000000" w:themeColor="text1"/>
              </w:rPr>
            </w:pPr>
            <w:r w:rsidRPr="00C14E7A">
              <w:rPr>
                <w:color w:val="000000" w:themeColor="text1"/>
              </w:rPr>
              <w:t>500</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color w:val="000000" w:themeColor="text1"/>
              </w:rPr>
              <w:t>Marketing</w:t>
            </w:r>
          </w:p>
        </w:tc>
        <w:tc>
          <w:tcPr>
            <w:tcW w:w="2680" w:type="pct"/>
            <w:hideMark/>
          </w:tcPr>
          <w:p w:rsidR="00CA213C" w:rsidRPr="00C14E7A" w:rsidRDefault="00CA213C" w:rsidP="00DC5578">
            <w:pPr>
              <w:ind w:hanging="23"/>
              <w:rPr>
                <w:color w:val="000000" w:themeColor="text1"/>
              </w:rPr>
            </w:pPr>
            <w:r w:rsidRPr="00C14E7A">
              <w:rPr>
                <w:color w:val="000000" w:themeColor="text1"/>
              </w:rPr>
              <w:t>300</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color w:val="000000" w:themeColor="text1"/>
              </w:rPr>
              <w:t>Miscellaneous</w:t>
            </w:r>
          </w:p>
        </w:tc>
        <w:tc>
          <w:tcPr>
            <w:tcW w:w="2680" w:type="pct"/>
            <w:hideMark/>
          </w:tcPr>
          <w:p w:rsidR="00CA213C" w:rsidRPr="00C14E7A" w:rsidRDefault="00CA213C" w:rsidP="00DC5578">
            <w:pPr>
              <w:ind w:hanging="23"/>
              <w:rPr>
                <w:color w:val="000000" w:themeColor="text1"/>
              </w:rPr>
            </w:pPr>
            <w:r w:rsidRPr="00C14E7A">
              <w:rPr>
                <w:color w:val="000000" w:themeColor="text1"/>
              </w:rPr>
              <w:t>200</w:t>
            </w:r>
          </w:p>
        </w:tc>
      </w:tr>
      <w:tr w:rsidR="00C14E7A" w:rsidRPr="00C14E7A" w:rsidTr="00DC5578">
        <w:tc>
          <w:tcPr>
            <w:tcW w:w="2320" w:type="pct"/>
            <w:hideMark/>
          </w:tcPr>
          <w:p w:rsidR="00CA213C" w:rsidRPr="00C14E7A" w:rsidRDefault="00CA213C" w:rsidP="00DC5578">
            <w:pPr>
              <w:ind w:hanging="23"/>
              <w:rPr>
                <w:color w:val="000000" w:themeColor="text1"/>
              </w:rPr>
            </w:pPr>
            <w:r w:rsidRPr="00C14E7A">
              <w:rPr>
                <w:b/>
                <w:bCs/>
                <w:color w:val="000000" w:themeColor="text1"/>
              </w:rPr>
              <w:t>Total Costs</w:t>
            </w:r>
          </w:p>
        </w:tc>
        <w:tc>
          <w:tcPr>
            <w:tcW w:w="2680" w:type="pct"/>
            <w:hideMark/>
          </w:tcPr>
          <w:p w:rsidR="00CA213C" w:rsidRPr="00C14E7A" w:rsidRDefault="00CA213C" w:rsidP="00DC5578">
            <w:pPr>
              <w:ind w:hanging="23"/>
              <w:rPr>
                <w:color w:val="000000" w:themeColor="text1"/>
              </w:rPr>
            </w:pPr>
            <w:r w:rsidRPr="00C14E7A">
              <w:rPr>
                <w:b/>
                <w:bCs/>
                <w:color w:val="000000" w:themeColor="text1"/>
              </w:rPr>
              <w:t>7,000</w:t>
            </w:r>
          </w:p>
        </w:tc>
      </w:tr>
    </w:tbl>
    <w:p w:rsidR="00DC5578" w:rsidRPr="00C14E7A" w:rsidRDefault="00DC5578" w:rsidP="00DC5578">
      <w:pPr>
        <w:ind w:firstLine="0"/>
        <w:rPr>
          <w:color w:val="000000" w:themeColor="text1"/>
        </w:rPr>
      </w:pPr>
      <w:r w:rsidRPr="00C14E7A">
        <w:rPr>
          <w:color w:val="000000" w:themeColor="text1"/>
        </w:rPr>
        <w:t xml:space="preserve">Table </w:t>
      </w:r>
      <w:r w:rsidRPr="00C14E7A">
        <w:rPr>
          <w:color w:val="000000" w:themeColor="text1"/>
        </w:rPr>
        <w:fldChar w:fldCharType="begin"/>
      </w:r>
      <w:r w:rsidRPr="00C14E7A">
        <w:rPr>
          <w:color w:val="000000" w:themeColor="text1"/>
        </w:rPr>
        <w:instrText xml:space="preserve"> SEQ Table \* ARABIC </w:instrText>
      </w:r>
      <w:r w:rsidRPr="00C14E7A">
        <w:rPr>
          <w:color w:val="000000" w:themeColor="text1"/>
        </w:rPr>
        <w:fldChar w:fldCharType="separate"/>
      </w:r>
      <w:r w:rsidRPr="00C14E7A">
        <w:rPr>
          <w:noProof/>
          <w:color w:val="000000" w:themeColor="text1"/>
        </w:rPr>
        <w:t>3</w:t>
      </w:r>
      <w:r w:rsidRPr="00C14E7A">
        <w:rPr>
          <w:color w:val="000000" w:themeColor="text1"/>
        </w:rPr>
        <w:fldChar w:fldCharType="end"/>
      </w:r>
      <w:r w:rsidRPr="00C14E7A">
        <w:rPr>
          <w:color w:val="000000" w:themeColor="text1"/>
          <w:lang w:val="en-US"/>
        </w:rPr>
        <w:t xml:space="preserve"> Cash Flow Forecast (Monthly)</w:t>
      </w:r>
    </w:p>
    <w:tbl>
      <w:tblPr>
        <w:tblStyle w:val="TableGrid"/>
        <w:tblW w:w="5000" w:type="pct"/>
        <w:tblLook w:val="04A0" w:firstRow="1" w:lastRow="0" w:firstColumn="1" w:lastColumn="0" w:noHBand="0" w:noVBand="1"/>
      </w:tblPr>
      <w:tblGrid>
        <w:gridCol w:w="5739"/>
        <w:gridCol w:w="3611"/>
      </w:tblGrid>
      <w:tr w:rsidR="00C14E7A" w:rsidRPr="00C14E7A" w:rsidTr="00DC5578">
        <w:tc>
          <w:tcPr>
            <w:tcW w:w="3069" w:type="pct"/>
            <w:hideMark/>
          </w:tcPr>
          <w:p w:rsidR="00CA213C" w:rsidRPr="00C14E7A" w:rsidRDefault="00CA213C" w:rsidP="00DC5578">
            <w:pPr>
              <w:ind w:firstLine="0"/>
              <w:rPr>
                <w:b/>
                <w:bCs/>
                <w:color w:val="000000" w:themeColor="text1"/>
              </w:rPr>
            </w:pPr>
            <w:r w:rsidRPr="00C14E7A">
              <w:rPr>
                <w:b/>
                <w:bCs/>
                <w:color w:val="000000" w:themeColor="text1"/>
              </w:rPr>
              <w:t>Description</w:t>
            </w:r>
          </w:p>
        </w:tc>
        <w:tc>
          <w:tcPr>
            <w:tcW w:w="1931" w:type="pct"/>
            <w:hideMark/>
          </w:tcPr>
          <w:p w:rsidR="00CA213C" w:rsidRPr="00C14E7A" w:rsidRDefault="00CA213C" w:rsidP="00DC5578">
            <w:pPr>
              <w:ind w:firstLine="0"/>
              <w:rPr>
                <w:b/>
                <w:bCs/>
                <w:color w:val="000000" w:themeColor="text1"/>
              </w:rPr>
            </w:pPr>
            <w:r w:rsidRPr="00C14E7A">
              <w:rPr>
                <w:b/>
                <w:bCs/>
                <w:color w:val="000000" w:themeColor="text1"/>
              </w:rPr>
              <w:t>Amount (£)</w:t>
            </w:r>
          </w:p>
        </w:tc>
      </w:tr>
      <w:tr w:rsidR="00C14E7A" w:rsidRPr="00C14E7A" w:rsidTr="00DC5578">
        <w:tc>
          <w:tcPr>
            <w:tcW w:w="3069" w:type="pct"/>
            <w:hideMark/>
          </w:tcPr>
          <w:p w:rsidR="00CA213C" w:rsidRPr="00C14E7A" w:rsidRDefault="00CA213C" w:rsidP="00DC5578">
            <w:pPr>
              <w:ind w:firstLine="0"/>
              <w:rPr>
                <w:color w:val="000000" w:themeColor="text1"/>
              </w:rPr>
            </w:pPr>
            <w:r w:rsidRPr="00C14E7A">
              <w:rPr>
                <w:color w:val="000000" w:themeColor="text1"/>
              </w:rPr>
              <w:t>Estimated Sales Revenue</w:t>
            </w:r>
          </w:p>
        </w:tc>
        <w:tc>
          <w:tcPr>
            <w:tcW w:w="1931" w:type="pct"/>
            <w:hideMark/>
          </w:tcPr>
          <w:p w:rsidR="00CA213C" w:rsidRPr="00C14E7A" w:rsidRDefault="00CA213C" w:rsidP="00DC5578">
            <w:pPr>
              <w:ind w:firstLine="0"/>
              <w:rPr>
                <w:color w:val="000000" w:themeColor="text1"/>
              </w:rPr>
            </w:pPr>
            <w:r w:rsidRPr="00C14E7A">
              <w:rPr>
                <w:color w:val="000000" w:themeColor="text1"/>
              </w:rPr>
              <w:t>9,000</w:t>
            </w:r>
          </w:p>
        </w:tc>
      </w:tr>
      <w:tr w:rsidR="00C14E7A" w:rsidRPr="00C14E7A" w:rsidTr="00DC5578">
        <w:tc>
          <w:tcPr>
            <w:tcW w:w="3069" w:type="pct"/>
            <w:hideMark/>
          </w:tcPr>
          <w:p w:rsidR="00CA213C" w:rsidRPr="00C14E7A" w:rsidRDefault="00CA213C" w:rsidP="00DC5578">
            <w:pPr>
              <w:ind w:firstLine="0"/>
              <w:rPr>
                <w:color w:val="000000" w:themeColor="text1"/>
              </w:rPr>
            </w:pPr>
            <w:r w:rsidRPr="00C14E7A">
              <w:rPr>
                <w:color w:val="000000" w:themeColor="text1"/>
              </w:rPr>
              <w:t>Total Costs</w:t>
            </w:r>
          </w:p>
        </w:tc>
        <w:tc>
          <w:tcPr>
            <w:tcW w:w="1931" w:type="pct"/>
            <w:hideMark/>
          </w:tcPr>
          <w:p w:rsidR="00CA213C" w:rsidRPr="00C14E7A" w:rsidRDefault="00CA213C" w:rsidP="00DC5578">
            <w:pPr>
              <w:ind w:firstLine="0"/>
              <w:rPr>
                <w:color w:val="000000" w:themeColor="text1"/>
              </w:rPr>
            </w:pPr>
            <w:r w:rsidRPr="00C14E7A">
              <w:rPr>
                <w:color w:val="000000" w:themeColor="text1"/>
              </w:rPr>
              <w:t>7,000</w:t>
            </w:r>
          </w:p>
        </w:tc>
      </w:tr>
      <w:tr w:rsidR="00C14E7A" w:rsidRPr="00C14E7A" w:rsidTr="00DC5578">
        <w:tc>
          <w:tcPr>
            <w:tcW w:w="3069" w:type="pct"/>
            <w:hideMark/>
          </w:tcPr>
          <w:p w:rsidR="00CA213C" w:rsidRPr="00C14E7A" w:rsidRDefault="00CA213C" w:rsidP="00DC5578">
            <w:pPr>
              <w:ind w:firstLine="0"/>
              <w:rPr>
                <w:color w:val="000000" w:themeColor="text1"/>
              </w:rPr>
            </w:pPr>
            <w:r w:rsidRPr="00C14E7A">
              <w:rPr>
                <w:b/>
                <w:bCs/>
                <w:color w:val="000000" w:themeColor="text1"/>
              </w:rPr>
              <w:t>Net Profit</w:t>
            </w:r>
          </w:p>
        </w:tc>
        <w:tc>
          <w:tcPr>
            <w:tcW w:w="1931" w:type="pct"/>
            <w:hideMark/>
          </w:tcPr>
          <w:p w:rsidR="00CA213C" w:rsidRPr="00C14E7A" w:rsidRDefault="00CA213C" w:rsidP="00DC5578">
            <w:pPr>
              <w:ind w:firstLine="0"/>
              <w:rPr>
                <w:color w:val="000000" w:themeColor="text1"/>
              </w:rPr>
            </w:pPr>
            <w:r w:rsidRPr="00C14E7A">
              <w:rPr>
                <w:b/>
                <w:bCs/>
                <w:color w:val="000000" w:themeColor="text1"/>
              </w:rPr>
              <w:t>2,000</w:t>
            </w:r>
          </w:p>
        </w:tc>
      </w:tr>
    </w:tbl>
    <w:p w:rsidR="00CA213C" w:rsidRPr="00C14E7A" w:rsidRDefault="00983B95" w:rsidP="00CA213C">
      <w:pPr>
        <w:rPr>
          <w:color w:val="000000" w:themeColor="text1"/>
        </w:rPr>
      </w:pPr>
      <w:r w:rsidRPr="00C14E7A">
        <w:rPr>
          <w:color w:val="000000" w:themeColor="text1"/>
        </w:rPr>
        <w:t>The cash flow is positive, posing as an indication that the business will generate profit once it has been able to cover the cost of operations, meaning that it has financial viability.</w:t>
      </w:r>
    </w:p>
    <w:p w:rsidR="00DC5578" w:rsidRPr="00C14E7A" w:rsidRDefault="00DC5578" w:rsidP="00DC5578">
      <w:pPr>
        <w:ind w:firstLine="0"/>
        <w:rPr>
          <w:color w:val="000000" w:themeColor="text1"/>
        </w:rPr>
      </w:pPr>
      <w:r w:rsidRPr="00C14E7A">
        <w:rPr>
          <w:color w:val="000000" w:themeColor="text1"/>
        </w:rPr>
        <w:t xml:space="preserve">Table </w:t>
      </w:r>
      <w:r w:rsidRPr="00C14E7A">
        <w:rPr>
          <w:color w:val="000000" w:themeColor="text1"/>
        </w:rPr>
        <w:fldChar w:fldCharType="begin"/>
      </w:r>
      <w:r w:rsidRPr="00C14E7A">
        <w:rPr>
          <w:color w:val="000000" w:themeColor="text1"/>
        </w:rPr>
        <w:instrText xml:space="preserve"> SEQ Table \* ARABIC </w:instrText>
      </w:r>
      <w:r w:rsidRPr="00C14E7A">
        <w:rPr>
          <w:color w:val="000000" w:themeColor="text1"/>
        </w:rPr>
        <w:fldChar w:fldCharType="separate"/>
      </w:r>
      <w:r w:rsidRPr="00C14E7A">
        <w:rPr>
          <w:noProof/>
          <w:color w:val="000000" w:themeColor="text1"/>
        </w:rPr>
        <w:t>4</w:t>
      </w:r>
      <w:r w:rsidRPr="00C14E7A">
        <w:rPr>
          <w:color w:val="000000" w:themeColor="text1"/>
        </w:rPr>
        <w:fldChar w:fldCharType="end"/>
      </w:r>
      <w:r w:rsidRPr="00C14E7A">
        <w:rPr>
          <w:color w:val="000000" w:themeColor="text1"/>
          <w:lang w:val="en-US"/>
        </w:rPr>
        <w:t xml:space="preserve"> Break-Even Analysis</w:t>
      </w:r>
    </w:p>
    <w:tbl>
      <w:tblPr>
        <w:tblStyle w:val="TableGrid"/>
        <w:tblW w:w="5000" w:type="pct"/>
        <w:tblLook w:val="04A0" w:firstRow="1" w:lastRow="0" w:firstColumn="1" w:lastColumn="0" w:noHBand="0" w:noVBand="1"/>
      </w:tblPr>
      <w:tblGrid>
        <w:gridCol w:w="5199"/>
        <w:gridCol w:w="4151"/>
      </w:tblGrid>
      <w:tr w:rsidR="00C14E7A" w:rsidRPr="00C14E7A" w:rsidTr="00DC5578">
        <w:tc>
          <w:tcPr>
            <w:tcW w:w="2780" w:type="pct"/>
            <w:hideMark/>
          </w:tcPr>
          <w:p w:rsidR="00CA213C" w:rsidRPr="00C14E7A" w:rsidRDefault="00CA213C" w:rsidP="00DC5578">
            <w:pPr>
              <w:ind w:hanging="23"/>
              <w:rPr>
                <w:b/>
                <w:bCs/>
                <w:color w:val="000000" w:themeColor="text1"/>
              </w:rPr>
            </w:pPr>
            <w:r w:rsidRPr="00C14E7A">
              <w:rPr>
                <w:b/>
                <w:bCs/>
                <w:color w:val="000000" w:themeColor="text1"/>
              </w:rPr>
              <w:t>Item</w:t>
            </w:r>
          </w:p>
        </w:tc>
        <w:tc>
          <w:tcPr>
            <w:tcW w:w="2220" w:type="pct"/>
            <w:hideMark/>
          </w:tcPr>
          <w:p w:rsidR="00CA213C" w:rsidRPr="00C14E7A" w:rsidRDefault="00CA213C" w:rsidP="00DC5578">
            <w:pPr>
              <w:ind w:hanging="23"/>
              <w:rPr>
                <w:b/>
                <w:bCs/>
                <w:color w:val="000000" w:themeColor="text1"/>
              </w:rPr>
            </w:pPr>
            <w:r w:rsidRPr="00C14E7A">
              <w:rPr>
                <w:b/>
                <w:bCs/>
                <w:color w:val="000000" w:themeColor="text1"/>
              </w:rPr>
              <w:t>Value</w:t>
            </w:r>
          </w:p>
        </w:tc>
      </w:tr>
      <w:tr w:rsidR="00C14E7A" w:rsidRPr="00C14E7A" w:rsidTr="00DC5578">
        <w:tc>
          <w:tcPr>
            <w:tcW w:w="2780" w:type="pct"/>
            <w:hideMark/>
          </w:tcPr>
          <w:p w:rsidR="00CA213C" w:rsidRPr="00C14E7A" w:rsidRDefault="00CA213C" w:rsidP="00DC5578">
            <w:pPr>
              <w:ind w:hanging="23"/>
              <w:rPr>
                <w:color w:val="000000" w:themeColor="text1"/>
              </w:rPr>
            </w:pPr>
            <w:r w:rsidRPr="00C14E7A">
              <w:rPr>
                <w:color w:val="000000" w:themeColor="text1"/>
              </w:rPr>
              <w:t>Fixed Costs (Monthly)</w:t>
            </w:r>
          </w:p>
        </w:tc>
        <w:tc>
          <w:tcPr>
            <w:tcW w:w="2220" w:type="pct"/>
            <w:hideMark/>
          </w:tcPr>
          <w:p w:rsidR="00CA213C" w:rsidRPr="00C14E7A" w:rsidRDefault="00CA213C" w:rsidP="00DC5578">
            <w:pPr>
              <w:ind w:hanging="23"/>
              <w:rPr>
                <w:color w:val="000000" w:themeColor="text1"/>
              </w:rPr>
            </w:pPr>
            <w:r w:rsidRPr="00C14E7A">
              <w:rPr>
                <w:color w:val="000000" w:themeColor="text1"/>
              </w:rPr>
              <w:t>£4,700</w:t>
            </w:r>
          </w:p>
        </w:tc>
      </w:tr>
      <w:tr w:rsidR="00C14E7A" w:rsidRPr="00C14E7A" w:rsidTr="00DC5578">
        <w:tc>
          <w:tcPr>
            <w:tcW w:w="2780" w:type="pct"/>
            <w:hideMark/>
          </w:tcPr>
          <w:p w:rsidR="00CA213C" w:rsidRPr="00C14E7A" w:rsidRDefault="00CA213C" w:rsidP="00DC5578">
            <w:pPr>
              <w:ind w:hanging="23"/>
              <w:rPr>
                <w:color w:val="000000" w:themeColor="text1"/>
              </w:rPr>
            </w:pPr>
            <w:r w:rsidRPr="00C14E7A">
              <w:rPr>
                <w:color w:val="000000" w:themeColor="text1"/>
              </w:rPr>
              <w:t>Average Price per Sale</w:t>
            </w:r>
          </w:p>
        </w:tc>
        <w:tc>
          <w:tcPr>
            <w:tcW w:w="2220" w:type="pct"/>
            <w:hideMark/>
          </w:tcPr>
          <w:p w:rsidR="00CA213C" w:rsidRPr="00C14E7A" w:rsidRDefault="00CA213C" w:rsidP="00DC5578">
            <w:pPr>
              <w:ind w:hanging="23"/>
              <w:rPr>
                <w:color w:val="000000" w:themeColor="text1"/>
              </w:rPr>
            </w:pPr>
            <w:r w:rsidRPr="00C14E7A">
              <w:rPr>
                <w:color w:val="000000" w:themeColor="text1"/>
              </w:rPr>
              <w:t>£4</w:t>
            </w:r>
          </w:p>
        </w:tc>
      </w:tr>
      <w:tr w:rsidR="00C14E7A" w:rsidRPr="00C14E7A" w:rsidTr="00DC5578">
        <w:tc>
          <w:tcPr>
            <w:tcW w:w="2780" w:type="pct"/>
            <w:hideMark/>
          </w:tcPr>
          <w:p w:rsidR="00CA213C" w:rsidRPr="00C14E7A" w:rsidRDefault="00CA213C" w:rsidP="00DC5578">
            <w:pPr>
              <w:ind w:hanging="23"/>
              <w:rPr>
                <w:color w:val="000000" w:themeColor="text1"/>
              </w:rPr>
            </w:pPr>
            <w:r w:rsidRPr="00C14E7A">
              <w:rPr>
                <w:color w:val="000000" w:themeColor="text1"/>
              </w:rPr>
              <w:lastRenderedPageBreak/>
              <w:t>Variable Cost per Unit</w:t>
            </w:r>
          </w:p>
        </w:tc>
        <w:tc>
          <w:tcPr>
            <w:tcW w:w="2220" w:type="pct"/>
            <w:hideMark/>
          </w:tcPr>
          <w:p w:rsidR="00CA213C" w:rsidRPr="00C14E7A" w:rsidRDefault="00CA213C" w:rsidP="00DC5578">
            <w:pPr>
              <w:ind w:hanging="23"/>
              <w:rPr>
                <w:color w:val="000000" w:themeColor="text1"/>
              </w:rPr>
            </w:pPr>
            <w:r w:rsidRPr="00C14E7A">
              <w:rPr>
                <w:color w:val="000000" w:themeColor="text1"/>
              </w:rPr>
              <w:t>£1.50</w:t>
            </w:r>
          </w:p>
        </w:tc>
      </w:tr>
      <w:tr w:rsidR="00C14E7A" w:rsidRPr="00C14E7A" w:rsidTr="00DC5578">
        <w:tc>
          <w:tcPr>
            <w:tcW w:w="2780" w:type="pct"/>
            <w:hideMark/>
          </w:tcPr>
          <w:p w:rsidR="00CA213C" w:rsidRPr="00C14E7A" w:rsidRDefault="00CA213C" w:rsidP="00DC5578">
            <w:pPr>
              <w:ind w:hanging="23"/>
              <w:rPr>
                <w:color w:val="000000" w:themeColor="text1"/>
              </w:rPr>
            </w:pPr>
            <w:r w:rsidRPr="00C14E7A">
              <w:rPr>
                <w:color w:val="000000" w:themeColor="text1"/>
              </w:rPr>
              <w:t>Contribution per Unit</w:t>
            </w:r>
          </w:p>
        </w:tc>
        <w:tc>
          <w:tcPr>
            <w:tcW w:w="2220" w:type="pct"/>
            <w:hideMark/>
          </w:tcPr>
          <w:p w:rsidR="00CA213C" w:rsidRPr="00C14E7A" w:rsidRDefault="00CA213C" w:rsidP="00DC5578">
            <w:pPr>
              <w:ind w:hanging="23"/>
              <w:rPr>
                <w:color w:val="000000" w:themeColor="text1"/>
              </w:rPr>
            </w:pPr>
            <w:r w:rsidRPr="00C14E7A">
              <w:rPr>
                <w:color w:val="000000" w:themeColor="text1"/>
              </w:rPr>
              <w:t>£2.50</w:t>
            </w:r>
          </w:p>
        </w:tc>
      </w:tr>
      <w:tr w:rsidR="00C14E7A" w:rsidRPr="00C14E7A" w:rsidTr="00DC5578">
        <w:tc>
          <w:tcPr>
            <w:tcW w:w="2780" w:type="pct"/>
            <w:hideMark/>
          </w:tcPr>
          <w:p w:rsidR="00CA213C" w:rsidRPr="00C14E7A" w:rsidRDefault="00CA213C" w:rsidP="00DC5578">
            <w:pPr>
              <w:ind w:hanging="23"/>
              <w:rPr>
                <w:color w:val="000000" w:themeColor="text1"/>
              </w:rPr>
            </w:pPr>
            <w:r w:rsidRPr="00C14E7A">
              <w:rPr>
                <w:b/>
                <w:bCs/>
                <w:color w:val="000000" w:themeColor="text1"/>
              </w:rPr>
              <w:t>Break-even Point (units)</w:t>
            </w:r>
          </w:p>
        </w:tc>
        <w:tc>
          <w:tcPr>
            <w:tcW w:w="2220" w:type="pct"/>
            <w:hideMark/>
          </w:tcPr>
          <w:p w:rsidR="00CA213C" w:rsidRPr="00C14E7A" w:rsidRDefault="00CA213C" w:rsidP="00DC5578">
            <w:pPr>
              <w:ind w:hanging="23"/>
              <w:rPr>
                <w:color w:val="000000" w:themeColor="text1"/>
              </w:rPr>
            </w:pPr>
            <w:r w:rsidRPr="00C14E7A">
              <w:rPr>
                <w:b/>
                <w:bCs/>
                <w:color w:val="000000" w:themeColor="text1"/>
              </w:rPr>
              <w:t>1,880 sales/month</w:t>
            </w:r>
          </w:p>
        </w:tc>
      </w:tr>
    </w:tbl>
    <w:p w:rsidR="00CA213C" w:rsidRPr="00C14E7A" w:rsidRDefault="00983B95" w:rsidP="00CA213C">
      <w:pPr>
        <w:rPr>
          <w:color w:val="000000" w:themeColor="text1"/>
        </w:rPr>
      </w:pPr>
      <w:r w:rsidRPr="00C14E7A">
        <w:rPr>
          <w:color w:val="000000" w:themeColor="text1"/>
        </w:rPr>
        <w:t>In the break-even analysis, it is revealed that Velvet Grind Café should attain a fair amount of sales of 1,880 in order to break even. This goal is attainable with the large number of people who are normally present in coffee shops within the city.</w:t>
      </w:r>
    </w:p>
    <w:p w:rsidR="00CA213C" w:rsidRPr="00C14E7A" w:rsidRDefault="00DC5578" w:rsidP="00DC5578">
      <w:pPr>
        <w:pStyle w:val="Heading1"/>
        <w:rPr>
          <w:color w:val="000000" w:themeColor="text1"/>
        </w:rPr>
      </w:pPr>
      <w:bookmarkStart w:id="10" w:name="_Toc225657221"/>
      <w:r w:rsidRPr="00C14E7A">
        <w:rPr>
          <w:color w:val="000000" w:themeColor="text1"/>
        </w:rPr>
        <w:t>Conclusion</w:t>
      </w:r>
      <w:bookmarkEnd w:id="10"/>
    </w:p>
    <w:p w:rsidR="00CA213C" w:rsidRPr="00C14E7A" w:rsidRDefault="00C14E7A" w:rsidP="00CA213C">
      <w:pPr>
        <w:rPr>
          <w:color w:val="000000" w:themeColor="text1"/>
        </w:rPr>
      </w:pPr>
      <w:r w:rsidRPr="00C14E7A">
        <w:rPr>
          <w:color w:val="000000" w:themeColor="text1"/>
        </w:rPr>
        <w:t>The business plan has critically analysed the viability of the proposal to start Velvet Grind Café in the UK coffee shop market. The analysis shows that despite the high competition and the tough economic circumstances, the presence of strong consumer demand and favourable social trends opens the door to viable opportunities for potential entrants. The prospective profitability and profitability can be seen in the business model that is backed by the realistic financial projections and supported by the clear marketing strategy. Nonetheless, effective implementation, customer satisfaction, and constant response to the market shift will make it successful. Velvet Grind Café can get a competitive position in the market by concentrating on quality, customer experience and strategic positioning. In general, the plan testifies to the viability and the strategic feasibility of the proposed venture.</w:t>
      </w:r>
    </w:p>
    <w:p w:rsidR="00CA213C" w:rsidRPr="00C14E7A" w:rsidRDefault="00CA213C" w:rsidP="00CA213C">
      <w:pPr>
        <w:rPr>
          <w:color w:val="000000" w:themeColor="text1"/>
        </w:rPr>
      </w:pPr>
    </w:p>
    <w:p w:rsidR="0052033F" w:rsidRPr="00C14E7A" w:rsidRDefault="0052033F">
      <w:pPr>
        <w:spacing w:before="0" w:after="160" w:line="259" w:lineRule="auto"/>
        <w:ind w:firstLine="0"/>
        <w:jc w:val="left"/>
        <w:rPr>
          <w:color w:val="000000" w:themeColor="text1"/>
          <w:shd w:val="clear" w:color="auto" w:fill="FFFFFF"/>
        </w:rPr>
      </w:pPr>
      <w:r w:rsidRPr="00C14E7A">
        <w:rPr>
          <w:color w:val="000000" w:themeColor="text1"/>
          <w:shd w:val="clear" w:color="auto" w:fill="FFFFFF"/>
        </w:rPr>
        <w:br w:type="page"/>
      </w:r>
    </w:p>
    <w:p w:rsidR="00C44079" w:rsidRPr="00C14E7A" w:rsidRDefault="00C44079" w:rsidP="0052033F">
      <w:pPr>
        <w:rPr>
          <w:rFonts w:eastAsiaTheme="majorEastAsia" w:cstheme="majorBidi"/>
          <w:color w:val="000000" w:themeColor="text1"/>
          <w:szCs w:val="32"/>
          <w:shd w:val="clear" w:color="auto" w:fill="FFFFFF"/>
        </w:rPr>
      </w:pPr>
      <w:r w:rsidRPr="00C14E7A">
        <w:rPr>
          <w:color w:val="000000" w:themeColor="text1"/>
          <w:shd w:val="clear" w:color="auto" w:fill="FFFFFF"/>
        </w:rPr>
        <w:lastRenderedPageBreak/>
        <w:br w:type="page"/>
      </w:r>
    </w:p>
    <w:p w:rsidR="0096450C" w:rsidRPr="00C14E7A" w:rsidRDefault="0096450C" w:rsidP="00CA213C">
      <w:pPr>
        <w:pStyle w:val="Heading1"/>
        <w:rPr>
          <w:color w:val="000000" w:themeColor="text1"/>
          <w:shd w:val="clear" w:color="auto" w:fill="FFFFFF"/>
        </w:rPr>
      </w:pPr>
      <w:bookmarkStart w:id="11" w:name="_Toc225657222"/>
      <w:r w:rsidRPr="00C14E7A">
        <w:rPr>
          <w:color w:val="000000" w:themeColor="text1"/>
          <w:shd w:val="clear" w:color="auto" w:fill="FFFFFF"/>
        </w:rPr>
        <w:lastRenderedPageBreak/>
        <w:t>References</w:t>
      </w:r>
      <w:bookmarkEnd w:id="11"/>
    </w:p>
    <w:p w:rsidR="000F3473" w:rsidRPr="00C14E7A" w:rsidRDefault="005149CF" w:rsidP="006140A7">
      <w:pPr>
        <w:ind w:left="720" w:hanging="720"/>
        <w:rPr>
          <w:color w:val="000000" w:themeColor="text1"/>
        </w:rPr>
      </w:pPr>
      <w:proofErr w:type="spellStart"/>
      <w:r w:rsidRPr="00C14E7A">
        <w:rPr>
          <w:color w:val="000000" w:themeColor="text1"/>
        </w:rPr>
        <w:t>Azadi</w:t>
      </w:r>
      <w:proofErr w:type="spellEnd"/>
      <w:r w:rsidRPr="00C14E7A">
        <w:rPr>
          <w:color w:val="000000" w:themeColor="text1"/>
        </w:rPr>
        <w:t xml:space="preserve">, M., </w:t>
      </w:r>
      <w:proofErr w:type="spellStart"/>
      <w:r w:rsidRPr="00C14E7A">
        <w:rPr>
          <w:color w:val="000000" w:themeColor="text1"/>
        </w:rPr>
        <w:t>Moghaddas</w:t>
      </w:r>
      <w:proofErr w:type="spellEnd"/>
      <w:r w:rsidRPr="00C14E7A">
        <w:rPr>
          <w:color w:val="000000" w:themeColor="text1"/>
        </w:rPr>
        <w:t xml:space="preserve">, Z., </w:t>
      </w:r>
      <w:proofErr w:type="spellStart"/>
      <w:r w:rsidRPr="00C14E7A">
        <w:rPr>
          <w:color w:val="000000" w:themeColor="text1"/>
        </w:rPr>
        <w:t>Farzipoor</w:t>
      </w:r>
      <w:proofErr w:type="spellEnd"/>
      <w:r w:rsidRPr="00C14E7A">
        <w:rPr>
          <w:color w:val="000000" w:themeColor="text1"/>
        </w:rPr>
        <w:t xml:space="preserve"> </w:t>
      </w:r>
      <w:proofErr w:type="spellStart"/>
      <w:r w:rsidRPr="00C14E7A">
        <w:rPr>
          <w:color w:val="000000" w:themeColor="text1"/>
        </w:rPr>
        <w:t>Saen</w:t>
      </w:r>
      <w:proofErr w:type="spellEnd"/>
      <w:r w:rsidRPr="00C14E7A">
        <w:rPr>
          <w:color w:val="000000" w:themeColor="text1"/>
        </w:rPr>
        <w:t xml:space="preserve">, R. and </w:t>
      </w:r>
      <w:proofErr w:type="spellStart"/>
      <w:r w:rsidRPr="00C14E7A">
        <w:rPr>
          <w:color w:val="000000" w:themeColor="text1"/>
        </w:rPr>
        <w:t>Hussain</w:t>
      </w:r>
      <w:proofErr w:type="spellEnd"/>
      <w:r w:rsidRPr="00C14E7A">
        <w:rPr>
          <w:color w:val="000000" w:themeColor="text1"/>
        </w:rPr>
        <w:t>, F.K., 2024. Financing manufacturers for inve</w:t>
      </w:r>
      <w:r w:rsidRPr="00C14E7A">
        <w:rPr>
          <w:color w:val="000000" w:themeColor="text1"/>
        </w:rPr>
        <w:t>sting in Industry 4.0 technologies: internal financing vs. External financing. </w:t>
      </w:r>
      <w:r w:rsidRPr="00C14E7A">
        <w:rPr>
          <w:i/>
          <w:iCs/>
          <w:color w:val="000000" w:themeColor="text1"/>
        </w:rPr>
        <w:t>International Journal of Production Research</w:t>
      </w:r>
      <w:r w:rsidRPr="00C14E7A">
        <w:rPr>
          <w:color w:val="000000" w:themeColor="text1"/>
        </w:rPr>
        <w:t>, </w:t>
      </w:r>
      <w:r w:rsidRPr="00C14E7A">
        <w:rPr>
          <w:i/>
          <w:iCs/>
          <w:color w:val="000000" w:themeColor="text1"/>
        </w:rPr>
        <w:t>62</w:t>
      </w:r>
      <w:r w:rsidRPr="00C14E7A">
        <w:rPr>
          <w:color w:val="000000" w:themeColor="text1"/>
        </w:rPr>
        <w:t>(22), pp.8056-8072.</w:t>
      </w:r>
    </w:p>
    <w:p w:rsidR="000F3473" w:rsidRPr="00C14E7A" w:rsidRDefault="005149CF" w:rsidP="006140A7">
      <w:pPr>
        <w:ind w:left="720" w:hanging="720"/>
        <w:rPr>
          <w:color w:val="000000" w:themeColor="text1"/>
        </w:rPr>
      </w:pPr>
      <w:proofErr w:type="spellStart"/>
      <w:r w:rsidRPr="00C14E7A">
        <w:rPr>
          <w:color w:val="000000" w:themeColor="text1"/>
        </w:rPr>
        <w:t>Bapat</w:t>
      </w:r>
      <w:proofErr w:type="spellEnd"/>
      <w:r w:rsidRPr="00C14E7A">
        <w:rPr>
          <w:color w:val="000000" w:themeColor="text1"/>
        </w:rPr>
        <w:t xml:space="preserve">, D. and </w:t>
      </w:r>
      <w:proofErr w:type="spellStart"/>
      <w:r w:rsidRPr="00C14E7A">
        <w:rPr>
          <w:color w:val="000000" w:themeColor="text1"/>
        </w:rPr>
        <w:t>Hollebeek</w:t>
      </w:r>
      <w:proofErr w:type="spellEnd"/>
      <w:r w:rsidRPr="00C14E7A">
        <w:rPr>
          <w:color w:val="000000" w:themeColor="text1"/>
        </w:rPr>
        <w:t>, L.D., 2023. Customer value, customer engagement, and customer-based brand equity in the context of a digital payment app. </w:t>
      </w:r>
      <w:r w:rsidRPr="00C14E7A">
        <w:rPr>
          <w:i/>
          <w:iCs/>
          <w:color w:val="000000" w:themeColor="text1"/>
        </w:rPr>
        <w:t>Marketing Inte</w:t>
      </w:r>
      <w:r w:rsidRPr="00C14E7A">
        <w:rPr>
          <w:i/>
          <w:iCs/>
          <w:color w:val="000000" w:themeColor="text1"/>
        </w:rPr>
        <w:t>lligence &amp; Planning</w:t>
      </w:r>
      <w:r w:rsidRPr="00C14E7A">
        <w:rPr>
          <w:color w:val="000000" w:themeColor="text1"/>
        </w:rPr>
        <w:t>, </w:t>
      </w:r>
      <w:r w:rsidRPr="00C14E7A">
        <w:rPr>
          <w:i/>
          <w:iCs/>
          <w:color w:val="000000" w:themeColor="text1"/>
        </w:rPr>
        <w:t>41</w:t>
      </w:r>
      <w:r w:rsidRPr="00C14E7A">
        <w:rPr>
          <w:color w:val="000000" w:themeColor="text1"/>
        </w:rPr>
        <w:t>(7), pp.837-853.</w:t>
      </w:r>
    </w:p>
    <w:p w:rsidR="000F3473" w:rsidRPr="00C14E7A" w:rsidRDefault="005149CF" w:rsidP="006140A7">
      <w:pPr>
        <w:ind w:left="720" w:hanging="720"/>
        <w:rPr>
          <w:color w:val="000000" w:themeColor="text1"/>
        </w:rPr>
      </w:pPr>
      <w:proofErr w:type="spellStart"/>
      <w:r w:rsidRPr="00C14E7A">
        <w:rPr>
          <w:color w:val="000000" w:themeColor="text1"/>
        </w:rPr>
        <w:t>Barbu</w:t>
      </w:r>
      <w:proofErr w:type="spellEnd"/>
      <w:r w:rsidRPr="00C14E7A">
        <w:rPr>
          <w:color w:val="000000" w:themeColor="text1"/>
        </w:rPr>
        <w:t xml:space="preserve">, A., </w:t>
      </w:r>
      <w:proofErr w:type="spellStart"/>
      <w:r w:rsidRPr="00C14E7A">
        <w:rPr>
          <w:color w:val="000000" w:themeColor="text1"/>
        </w:rPr>
        <w:t>Catană</w:t>
      </w:r>
      <w:proofErr w:type="spellEnd"/>
      <w:r w:rsidRPr="00C14E7A">
        <w:rPr>
          <w:color w:val="000000" w:themeColor="text1"/>
        </w:rPr>
        <w:t xml:space="preserve">, Ș.A., </w:t>
      </w:r>
      <w:proofErr w:type="spellStart"/>
      <w:r w:rsidRPr="00C14E7A">
        <w:rPr>
          <w:color w:val="000000" w:themeColor="text1"/>
        </w:rPr>
        <w:t>Deselnicu</w:t>
      </w:r>
      <w:proofErr w:type="spellEnd"/>
      <w:r w:rsidRPr="00C14E7A">
        <w:rPr>
          <w:color w:val="000000" w:themeColor="text1"/>
        </w:rPr>
        <w:t xml:space="preserve">, D.C., </w:t>
      </w:r>
      <w:proofErr w:type="spellStart"/>
      <w:r w:rsidRPr="00C14E7A">
        <w:rPr>
          <w:color w:val="000000" w:themeColor="text1"/>
        </w:rPr>
        <w:t>Cioca</w:t>
      </w:r>
      <w:proofErr w:type="spellEnd"/>
      <w:r w:rsidRPr="00C14E7A">
        <w:rPr>
          <w:color w:val="000000" w:themeColor="text1"/>
        </w:rPr>
        <w:t xml:space="preserve">, L.I. and </w:t>
      </w:r>
      <w:proofErr w:type="spellStart"/>
      <w:r w:rsidRPr="00C14E7A">
        <w:rPr>
          <w:color w:val="000000" w:themeColor="text1"/>
        </w:rPr>
        <w:t>Ioanid</w:t>
      </w:r>
      <w:proofErr w:type="spellEnd"/>
      <w:r w:rsidRPr="00C14E7A">
        <w:rPr>
          <w:color w:val="000000" w:themeColor="text1"/>
        </w:rPr>
        <w:t>, A., 2022. Factors influencing consu</w:t>
      </w:r>
      <w:r w:rsidRPr="00C14E7A">
        <w:rPr>
          <w:color w:val="000000" w:themeColor="text1"/>
        </w:rPr>
        <w:t xml:space="preserve">mer </w:t>
      </w:r>
      <w:proofErr w:type="spellStart"/>
      <w:r w:rsidRPr="00C14E7A">
        <w:rPr>
          <w:color w:val="000000" w:themeColor="text1"/>
        </w:rPr>
        <w:t>behavior</w:t>
      </w:r>
      <w:proofErr w:type="spellEnd"/>
      <w:r w:rsidRPr="00C14E7A">
        <w:rPr>
          <w:color w:val="000000" w:themeColor="text1"/>
        </w:rPr>
        <w:t xml:space="preserve"> toward green products: A systematic literature review. </w:t>
      </w:r>
      <w:r w:rsidRPr="00C14E7A">
        <w:rPr>
          <w:i/>
          <w:iCs/>
          <w:color w:val="000000" w:themeColor="text1"/>
        </w:rPr>
        <w:t>International journal of environmental research and public health</w:t>
      </w:r>
      <w:r w:rsidRPr="00C14E7A">
        <w:rPr>
          <w:color w:val="000000" w:themeColor="text1"/>
        </w:rPr>
        <w:t>, </w:t>
      </w:r>
      <w:r w:rsidRPr="00C14E7A">
        <w:rPr>
          <w:i/>
          <w:iCs/>
          <w:color w:val="000000" w:themeColor="text1"/>
        </w:rPr>
        <w:t>19</w:t>
      </w:r>
      <w:r w:rsidRPr="00C14E7A">
        <w:rPr>
          <w:color w:val="000000" w:themeColor="text1"/>
        </w:rPr>
        <w:t>(24), p.16568.</w:t>
      </w:r>
    </w:p>
    <w:p w:rsidR="000F3473" w:rsidRPr="00C14E7A" w:rsidRDefault="005149CF" w:rsidP="006140A7">
      <w:pPr>
        <w:ind w:left="720" w:hanging="720"/>
        <w:rPr>
          <w:color w:val="000000" w:themeColor="text1"/>
        </w:rPr>
      </w:pPr>
      <w:r w:rsidRPr="00C14E7A">
        <w:rPr>
          <w:color w:val="000000" w:themeColor="text1"/>
        </w:rPr>
        <w:t>Becker, S</w:t>
      </w:r>
      <w:r w:rsidRPr="00C14E7A">
        <w:rPr>
          <w:color w:val="000000" w:themeColor="text1"/>
        </w:rPr>
        <w:t xml:space="preserve">.D. and </w:t>
      </w:r>
      <w:proofErr w:type="spellStart"/>
      <w:r w:rsidRPr="00C14E7A">
        <w:rPr>
          <w:color w:val="000000" w:themeColor="text1"/>
        </w:rPr>
        <w:t>Endenich</w:t>
      </w:r>
      <w:proofErr w:type="spellEnd"/>
      <w:r w:rsidRPr="00C14E7A">
        <w:rPr>
          <w:color w:val="000000" w:themeColor="text1"/>
        </w:rPr>
        <w:t xml:space="preserve">, C., 2023. Entrepreneurial ecosystems as amplifiers of the lean </w:t>
      </w:r>
      <w:proofErr w:type="spellStart"/>
      <w:r w:rsidRPr="00C14E7A">
        <w:rPr>
          <w:color w:val="000000" w:themeColor="text1"/>
        </w:rPr>
        <w:t>startup</w:t>
      </w:r>
      <w:proofErr w:type="spellEnd"/>
      <w:r w:rsidRPr="00C14E7A">
        <w:rPr>
          <w:color w:val="000000" w:themeColor="text1"/>
        </w:rPr>
        <w:t xml:space="preserve"> philosophy: management control practices in earliest‐stage </w:t>
      </w:r>
      <w:proofErr w:type="spellStart"/>
      <w:r w:rsidRPr="00C14E7A">
        <w:rPr>
          <w:color w:val="000000" w:themeColor="text1"/>
        </w:rPr>
        <w:t>startups</w:t>
      </w:r>
      <w:proofErr w:type="spellEnd"/>
      <w:r w:rsidRPr="00C14E7A">
        <w:rPr>
          <w:color w:val="000000" w:themeColor="text1"/>
        </w:rPr>
        <w:t>. </w:t>
      </w:r>
      <w:r w:rsidRPr="00C14E7A">
        <w:rPr>
          <w:i/>
          <w:iCs/>
          <w:color w:val="000000" w:themeColor="text1"/>
        </w:rPr>
        <w:t>Contemporary Accounting Research</w:t>
      </w:r>
      <w:r w:rsidRPr="00C14E7A">
        <w:rPr>
          <w:color w:val="000000" w:themeColor="text1"/>
        </w:rPr>
        <w:t>, </w:t>
      </w:r>
      <w:r w:rsidRPr="00C14E7A">
        <w:rPr>
          <w:i/>
          <w:iCs/>
          <w:color w:val="000000" w:themeColor="text1"/>
        </w:rPr>
        <w:t>40</w:t>
      </w:r>
      <w:r w:rsidRPr="00C14E7A">
        <w:rPr>
          <w:color w:val="000000" w:themeColor="text1"/>
        </w:rPr>
        <w:t>(1), pp.624-667.</w:t>
      </w:r>
    </w:p>
    <w:p w:rsidR="000F3473" w:rsidRPr="00C14E7A" w:rsidRDefault="005149CF" w:rsidP="006140A7">
      <w:pPr>
        <w:ind w:left="720" w:hanging="720"/>
        <w:rPr>
          <w:color w:val="000000" w:themeColor="text1"/>
        </w:rPr>
      </w:pPr>
      <w:proofErr w:type="spellStart"/>
      <w:r w:rsidRPr="00C14E7A">
        <w:rPr>
          <w:color w:val="000000" w:themeColor="text1"/>
        </w:rPr>
        <w:t>Bierhaus</w:t>
      </w:r>
      <w:proofErr w:type="spellEnd"/>
      <w:r w:rsidRPr="00C14E7A">
        <w:rPr>
          <w:color w:val="000000" w:themeColor="text1"/>
        </w:rPr>
        <w:t xml:space="preserve"> Sutton, B., 2024. Cultivating Atmosphere in Independent Coffee Shops: Reflections On How Atmospheres Are Created Through Sensory Experiences.</w:t>
      </w:r>
    </w:p>
    <w:p w:rsidR="006140A7" w:rsidRPr="00C14E7A" w:rsidRDefault="005149CF" w:rsidP="006140A7">
      <w:pPr>
        <w:ind w:left="720" w:hanging="720"/>
        <w:rPr>
          <w:color w:val="000000" w:themeColor="text1"/>
        </w:rPr>
      </w:pPr>
      <w:proofErr w:type="spellStart"/>
      <w:r w:rsidRPr="00C14E7A">
        <w:rPr>
          <w:color w:val="000000" w:themeColor="text1"/>
        </w:rPr>
        <w:t>Chitez</w:t>
      </w:r>
      <w:proofErr w:type="spellEnd"/>
      <w:r w:rsidRPr="00C14E7A">
        <w:rPr>
          <w:color w:val="000000" w:themeColor="text1"/>
        </w:rPr>
        <w:t xml:space="preserve">, C.F., Mustafa, S., Sergio, R., </w:t>
      </w:r>
      <w:proofErr w:type="spellStart"/>
      <w:r w:rsidRPr="00C14E7A">
        <w:rPr>
          <w:color w:val="000000" w:themeColor="text1"/>
        </w:rPr>
        <w:t>Boateng</w:t>
      </w:r>
      <w:proofErr w:type="spellEnd"/>
      <w:r w:rsidRPr="00C14E7A">
        <w:rPr>
          <w:color w:val="000000" w:themeColor="text1"/>
        </w:rPr>
        <w:t xml:space="preserve">, B., </w:t>
      </w:r>
      <w:proofErr w:type="spellStart"/>
      <w:r w:rsidRPr="00C14E7A">
        <w:rPr>
          <w:color w:val="000000" w:themeColor="text1"/>
        </w:rPr>
        <w:t>Mataruna</w:t>
      </w:r>
      <w:proofErr w:type="spellEnd"/>
      <w:r w:rsidRPr="00C14E7A">
        <w:rPr>
          <w:color w:val="000000" w:themeColor="text1"/>
        </w:rPr>
        <w:t>-Dos-Santos, L., Iqbal, N. and Shah, A., 2025, April. The Factors Influencing Customer Loyalty in UK-Based Coffee Businesses. In </w:t>
      </w:r>
      <w:r w:rsidRPr="00C14E7A">
        <w:rPr>
          <w:i/>
          <w:iCs/>
          <w:color w:val="000000" w:themeColor="text1"/>
        </w:rPr>
        <w:t>International Conference on Business and Techno</w:t>
      </w:r>
      <w:r w:rsidRPr="00C14E7A">
        <w:rPr>
          <w:i/>
          <w:iCs/>
          <w:color w:val="000000" w:themeColor="text1"/>
        </w:rPr>
        <w:t>logy</w:t>
      </w:r>
      <w:r w:rsidRPr="00C14E7A">
        <w:rPr>
          <w:color w:val="000000" w:themeColor="text1"/>
        </w:rPr>
        <w:t> (pp. 557-570). Cham: Springer Nature Switzerland.</w:t>
      </w:r>
    </w:p>
    <w:p w:rsidR="000F3473" w:rsidRPr="00C14E7A" w:rsidRDefault="005149CF" w:rsidP="006140A7">
      <w:pPr>
        <w:ind w:left="720" w:hanging="720"/>
        <w:rPr>
          <w:color w:val="000000" w:themeColor="text1"/>
        </w:rPr>
      </w:pPr>
      <w:proofErr w:type="spellStart"/>
      <w:r w:rsidRPr="00C14E7A">
        <w:rPr>
          <w:color w:val="000000" w:themeColor="text1"/>
        </w:rPr>
        <w:t>Ghebreyohannes</w:t>
      </w:r>
      <w:proofErr w:type="spellEnd"/>
      <w:r w:rsidRPr="00C14E7A">
        <w:rPr>
          <w:color w:val="000000" w:themeColor="text1"/>
        </w:rPr>
        <w:t>, K.L., 2023. Export viability of Ethiopian roasted coffee: YA Coffee Roasters' entry into the Finnish market.</w:t>
      </w:r>
    </w:p>
    <w:p w:rsidR="005078BB" w:rsidRPr="00C14E7A" w:rsidRDefault="005149CF" w:rsidP="006140A7">
      <w:pPr>
        <w:ind w:left="720" w:hanging="720"/>
        <w:rPr>
          <w:color w:val="000000" w:themeColor="text1"/>
        </w:rPr>
      </w:pPr>
      <w:proofErr w:type="spellStart"/>
      <w:r w:rsidRPr="00C14E7A">
        <w:rPr>
          <w:color w:val="000000" w:themeColor="text1"/>
        </w:rPr>
        <w:t>Olek</w:t>
      </w:r>
      <w:proofErr w:type="spellEnd"/>
      <w:r w:rsidRPr="00C14E7A">
        <w:rPr>
          <w:color w:val="000000" w:themeColor="text1"/>
        </w:rPr>
        <w:t xml:space="preserve">, K., 2023. </w:t>
      </w:r>
      <w:proofErr w:type="spellStart"/>
      <w:r w:rsidRPr="00C14E7A">
        <w:rPr>
          <w:color w:val="000000" w:themeColor="text1"/>
        </w:rPr>
        <w:t>Startups</w:t>
      </w:r>
      <w:proofErr w:type="spellEnd"/>
      <w:r w:rsidRPr="00C14E7A">
        <w:rPr>
          <w:color w:val="000000" w:themeColor="text1"/>
        </w:rPr>
        <w:t xml:space="preserve"> and Lean </w:t>
      </w:r>
      <w:proofErr w:type="spellStart"/>
      <w:r w:rsidRPr="00C14E7A">
        <w:rPr>
          <w:color w:val="000000" w:themeColor="text1"/>
        </w:rPr>
        <w:t>Startup</w:t>
      </w:r>
      <w:proofErr w:type="spellEnd"/>
      <w:r w:rsidRPr="00C14E7A">
        <w:rPr>
          <w:color w:val="000000" w:themeColor="text1"/>
        </w:rPr>
        <w:t xml:space="preserve"> approach in building innovative companies creating unique market values–theoretical considerations. </w:t>
      </w:r>
      <w:proofErr w:type="spellStart"/>
      <w:r w:rsidRPr="00C14E7A">
        <w:rPr>
          <w:i/>
          <w:iCs/>
          <w:color w:val="000000" w:themeColor="text1"/>
        </w:rPr>
        <w:t>Procedia</w:t>
      </w:r>
      <w:proofErr w:type="spellEnd"/>
      <w:r w:rsidRPr="00C14E7A">
        <w:rPr>
          <w:i/>
          <w:iCs/>
          <w:color w:val="000000" w:themeColor="text1"/>
        </w:rPr>
        <w:t xml:space="preserve"> Computer Science</w:t>
      </w:r>
      <w:r w:rsidRPr="00C14E7A">
        <w:rPr>
          <w:color w:val="000000" w:themeColor="text1"/>
        </w:rPr>
        <w:t>, </w:t>
      </w:r>
      <w:r w:rsidRPr="00C14E7A">
        <w:rPr>
          <w:i/>
          <w:iCs/>
          <w:color w:val="000000" w:themeColor="text1"/>
        </w:rPr>
        <w:t>225</w:t>
      </w:r>
      <w:r w:rsidRPr="00C14E7A">
        <w:rPr>
          <w:color w:val="000000" w:themeColor="text1"/>
        </w:rPr>
        <w:t>, pp.3745-3753.</w:t>
      </w:r>
    </w:p>
    <w:p w:rsidR="006140A7" w:rsidRPr="00C14E7A" w:rsidRDefault="006140A7" w:rsidP="006140A7">
      <w:pPr>
        <w:ind w:left="720" w:hanging="720"/>
        <w:rPr>
          <w:color w:val="000000" w:themeColor="text1"/>
        </w:rPr>
      </w:pPr>
      <w:proofErr w:type="spellStart"/>
      <w:r w:rsidRPr="00C14E7A">
        <w:rPr>
          <w:color w:val="000000" w:themeColor="text1"/>
        </w:rPr>
        <w:t>Raimondo</w:t>
      </w:r>
      <w:proofErr w:type="spellEnd"/>
      <w:r w:rsidRPr="00C14E7A">
        <w:rPr>
          <w:color w:val="000000" w:themeColor="text1"/>
        </w:rPr>
        <w:t>, E., 2022. </w:t>
      </w:r>
      <w:r w:rsidRPr="00C14E7A">
        <w:rPr>
          <w:i/>
          <w:iCs/>
          <w:color w:val="000000" w:themeColor="text1"/>
        </w:rPr>
        <w:t>Coffee industry market strategies in developing countries</w:t>
      </w:r>
      <w:r w:rsidRPr="00C14E7A">
        <w:rPr>
          <w:color w:val="000000" w:themeColor="text1"/>
        </w:rPr>
        <w:t xml:space="preserve"> (Doctoral dissertation, </w:t>
      </w:r>
      <w:proofErr w:type="spellStart"/>
      <w:r w:rsidRPr="00C14E7A">
        <w:rPr>
          <w:color w:val="000000" w:themeColor="text1"/>
        </w:rPr>
        <w:t>Politecnico</w:t>
      </w:r>
      <w:proofErr w:type="spellEnd"/>
      <w:r w:rsidRPr="00C14E7A">
        <w:rPr>
          <w:color w:val="000000" w:themeColor="text1"/>
        </w:rPr>
        <w:t xml:space="preserve"> di Torino).</w:t>
      </w:r>
    </w:p>
    <w:p w:rsidR="000F3473" w:rsidRPr="00C14E7A" w:rsidRDefault="005149CF" w:rsidP="006140A7">
      <w:pPr>
        <w:ind w:left="720" w:hanging="720"/>
        <w:rPr>
          <w:color w:val="000000" w:themeColor="text1"/>
        </w:rPr>
      </w:pPr>
      <w:r w:rsidRPr="00C14E7A">
        <w:rPr>
          <w:color w:val="000000" w:themeColor="text1"/>
        </w:rPr>
        <w:lastRenderedPageBreak/>
        <w:t>Sharma, K.S. and Sinha, U.P., 2025. </w:t>
      </w:r>
      <w:r w:rsidRPr="00C14E7A">
        <w:rPr>
          <w:i/>
          <w:iCs/>
          <w:color w:val="000000" w:themeColor="text1"/>
        </w:rPr>
        <w:t xml:space="preserve">Navigating </w:t>
      </w:r>
      <w:proofErr w:type="gramStart"/>
      <w:r w:rsidRPr="00C14E7A">
        <w:rPr>
          <w:i/>
          <w:iCs/>
          <w:color w:val="000000" w:themeColor="text1"/>
        </w:rPr>
        <w:t>The</w:t>
      </w:r>
      <w:proofErr w:type="gramEnd"/>
      <w:r w:rsidRPr="00C14E7A">
        <w:rPr>
          <w:i/>
          <w:iCs/>
          <w:color w:val="000000" w:themeColor="text1"/>
        </w:rPr>
        <w:t xml:space="preserve"> Inflation Surge: Economic Insights and Solutions</w:t>
      </w:r>
      <w:r w:rsidRPr="00C14E7A">
        <w:rPr>
          <w:color w:val="000000" w:themeColor="text1"/>
        </w:rPr>
        <w:t>. Concept Publishing Company.</w:t>
      </w:r>
    </w:p>
    <w:p w:rsidR="000F3473" w:rsidRPr="00C14E7A" w:rsidRDefault="005149CF" w:rsidP="006140A7">
      <w:pPr>
        <w:ind w:left="720" w:hanging="720"/>
        <w:rPr>
          <w:color w:val="000000" w:themeColor="text1"/>
        </w:rPr>
      </w:pPr>
      <w:proofErr w:type="spellStart"/>
      <w:r w:rsidRPr="00C14E7A">
        <w:rPr>
          <w:color w:val="000000" w:themeColor="text1"/>
        </w:rPr>
        <w:t>Tukirin</w:t>
      </w:r>
      <w:proofErr w:type="spellEnd"/>
      <w:r w:rsidRPr="00C14E7A">
        <w:rPr>
          <w:color w:val="000000" w:themeColor="text1"/>
        </w:rPr>
        <w:t>, T., 2023. Business strategy and competitive advantage</w:t>
      </w:r>
      <w:r w:rsidRPr="00C14E7A">
        <w:rPr>
          <w:color w:val="000000" w:themeColor="text1"/>
        </w:rPr>
        <w:t xml:space="preserve"> of companies. </w:t>
      </w:r>
      <w:proofErr w:type="spellStart"/>
      <w:r w:rsidRPr="00C14E7A">
        <w:rPr>
          <w:i/>
          <w:iCs/>
          <w:color w:val="000000" w:themeColor="text1"/>
        </w:rPr>
        <w:t>Jurnal</w:t>
      </w:r>
      <w:proofErr w:type="spellEnd"/>
      <w:r w:rsidRPr="00C14E7A">
        <w:rPr>
          <w:i/>
          <w:iCs/>
          <w:color w:val="000000" w:themeColor="text1"/>
        </w:rPr>
        <w:t xml:space="preserve"> </w:t>
      </w:r>
      <w:proofErr w:type="spellStart"/>
      <w:r w:rsidRPr="00C14E7A">
        <w:rPr>
          <w:i/>
          <w:iCs/>
          <w:color w:val="000000" w:themeColor="text1"/>
        </w:rPr>
        <w:t>Ilmiah</w:t>
      </w:r>
      <w:proofErr w:type="spellEnd"/>
      <w:r w:rsidRPr="00C14E7A">
        <w:rPr>
          <w:i/>
          <w:iCs/>
          <w:color w:val="000000" w:themeColor="text1"/>
        </w:rPr>
        <w:t xml:space="preserve"> </w:t>
      </w:r>
      <w:proofErr w:type="spellStart"/>
      <w:r w:rsidRPr="00C14E7A">
        <w:rPr>
          <w:i/>
          <w:iCs/>
          <w:color w:val="000000" w:themeColor="text1"/>
        </w:rPr>
        <w:t>Manajemen</w:t>
      </w:r>
      <w:proofErr w:type="spellEnd"/>
      <w:r w:rsidRPr="00C14E7A">
        <w:rPr>
          <w:i/>
          <w:iCs/>
          <w:color w:val="000000" w:themeColor="text1"/>
        </w:rPr>
        <w:t xml:space="preserve"> </w:t>
      </w:r>
      <w:proofErr w:type="spellStart"/>
      <w:r w:rsidRPr="00C14E7A">
        <w:rPr>
          <w:i/>
          <w:iCs/>
          <w:color w:val="000000" w:themeColor="text1"/>
        </w:rPr>
        <w:t>Kesatuan</w:t>
      </w:r>
      <w:proofErr w:type="spellEnd"/>
      <w:r w:rsidRPr="00C14E7A">
        <w:rPr>
          <w:color w:val="000000" w:themeColor="text1"/>
        </w:rPr>
        <w:t>, </w:t>
      </w:r>
      <w:r w:rsidRPr="00C14E7A">
        <w:rPr>
          <w:i/>
          <w:iCs/>
          <w:color w:val="000000" w:themeColor="text1"/>
        </w:rPr>
        <w:t>11</w:t>
      </w:r>
      <w:r w:rsidRPr="00C14E7A">
        <w:rPr>
          <w:color w:val="000000" w:themeColor="text1"/>
        </w:rPr>
        <w:t>(3), pp.1495-1504.</w:t>
      </w:r>
    </w:p>
    <w:p w:rsidR="000F3473" w:rsidRPr="00C14E7A" w:rsidRDefault="005149CF" w:rsidP="006140A7">
      <w:pPr>
        <w:ind w:left="720" w:hanging="720"/>
        <w:rPr>
          <w:color w:val="000000" w:themeColor="text1"/>
        </w:rPr>
      </w:pPr>
      <w:r w:rsidRPr="00C14E7A">
        <w:rPr>
          <w:color w:val="000000" w:themeColor="text1"/>
        </w:rPr>
        <w:t>Wright, C.S., 2025. Effective Digital Marketing Strategies for Small Businesses.</w:t>
      </w:r>
    </w:p>
    <w:p w:rsidR="006140A7" w:rsidRPr="00C14E7A" w:rsidRDefault="006140A7" w:rsidP="006140A7">
      <w:pPr>
        <w:rPr>
          <w:color w:val="000000" w:themeColor="text1"/>
        </w:rPr>
      </w:pPr>
    </w:p>
    <w:sectPr w:rsidR="006140A7" w:rsidRPr="00C14E7A" w:rsidSect="008B4665">
      <w:headerReference w:type="default" r:id="rId7"/>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49CF" w:rsidRDefault="005149CF" w:rsidP="00724E8F">
      <w:pPr>
        <w:spacing w:before="0" w:after="0" w:line="240" w:lineRule="auto"/>
      </w:pPr>
      <w:r>
        <w:separator/>
      </w:r>
    </w:p>
  </w:endnote>
  <w:endnote w:type="continuationSeparator" w:id="0">
    <w:p w:rsidR="005149CF" w:rsidRDefault="005149CF" w:rsidP="00724E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49CF" w:rsidRDefault="005149CF" w:rsidP="00724E8F">
      <w:pPr>
        <w:spacing w:before="0" w:after="0" w:line="240" w:lineRule="auto"/>
      </w:pPr>
      <w:r>
        <w:separator/>
      </w:r>
    </w:p>
  </w:footnote>
  <w:footnote w:type="continuationSeparator" w:id="0">
    <w:p w:rsidR="005149CF" w:rsidRDefault="005149CF" w:rsidP="00724E8F">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3836800"/>
      <w:docPartObj>
        <w:docPartGallery w:val="Page Numbers (Top of Page)"/>
        <w:docPartUnique/>
      </w:docPartObj>
    </w:sdtPr>
    <w:sdtEndPr>
      <w:rPr>
        <w:noProof/>
      </w:rPr>
    </w:sdtEndPr>
    <w:sdtContent>
      <w:p w:rsidR="00724E8F" w:rsidRDefault="00724E8F">
        <w:pPr>
          <w:pStyle w:val="Header"/>
          <w:jc w:val="right"/>
        </w:pPr>
        <w:r>
          <w:fldChar w:fldCharType="begin"/>
        </w:r>
        <w:r>
          <w:instrText xml:space="preserve"> PAGE   \* MERGEFORMAT </w:instrText>
        </w:r>
        <w:r>
          <w:fldChar w:fldCharType="separate"/>
        </w:r>
        <w:r>
          <w:rPr>
            <w:noProof/>
          </w:rPr>
          <w:t>12</w:t>
        </w:r>
        <w:r>
          <w:rPr>
            <w:noProof/>
          </w:rPr>
          <w:fldChar w:fldCharType="end"/>
        </w:r>
      </w:p>
    </w:sdtContent>
  </w:sdt>
  <w:p w:rsidR="00724E8F" w:rsidRDefault="00724E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665"/>
    <w:rsid w:val="002C098B"/>
    <w:rsid w:val="002E264B"/>
    <w:rsid w:val="003C64E6"/>
    <w:rsid w:val="005078BB"/>
    <w:rsid w:val="005149CF"/>
    <w:rsid w:val="0052033F"/>
    <w:rsid w:val="006140A7"/>
    <w:rsid w:val="00647775"/>
    <w:rsid w:val="00681E8E"/>
    <w:rsid w:val="00724E8F"/>
    <w:rsid w:val="008B4665"/>
    <w:rsid w:val="008B625E"/>
    <w:rsid w:val="0096450C"/>
    <w:rsid w:val="00983B95"/>
    <w:rsid w:val="009D5681"/>
    <w:rsid w:val="00A93432"/>
    <w:rsid w:val="00B3521B"/>
    <w:rsid w:val="00B90F22"/>
    <w:rsid w:val="00C14E7A"/>
    <w:rsid w:val="00C20528"/>
    <w:rsid w:val="00C44079"/>
    <w:rsid w:val="00CA213C"/>
    <w:rsid w:val="00DC5578"/>
    <w:rsid w:val="00E01267"/>
    <w:rsid w:val="00F871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AD6C4E-A0CD-45E8-966C-58905F6B3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4E8F"/>
    <w:pPr>
      <w:spacing w:before="120" w:after="120" w:line="360" w:lineRule="auto"/>
      <w:ind w:firstLine="720"/>
      <w:jc w:val="both"/>
    </w:pPr>
    <w:rPr>
      <w:rFonts w:ascii="Arial" w:hAnsi="Arial"/>
      <w:sz w:val="24"/>
    </w:rPr>
  </w:style>
  <w:style w:type="paragraph" w:styleId="Heading1">
    <w:name w:val="heading 1"/>
    <w:basedOn w:val="Normal"/>
    <w:next w:val="Normal"/>
    <w:link w:val="Heading1Char"/>
    <w:uiPriority w:val="9"/>
    <w:qFormat/>
    <w:rsid w:val="00C20528"/>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C20528"/>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F8716C"/>
    <w:pPr>
      <w:keepNext/>
      <w:keepLines/>
      <w:ind w:firstLine="0"/>
      <w:jc w:val="left"/>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8B625E"/>
    <w:pPr>
      <w:keepNext/>
      <w:keepLines/>
      <w:ind w:firstLine="0"/>
      <w:jc w:val="center"/>
      <w:outlineLvl w:val="3"/>
    </w:pPr>
    <w:rPr>
      <w:rFonts w:eastAsiaTheme="majorEastAsia" w:cstheme="majorBid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52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C20528"/>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F8716C"/>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8B625E"/>
    <w:rPr>
      <w:rFonts w:ascii="Times New Roman" w:eastAsiaTheme="majorEastAsia" w:hAnsi="Times New Roman" w:cstheme="majorBidi"/>
      <w:iCs/>
      <w:sz w:val="24"/>
    </w:rPr>
  </w:style>
  <w:style w:type="character" w:styleId="Hyperlink">
    <w:name w:val="Hyperlink"/>
    <w:basedOn w:val="DefaultParagraphFont"/>
    <w:uiPriority w:val="99"/>
    <w:unhideWhenUsed/>
    <w:rsid w:val="008B4665"/>
    <w:rPr>
      <w:color w:val="0563C1" w:themeColor="hyperlink"/>
      <w:u w:val="single"/>
    </w:rPr>
  </w:style>
  <w:style w:type="table" w:styleId="TableGrid">
    <w:name w:val="Table Grid"/>
    <w:basedOn w:val="TableNormal"/>
    <w:uiPriority w:val="39"/>
    <w:rsid w:val="00DC557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C5578"/>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24E8F"/>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724E8F"/>
    <w:pPr>
      <w:spacing w:after="100"/>
    </w:pPr>
  </w:style>
  <w:style w:type="paragraph" w:styleId="TOC2">
    <w:name w:val="toc 2"/>
    <w:basedOn w:val="Normal"/>
    <w:next w:val="Normal"/>
    <w:autoRedefine/>
    <w:uiPriority w:val="39"/>
    <w:unhideWhenUsed/>
    <w:rsid w:val="00724E8F"/>
    <w:pPr>
      <w:spacing w:after="100"/>
      <w:ind w:left="240"/>
    </w:pPr>
  </w:style>
  <w:style w:type="paragraph" w:styleId="Header">
    <w:name w:val="header"/>
    <w:basedOn w:val="Normal"/>
    <w:link w:val="HeaderChar"/>
    <w:uiPriority w:val="99"/>
    <w:unhideWhenUsed/>
    <w:rsid w:val="00724E8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24E8F"/>
    <w:rPr>
      <w:rFonts w:ascii="Times New Roman" w:hAnsi="Times New Roman"/>
      <w:sz w:val="24"/>
    </w:rPr>
  </w:style>
  <w:style w:type="paragraph" w:styleId="Footer">
    <w:name w:val="footer"/>
    <w:basedOn w:val="Normal"/>
    <w:link w:val="FooterChar"/>
    <w:uiPriority w:val="99"/>
    <w:unhideWhenUsed/>
    <w:rsid w:val="00724E8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24E8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0659060">
      <w:bodyDiv w:val="1"/>
      <w:marLeft w:val="0"/>
      <w:marRight w:val="0"/>
      <w:marTop w:val="0"/>
      <w:marBottom w:val="0"/>
      <w:divBdr>
        <w:top w:val="none" w:sz="0" w:space="0" w:color="auto"/>
        <w:left w:val="none" w:sz="0" w:space="0" w:color="auto"/>
        <w:bottom w:val="none" w:sz="0" w:space="0" w:color="auto"/>
        <w:right w:val="none" w:sz="0" w:space="0" w:color="auto"/>
      </w:divBdr>
      <w:divsChild>
        <w:div w:id="1120881200">
          <w:marLeft w:val="0"/>
          <w:marRight w:val="0"/>
          <w:marTop w:val="0"/>
          <w:marBottom w:val="0"/>
          <w:divBdr>
            <w:top w:val="none" w:sz="0" w:space="0" w:color="auto"/>
            <w:left w:val="none" w:sz="0" w:space="0" w:color="auto"/>
            <w:bottom w:val="none" w:sz="0" w:space="0" w:color="auto"/>
            <w:right w:val="none" w:sz="0" w:space="0" w:color="auto"/>
          </w:divBdr>
          <w:divsChild>
            <w:div w:id="1099642335">
              <w:marLeft w:val="0"/>
              <w:marRight w:val="0"/>
              <w:marTop w:val="0"/>
              <w:marBottom w:val="0"/>
              <w:divBdr>
                <w:top w:val="none" w:sz="0" w:space="0" w:color="auto"/>
                <w:left w:val="none" w:sz="0" w:space="0" w:color="auto"/>
                <w:bottom w:val="none" w:sz="0" w:space="0" w:color="auto"/>
                <w:right w:val="none" w:sz="0" w:space="0" w:color="auto"/>
              </w:divBdr>
            </w:div>
          </w:divsChild>
        </w:div>
        <w:div w:id="2144881087">
          <w:marLeft w:val="0"/>
          <w:marRight w:val="0"/>
          <w:marTop w:val="0"/>
          <w:marBottom w:val="0"/>
          <w:divBdr>
            <w:top w:val="none" w:sz="0" w:space="0" w:color="auto"/>
            <w:left w:val="none" w:sz="0" w:space="0" w:color="auto"/>
            <w:bottom w:val="none" w:sz="0" w:space="0" w:color="auto"/>
            <w:right w:val="none" w:sz="0" w:space="0" w:color="auto"/>
          </w:divBdr>
          <w:divsChild>
            <w:div w:id="191649781">
              <w:marLeft w:val="0"/>
              <w:marRight w:val="0"/>
              <w:marTop w:val="0"/>
              <w:marBottom w:val="0"/>
              <w:divBdr>
                <w:top w:val="none" w:sz="0" w:space="0" w:color="auto"/>
                <w:left w:val="none" w:sz="0" w:space="0" w:color="auto"/>
                <w:bottom w:val="none" w:sz="0" w:space="0" w:color="auto"/>
                <w:right w:val="none" w:sz="0" w:space="0" w:color="auto"/>
              </w:divBdr>
            </w:div>
          </w:divsChild>
        </w:div>
        <w:div w:id="1166703283">
          <w:marLeft w:val="0"/>
          <w:marRight w:val="0"/>
          <w:marTop w:val="0"/>
          <w:marBottom w:val="0"/>
          <w:divBdr>
            <w:top w:val="none" w:sz="0" w:space="0" w:color="auto"/>
            <w:left w:val="none" w:sz="0" w:space="0" w:color="auto"/>
            <w:bottom w:val="none" w:sz="0" w:space="0" w:color="auto"/>
            <w:right w:val="none" w:sz="0" w:space="0" w:color="auto"/>
          </w:divBdr>
          <w:divsChild>
            <w:div w:id="486937817">
              <w:marLeft w:val="0"/>
              <w:marRight w:val="0"/>
              <w:marTop w:val="0"/>
              <w:marBottom w:val="0"/>
              <w:divBdr>
                <w:top w:val="none" w:sz="0" w:space="0" w:color="auto"/>
                <w:left w:val="none" w:sz="0" w:space="0" w:color="auto"/>
                <w:bottom w:val="none" w:sz="0" w:space="0" w:color="auto"/>
                <w:right w:val="none" w:sz="0" w:space="0" w:color="auto"/>
              </w:divBdr>
            </w:div>
          </w:divsChild>
        </w:div>
        <w:div w:id="1870876030">
          <w:marLeft w:val="0"/>
          <w:marRight w:val="0"/>
          <w:marTop w:val="0"/>
          <w:marBottom w:val="0"/>
          <w:divBdr>
            <w:top w:val="none" w:sz="0" w:space="0" w:color="auto"/>
            <w:left w:val="none" w:sz="0" w:space="0" w:color="auto"/>
            <w:bottom w:val="none" w:sz="0" w:space="0" w:color="auto"/>
            <w:right w:val="none" w:sz="0" w:space="0" w:color="auto"/>
          </w:divBdr>
          <w:divsChild>
            <w:div w:id="1974142355">
              <w:marLeft w:val="0"/>
              <w:marRight w:val="0"/>
              <w:marTop w:val="0"/>
              <w:marBottom w:val="0"/>
              <w:divBdr>
                <w:top w:val="none" w:sz="0" w:space="0" w:color="auto"/>
                <w:left w:val="none" w:sz="0" w:space="0" w:color="auto"/>
                <w:bottom w:val="none" w:sz="0" w:space="0" w:color="auto"/>
                <w:right w:val="none" w:sz="0" w:space="0" w:color="auto"/>
              </w:divBdr>
            </w:div>
          </w:divsChild>
        </w:div>
        <w:div w:id="651834887">
          <w:marLeft w:val="0"/>
          <w:marRight w:val="0"/>
          <w:marTop w:val="0"/>
          <w:marBottom w:val="0"/>
          <w:divBdr>
            <w:top w:val="none" w:sz="0" w:space="0" w:color="auto"/>
            <w:left w:val="none" w:sz="0" w:space="0" w:color="auto"/>
            <w:bottom w:val="none" w:sz="0" w:space="0" w:color="auto"/>
            <w:right w:val="none" w:sz="0" w:space="0" w:color="auto"/>
          </w:divBdr>
          <w:divsChild>
            <w:div w:id="37527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704715">
      <w:bodyDiv w:val="1"/>
      <w:marLeft w:val="0"/>
      <w:marRight w:val="0"/>
      <w:marTop w:val="0"/>
      <w:marBottom w:val="0"/>
      <w:divBdr>
        <w:top w:val="none" w:sz="0" w:space="0" w:color="auto"/>
        <w:left w:val="none" w:sz="0" w:space="0" w:color="auto"/>
        <w:bottom w:val="none" w:sz="0" w:space="0" w:color="auto"/>
        <w:right w:val="none" w:sz="0" w:space="0" w:color="auto"/>
      </w:divBdr>
    </w:div>
    <w:div w:id="209520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7998B-B505-4055-A24D-135339B41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2149</Words>
  <Characters>12252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10</cp:revision>
  <dcterms:created xsi:type="dcterms:W3CDTF">2026-03-28T23:55:00Z</dcterms:created>
  <dcterms:modified xsi:type="dcterms:W3CDTF">2026-03-29T01:13:00Z</dcterms:modified>
</cp:coreProperties>
</file>