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5D63A" w14:textId="77777777" w:rsidR="008926C4" w:rsidRDefault="008926C4" w:rsidP="008926C4">
      <w:pPr>
        <w:spacing w:line="480" w:lineRule="auto"/>
        <w:jc w:val="center"/>
        <w:rPr>
          <w:rFonts w:ascii="Arial" w:hAnsi="Arial" w:cs="Arial"/>
          <w:b/>
          <w:bCs/>
          <w:sz w:val="28"/>
          <w:szCs w:val="28"/>
        </w:rPr>
      </w:pPr>
    </w:p>
    <w:p w14:paraId="64282FE2" w14:textId="77777777" w:rsidR="008926C4" w:rsidRDefault="008926C4" w:rsidP="008926C4">
      <w:pPr>
        <w:spacing w:line="480" w:lineRule="auto"/>
        <w:rPr>
          <w:rFonts w:ascii="Arial" w:hAnsi="Arial" w:cs="Arial"/>
          <w:b/>
          <w:bCs/>
          <w:sz w:val="28"/>
          <w:szCs w:val="28"/>
        </w:rPr>
      </w:pPr>
      <w:r w:rsidRPr="00C23D06">
        <w:fldChar w:fldCharType="begin"/>
      </w:r>
      <w:r w:rsidRPr="00C23D06">
        <w:instrText xml:space="preserve"> INCLUDEPICTURE "https://www.4theregion.org.uk/wp-content/uploads/2019/01/Copy-of-UWTSD.jpg" \* MERGEFORMATINET </w:instrText>
      </w:r>
      <w:r w:rsidRPr="00C23D06">
        <w:fldChar w:fldCharType="separate"/>
      </w:r>
      <w:r w:rsidRPr="00C23D06">
        <w:rPr>
          <w:noProof/>
        </w:rPr>
        <w:drawing>
          <wp:inline distT="0" distB="0" distL="0" distR="0" wp14:anchorId="39F81E5B" wp14:editId="7EB149CB">
            <wp:extent cx="3102964" cy="1128008"/>
            <wp:effectExtent l="0" t="0" r="0" b="254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20771" b="24760"/>
                    <a:stretch/>
                  </pic:blipFill>
                  <pic:spPr bwMode="auto">
                    <a:xfrm>
                      <a:off x="0" y="0"/>
                      <a:ext cx="3130998" cy="1138199"/>
                    </a:xfrm>
                    <a:prstGeom prst="rect">
                      <a:avLst/>
                    </a:prstGeom>
                    <a:noFill/>
                    <a:ln>
                      <a:noFill/>
                    </a:ln>
                    <a:extLst>
                      <a:ext uri="{53640926-AAD7-44D8-BBD7-CCE9431645EC}">
                        <a14:shadowObscured xmlns:a14="http://schemas.microsoft.com/office/drawing/2010/main"/>
                      </a:ext>
                    </a:extLst>
                  </pic:spPr>
                </pic:pic>
              </a:graphicData>
            </a:graphic>
          </wp:inline>
        </w:drawing>
      </w:r>
      <w:r w:rsidRPr="00C23D06">
        <w:fldChar w:fldCharType="end"/>
      </w:r>
    </w:p>
    <w:p w14:paraId="74C1CF82" w14:textId="77777777" w:rsidR="008926C4" w:rsidRDefault="008926C4" w:rsidP="008926C4">
      <w:pPr>
        <w:spacing w:line="480" w:lineRule="auto"/>
        <w:jc w:val="center"/>
        <w:rPr>
          <w:rFonts w:ascii="Arial" w:hAnsi="Arial" w:cs="Arial"/>
          <w:b/>
          <w:bCs/>
          <w:sz w:val="28"/>
          <w:szCs w:val="28"/>
        </w:rPr>
      </w:pPr>
    </w:p>
    <w:p w14:paraId="4A42A955" w14:textId="77777777" w:rsidR="008926C4" w:rsidRPr="00C23D06" w:rsidRDefault="008926C4" w:rsidP="008926C4">
      <w:pPr>
        <w:spacing w:line="480" w:lineRule="auto"/>
        <w:jc w:val="center"/>
        <w:rPr>
          <w:rFonts w:ascii="Arial" w:hAnsi="Arial" w:cs="Arial"/>
          <w:b/>
          <w:bCs/>
          <w:sz w:val="32"/>
          <w:szCs w:val="32"/>
        </w:rPr>
      </w:pPr>
    </w:p>
    <w:p w14:paraId="7A670C80" w14:textId="01C0F5BA" w:rsidR="008926C4" w:rsidRPr="00C23D06" w:rsidRDefault="008926C4" w:rsidP="008926C4">
      <w:pPr>
        <w:spacing w:line="480" w:lineRule="auto"/>
        <w:jc w:val="center"/>
        <w:rPr>
          <w:rFonts w:ascii="Arial" w:hAnsi="Arial" w:cs="Arial"/>
          <w:sz w:val="36"/>
          <w:szCs w:val="36"/>
        </w:rPr>
      </w:pPr>
      <w:r w:rsidRPr="00C23D06">
        <w:rPr>
          <w:rFonts w:ascii="Arial" w:hAnsi="Arial" w:cs="Arial"/>
          <w:b/>
          <w:bCs/>
          <w:sz w:val="36"/>
          <w:szCs w:val="36"/>
        </w:rPr>
        <w:t>Name of Student</w:t>
      </w:r>
      <w:r w:rsidRPr="00C23D06">
        <w:rPr>
          <w:rFonts w:ascii="Arial" w:hAnsi="Arial" w:cs="Arial"/>
          <w:sz w:val="36"/>
          <w:szCs w:val="36"/>
        </w:rPr>
        <w:t xml:space="preserve">:  </w:t>
      </w:r>
      <w:proofErr w:type="spellStart"/>
      <w:r w:rsidR="00E42586">
        <w:rPr>
          <w:rFonts w:ascii="Arial" w:hAnsi="Arial" w:cs="Arial"/>
          <w:sz w:val="36"/>
          <w:szCs w:val="36"/>
        </w:rPr>
        <w:t>Mirabela</w:t>
      </w:r>
      <w:proofErr w:type="spellEnd"/>
      <w:r w:rsidR="00E42586">
        <w:rPr>
          <w:rFonts w:ascii="Arial" w:hAnsi="Arial" w:cs="Arial"/>
          <w:sz w:val="36"/>
          <w:szCs w:val="36"/>
        </w:rPr>
        <w:t xml:space="preserve"> </w:t>
      </w:r>
      <w:proofErr w:type="spellStart"/>
      <w:r w:rsidR="00E42586">
        <w:rPr>
          <w:rFonts w:ascii="Arial" w:hAnsi="Arial" w:cs="Arial"/>
          <w:sz w:val="36"/>
          <w:szCs w:val="36"/>
        </w:rPr>
        <w:t>Mutcu</w:t>
      </w:r>
      <w:proofErr w:type="spellEnd"/>
    </w:p>
    <w:p w14:paraId="5E57768C" w14:textId="36C24D1F" w:rsidR="008926C4" w:rsidRPr="00C23D06" w:rsidRDefault="008926C4" w:rsidP="008926C4">
      <w:pPr>
        <w:spacing w:line="480" w:lineRule="auto"/>
        <w:jc w:val="center"/>
        <w:rPr>
          <w:rFonts w:ascii="Arial" w:hAnsi="Arial" w:cs="Arial"/>
          <w:sz w:val="36"/>
          <w:szCs w:val="36"/>
        </w:rPr>
      </w:pPr>
      <w:r w:rsidRPr="00C23D06">
        <w:rPr>
          <w:rFonts w:ascii="Arial" w:hAnsi="Arial" w:cs="Arial"/>
          <w:b/>
          <w:bCs/>
          <w:sz w:val="36"/>
          <w:szCs w:val="36"/>
        </w:rPr>
        <w:t>Student Number:</w:t>
      </w:r>
      <w:r w:rsidRPr="00C23D06">
        <w:rPr>
          <w:rFonts w:ascii="Arial" w:hAnsi="Arial" w:cs="Arial"/>
          <w:sz w:val="36"/>
          <w:szCs w:val="36"/>
        </w:rPr>
        <w:t xml:space="preserve"> </w:t>
      </w:r>
      <w:r w:rsidR="00E42586">
        <w:rPr>
          <w:rFonts w:ascii="Arial" w:hAnsi="Arial" w:cs="Arial"/>
          <w:sz w:val="36"/>
          <w:szCs w:val="36"/>
        </w:rPr>
        <w:t>2108200</w:t>
      </w:r>
    </w:p>
    <w:p w14:paraId="5C6BB000" w14:textId="77777777" w:rsidR="008926C4" w:rsidRPr="00C23D06" w:rsidRDefault="008926C4" w:rsidP="008926C4">
      <w:pPr>
        <w:spacing w:line="480" w:lineRule="auto"/>
        <w:jc w:val="center"/>
        <w:rPr>
          <w:rFonts w:ascii="Arial" w:hAnsi="Arial" w:cs="Arial"/>
          <w:sz w:val="36"/>
          <w:szCs w:val="36"/>
        </w:rPr>
      </w:pPr>
      <w:r w:rsidRPr="00C23D06">
        <w:rPr>
          <w:rFonts w:ascii="Arial" w:hAnsi="Arial" w:cs="Arial"/>
          <w:b/>
          <w:bCs/>
          <w:sz w:val="36"/>
          <w:szCs w:val="36"/>
        </w:rPr>
        <w:t>Module code:</w:t>
      </w:r>
      <w:r w:rsidRPr="00C23D06">
        <w:rPr>
          <w:rFonts w:ascii="Arial" w:hAnsi="Arial" w:cs="Arial"/>
          <w:sz w:val="36"/>
          <w:szCs w:val="36"/>
        </w:rPr>
        <w:t xml:space="preserve">  BMSW 4001</w:t>
      </w:r>
    </w:p>
    <w:p w14:paraId="2A4BD35B" w14:textId="571576FA" w:rsidR="008926C4" w:rsidRPr="00B1504A" w:rsidRDefault="008926C4" w:rsidP="008926C4">
      <w:pPr>
        <w:spacing w:line="480" w:lineRule="auto"/>
        <w:jc w:val="center"/>
        <w:rPr>
          <w:rFonts w:ascii="Arial" w:hAnsi="Arial" w:cs="Arial"/>
          <w:sz w:val="36"/>
          <w:szCs w:val="36"/>
        </w:rPr>
      </w:pPr>
      <w:r>
        <w:rPr>
          <w:noProof/>
        </w:rPr>
        <mc:AlternateContent>
          <mc:Choice Requires="wps">
            <w:drawing>
              <wp:anchor distT="0" distB="0" distL="114300" distR="114300" simplePos="0" relativeHeight="251660288" behindDoc="0" locked="0" layoutInCell="1" allowOverlap="1" wp14:anchorId="7268EE8C" wp14:editId="5CB4E153">
                <wp:simplePos x="0" y="0"/>
                <wp:positionH relativeFrom="column">
                  <wp:posOffset>-457200</wp:posOffset>
                </wp:positionH>
                <wp:positionV relativeFrom="paragraph">
                  <wp:posOffset>2859193</wp:posOffset>
                </wp:positionV>
                <wp:extent cx="6858000" cy="2032717"/>
                <wp:effectExtent l="0" t="0" r="0" b="0"/>
                <wp:wrapNone/>
                <wp:docPr id="3" name="Text Box 3"/>
                <wp:cNvGraphicFramePr/>
                <a:graphic xmlns:a="http://schemas.openxmlformats.org/drawingml/2006/main">
                  <a:graphicData uri="http://schemas.microsoft.com/office/word/2010/wordprocessingShape">
                    <wps:wsp>
                      <wps:cNvSpPr txBox="1"/>
                      <wps:spPr>
                        <a:xfrm>
                          <a:off x="0" y="0"/>
                          <a:ext cx="6858000" cy="2032717"/>
                        </a:xfrm>
                        <a:prstGeom prst="rect">
                          <a:avLst/>
                        </a:prstGeom>
                        <a:noFill/>
                        <a:ln w="6350">
                          <a:noFill/>
                        </a:ln>
                      </wps:spPr>
                      <wps:txbx>
                        <w:txbxContent>
                          <w:p w14:paraId="7332A33F" w14:textId="3469502F" w:rsidR="008926C4" w:rsidRPr="00C23D06" w:rsidRDefault="00E42586" w:rsidP="008926C4">
                            <w:pPr>
                              <w:rPr>
                                <w:sz w:val="64"/>
                                <w:szCs w:val="64"/>
                              </w:rPr>
                            </w:pPr>
                            <w:r>
                              <w:rPr>
                                <w:rFonts w:ascii="Gabriola" w:hAnsi="Gabriola" w:cs="Big Caslon Medium"/>
                                <w:b/>
                                <w:bCs/>
                                <w:color w:val="000000" w:themeColor="text1"/>
                                <w:sz w:val="80"/>
                                <w:szCs w:val="80"/>
                                <w:u w:val="single"/>
                              </w:rPr>
                              <w:t>Evaluation of blended learning and classroom learning on student attainment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68EE8C" id="_x0000_t202" coordsize="21600,21600" o:spt="202" path="m,l,21600r21600,l21600,xe">
                <v:stroke joinstyle="miter"/>
                <v:path gradientshapeok="t" o:connecttype="rect"/>
              </v:shapetype>
              <v:shape id="Text Box 3" o:spid="_x0000_s1026" type="#_x0000_t202" style="position:absolute;left:0;text-align:left;margin-left:-36pt;margin-top:225.15pt;width:540pt;height:16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" filled="f" stroked="f" strokeweight=".5pt">
                <v:textbox>
                  <w:txbxContent>
                    <w:p w14:paraId="7332A33F" w14:textId="3469502F" w:rsidR="008926C4" w:rsidRPr="00C23D06" w:rsidRDefault="00E42586" w:rsidP="008926C4">
                      <w:pPr>
                        <w:rPr>
                          <w:sz w:val="64"/>
                          <w:szCs w:val="64"/>
                        </w:rPr>
                      </w:pPr>
                      <w:r>
                        <w:rPr>
                          <w:rFonts w:ascii="Gabriola" w:hAnsi="Gabriola" w:cs="Big Caslon Medium"/>
                          <w:b/>
                          <w:bCs/>
                          <w:color w:val="000000" w:themeColor="text1"/>
                          <w:sz w:val="80"/>
                          <w:szCs w:val="80"/>
                          <w:u w:val="single"/>
                        </w:rPr>
                        <w:t>Evaluation of blended learning and classroom learning on student attainment</w:t>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5F9FC61C" wp14:editId="0F800B9F">
                <wp:simplePos x="0" y="0"/>
                <wp:positionH relativeFrom="page">
                  <wp:posOffset>449580</wp:posOffset>
                </wp:positionH>
                <wp:positionV relativeFrom="page">
                  <wp:posOffset>7794625</wp:posOffset>
                </wp:positionV>
                <wp:extent cx="6858000" cy="1956435"/>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1956435"/>
                          <a:chOff x="0" y="7315200"/>
                          <a:chExt cx="6858000" cy="19565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E7B2C9"/>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E2B9DE" w14:textId="77777777" w:rsidR="008926C4" w:rsidRDefault="008926C4" w:rsidP="008926C4">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F9FC61C" id="Group 119" o:spid="_x0000_s1027" style="position:absolute;left:0;text-align:left;margin-left:35.4pt;margin-top:613.75pt;width:540pt;height:154.05pt;z-index:-251657216;mso-position-horizontal-relative:page;mso-position-vertical-relative:page" coordorigin=",73152" coordsize="68580,195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">
                <v:rect id="Rectangle 120" o:spid="_x0000_s1028"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9"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" fillcolor="#e7b2c9" stroked="f" strokeweight="1pt">
                  <v:textbox inset="36pt,14.4pt,36pt,36pt">
                    <w:txbxContent>
                      <w:p w14:paraId="37E2B9DE" w14:textId="77777777" w:rsidR="008926C4" w:rsidRDefault="008926C4" w:rsidP="008926C4">
                        <w:pPr>
                          <w:pStyle w:val="NoSpacing"/>
                          <w:rPr>
                            <w:caps/>
                            <w:color w:val="FFFFFF" w:themeColor="background1"/>
                          </w:rPr>
                        </w:pPr>
                      </w:p>
                    </w:txbxContent>
                  </v:textbox>
                </v:rect>
                <w10:wrap anchorx="page" anchory="page"/>
              </v:group>
            </w:pict>
          </mc:Fallback>
        </mc:AlternateContent>
      </w:r>
      <w:r>
        <w:br w:type="page"/>
      </w:r>
    </w:p>
    <w:sdt>
      <w:sdtPr>
        <w:rPr>
          <w:rFonts w:ascii="Times New Roman" w:eastAsia="Times New Roman" w:hAnsi="Times New Roman" w:cs="Times New Roman"/>
          <w:b w:val="0"/>
          <w:bCs w:val="0"/>
          <w:color w:val="auto"/>
          <w:sz w:val="24"/>
          <w:szCs w:val="24"/>
          <w:lang w:val="en-GB" w:eastAsia="en-GB"/>
        </w:rPr>
        <w:id w:val="951597656"/>
        <w:docPartObj>
          <w:docPartGallery w:val="Table of Contents"/>
          <w:docPartUnique/>
        </w:docPartObj>
      </w:sdtPr>
      <w:sdtEndPr>
        <w:rPr>
          <w:noProof/>
        </w:rPr>
      </w:sdtEndPr>
      <w:sdtContent>
        <w:p w14:paraId="11F9405D" w14:textId="43D6A3F2" w:rsidR="00E42586" w:rsidRDefault="00E42586">
          <w:pPr>
            <w:pStyle w:val="TOCHeading"/>
          </w:pPr>
          <w:r>
            <w:t>Table of Contents</w:t>
          </w:r>
        </w:p>
        <w:p w14:paraId="38CBEA14" w14:textId="0A5194DF" w:rsidR="00E42586" w:rsidRDefault="00E42586">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8901436" w:history="1">
            <w:r w:rsidRPr="000926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_Toc88901436 \h </w:instrText>
            </w:r>
            <w:r>
              <w:rPr>
                <w:noProof/>
                <w:webHidden/>
              </w:rPr>
            </w:r>
            <w:r>
              <w:rPr>
                <w:noProof/>
                <w:webHidden/>
              </w:rPr>
              <w:fldChar w:fldCharType="separate"/>
            </w:r>
            <w:r>
              <w:rPr>
                <w:noProof/>
                <w:webHidden/>
              </w:rPr>
              <w:t>2</w:t>
            </w:r>
            <w:r>
              <w:rPr>
                <w:noProof/>
                <w:webHidden/>
              </w:rPr>
              <w:fldChar w:fldCharType="end"/>
            </w:r>
          </w:hyperlink>
        </w:p>
        <w:p w14:paraId="01DFE4D9" w14:textId="55B43968" w:rsidR="00E42586" w:rsidRDefault="002602A1">
          <w:pPr>
            <w:pStyle w:val="TOC1"/>
            <w:tabs>
              <w:tab w:val="right" w:leader="dot" w:pos="9016"/>
            </w:tabs>
            <w:rPr>
              <w:rFonts w:eastAsiaTheme="minorEastAsia" w:cstheme="minorBidi"/>
              <w:b w:val="0"/>
              <w:bCs w:val="0"/>
              <w:i w:val="0"/>
              <w:iCs w:val="0"/>
              <w:noProof/>
            </w:rPr>
          </w:pPr>
          <w:hyperlink w:anchor="_Toc88901437" w:history="1">
            <w:r w:rsidR="00E42586" w:rsidRPr="0009269A">
              <w:rPr>
                <w:rStyle w:val="Hyperlink"/>
                <w:rFonts w:ascii="Arial" w:hAnsi="Arial" w:cs="Arial"/>
                <w:noProof/>
              </w:rPr>
              <w:t>Introduction to blended and traditional learning</w:t>
            </w:r>
            <w:r w:rsidR="00E42586">
              <w:rPr>
                <w:noProof/>
                <w:webHidden/>
              </w:rPr>
              <w:tab/>
            </w:r>
            <w:r w:rsidR="00E42586">
              <w:rPr>
                <w:noProof/>
                <w:webHidden/>
              </w:rPr>
              <w:fldChar w:fldCharType="begin"/>
            </w:r>
            <w:r w:rsidR="00E42586">
              <w:rPr>
                <w:noProof/>
                <w:webHidden/>
              </w:rPr>
              <w:instrText xml:space="preserve"> PAGEREF _Toc88901437 \h </w:instrText>
            </w:r>
            <w:r w:rsidR="00E42586">
              <w:rPr>
                <w:noProof/>
                <w:webHidden/>
              </w:rPr>
            </w:r>
            <w:r w:rsidR="00E42586">
              <w:rPr>
                <w:noProof/>
                <w:webHidden/>
              </w:rPr>
              <w:fldChar w:fldCharType="separate"/>
            </w:r>
            <w:r w:rsidR="00E42586">
              <w:rPr>
                <w:noProof/>
                <w:webHidden/>
              </w:rPr>
              <w:t>2</w:t>
            </w:r>
            <w:r w:rsidR="00E42586">
              <w:rPr>
                <w:noProof/>
                <w:webHidden/>
              </w:rPr>
              <w:fldChar w:fldCharType="end"/>
            </w:r>
          </w:hyperlink>
        </w:p>
        <w:p w14:paraId="055B1BAC" w14:textId="18D2B3EC" w:rsidR="00E42586" w:rsidRDefault="002602A1">
          <w:pPr>
            <w:pStyle w:val="TOC1"/>
            <w:tabs>
              <w:tab w:val="right" w:leader="dot" w:pos="9016"/>
            </w:tabs>
            <w:rPr>
              <w:rFonts w:eastAsiaTheme="minorEastAsia" w:cstheme="minorBidi"/>
              <w:b w:val="0"/>
              <w:bCs w:val="0"/>
              <w:i w:val="0"/>
              <w:iCs w:val="0"/>
              <w:noProof/>
            </w:rPr>
          </w:pPr>
          <w:hyperlink w:anchor="_Toc88901438" w:history="1">
            <w:r w:rsidR="00E42586" w:rsidRPr="0009269A">
              <w:rPr>
                <w:rStyle w:val="Hyperlink"/>
                <w:rFonts w:ascii="Arial" w:hAnsi="Arial" w:cs="Arial"/>
                <w:noProof/>
              </w:rPr>
              <w:t>Pros and Cons of blended learning in the university education</w:t>
            </w:r>
            <w:r w:rsidR="00E42586">
              <w:rPr>
                <w:noProof/>
                <w:webHidden/>
              </w:rPr>
              <w:tab/>
            </w:r>
            <w:r w:rsidR="00E42586">
              <w:rPr>
                <w:noProof/>
                <w:webHidden/>
              </w:rPr>
              <w:fldChar w:fldCharType="begin"/>
            </w:r>
            <w:r w:rsidR="00E42586">
              <w:rPr>
                <w:noProof/>
                <w:webHidden/>
              </w:rPr>
              <w:instrText xml:space="preserve"> PAGEREF _Toc88901438 \h </w:instrText>
            </w:r>
            <w:r w:rsidR="00E42586">
              <w:rPr>
                <w:noProof/>
                <w:webHidden/>
              </w:rPr>
            </w:r>
            <w:r w:rsidR="00E42586">
              <w:rPr>
                <w:noProof/>
                <w:webHidden/>
              </w:rPr>
              <w:fldChar w:fldCharType="separate"/>
            </w:r>
            <w:r w:rsidR="00E42586">
              <w:rPr>
                <w:noProof/>
                <w:webHidden/>
              </w:rPr>
              <w:t>3</w:t>
            </w:r>
            <w:r w:rsidR="00E42586">
              <w:rPr>
                <w:noProof/>
                <w:webHidden/>
              </w:rPr>
              <w:fldChar w:fldCharType="end"/>
            </w:r>
          </w:hyperlink>
        </w:p>
        <w:p w14:paraId="134149DD" w14:textId="3A9E97F0" w:rsidR="00E42586" w:rsidRDefault="002602A1">
          <w:pPr>
            <w:pStyle w:val="TOC1"/>
            <w:tabs>
              <w:tab w:val="left" w:pos="720"/>
              <w:tab w:val="right" w:leader="dot" w:pos="9016"/>
            </w:tabs>
            <w:rPr>
              <w:rFonts w:eastAsiaTheme="minorEastAsia" w:cstheme="minorBidi"/>
              <w:b w:val="0"/>
              <w:bCs w:val="0"/>
              <w:i w:val="0"/>
              <w:iCs w:val="0"/>
              <w:noProof/>
            </w:rPr>
          </w:pPr>
          <w:hyperlink w:anchor="_Toc88901439" w:history="1">
            <w:r w:rsidR="00E42586" w:rsidRPr="0009269A">
              <w:rPr>
                <w:rStyle w:val="Hyperlink"/>
                <w:rFonts w:ascii="Arial" w:hAnsi="Arial" w:cs="Arial"/>
                <w:noProof/>
              </w:rPr>
              <w:t>1.1</w:t>
            </w:r>
            <w:r w:rsidR="00E42586">
              <w:rPr>
                <w:rFonts w:eastAsiaTheme="minorEastAsia" w:cstheme="minorBidi"/>
                <w:b w:val="0"/>
                <w:bCs w:val="0"/>
                <w:i w:val="0"/>
                <w:iCs w:val="0"/>
                <w:noProof/>
              </w:rPr>
              <w:tab/>
            </w:r>
            <w:r w:rsidR="00E42586" w:rsidRPr="0009269A">
              <w:rPr>
                <w:rStyle w:val="Hyperlink"/>
                <w:rFonts w:ascii="Arial" w:hAnsi="Arial" w:cs="Arial"/>
                <w:noProof/>
              </w:rPr>
              <w:t>Benefits of Blended Learning</w:t>
            </w:r>
            <w:r w:rsidR="00E42586">
              <w:rPr>
                <w:noProof/>
                <w:webHidden/>
              </w:rPr>
              <w:tab/>
            </w:r>
            <w:r w:rsidR="00E42586">
              <w:rPr>
                <w:noProof/>
                <w:webHidden/>
              </w:rPr>
              <w:fldChar w:fldCharType="begin"/>
            </w:r>
            <w:r w:rsidR="00E42586">
              <w:rPr>
                <w:noProof/>
                <w:webHidden/>
              </w:rPr>
              <w:instrText xml:space="preserve"> PAGEREF _Toc88901439 \h </w:instrText>
            </w:r>
            <w:r w:rsidR="00E42586">
              <w:rPr>
                <w:noProof/>
                <w:webHidden/>
              </w:rPr>
            </w:r>
            <w:r w:rsidR="00E42586">
              <w:rPr>
                <w:noProof/>
                <w:webHidden/>
              </w:rPr>
              <w:fldChar w:fldCharType="separate"/>
            </w:r>
            <w:r w:rsidR="00E42586">
              <w:rPr>
                <w:noProof/>
                <w:webHidden/>
              </w:rPr>
              <w:t>3</w:t>
            </w:r>
            <w:r w:rsidR="00E42586">
              <w:rPr>
                <w:noProof/>
                <w:webHidden/>
              </w:rPr>
              <w:fldChar w:fldCharType="end"/>
            </w:r>
          </w:hyperlink>
        </w:p>
        <w:p w14:paraId="4ABB6C7B" w14:textId="5778D230" w:rsidR="00E42586" w:rsidRDefault="002602A1">
          <w:pPr>
            <w:pStyle w:val="TOC1"/>
            <w:tabs>
              <w:tab w:val="left" w:pos="720"/>
              <w:tab w:val="right" w:leader="dot" w:pos="9016"/>
            </w:tabs>
            <w:rPr>
              <w:rFonts w:eastAsiaTheme="minorEastAsia" w:cstheme="minorBidi"/>
              <w:b w:val="0"/>
              <w:bCs w:val="0"/>
              <w:i w:val="0"/>
              <w:iCs w:val="0"/>
              <w:noProof/>
            </w:rPr>
          </w:pPr>
          <w:hyperlink w:anchor="_Toc88901440" w:history="1">
            <w:r w:rsidR="00E42586" w:rsidRPr="0009269A">
              <w:rPr>
                <w:rStyle w:val="Hyperlink"/>
                <w:rFonts w:ascii="Arial" w:hAnsi="Arial" w:cs="Arial"/>
                <w:noProof/>
              </w:rPr>
              <w:t>1.2</w:t>
            </w:r>
            <w:r w:rsidR="00E42586">
              <w:rPr>
                <w:rFonts w:eastAsiaTheme="minorEastAsia" w:cstheme="minorBidi"/>
                <w:b w:val="0"/>
                <w:bCs w:val="0"/>
                <w:i w:val="0"/>
                <w:iCs w:val="0"/>
                <w:noProof/>
              </w:rPr>
              <w:tab/>
            </w:r>
            <w:r w:rsidR="00E42586" w:rsidRPr="0009269A">
              <w:rPr>
                <w:rStyle w:val="Hyperlink"/>
                <w:rFonts w:ascii="Arial" w:hAnsi="Arial" w:cs="Arial"/>
                <w:noProof/>
              </w:rPr>
              <w:t>Drawbacks of blended learning</w:t>
            </w:r>
            <w:r w:rsidR="00E42586">
              <w:rPr>
                <w:noProof/>
                <w:webHidden/>
              </w:rPr>
              <w:tab/>
            </w:r>
            <w:r w:rsidR="00E42586">
              <w:rPr>
                <w:noProof/>
                <w:webHidden/>
              </w:rPr>
              <w:fldChar w:fldCharType="begin"/>
            </w:r>
            <w:r w:rsidR="00E42586">
              <w:rPr>
                <w:noProof/>
                <w:webHidden/>
              </w:rPr>
              <w:instrText xml:space="preserve"> PAGEREF _Toc88901440 \h </w:instrText>
            </w:r>
            <w:r w:rsidR="00E42586">
              <w:rPr>
                <w:noProof/>
                <w:webHidden/>
              </w:rPr>
            </w:r>
            <w:r w:rsidR="00E42586">
              <w:rPr>
                <w:noProof/>
                <w:webHidden/>
              </w:rPr>
              <w:fldChar w:fldCharType="separate"/>
            </w:r>
            <w:r w:rsidR="00E42586">
              <w:rPr>
                <w:noProof/>
                <w:webHidden/>
              </w:rPr>
              <w:t>4</w:t>
            </w:r>
            <w:r w:rsidR="00E42586">
              <w:rPr>
                <w:noProof/>
                <w:webHidden/>
              </w:rPr>
              <w:fldChar w:fldCharType="end"/>
            </w:r>
          </w:hyperlink>
        </w:p>
        <w:p w14:paraId="133D8709" w14:textId="6E0121F4" w:rsidR="00E42586" w:rsidRDefault="002602A1">
          <w:pPr>
            <w:pStyle w:val="TOC1"/>
            <w:tabs>
              <w:tab w:val="right" w:leader="dot" w:pos="9016"/>
            </w:tabs>
            <w:rPr>
              <w:rFonts w:eastAsiaTheme="minorEastAsia" w:cstheme="minorBidi"/>
              <w:b w:val="0"/>
              <w:bCs w:val="0"/>
              <w:i w:val="0"/>
              <w:iCs w:val="0"/>
              <w:noProof/>
            </w:rPr>
          </w:pPr>
          <w:hyperlink w:anchor="_Toc88901441" w:history="1">
            <w:r w:rsidR="00E42586" w:rsidRPr="0009269A">
              <w:rPr>
                <w:rStyle w:val="Hyperlink"/>
                <w:rFonts w:ascii="Arial" w:hAnsi="Arial" w:cs="Arial"/>
                <w:noProof/>
              </w:rPr>
              <w:t>2. Pros and Cons of traditional classroom learning in the HE sectors</w:t>
            </w:r>
            <w:r w:rsidR="00E42586">
              <w:rPr>
                <w:noProof/>
                <w:webHidden/>
              </w:rPr>
              <w:tab/>
            </w:r>
            <w:r w:rsidR="00E42586">
              <w:rPr>
                <w:noProof/>
                <w:webHidden/>
              </w:rPr>
              <w:fldChar w:fldCharType="begin"/>
            </w:r>
            <w:r w:rsidR="00E42586">
              <w:rPr>
                <w:noProof/>
                <w:webHidden/>
              </w:rPr>
              <w:instrText xml:space="preserve"> PAGEREF _Toc88901441 \h </w:instrText>
            </w:r>
            <w:r w:rsidR="00E42586">
              <w:rPr>
                <w:noProof/>
                <w:webHidden/>
              </w:rPr>
            </w:r>
            <w:r w:rsidR="00E42586">
              <w:rPr>
                <w:noProof/>
                <w:webHidden/>
              </w:rPr>
              <w:fldChar w:fldCharType="separate"/>
            </w:r>
            <w:r w:rsidR="00E42586">
              <w:rPr>
                <w:noProof/>
                <w:webHidden/>
              </w:rPr>
              <w:t>5</w:t>
            </w:r>
            <w:r w:rsidR="00E42586">
              <w:rPr>
                <w:noProof/>
                <w:webHidden/>
              </w:rPr>
              <w:fldChar w:fldCharType="end"/>
            </w:r>
          </w:hyperlink>
        </w:p>
        <w:p w14:paraId="3A72260F" w14:textId="3E98DE57" w:rsidR="00E42586" w:rsidRDefault="002602A1">
          <w:pPr>
            <w:pStyle w:val="TOC1"/>
            <w:tabs>
              <w:tab w:val="left" w:pos="720"/>
              <w:tab w:val="right" w:leader="dot" w:pos="9016"/>
            </w:tabs>
            <w:rPr>
              <w:rFonts w:eastAsiaTheme="minorEastAsia" w:cstheme="minorBidi"/>
              <w:b w:val="0"/>
              <w:bCs w:val="0"/>
              <w:i w:val="0"/>
              <w:iCs w:val="0"/>
              <w:noProof/>
            </w:rPr>
          </w:pPr>
          <w:hyperlink w:anchor="_Toc88901442" w:history="1">
            <w:r w:rsidR="00E42586" w:rsidRPr="0009269A">
              <w:rPr>
                <w:rStyle w:val="Hyperlink"/>
                <w:rFonts w:ascii="Arial" w:hAnsi="Arial" w:cs="Arial"/>
                <w:noProof/>
              </w:rPr>
              <w:t>2.1</w:t>
            </w:r>
            <w:r w:rsidR="00E42586">
              <w:rPr>
                <w:rFonts w:eastAsiaTheme="minorEastAsia" w:cstheme="minorBidi"/>
                <w:b w:val="0"/>
                <w:bCs w:val="0"/>
                <w:i w:val="0"/>
                <w:iCs w:val="0"/>
                <w:noProof/>
              </w:rPr>
              <w:tab/>
            </w:r>
            <w:r w:rsidR="00E42586" w:rsidRPr="0009269A">
              <w:rPr>
                <w:rStyle w:val="Hyperlink"/>
                <w:rFonts w:ascii="Arial" w:hAnsi="Arial" w:cs="Arial"/>
                <w:noProof/>
              </w:rPr>
              <w:t>Benefits of In-class Learning</w:t>
            </w:r>
            <w:r w:rsidR="00E42586">
              <w:rPr>
                <w:noProof/>
                <w:webHidden/>
              </w:rPr>
              <w:tab/>
            </w:r>
            <w:r w:rsidR="00E42586">
              <w:rPr>
                <w:noProof/>
                <w:webHidden/>
              </w:rPr>
              <w:fldChar w:fldCharType="begin"/>
            </w:r>
            <w:r w:rsidR="00E42586">
              <w:rPr>
                <w:noProof/>
                <w:webHidden/>
              </w:rPr>
              <w:instrText xml:space="preserve"> PAGEREF _Toc88901442 \h </w:instrText>
            </w:r>
            <w:r w:rsidR="00E42586">
              <w:rPr>
                <w:noProof/>
                <w:webHidden/>
              </w:rPr>
            </w:r>
            <w:r w:rsidR="00E42586">
              <w:rPr>
                <w:noProof/>
                <w:webHidden/>
              </w:rPr>
              <w:fldChar w:fldCharType="separate"/>
            </w:r>
            <w:r w:rsidR="00E42586">
              <w:rPr>
                <w:noProof/>
                <w:webHidden/>
              </w:rPr>
              <w:t>5</w:t>
            </w:r>
            <w:r w:rsidR="00E42586">
              <w:rPr>
                <w:noProof/>
                <w:webHidden/>
              </w:rPr>
              <w:fldChar w:fldCharType="end"/>
            </w:r>
          </w:hyperlink>
        </w:p>
        <w:p w14:paraId="482AD35B" w14:textId="7A06D534" w:rsidR="00E42586" w:rsidRDefault="002602A1">
          <w:pPr>
            <w:pStyle w:val="TOC1"/>
            <w:tabs>
              <w:tab w:val="left" w:pos="720"/>
              <w:tab w:val="right" w:leader="dot" w:pos="9016"/>
            </w:tabs>
            <w:rPr>
              <w:rFonts w:eastAsiaTheme="minorEastAsia" w:cstheme="minorBidi"/>
              <w:b w:val="0"/>
              <w:bCs w:val="0"/>
              <w:i w:val="0"/>
              <w:iCs w:val="0"/>
              <w:noProof/>
            </w:rPr>
          </w:pPr>
          <w:hyperlink w:anchor="_Toc88901443" w:history="1">
            <w:r w:rsidR="00E42586" w:rsidRPr="0009269A">
              <w:rPr>
                <w:rStyle w:val="Hyperlink"/>
                <w:rFonts w:ascii="Arial" w:hAnsi="Arial" w:cs="Arial"/>
                <w:noProof/>
              </w:rPr>
              <w:t>2.2</w:t>
            </w:r>
            <w:r w:rsidR="00E42586">
              <w:rPr>
                <w:rFonts w:eastAsiaTheme="minorEastAsia" w:cstheme="minorBidi"/>
                <w:b w:val="0"/>
                <w:bCs w:val="0"/>
                <w:i w:val="0"/>
                <w:iCs w:val="0"/>
                <w:noProof/>
              </w:rPr>
              <w:tab/>
            </w:r>
            <w:r w:rsidR="00E42586" w:rsidRPr="0009269A">
              <w:rPr>
                <w:rStyle w:val="Hyperlink"/>
                <w:rFonts w:ascii="Arial" w:hAnsi="Arial" w:cs="Arial"/>
                <w:noProof/>
              </w:rPr>
              <w:t>Drawbacks of blended learning</w:t>
            </w:r>
            <w:r w:rsidR="00E42586">
              <w:rPr>
                <w:noProof/>
                <w:webHidden/>
              </w:rPr>
              <w:tab/>
            </w:r>
            <w:r w:rsidR="00E42586">
              <w:rPr>
                <w:noProof/>
                <w:webHidden/>
              </w:rPr>
              <w:fldChar w:fldCharType="begin"/>
            </w:r>
            <w:r w:rsidR="00E42586">
              <w:rPr>
                <w:noProof/>
                <w:webHidden/>
              </w:rPr>
              <w:instrText xml:space="preserve"> PAGEREF _Toc88901443 \h </w:instrText>
            </w:r>
            <w:r w:rsidR="00E42586">
              <w:rPr>
                <w:noProof/>
                <w:webHidden/>
              </w:rPr>
            </w:r>
            <w:r w:rsidR="00E42586">
              <w:rPr>
                <w:noProof/>
                <w:webHidden/>
              </w:rPr>
              <w:fldChar w:fldCharType="separate"/>
            </w:r>
            <w:r w:rsidR="00E42586">
              <w:rPr>
                <w:noProof/>
                <w:webHidden/>
              </w:rPr>
              <w:t>5</w:t>
            </w:r>
            <w:r w:rsidR="00E42586">
              <w:rPr>
                <w:noProof/>
                <w:webHidden/>
              </w:rPr>
              <w:fldChar w:fldCharType="end"/>
            </w:r>
          </w:hyperlink>
        </w:p>
        <w:p w14:paraId="2DFB35F5" w14:textId="201A1DD2" w:rsidR="00E42586" w:rsidRDefault="002602A1">
          <w:pPr>
            <w:pStyle w:val="TOC1"/>
            <w:tabs>
              <w:tab w:val="right" w:leader="dot" w:pos="9016"/>
            </w:tabs>
            <w:rPr>
              <w:rFonts w:eastAsiaTheme="minorEastAsia" w:cstheme="minorBidi"/>
              <w:b w:val="0"/>
              <w:bCs w:val="0"/>
              <w:i w:val="0"/>
              <w:iCs w:val="0"/>
              <w:noProof/>
            </w:rPr>
          </w:pPr>
          <w:hyperlink w:anchor="_Toc88901444" w:history="1">
            <w:r w:rsidR="00E42586" w:rsidRPr="0009269A">
              <w:rPr>
                <w:rStyle w:val="Hyperlink"/>
                <w:rFonts w:ascii="Arial" w:hAnsi="Arial" w:cs="Arial"/>
                <w:noProof/>
              </w:rPr>
              <w:t>Evaluation of both forms of teaching and learning in the past and</w:t>
            </w:r>
            <w:r w:rsidR="00E42586" w:rsidRPr="0009269A">
              <w:rPr>
                <w:rStyle w:val="Hyperlink"/>
                <w:noProof/>
              </w:rPr>
              <w:t xml:space="preserve"> </w:t>
            </w:r>
            <w:r w:rsidR="00E42586" w:rsidRPr="0009269A">
              <w:rPr>
                <w:rStyle w:val="Hyperlink"/>
                <w:rFonts w:ascii="Arial" w:hAnsi="Arial" w:cs="Arial"/>
                <w:noProof/>
              </w:rPr>
              <w:t>present</w:t>
            </w:r>
            <w:r w:rsidR="00E42586">
              <w:rPr>
                <w:noProof/>
                <w:webHidden/>
              </w:rPr>
              <w:tab/>
            </w:r>
            <w:r w:rsidR="00E42586">
              <w:rPr>
                <w:noProof/>
                <w:webHidden/>
              </w:rPr>
              <w:fldChar w:fldCharType="begin"/>
            </w:r>
            <w:r w:rsidR="00E42586">
              <w:rPr>
                <w:noProof/>
                <w:webHidden/>
              </w:rPr>
              <w:instrText xml:space="preserve"> PAGEREF _Toc88901444 \h </w:instrText>
            </w:r>
            <w:r w:rsidR="00E42586">
              <w:rPr>
                <w:noProof/>
                <w:webHidden/>
              </w:rPr>
            </w:r>
            <w:r w:rsidR="00E42586">
              <w:rPr>
                <w:noProof/>
                <w:webHidden/>
              </w:rPr>
              <w:fldChar w:fldCharType="separate"/>
            </w:r>
            <w:r w:rsidR="00E42586">
              <w:rPr>
                <w:noProof/>
                <w:webHidden/>
              </w:rPr>
              <w:t>6</w:t>
            </w:r>
            <w:r w:rsidR="00E42586">
              <w:rPr>
                <w:noProof/>
                <w:webHidden/>
              </w:rPr>
              <w:fldChar w:fldCharType="end"/>
            </w:r>
          </w:hyperlink>
        </w:p>
        <w:p w14:paraId="1951C110" w14:textId="727B2CE2" w:rsidR="00E42586" w:rsidRDefault="002602A1">
          <w:pPr>
            <w:pStyle w:val="TOC1"/>
            <w:tabs>
              <w:tab w:val="right" w:leader="dot" w:pos="9016"/>
            </w:tabs>
            <w:rPr>
              <w:rFonts w:eastAsiaTheme="minorEastAsia" w:cstheme="minorBidi"/>
              <w:b w:val="0"/>
              <w:bCs w:val="0"/>
              <w:i w:val="0"/>
              <w:iCs w:val="0"/>
              <w:noProof/>
            </w:rPr>
          </w:pPr>
          <w:hyperlink w:anchor="_Toc88901445" w:history="1">
            <w:r w:rsidR="00E42586" w:rsidRPr="0009269A">
              <w:rPr>
                <w:rStyle w:val="Hyperlink"/>
                <w:rFonts w:ascii="Arial" w:hAnsi="Arial" w:cs="Arial"/>
                <w:noProof/>
              </w:rPr>
              <w:t>Conclusion</w:t>
            </w:r>
            <w:r w:rsidR="00E42586">
              <w:rPr>
                <w:noProof/>
                <w:webHidden/>
              </w:rPr>
              <w:tab/>
            </w:r>
            <w:r w:rsidR="00E42586">
              <w:rPr>
                <w:noProof/>
                <w:webHidden/>
              </w:rPr>
              <w:fldChar w:fldCharType="begin"/>
            </w:r>
            <w:r w:rsidR="00E42586">
              <w:rPr>
                <w:noProof/>
                <w:webHidden/>
              </w:rPr>
              <w:instrText xml:space="preserve"> PAGEREF _Toc88901445 \h </w:instrText>
            </w:r>
            <w:r w:rsidR="00E42586">
              <w:rPr>
                <w:noProof/>
                <w:webHidden/>
              </w:rPr>
            </w:r>
            <w:r w:rsidR="00E42586">
              <w:rPr>
                <w:noProof/>
                <w:webHidden/>
              </w:rPr>
              <w:fldChar w:fldCharType="separate"/>
            </w:r>
            <w:r w:rsidR="00E42586">
              <w:rPr>
                <w:noProof/>
                <w:webHidden/>
              </w:rPr>
              <w:t>7</w:t>
            </w:r>
            <w:r w:rsidR="00E42586">
              <w:rPr>
                <w:noProof/>
                <w:webHidden/>
              </w:rPr>
              <w:fldChar w:fldCharType="end"/>
            </w:r>
          </w:hyperlink>
        </w:p>
        <w:p w14:paraId="70683A1B" w14:textId="065C2619" w:rsidR="00E42586" w:rsidRDefault="002602A1">
          <w:pPr>
            <w:pStyle w:val="TOC1"/>
            <w:tabs>
              <w:tab w:val="right" w:leader="dot" w:pos="9016"/>
            </w:tabs>
            <w:rPr>
              <w:rFonts w:eastAsiaTheme="minorEastAsia" w:cstheme="minorBidi"/>
              <w:b w:val="0"/>
              <w:bCs w:val="0"/>
              <w:i w:val="0"/>
              <w:iCs w:val="0"/>
              <w:noProof/>
            </w:rPr>
          </w:pPr>
          <w:hyperlink w:anchor="_Toc88901446" w:history="1">
            <w:r w:rsidR="00E42586" w:rsidRPr="0009269A">
              <w:rPr>
                <w:rStyle w:val="Hyperlink"/>
                <w:rFonts w:ascii="Arial" w:hAnsi="Arial" w:cs="Arial"/>
                <w:noProof/>
              </w:rPr>
              <w:t>References</w:t>
            </w:r>
            <w:r w:rsidR="00E42586">
              <w:rPr>
                <w:noProof/>
                <w:webHidden/>
              </w:rPr>
              <w:tab/>
            </w:r>
            <w:r w:rsidR="00E42586">
              <w:rPr>
                <w:noProof/>
                <w:webHidden/>
              </w:rPr>
              <w:fldChar w:fldCharType="begin"/>
            </w:r>
            <w:r w:rsidR="00E42586">
              <w:rPr>
                <w:noProof/>
                <w:webHidden/>
              </w:rPr>
              <w:instrText xml:space="preserve"> PAGEREF _Toc88901446 \h </w:instrText>
            </w:r>
            <w:r w:rsidR="00E42586">
              <w:rPr>
                <w:noProof/>
                <w:webHidden/>
              </w:rPr>
            </w:r>
            <w:r w:rsidR="00E42586">
              <w:rPr>
                <w:noProof/>
                <w:webHidden/>
              </w:rPr>
              <w:fldChar w:fldCharType="separate"/>
            </w:r>
            <w:r w:rsidR="00E42586">
              <w:rPr>
                <w:noProof/>
                <w:webHidden/>
              </w:rPr>
              <w:t>8</w:t>
            </w:r>
            <w:r w:rsidR="00E42586">
              <w:rPr>
                <w:noProof/>
                <w:webHidden/>
              </w:rPr>
              <w:fldChar w:fldCharType="end"/>
            </w:r>
          </w:hyperlink>
        </w:p>
        <w:p w14:paraId="2226EDE7" w14:textId="182E5098" w:rsidR="00E42586" w:rsidRDefault="00E42586">
          <w:r>
            <w:rPr>
              <w:b/>
              <w:bCs/>
              <w:noProof/>
            </w:rPr>
            <w:fldChar w:fldCharType="end"/>
          </w:r>
        </w:p>
      </w:sdtContent>
    </w:sdt>
    <w:p w14:paraId="1235C3BD" w14:textId="45E49569" w:rsidR="008926C4" w:rsidRDefault="008926C4" w:rsidP="008926C4"/>
    <w:p w14:paraId="6D44AB5E" w14:textId="49FBFF0A" w:rsidR="00E42586" w:rsidRDefault="00E42586" w:rsidP="008926C4"/>
    <w:p w14:paraId="6373F9FF" w14:textId="734AA3E5" w:rsidR="00E42586" w:rsidRDefault="00E42586" w:rsidP="008926C4"/>
    <w:p w14:paraId="117E767D" w14:textId="3B945B46" w:rsidR="00E42586" w:rsidRDefault="00E42586" w:rsidP="008926C4"/>
    <w:p w14:paraId="457E594E" w14:textId="1B34ED1D" w:rsidR="00E42586" w:rsidRDefault="00E42586" w:rsidP="008926C4"/>
    <w:p w14:paraId="58793AF7" w14:textId="3DD7EFDF" w:rsidR="00E42586" w:rsidRDefault="00E42586" w:rsidP="008926C4"/>
    <w:p w14:paraId="201A0532" w14:textId="21461812" w:rsidR="00E42586" w:rsidRDefault="00E42586" w:rsidP="008926C4"/>
    <w:p w14:paraId="19163A44" w14:textId="04C60060" w:rsidR="00E42586" w:rsidRDefault="00E42586" w:rsidP="008926C4"/>
    <w:p w14:paraId="3B0902CC" w14:textId="63BD0E1F" w:rsidR="00E42586" w:rsidRDefault="00E42586" w:rsidP="008926C4"/>
    <w:p w14:paraId="66D39613" w14:textId="5E31366F" w:rsidR="00E42586" w:rsidRDefault="00E42586" w:rsidP="008926C4"/>
    <w:p w14:paraId="210230DE" w14:textId="6C1987BE" w:rsidR="00E42586" w:rsidRDefault="00E42586" w:rsidP="008926C4"/>
    <w:p w14:paraId="2A796EB9" w14:textId="0F997BDD" w:rsidR="00E42586" w:rsidRDefault="00E42586" w:rsidP="008926C4"/>
    <w:p w14:paraId="0E3179CC" w14:textId="1B1A368B" w:rsidR="00E42586" w:rsidRDefault="00E42586" w:rsidP="008926C4"/>
    <w:p w14:paraId="57AB2526" w14:textId="77777777" w:rsidR="00E42586" w:rsidRDefault="00E42586" w:rsidP="008926C4"/>
    <w:p w14:paraId="096680C3" w14:textId="3C667096" w:rsidR="008926C4" w:rsidRDefault="008926C4" w:rsidP="008926C4"/>
    <w:p w14:paraId="40FA09BA" w14:textId="5353F93D" w:rsidR="008926C4" w:rsidRDefault="008926C4" w:rsidP="008926C4"/>
    <w:p w14:paraId="578D7CBD" w14:textId="69F747DB" w:rsidR="008926C4" w:rsidRDefault="008926C4" w:rsidP="008926C4"/>
    <w:p w14:paraId="4E8C9DA9" w14:textId="038934F7" w:rsidR="008926C4" w:rsidRDefault="008926C4" w:rsidP="008926C4"/>
    <w:p w14:paraId="41C18FAB" w14:textId="39B165D8" w:rsidR="008926C4" w:rsidRDefault="008926C4" w:rsidP="008926C4"/>
    <w:p w14:paraId="659CD753" w14:textId="4CFD6C69" w:rsidR="008926C4" w:rsidRDefault="008926C4" w:rsidP="008926C4"/>
    <w:p w14:paraId="3134C925" w14:textId="5115517A" w:rsidR="008926C4" w:rsidRDefault="008926C4" w:rsidP="008926C4"/>
    <w:p w14:paraId="39E3A8A3" w14:textId="6DC93D98" w:rsidR="008926C4" w:rsidRDefault="008926C4" w:rsidP="008926C4"/>
    <w:p w14:paraId="5C4CDBE4" w14:textId="0B9C946C" w:rsidR="008926C4" w:rsidRDefault="008926C4" w:rsidP="008926C4"/>
    <w:p w14:paraId="10F69781" w14:textId="5F1EE00A" w:rsidR="008926C4" w:rsidRDefault="008926C4" w:rsidP="008926C4"/>
    <w:p w14:paraId="54173843" w14:textId="6D82310E" w:rsidR="008926C4" w:rsidRDefault="008926C4" w:rsidP="00E42586">
      <w:pPr>
        <w:pStyle w:val="Heading1"/>
        <w:rPr>
          <w:rFonts w:ascii="Arial" w:hAnsi="Arial" w:cs="Arial"/>
          <w:b/>
          <w:bCs/>
          <w:color w:val="000000" w:themeColor="text1"/>
          <w:u w:val="single"/>
        </w:rPr>
      </w:pPr>
    </w:p>
    <w:p w14:paraId="36A0D6EE" w14:textId="53623137" w:rsidR="00E42586" w:rsidRDefault="00E42586" w:rsidP="00E42586"/>
    <w:p w14:paraId="7906F321" w14:textId="7D1C7A4C" w:rsidR="00E42586" w:rsidRDefault="00E42586" w:rsidP="00E42586"/>
    <w:p w14:paraId="488CB583" w14:textId="77777777" w:rsidR="00E42586" w:rsidRPr="00E42586" w:rsidRDefault="00E42586" w:rsidP="00E42586"/>
    <w:p w14:paraId="1CDD1714" w14:textId="16624C56" w:rsidR="005036F9" w:rsidRDefault="005036F9" w:rsidP="005036F9">
      <w:pPr>
        <w:pStyle w:val="Heading1"/>
        <w:jc w:val="center"/>
        <w:rPr>
          <w:rFonts w:ascii="Arial" w:hAnsi="Arial" w:cs="Arial"/>
          <w:b/>
          <w:bCs/>
          <w:color w:val="000000" w:themeColor="text1"/>
          <w:u w:val="single"/>
        </w:rPr>
      </w:pPr>
      <w:bookmarkStart w:id="0" w:name="_Toc88900642"/>
      <w:bookmarkStart w:id="1" w:name="_Toc88901436"/>
      <w:r w:rsidRPr="005036F9">
        <w:rPr>
          <w:rFonts w:ascii="Arial" w:hAnsi="Arial" w:cs="Arial"/>
          <w:b/>
          <w:bCs/>
          <w:color w:val="000000" w:themeColor="text1"/>
          <w:u w:val="single"/>
        </w:rPr>
        <w:lastRenderedPageBreak/>
        <w:t>Introduction</w:t>
      </w:r>
      <w:bookmarkEnd w:id="0"/>
      <w:bookmarkEnd w:id="1"/>
    </w:p>
    <w:p w14:paraId="7A10D589" w14:textId="77777777" w:rsidR="005036F9" w:rsidRPr="005036F9" w:rsidRDefault="005036F9" w:rsidP="005036F9">
      <w:pPr>
        <w:rPr>
          <w:sz w:val="16"/>
          <w:szCs w:val="16"/>
        </w:rPr>
      </w:pPr>
    </w:p>
    <w:p w14:paraId="23FDB955" w14:textId="77777777" w:rsidR="00492A31" w:rsidRDefault="005036F9" w:rsidP="005036F9">
      <w:pPr>
        <w:spacing w:line="360" w:lineRule="auto"/>
        <w:jc w:val="both"/>
        <w:rPr>
          <w:rFonts w:ascii="Arial" w:hAnsi="Arial" w:cs="Arial"/>
        </w:rPr>
      </w:pPr>
      <w:r w:rsidRPr="005036F9">
        <w:rPr>
          <w:rFonts w:ascii="Arial" w:hAnsi="Arial" w:cs="Arial"/>
        </w:rPr>
        <w:t>This report has the focus on discussing three key things that have been studied within the</w:t>
      </w:r>
      <w:r>
        <w:rPr>
          <w:rFonts w:ascii="Arial" w:hAnsi="Arial" w:cs="Arial"/>
        </w:rPr>
        <w:t xml:space="preserve"> Academic and Employability Skills </w:t>
      </w:r>
      <w:r w:rsidRPr="005036F9">
        <w:rPr>
          <w:rFonts w:ascii="Arial" w:hAnsi="Arial" w:cs="Arial"/>
        </w:rPr>
        <w:t>module in order to demonstrate the knowledge and understanding of what has been studies as well as demonstrating the ability to research different subjects that are given. Having this in mind, this task, as mentioned will respond to three subtasks and therefore, the first task will discuss about the benefits and drawbacks of blended learning in higher education lessons, secondly there will be discussion about the benefits and drawbacks of the traditional in-class teaching in the higher education sector, and thirdly, which also the last, will develop an evaluation of both the blended and traditional learning comparing the past and present times.</w:t>
      </w:r>
      <w:r w:rsidR="00492A31">
        <w:rPr>
          <w:rFonts w:ascii="Arial" w:hAnsi="Arial" w:cs="Arial"/>
        </w:rPr>
        <w:t xml:space="preserve"> </w:t>
      </w:r>
    </w:p>
    <w:p w14:paraId="56DFCD6B" w14:textId="77777777" w:rsidR="00492A31" w:rsidRDefault="00492A31" w:rsidP="005036F9">
      <w:pPr>
        <w:spacing w:line="360" w:lineRule="auto"/>
        <w:jc w:val="both"/>
        <w:rPr>
          <w:rFonts w:ascii="Arial" w:hAnsi="Arial" w:cs="Arial"/>
        </w:rPr>
      </w:pPr>
    </w:p>
    <w:p w14:paraId="56A30AD3" w14:textId="5340F21E" w:rsidR="00AD0474" w:rsidRPr="00AD0474" w:rsidRDefault="00492A31" w:rsidP="00AD0474">
      <w:pPr>
        <w:spacing w:line="360" w:lineRule="auto"/>
        <w:jc w:val="both"/>
        <w:rPr>
          <w:rFonts w:ascii="Arial" w:hAnsi="Arial" w:cs="Arial"/>
        </w:rPr>
      </w:pPr>
      <w:r>
        <w:rPr>
          <w:rFonts w:ascii="Arial" w:hAnsi="Arial" w:cs="Arial"/>
        </w:rPr>
        <w:t xml:space="preserve">For each piece of information that is going to be used there will be a lot of valid resources such as books and articles accessed to make sure that the information that is conveyed to the audience is true and sense-making. Apart from this the validity of information will prevent the potential failure of giving trues statements especially of a such special subject as the one of this research. </w:t>
      </w:r>
    </w:p>
    <w:p w14:paraId="5C8B8544" w14:textId="1267FC61" w:rsidR="00492A31" w:rsidRDefault="00492A31" w:rsidP="00492A31">
      <w:pPr>
        <w:pStyle w:val="Heading1"/>
        <w:jc w:val="center"/>
        <w:rPr>
          <w:rFonts w:ascii="Arial" w:hAnsi="Arial" w:cs="Arial"/>
          <w:b/>
          <w:bCs/>
          <w:color w:val="000000" w:themeColor="text1"/>
          <w:sz w:val="28"/>
          <w:szCs w:val="28"/>
          <w:u w:val="single"/>
        </w:rPr>
      </w:pPr>
      <w:bookmarkStart w:id="2" w:name="_Toc88900643"/>
      <w:bookmarkStart w:id="3" w:name="_Toc88901437"/>
      <w:r w:rsidRPr="00492A31">
        <w:rPr>
          <w:rFonts w:ascii="Arial" w:hAnsi="Arial" w:cs="Arial"/>
          <w:b/>
          <w:bCs/>
          <w:color w:val="000000" w:themeColor="text1"/>
          <w:sz w:val="28"/>
          <w:szCs w:val="28"/>
          <w:u w:val="single"/>
        </w:rPr>
        <w:t>Introduction to blended and traditional learning</w:t>
      </w:r>
      <w:bookmarkEnd w:id="2"/>
      <w:bookmarkEnd w:id="3"/>
    </w:p>
    <w:p w14:paraId="3A49DAFF" w14:textId="77777777" w:rsidR="00492A31" w:rsidRPr="00492A31" w:rsidRDefault="00492A31" w:rsidP="00492A31">
      <w:pPr>
        <w:rPr>
          <w:sz w:val="10"/>
          <w:szCs w:val="10"/>
        </w:rPr>
      </w:pPr>
    </w:p>
    <w:p w14:paraId="61A144AB" w14:textId="03ABC7E1" w:rsidR="00DA0B40" w:rsidRPr="00AD0474" w:rsidRDefault="00492A31" w:rsidP="00DA0B40">
      <w:pPr>
        <w:spacing w:line="360" w:lineRule="auto"/>
        <w:jc w:val="both"/>
        <w:rPr>
          <w:rFonts w:ascii="Arial" w:hAnsi="Arial" w:cs="Arial"/>
        </w:rPr>
      </w:pPr>
      <w:r>
        <w:rPr>
          <w:rFonts w:ascii="Arial" w:hAnsi="Arial" w:cs="Arial"/>
        </w:rPr>
        <w:t xml:space="preserve">Before going further in the main body, it is firstly important to discuss the meaning of both blended learning and classroom learning so the audience is familiar with the meaning before reading about the benefits and drawbacks. </w:t>
      </w:r>
      <w:r w:rsidR="00DA0B40">
        <w:rPr>
          <w:rFonts w:ascii="Arial" w:hAnsi="Arial" w:cs="Arial"/>
        </w:rPr>
        <w:t xml:space="preserve">Starting with the </w:t>
      </w:r>
      <w:r w:rsidR="00DA0B40" w:rsidRPr="00AD0474">
        <w:rPr>
          <w:rFonts w:ascii="Arial" w:hAnsi="Arial" w:cs="Arial"/>
        </w:rPr>
        <w:t>be given through web-based learning stages or in an actual homeroom.</w:t>
      </w:r>
      <w:r w:rsidR="00DA0B40">
        <w:rPr>
          <w:rFonts w:ascii="Arial" w:hAnsi="Arial" w:cs="Arial"/>
        </w:rPr>
        <w:t xml:space="preserve"> Starting with the blended</w:t>
      </w:r>
      <w:r w:rsidR="00DA0B40" w:rsidRPr="00AD0474">
        <w:rPr>
          <w:rFonts w:ascii="Arial" w:hAnsi="Arial" w:cs="Arial"/>
        </w:rPr>
        <w:t xml:space="preserve"> learning</w:t>
      </w:r>
      <w:r w:rsidR="00DA0B40">
        <w:rPr>
          <w:rFonts w:ascii="Arial" w:hAnsi="Arial" w:cs="Arial"/>
        </w:rPr>
        <w:t xml:space="preserve"> which is also known as “mixed” learning</w:t>
      </w:r>
      <w:r w:rsidR="00DA0B40" w:rsidRPr="00AD0474">
        <w:rPr>
          <w:rFonts w:ascii="Arial" w:hAnsi="Arial" w:cs="Arial"/>
        </w:rPr>
        <w:t xml:space="preserve"> is a blend of actual instructive materials with web-based learning. It's not quite as straightforward as web-based learning as, as a rule, the student and instructor should interface in a manner like the way they would in a</w:t>
      </w:r>
      <w:r w:rsidR="00DA0B40">
        <w:rPr>
          <w:rFonts w:ascii="Arial" w:hAnsi="Arial" w:cs="Arial"/>
        </w:rPr>
        <w:t xml:space="preserve"> class of study. Going further to the traditional</w:t>
      </w:r>
      <w:r w:rsidR="00DA0B40" w:rsidRPr="00DA0B40">
        <w:rPr>
          <w:rFonts w:ascii="Arial" w:hAnsi="Arial" w:cs="Arial"/>
        </w:rPr>
        <w:t xml:space="preserve"> learning or schooling happens in a </w:t>
      </w:r>
      <w:r w:rsidR="00DA0B40">
        <w:rPr>
          <w:rFonts w:ascii="Arial" w:hAnsi="Arial" w:cs="Arial"/>
        </w:rPr>
        <w:t>class of studying</w:t>
      </w:r>
      <w:r w:rsidR="00DA0B40" w:rsidRPr="00DA0B40">
        <w:rPr>
          <w:rFonts w:ascii="Arial" w:hAnsi="Arial" w:cs="Arial"/>
        </w:rPr>
        <w:t xml:space="preserve"> setting. There is a mentor who directs and controls the progression of data and information</w:t>
      </w:r>
      <w:r w:rsidR="00DA0B40">
        <w:rPr>
          <w:rFonts w:ascii="Arial" w:hAnsi="Arial" w:cs="Arial"/>
        </w:rPr>
        <w:t xml:space="preserve"> that a student gain</w:t>
      </w:r>
      <w:r w:rsidR="00DA0B40" w:rsidRPr="00DA0B40">
        <w:rPr>
          <w:rFonts w:ascii="Arial" w:hAnsi="Arial" w:cs="Arial"/>
        </w:rPr>
        <w:t xml:space="preserve">. Then, at that point, the coach anticipates that the </w:t>
      </w:r>
      <w:r w:rsidR="00DA0B40">
        <w:rPr>
          <w:rFonts w:ascii="Arial" w:hAnsi="Arial" w:cs="Arial"/>
        </w:rPr>
        <w:t>higher education student</w:t>
      </w:r>
      <w:r w:rsidR="00DA0B40" w:rsidRPr="00DA0B40">
        <w:rPr>
          <w:rFonts w:ascii="Arial" w:hAnsi="Arial" w:cs="Arial"/>
        </w:rPr>
        <w:t xml:space="preserve"> </w:t>
      </w:r>
      <w:r w:rsidR="00DA0B40">
        <w:rPr>
          <w:rFonts w:ascii="Arial" w:hAnsi="Arial" w:cs="Arial"/>
        </w:rPr>
        <w:t xml:space="preserve">will </w:t>
      </w:r>
      <w:r w:rsidR="00DA0B40" w:rsidRPr="00DA0B40">
        <w:rPr>
          <w:rFonts w:ascii="Arial" w:hAnsi="Arial" w:cs="Arial"/>
        </w:rPr>
        <w:t>extend their insight through composed activities at home</w:t>
      </w:r>
      <w:r w:rsidR="009E16ED">
        <w:rPr>
          <w:rFonts w:ascii="Arial" w:hAnsi="Arial" w:cs="Arial"/>
        </w:rPr>
        <w:t xml:space="preserve"> (Abrams, 2014)</w:t>
      </w:r>
      <w:r w:rsidR="00DA0B40" w:rsidRPr="00DA0B40">
        <w:rPr>
          <w:rFonts w:ascii="Arial" w:hAnsi="Arial" w:cs="Arial"/>
        </w:rPr>
        <w:t>.</w:t>
      </w:r>
    </w:p>
    <w:p w14:paraId="519DAC51" w14:textId="02D437B4" w:rsidR="00DA0B40" w:rsidRDefault="00DA0B40" w:rsidP="00DA0B40">
      <w:pPr>
        <w:spacing w:line="360" w:lineRule="auto"/>
        <w:jc w:val="both"/>
        <w:rPr>
          <w:rFonts w:ascii="Arial" w:hAnsi="Arial" w:cs="Arial"/>
        </w:rPr>
      </w:pPr>
    </w:p>
    <w:p w14:paraId="472B2D77" w14:textId="28E88541" w:rsidR="00492A31" w:rsidRPr="005036F9" w:rsidRDefault="00492A31" w:rsidP="00DA0B40">
      <w:pPr>
        <w:spacing w:line="360" w:lineRule="auto"/>
        <w:jc w:val="both"/>
        <w:rPr>
          <w:rFonts w:ascii="Arial" w:hAnsi="Arial" w:cs="Arial"/>
        </w:rPr>
      </w:pPr>
    </w:p>
    <w:p w14:paraId="1BDB21EE" w14:textId="74F9A6BD" w:rsidR="005036F9" w:rsidRDefault="005036F9" w:rsidP="005036F9">
      <w:pPr>
        <w:pStyle w:val="Heading1"/>
        <w:jc w:val="center"/>
        <w:rPr>
          <w:rFonts w:ascii="Arial" w:hAnsi="Arial" w:cs="Arial"/>
          <w:b/>
          <w:bCs/>
          <w:color w:val="000000" w:themeColor="text1"/>
          <w:sz w:val="28"/>
          <w:szCs w:val="28"/>
          <w:u w:val="single"/>
        </w:rPr>
      </w:pPr>
      <w:bookmarkStart w:id="4" w:name="_Toc88900644"/>
      <w:bookmarkStart w:id="5" w:name="_Toc88901438"/>
      <w:r w:rsidRPr="005036F9">
        <w:rPr>
          <w:rFonts w:ascii="Arial" w:hAnsi="Arial" w:cs="Arial"/>
          <w:b/>
          <w:bCs/>
          <w:color w:val="000000" w:themeColor="text1"/>
          <w:sz w:val="28"/>
          <w:szCs w:val="28"/>
          <w:u w:val="single"/>
        </w:rPr>
        <w:lastRenderedPageBreak/>
        <w:t>Pros and Cons of blended learning in the university education</w:t>
      </w:r>
      <w:bookmarkEnd w:id="4"/>
      <w:bookmarkEnd w:id="5"/>
    </w:p>
    <w:p w14:paraId="287EA01D" w14:textId="25C65DCD" w:rsidR="005036F9" w:rsidRDefault="005036F9" w:rsidP="005036F9"/>
    <w:p w14:paraId="46094B5A" w14:textId="7DF2C255" w:rsidR="00DA0B40" w:rsidRDefault="00DA0B40" w:rsidP="00DA0B40">
      <w:pPr>
        <w:spacing w:line="360" w:lineRule="auto"/>
        <w:jc w:val="both"/>
        <w:rPr>
          <w:rFonts w:ascii="Arial" w:hAnsi="Arial" w:cs="Arial"/>
        </w:rPr>
      </w:pPr>
      <w:r w:rsidRPr="00DA0B40">
        <w:rPr>
          <w:rFonts w:ascii="Arial" w:hAnsi="Arial" w:cs="Arial"/>
        </w:rPr>
        <w:t>As mentioned in the introduction, the blended learning includes a combination of both, online learning and in-class physical learning. In a mixed learning setting, understudies ought to have the option to take an internet</w:t>
      </w:r>
      <w:r>
        <w:rPr>
          <w:rFonts w:ascii="Arial" w:hAnsi="Arial" w:cs="Arial"/>
        </w:rPr>
        <w:t>-</w:t>
      </w:r>
      <w:r w:rsidRPr="00DA0B40">
        <w:rPr>
          <w:rFonts w:ascii="Arial" w:hAnsi="Arial" w:cs="Arial"/>
        </w:rPr>
        <w:t xml:space="preserve">based course with online classes and different materials gave, with some </w:t>
      </w:r>
      <w:r w:rsidR="003C2886">
        <w:rPr>
          <w:rFonts w:ascii="Arial" w:hAnsi="Arial" w:cs="Arial"/>
        </w:rPr>
        <w:t>lecturers</w:t>
      </w:r>
      <w:r>
        <w:rPr>
          <w:rFonts w:ascii="Arial" w:hAnsi="Arial" w:cs="Arial"/>
        </w:rPr>
        <w:t xml:space="preserve"> </w:t>
      </w:r>
      <w:r w:rsidRPr="00DA0B40">
        <w:rPr>
          <w:rFonts w:ascii="Arial" w:hAnsi="Arial" w:cs="Arial"/>
        </w:rPr>
        <w:t xml:space="preserve">drove meetings which can either be given through </w:t>
      </w:r>
      <w:r w:rsidR="003C2886" w:rsidRPr="00DA0B40">
        <w:rPr>
          <w:rFonts w:ascii="Arial" w:hAnsi="Arial" w:cs="Arial"/>
        </w:rPr>
        <w:t>web-based</w:t>
      </w:r>
      <w:r w:rsidRPr="00DA0B40">
        <w:rPr>
          <w:rFonts w:ascii="Arial" w:hAnsi="Arial" w:cs="Arial"/>
        </w:rPr>
        <w:t xml:space="preserve"> learning stages or in an actual study hall.</w:t>
      </w:r>
    </w:p>
    <w:p w14:paraId="27274A28" w14:textId="19974E3F" w:rsidR="003C2886" w:rsidRDefault="003C2886" w:rsidP="00DA0B40">
      <w:pPr>
        <w:spacing w:line="360" w:lineRule="auto"/>
        <w:jc w:val="both"/>
        <w:rPr>
          <w:rFonts w:ascii="Arial" w:hAnsi="Arial" w:cs="Arial"/>
        </w:rPr>
      </w:pPr>
      <w:r>
        <w:rPr>
          <w:rFonts w:ascii="Arial" w:hAnsi="Arial" w:cs="Arial"/>
        </w:rPr>
        <w:t xml:space="preserve">Having the meaning of blended learning in mind, the benefits and drawbacks are as it follows: </w:t>
      </w:r>
    </w:p>
    <w:p w14:paraId="3DAFF0B6" w14:textId="402B7BDC" w:rsidR="003C2886" w:rsidRPr="00891E96" w:rsidRDefault="003C2886" w:rsidP="003C2886">
      <w:pPr>
        <w:pStyle w:val="Heading1"/>
        <w:numPr>
          <w:ilvl w:val="1"/>
          <w:numId w:val="2"/>
        </w:numPr>
        <w:rPr>
          <w:rFonts w:ascii="Arial" w:hAnsi="Arial" w:cs="Arial"/>
          <w:b/>
          <w:bCs/>
          <w:i/>
          <w:iCs/>
          <w:color w:val="000000" w:themeColor="text1"/>
          <w:sz w:val="26"/>
          <w:szCs w:val="26"/>
        </w:rPr>
      </w:pPr>
      <w:bookmarkStart w:id="6" w:name="_Toc88900645"/>
      <w:bookmarkStart w:id="7" w:name="_Toc88901439"/>
      <w:r w:rsidRPr="00891E96">
        <w:rPr>
          <w:rFonts w:ascii="Arial" w:hAnsi="Arial" w:cs="Arial"/>
          <w:b/>
          <w:bCs/>
          <w:i/>
          <w:iCs/>
          <w:color w:val="000000" w:themeColor="text1"/>
          <w:sz w:val="26"/>
          <w:szCs w:val="26"/>
        </w:rPr>
        <w:t>Benefits of Blended Learning</w:t>
      </w:r>
      <w:bookmarkEnd w:id="6"/>
      <w:bookmarkEnd w:id="7"/>
    </w:p>
    <w:p w14:paraId="53174E81" w14:textId="651625B2" w:rsidR="003C2886" w:rsidRDefault="003C2886" w:rsidP="003C2886"/>
    <w:p w14:paraId="1DB11062" w14:textId="79955FFB" w:rsidR="003C2886" w:rsidRDefault="003C2886" w:rsidP="003C2886">
      <w:pPr>
        <w:spacing w:line="360" w:lineRule="auto"/>
        <w:jc w:val="both"/>
      </w:pPr>
      <w:r w:rsidRPr="003C2886">
        <w:rPr>
          <w:rFonts w:ascii="Arial" w:hAnsi="Arial" w:cs="Arial"/>
          <w:b/>
          <w:bCs/>
        </w:rPr>
        <w:t>Flexibility</w:t>
      </w:r>
      <w:r w:rsidRPr="003C2886">
        <w:rPr>
          <w:rFonts w:ascii="Arial" w:hAnsi="Arial" w:cs="Arial"/>
        </w:rPr>
        <w:t>: Mixed learning furnishes understudies with a worked-on degree of adaptability. Understudies can get to material from anyplace whenever, which implies that they don't pass up schooling assuming they can't be nearby. This is particularly significant for understudies who might have physical or topographical difficulties and has shown to be extremely valuable during the worldwide pandemic, which made face to face adapting either unthinkable or exceptionally irregular</w:t>
      </w:r>
      <w:r w:rsidRPr="003C2886">
        <w:t>.</w:t>
      </w:r>
    </w:p>
    <w:p w14:paraId="729011D9" w14:textId="1C09A0CE" w:rsidR="003C2886" w:rsidRDefault="003C2886" w:rsidP="003C2886">
      <w:pPr>
        <w:spacing w:line="360" w:lineRule="auto"/>
        <w:jc w:val="both"/>
      </w:pPr>
    </w:p>
    <w:p w14:paraId="386AB2C3" w14:textId="27AEA15C" w:rsidR="003C2886" w:rsidRDefault="003C2886" w:rsidP="003C2886">
      <w:pPr>
        <w:spacing w:line="360" w:lineRule="auto"/>
        <w:jc w:val="both"/>
        <w:rPr>
          <w:rFonts w:ascii="Arial" w:hAnsi="Arial" w:cs="Arial"/>
        </w:rPr>
      </w:pPr>
      <w:r w:rsidRPr="00734795">
        <w:rPr>
          <w:rFonts w:ascii="Arial" w:hAnsi="Arial" w:cs="Arial"/>
          <w:b/>
          <w:bCs/>
        </w:rPr>
        <w:t>Improved student retention:</w:t>
      </w:r>
      <w:r w:rsidRPr="00734795">
        <w:rPr>
          <w:rFonts w:ascii="Arial" w:hAnsi="Arial" w:cs="Arial"/>
        </w:rPr>
        <w:t xml:space="preserve"> There is a level of opportunity and confidence in understudies to control their own learning, joined with the adaptability of general setting, can further develop understudy maintenance by and large. With understudies urged to remain on in training, this method of learning can assist with setting them up for their functioning life, as they have more command over when and how they master, dealing with their own time and responsibility to suit their lives. These are important adaptable abilities for what</w:t>
      </w:r>
      <w:r w:rsidR="00734795">
        <w:rPr>
          <w:rFonts w:ascii="Arial" w:hAnsi="Arial" w:cs="Arial"/>
        </w:rPr>
        <w:t xml:space="preserve"> is about</w:t>
      </w:r>
      <w:r w:rsidRPr="00734795">
        <w:rPr>
          <w:rFonts w:ascii="Arial" w:hAnsi="Arial" w:cs="Arial"/>
        </w:rPr>
        <w:t xml:space="preserve"> to come</w:t>
      </w:r>
      <w:r w:rsidR="00734795">
        <w:rPr>
          <w:rFonts w:ascii="Arial" w:hAnsi="Arial" w:cs="Arial"/>
        </w:rPr>
        <w:t xml:space="preserve"> for the students</w:t>
      </w:r>
      <w:r w:rsidRPr="00734795">
        <w:rPr>
          <w:rFonts w:ascii="Arial" w:hAnsi="Arial" w:cs="Arial"/>
        </w:rPr>
        <w:t>.</w:t>
      </w:r>
    </w:p>
    <w:p w14:paraId="7170FEA7" w14:textId="77777777" w:rsidR="00891E96" w:rsidRDefault="00891E96" w:rsidP="003C2886">
      <w:pPr>
        <w:spacing w:line="360" w:lineRule="auto"/>
        <w:jc w:val="both"/>
        <w:rPr>
          <w:rFonts w:ascii="Arial" w:hAnsi="Arial" w:cs="Arial"/>
        </w:rPr>
      </w:pPr>
    </w:p>
    <w:p w14:paraId="722C4131" w14:textId="16E64604" w:rsidR="00734795" w:rsidRDefault="00891E96" w:rsidP="00891E96">
      <w:pPr>
        <w:spacing w:line="360" w:lineRule="auto"/>
        <w:jc w:val="both"/>
        <w:rPr>
          <w:rFonts w:ascii="Arial" w:hAnsi="Arial" w:cs="Arial"/>
        </w:rPr>
      </w:pPr>
      <w:r w:rsidRPr="00891E96">
        <w:rPr>
          <w:rFonts w:ascii="Arial" w:hAnsi="Arial" w:cs="Arial"/>
          <w:b/>
          <w:bCs/>
        </w:rPr>
        <w:t>Increased student engagement:</w:t>
      </w:r>
      <w:r>
        <w:rPr>
          <w:rFonts w:ascii="Arial" w:hAnsi="Arial" w:cs="Arial"/>
        </w:rPr>
        <w:t xml:space="preserve"> There are different s</w:t>
      </w:r>
      <w:r w:rsidRPr="00891E96">
        <w:rPr>
          <w:rFonts w:ascii="Arial" w:hAnsi="Arial" w:cs="Arial"/>
        </w:rPr>
        <w:t xml:space="preserve">tudies </w:t>
      </w:r>
      <w:r>
        <w:rPr>
          <w:rFonts w:ascii="Arial" w:hAnsi="Arial" w:cs="Arial"/>
        </w:rPr>
        <w:t>that demonstrated</w:t>
      </w:r>
      <w:r w:rsidRPr="00891E96">
        <w:rPr>
          <w:rFonts w:ascii="Arial" w:hAnsi="Arial" w:cs="Arial"/>
        </w:rPr>
        <w:t xml:space="preserve"> that </w:t>
      </w:r>
      <w:r>
        <w:rPr>
          <w:rFonts w:ascii="Arial" w:hAnsi="Arial" w:cs="Arial"/>
        </w:rPr>
        <w:t xml:space="preserve">the blended </w:t>
      </w:r>
      <w:r w:rsidRPr="00891E96">
        <w:rPr>
          <w:rFonts w:ascii="Arial" w:hAnsi="Arial" w:cs="Arial"/>
        </w:rPr>
        <w:t xml:space="preserve">learning builds commitment by giving various freedoms to understudy commitment utilizing advanced commitment apparatuses, like those accessible through the web on various </w:t>
      </w:r>
      <w:r>
        <w:rPr>
          <w:rFonts w:ascii="Arial" w:hAnsi="Arial" w:cs="Arial"/>
        </w:rPr>
        <w:t>platforms</w:t>
      </w:r>
      <w:r w:rsidRPr="00891E96">
        <w:rPr>
          <w:rFonts w:ascii="Arial" w:hAnsi="Arial" w:cs="Arial"/>
        </w:rPr>
        <w:t xml:space="preserve">. By giving advanced freedoms to commitment, instructors might see greater commitment online from those understudies who aren't as open to partaking before their </w:t>
      </w:r>
      <w:r>
        <w:rPr>
          <w:rFonts w:ascii="Arial" w:hAnsi="Arial" w:cs="Arial"/>
        </w:rPr>
        <w:t>colleagues</w:t>
      </w:r>
      <w:r w:rsidRPr="00891E96">
        <w:rPr>
          <w:rFonts w:ascii="Arial" w:hAnsi="Arial" w:cs="Arial"/>
        </w:rPr>
        <w:t xml:space="preserve"> face to face. With regards to keeping understudies drew in, assortment in conveyance and support obviously material is critical. Through computerized learning and commitment devices, instructors can </w:t>
      </w:r>
      <w:r w:rsidRPr="00891E96">
        <w:rPr>
          <w:rFonts w:ascii="Arial" w:hAnsi="Arial" w:cs="Arial"/>
        </w:rPr>
        <w:lastRenderedPageBreak/>
        <w:t>make a better time and drawing in learning climate rather than essentially perusing message off a slide over video programming.</w:t>
      </w:r>
    </w:p>
    <w:p w14:paraId="1B18D48F" w14:textId="1BA0980D" w:rsidR="00891E96" w:rsidRDefault="00891E96" w:rsidP="00891E96">
      <w:pPr>
        <w:pStyle w:val="Heading1"/>
        <w:numPr>
          <w:ilvl w:val="1"/>
          <w:numId w:val="2"/>
        </w:numPr>
        <w:rPr>
          <w:rFonts w:ascii="Arial" w:hAnsi="Arial" w:cs="Arial"/>
          <w:b/>
          <w:bCs/>
          <w:i/>
          <w:iCs/>
          <w:color w:val="000000" w:themeColor="text1"/>
          <w:sz w:val="26"/>
          <w:szCs w:val="26"/>
        </w:rPr>
      </w:pPr>
      <w:bookmarkStart w:id="8" w:name="_Toc88900646"/>
      <w:bookmarkStart w:id="9" w:name="_Toc88901440"/>
      <w:r w:rsidRPr="00891E96">
        <w:rPr>
          <w:rFonts w:ascii="Arial" w:hAnsi="Arial" w:cs="Arial"/>
          <w:b/>
          <w:bCs/>
          <w:i/>
          <w:iCs/>
          <w:color w:val="000000" w:themeColor="text1"/>
          <w:sz w:val="26"/>
          <w:szCs w:val="26"/>
        </w:rPr>
        <w:t>Drawbacks of blended learning</w:t>
      </w:r>
      <w:bookmarkEnd w:id="8"/>
      <w:bookmarkEnd w:id="9"/>
    </w:p>
    <w:p w14:paraId="50D522B0" w14:textId="47D8AACB" w:rsidR="00891E96" w:rsidRDefault="00891E96" w:rsidP="00891E96"/>
    <w:p w14:paraId="5E1D0197" w14:textId="0884B1C1" w:rsidR="00891E96" w:rsidRPr="00891E96" w:rsidRDefault="00891E96" w:rsidP="00891E96">
      <w:pPr>
        <w:spacing w:line="360" w:lineRule="auto"/>
        <w:jc w:val="both"/>
        <w:rPr>
          <w:rFonts w:ascii="Arial" w:hAnsi="Arial" w:cs="Arial"/>
        </w:rPr>
      </w:pPr>
      <w:r w:rsidRPr="00891E96">
        <w:rPr>
          <w:rFonts w:ascii="Arial" w:hAnsi="Arial" w:cs="Arial"/>
          <w:b/>
          <w:bCs/>
        </w:rPr>
        <w:t>Blended learning makes teachers overwork</w:t>
      </w:r>
      <w:r w:rsidRPr="00891E96">
        <w:rPr>
          <w:rFonts w:ascii="Arial" w:hAnsi="Arial" w:cs="Arial"/>
        </w:rPr>
        <w:t>: a lot of extra work for lecturers associated with all phases of mixed learning. They need to expand their viewpoints, pick the most appropriate prospectus, and apply altogether additional time and work to track down the right harmony among on the web and eye to eye learning. Tragically, not every one of them will do as such</w:t>
      </w:r>
      <w:r>
        <w:rPr>
          <w:rFonts w:ascii="Arial" w:hAnsi="Arial" w:cs="Arial"/>
        </w:rPr>
        <w:t xml:space="preserve"> with pleasure, but just for the need</w:t>
      </w:r>
      <w:r w:rsidR="008926C4">
        <w:rPr>
          <w:rFonts w:ascii="Arial" w:hAnsi="Arial" w:cs="Arial"/>
        </w:rPr>
        <w:t xml:space="preserve"> (Brookfield, 2015)</w:t>
      </w:r>
      <w:r w:rsidRPr="00891E96">
        <w:rPr>
          <w:rFonts w:ascii="Arial" w:hAnsi="Arial" w:cs="Arial"/>
        </w:rPr>
        <w:t>.</w:t>
      </w:r>
    </w:p>
    <w:p w14:paraId="71D8AB98" w14:textId="1D27A794" w:rsidR="003C2886" w:rsidRDefault="003C2886" w:rsidP="003C2886"/>
    <w:p w14:paraId="48FFBE21" w14:textId="2D2795D2" w:rsidR="009E16ED" w:rsidRDefault="00891E96" w:rsidP="009E16ED">
      <w:pPr>
        <w:spacing w:line="360" w:lineRule="auto"/>
        <w:jc w:val="both"/>
        <w:rPr>
          <w:rFonts w:ascii="Arial" w:hAnsi="Arial" w:cs="Arial"/>
        </w:rPr>
      </w:pPr>
      <w:r w:rsidRPr="009E16ED">
        <w:rPr>
          <w:rFonts w:ascii="Arial" w:hAnsi="Arial" w:cs="Arial"/>
          <w:b/>
          <w:bCs/>
        </w:rPr>
        <w:t>Credibility of sources and plagiarism- an issue</w:t>
      </w:r>
      <w:r w:rsidRPr="009E16ED">
        <w:rPr>
          <w:rFonts w:ascii="Arial" w:hAnsi="Arial" w:cs="Arial"/>
        </w:rPr>
        <w:t xml:space="preserve">: When working for your studies online there are a lot of resources that need to be accessed for the accumulation of different information that relate to </w:t>
      </w:r>
      <w:r w:rsidR="009E16ED" w:rsidRPr="009E16ED">
        <w:rPr>
          <w:rFonts w:ascii="Arial" w:hAnsi="Arial" w:cs="Arial"/>
        </w:rPr>
        <w:t>what is being studied. Having this in mind, students might challenge the overcome of plagiarism and this can add an extra level of stress that they do have to hand</w:t>
      </w:r>
      <w:r w:rsidR="009E16ED">
        <w:rPr>
          <w:rFonts w:ascii="Arial" w:hAnsi="Arial" w:cs="Arial"/>
        </w:rPr>
        <w:t>le.</w:t>
      </w:r>
    </w:p>
    <w:p w14:paraId="62AB620B" w14:textId="77777777" w:rsidR="009E16ED" w:rsidRDefault="009E16ED" w:rsidP="009E16ED">
      <w:pPr>
        <w:spacing w:line="360" w:lineRule="auto"/>
        <w:jc w:val="both"/>
        <w:rPr>
          <w:rFonts w:ascii="Arial" w:hAnsi="Arial" w:cs="Arial"/>
        </w:rPr>
      </w:pPr>
    </w:p>
    <w:p w14:paraId="15549FBA" w14:textId="6823D9FA" w:rsidR="00891E96" w:rsidRDefault="009E16ED" w:rsidP="009E16ED">
      <w:pPr>
        <w:spacing w:line="360" w:lineRule="auto"/>
        <w:jc w:val="both"/>
        <w:rPr>
          <w:rFonts w:ascii="Arial" w:hAnsi="Arial" w:cs="Arial"/>
        </w:rPr>
      </w:pPr>
      <w:r w:rsidRPr="009E16ED">
        <w:rPr>
          <w:rFonts w:ascii="Arial" w:hAnsi="Arial" w:cs="Arial"/>
          <w:b/>
          <w:bCs/>
        </w:rPr>
        <w:t>Connection and limitation of resources:</w:t>
      </w:r>
      <w:r>
        <w:rPr>
          <w:rFonts w:ascii="Arial" w:hAnsi="Arial" w:cs="Arial"/>
        </w:rPr>
        <w:t xml:space="preserve"> Not everyone has the possibility to acquisition a computer or other technology-related device from where to access their lectures and therefore, this could be a massive barrier that act as threats in the development of knowledge for the student (Hunt, 2016). </w:t>
      </w:r>
      <w:r w:rsidRPr="009E16ED">
        <w:rPr>
          <w:rFonts w:ascii="Arial" w:hAnsi="Arial" w:cs="Arial"/>
        </w:rPr>
        <w:t xml:space="preserve"> </w:t>
      </w:r>
    </w:p>
    <w:p w14:paraId="426E2CDA" w14:textId="3CEC6042" w:rsidR="008926C4" w:rsidRPr="008926C4" w:rsidRDefault="008926C4" w:rsidP="008926C4">
      <w:r>
        <w:fldChar w:fldCharType="begin"/>
      </w:r>
      <w:r>
        <w:instrText xml:space="preserve"> INCLUDEPICTURE "https://ksac.kiit.ac.in/wp-content/uploads/2021/02/10-Ways-To-Cope-Up-With-Online-Classes-scaled.jpg" \* MERGEFORMATINET </w:instrText>
      </w:r>
      <w:r>
        <w:fldChar w:fldCharType="separate"/>
      </w:r>
      <w:r>
        <w:rPr>
          <w:noProof/>
        </w:rPr>
        <w:drawing>
          <wp:inline distT="0" distB="0" distL="0" distR="0" wp14:anchorId="55F943E3" wp14:editId="319504F8">
            <wp:extent cx="5731510" cy="2810933"/>
            <wp:effectExtent l="0" t="0" r="0" b="0"/>
            <wp:docPr id="1" name="Picture 1" descr="10 Ways to Cope-Up with Online Classes – KIIT Student Activity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Ways to Cope-Up with Online Classes – KIIT Student Activity Centr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1253"/>
                    <a:stretch/>
                  </pic:blipFill>
                  <pic:spPr bwMode="auto">
                    <a:xfrm>
                      <a:off x="0" y="0"/>
                      <a:ext cx="5731510" cy="281093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71DA393E" w14:textId="27F8628E" w:rsidR="005036F9" w:rsidRDefault="009E16ED" w:rsidP="005036F9">
      <w:pPr>
        <w:pStyle w:val="Heading1"/>
        <w:jc w:val="center"/>
        <w:rPr>
          <w:rFonts w:ascii="Arial" w:hAnsi="Arial" w:cs="Arial"/>
          <w:b/>
          <w:bCs/>
          <w:color w:val="000000" w:themeColor="text1"/>
          <w:sz w:val="28"/>
          <w:szCs w:val="28"/>
          <w:u w:val="single"/>
        </w:rPr>
      </w:pPr>
      <w:bookmarkStart w:id="10" w:name="_Toc88900647"/>
      <w:bookmarkStart w:id="11" w:name="_Toc88901441"/>
      <w:r>
        <w:rPr>
          <w:rFonts w:ascii="Arial" w:hAnsi="Arial" w:cs="Arial"/>
          <w:b/>
          <w:bCs/>
          <w:color w:val="000000" w:themeColor="text1"/>
          <w:sz w:val="28"/>
          <w:szCs w:val="28"/>
          <w:u w:val="single"/>
        </w:rPr>
        <w:lastRenderedPageBreak/>
        <w:t xml:space="preserve">2. </w:t>
      </w:r>
      <w:r w:rsidR="005036F9" w:rsidRPr="005036F9">
        <w:rPr>
          <w:rFonts w:ascii="Arial" w:hAnsi="Arial" w:cs="Arial"/>
          <w:b/>
          <w:bCs/>
          <w:color w:val="000000" w:themeColor="text1"/>
          <w:sz w:val="28"/>
          <w:szCs w:val="28"/>
          <w:u w:val="single"/>
        </w:rPr>
        <w:t>Pros and Cons of traditional classroom learning in the HE sectors</w:t>
      </w:r>
      <w:bookmarkEnd w:id="10"/>
      <w:bookmarkEnd w:id="11"/>
    </w:p>
    <w:p w14:paraId="35BB1EB8" w14:textId="24461F64" w:rsidR="009E16ED" w:rsidRPr="00891E96" w:rsidRDefault="009E16ED" w:rsidP="009E16ED">
      <w:pPr>
        <w:pStyle w:val="Heading1"/>
        <w:numPr>
          <w:ilvl w:val="1"/>
          <w:numId w:val="3"/>
        </w:numPr>
        <w:rPr>
          <w:rFonts w:ascii="Arial" w:hAnsi="Arial" w:cs="Arial"/>
          <w:b/>
          <w:bCs/>
          <w:i/>
          <w:iCs/>
          <w:color w:val="000000" w:themeColor="text1"/>
          <w:sz w:val="26"/>
          <w:szCs w:val="26"/>
        </w:rPr>
      </w:pPr>
      <w:bookmarkStart w:id="12" w:name="_Toc88900648"/>
      <w:bookmarkStart w:id="13" w:name="_Toc88901442"/>
      <w:r w:rsidRPr="00891E96">
        <w:rPr>
          <w:rFonts w:ascii="Arial" w:hAnsi="Arial" w:cs="Arial"/>
          <w:b/>
          <w:bCs/>
          <w:i/>
          <w:iCs/>
          <w:color w:val="000000" w:themeColor="text1"/>
          <w:sz w:val="26"/>
          <w:szCs w:val="26"/>
        </w:rPr>
        <w:t xml:space="preserve">Benefits of </w:t>
      </w:r>
      <w:r>
        <w:rPr>
          <w:rFonts w:ascii="Arial" w:hAnsi="Arial" w:cs="Arial"/>
          <w:b/>
          <w:bCs/>
          <w:i/>
          <w:iCs/>
          <w:color w:val="000000" w:themeColor="text1"/>
          <w:sz w:val="26"/>
          <w:szCs w:val="26"/>
        </w:rPr>
        <w:t>In-class</w:t>
      </w:r>
      <w:r w:rsidRPr="00891E96">
        <w:rPr>
          <w:rFonts w:ascii="Arial" w:hAnsi="Arial" w:cs="Arial"/>
          <w:b/>
          <w:bCs/>
          <w:i/>
          <w:iCs/>
          <w:color w:val="000000" w:themeColor="text1"/>
          <w:sz w:val="26"/>
          <w:szCs w:val="26"/>
        </w:rPr>
        <w:t xml:space="preserve"> Learning</w:t>
      </w:r>
      <w:bookmarkEnd w:id="12"/>
      <w:bookmarkEnd w:id="13"/>
    </w:p>
    <w:p w14:paraId="307C905D" w14:textId="312F00AB" w:rsidR="009E16ED" w:rsidRDefault="009E16ED" w:rsidP="009E16ED"/>
    <w:p w14:paraId="73396294" w14:textId="1B26C0D6" w:rsidR="009E16ED" w:rsidRDefault="009E16ED" w:rsidP="009E16ED">
      <w:pPr>
        <w:spacing w:line="360" w:lineRule="auto"/>
        <w:jc w:val="both"/>
        <w:rPr>
          <w:rFonts w:ascii="Arial" w:hAnsi="Arial" w:cs="Arial"/>
        </w:rPr>
      </w:pPr>
      <w:r w:rsidRPr="009E16ED">
        <w:rPr>
          <w:rFonts w:ascii="Arial" w:hAnsi="Arial" w:cs="Arial"/>
          <w:b/>
          <w:bCs/>
        </w:rPr>
        <w:t>Students learn how to work under pressure</w:t>
      </w:r>
      <w:r w:rsidRPr="009E16ED">
        <w:rPr>
          <w:rFonts w:ascii="Arial" w:hAnsi="Arial" w:cs="Arial"/>
        </w:rPr>
        <w:t>: In traditional classrooms, students learn more easily to work under the pressure of time. Besides, during their professional careers, they will need to complete tasks in a certain amount of time. Assigning in-class activities that need to be finished in a couple of hours, for example, prepares students for the professional world.</w:t>
      </w:r>
    </w:p>
    <w:p w14:paraId="38C0A297" w14:textId="77777777" w:rsidR="00FC3321" w:rsidRPr="009E16ED" w:rsidRDefault="00FC3321" w:rsidP="009E16ED">
      <w:pPr>
        <w:spacing w:line="360" w:lineRule="auto"/>
        <w:jc w:val="both"/>
        <w:rPr>
          <w:rFonts w:ascii="Arial" w:hAnsi="Arial" w:cs="Arial"/>
        </w:rPr>
      </w:pPr>
    </w:p>
    <w:p w14:paraId="1E9F8021" w14:textId="2585DAC7" w:rsidR="009E16ED" w:rsidRDefault="009E16ED" w:rsidP="009E16ED">
      <w:pPr>
        <w:spacing w:line="360" w:lineRule="auto"/>
        <w:jc w:val="both"/>
        <w:rPr>
          <w:rFonts w:ascii="Arial" w:hAnsi="Arial" w:cs="Arial"/>
          <w:color w:val="000000"/>
          <w:shd w:val="clear" w:color="auto" w:fill="FFFFFF"/>
        </w:rPr>
      </w:pPr>
      <w:r w:rsidRPr="009E16ED">
        <w:rPr>
          <w:rFonts w:ascii="Arial" w:hAnsi="Arial" w:cs="Arial"/>
          <w:b/>
          <w:bCs/>
        </w:rPr>
        <w:t>Development of interpersonal skills</w:t>
      </w:r>
      <w:r w:rsidRPr="009E16ED">
        <w:rPr>
          <w:rFonts w:ascii="Arial" w:hAnsi="Arial" w:cs="Arial"/>
        </w:rPr>
        <w:t xml:space="preserve">: </w:t>
      </w:r>
      <w:r w:rsidR="00FC3321" w:rsidRPr="00FC3321">
        <w:rPr>
          <w:rFonts w:ascii="Arial" w:hAnsi="Arial" w:cs="Arial"/>
          <w:color w:val="000000"/>
          <w:shd w:val="clear" w:color="auto" w:fill="FFFFFF"/>
        </w:rPr>
        <w:t xml:space="preserve">In a customary </w:t>
      </w:r>
      <w:r w:rsidR="00FC3321">
        <w:rPr>
          <w:rFonts w:ascii="Arial" w:hAnsi="Arial" w:cs="Arial"/>
          <w:color w:val="000000"/>
          <w:shd w:val="clear" w:color="auto" w:fill="FFFFFF"/>
        </w:rPr>
        <w:t>learning class</w:t>
      </w:r>
      <w:r w:rsidR="00FC3321" w:rsidRPr="00FC3321">
        <w:rPr>
          <w:rFonts w:ascii="Arial" w:hAnsi="Arial" w:cs="Arial"/>
          <w:color w:val="000000"/>
          <w:shd w:val="clear" w:color="auto" w:fill="FFFFFF"/>
        </w:rPr>
        <w:t xml:space="preserve"> it is simpler for educators to assess understudies' qualities and shortcomings and give direction. Likewise, organizations presently need incredible relational abilities to enlist somebody. Customary actual study halls better develop the fundamental relational abilities.</w:t>
      </w:r>
    </w:p>
    <w:p w14:paraId="2015E7FC" w14:textId="03717E59" w:rsidR="009E16ED" w:rsidRDefault="009E16ED" w:rsidP="009E16ED">
      <w:pPr>
        <w:spacing w:line="360" w:lineRule="auto"/>
        <w:jc w:val="both"/>
        <w:rPr>
          <w:rFonts w:ascii="Arial" w:hAnsi="Arial" w:cs="Arial"/>
          <w:color w:val="000000"/>
          <w:shd w:val="clear" w:color="auto" w:fill="FFFFFF"/>
        </w:rPr>
      </w:pPr>
    </w:p>
    <w:p w14:paraId="69DD33DB" w14:textId="55086FC2" w:rsidR="009E16ED" w:rsidRPr="009E16ED" w:rsidRDefault="009E16ED" w:rsidP="009E16ED">
      <w:pPr>
        <w:spacing w:line="360" w:lineRule="auto"/>
        <w:jc w:val="both"/>
      </w:pPr>
      <w:r w:rsidRPr="009E16ED">
        <w:rPr>
          <w:rFonts w:ascii="Arial" w:hAnsi="Arial" w:cs="Arial"/>
          <w:b/>
          <w:bCs/>
          <w:color w:val="000000"/>
          <w:shd w:val="clear" w:color="auto" w:fill="FFFFFF"/>
        </w:rPr>
        <w:t>Students gain more confidence with public speaking</w:t>
      </w:r>
      <w:r w:rsidRPr="009E16ED">
        <w:rPr>
          <w:rFonts w:ascii="Arial" w:hAnsi="Arial" w:cs="Arial"/>
          <w:color w:val="000000"/>
          <w:shd w:val="clear" w:color="auto" w:fill="FFFFFF"/>
        </w:rPr>
        <w:t xml:space="preserve">: </w:t>
      </w:r>
      <w:r w:rsidR="00FC3321" w:rsidRPr="00FC3321">
        <w:rPr>
          <w:rFonts w:ascii="Arial" w:hAnsi="Arial" w:cs="Arial"/>
          <w:color w:val="000000"/>
          <w:shd w:val="clear" w:color="auto" w:fill="FFFFFF"/>
        </w:rPr>
        <w:t xml:space="preserve">Like the remainder of relational abilities, certainty and capacity to talk in the general population are possibly developed when understudies are needed to associate with a live crowd. Understudies figure out how to convey themselves in an expert way. This is the kind of thing that will be required for a more </w:t>
      </w:r>
      <w:r w:rsidR="00FC3321" w:rsidRPr="00FC3321">
        <w:rPr>
          <w:rFonts w:ascii="Arial" w:hAnsi="Arial" w:cs="Arial"/>
          <w:color w:val="000000"/>
          <w:shd w:val="clear" w:color="auto" w:fill="FFFFFF"/>
        </w:rPr>
        <w:t>drawn-out</w:t>
      </w:r>
      <w:r w:rsidR="00FC3321" w:rsidRPr="00FC3321">
        <w:rPr>
          <w:rFonts w:ascii="Arial" w:hAnsi="Arial" w:cs="Arial"/>
          <w:color w:val="000000"/>
          <w:shd w:val="clear" w:color="auto" w:fill="FFFFFF"/>
        </w:rPr>
        <w:t xml:space="preserve"> period, not just in the instruction area.</w:t>
      </w:r>
    </w:p>
    <w:p w14:paraId="5099ADE7" w14:textId="57FDEDF1" w:rsidR="009E16ED" w:rsidRPr="009E16ED" w:rsidRDefault="009E16ED" w:rsidP="009E16ED">
      <w:pPr>
        <w:spacing w:line="360" w:lineRule="auto"/>
        <w:jc w:val="both"/>
      </w:pPr>
    </w:p>
    <w:p w14:paraId="41FDACCB" w14:textId="2BB24A39" w:rsidR="009E16ED" w:rsidRDefault="009E16ED" w:rsidP="009E16ED">
      <w:pPr>
        <w:pStyle w:val="Heading1"/>
        <w:numPr>
          <w:ilvl w:val="1"/>
          <w:numId w:val="3"/>
        </w:numPr>
        <w:rPr>
          <w:rFonts w:ascii="Arial" w:hAnsi="Arial" w:cs="Arial"/>
          <w:b/>
          <w:bCs/>
          <w:i/>
          <w:iCs/>
          <w:color w:val="000000" w:themeColor="text1"/>
          <w:sz w:val="26"/>
          <w:szCs w:val="26"/>
        </w:rPr>
      </w:pPr>
      <w:bookmarkStart w:id="14" w:name="_Toc88900649"/>
      <w:bookmarkStart w:id="15" w:name="_Toc88901443"/>
      <w:r w:rsidRPr="00891E96">
        <w:rPr>
          <w:rFonts w:ascii="Arial" w:hAnsi="Arial" w:cs="Arial"/>
          <w:b/>
          <w:bCs/>
          <w:i/>
          <w:iCs/>
          <w:color w:val="000000" w:themeColor="text1"/>
          <w:sz w:val="26"/>
          <w:szCs w:val="26"/>
        </w:rPr>
        <w:t>Drawbacks of blended learning</w:t>
      </w:r>
      <w:bookmarkEnd w:id="14"/>
      <w:bookmarkEnd w:id="15"/>
    </w:p>
    <w:p w14:paraId="437D049E" w14:textId="2E270953" w:rsidR="009E16ED" w:rsidRPr="009E16ED" w:rsidRDefault="009E16ED" w:rsidP="009E16ED">
      <w:pPr>
        <w:spacing w:line="360" w:lineRule="auto"/>
        <w:jc w:val="both"/>
        <w:rPr>
          <w:rFonts w:ascii="Arial" w:hAnsi="Arial" w:cs="Arial"/>
        </w:rPr>
      </w:pPr>
    </w:p>
    <w:p w14:paraId="2A9D8C85" w14:textId="7294E685" w:rsidR="009E16ED" w:rsidRPr="009E16ED" w:rsidRDefault="009E16ED" w:rsidP="009E16ED">
      <w:pPr>
        <w:spacing w:line="360" w:lineRule="auto"/>
        <w:jc w:val="both"/>
      </w:pPr>
      <w:r w:rsidRPr="009E16ED">
        <w:rPr>
          <w:rFonts w:ascii="Arial" w:hAnsi="Arial" w:cs="Arial"/>
          <w:b/>
          <w:bCs/>
        </w:rPr>
        <w:t>There are additional costs</w:t>
      </w:r>
      <w:r w:rsidRPr="009E16ED">
        <w:rPr>
          <w:rFonts w:ascii="Arial" w:hAnsi="Arial" w:cs="Arial"/>
        </w:rPr>
        <w:t xml:space="preserve">: </w:t>
      </w:r>
      <w:r w:rsidR="00FC3321" w:rsidRPr="00FC3321">
        <w:rPr>
          <w:rFonts w:ascii="Arial" w:hAnsi="Arial" w:cs="Arial"/>
          <w:color w:val="000000"/>
          <w:shd w:val="clear" w:color="auto" w:fill="FFFFFF"/>
        </w:rPr>
        <w:t xml:space="preserve">Customary schooling requires expenses like driving to a personnel or school, convenience and gear for class. There are </w:t>
      </w:r>
      <w:r w:rsidR="00FC3321" w:rsidRPr="00FC3321">
        <w:rPr>
          <w:rFonts w:ascii="Arial" w:hAnsi="Arial" w:cs="Arial"/>
          <w:color w:val="000000"/>
          <w:shd w:val="clear" w:color="auto" w:fill="FFFFFF"/>
        </w:rPr>
        <w:t>many individuals</w:t>
      </w:r>
      <w:r w:rsidR="00FC3321" w:rsidRPr="00FC3321">
        <w:rPr>
          <w:rFonts w:ascii="Arial" w:hAnsi="Arial" w:cs="Arial"/>
          <w:color w:val="000000"/>
          <w:shd w:val="clear" w:color="auto" w:fill="FFFFFF"/>
        </w:rPr>
        <w:t xml:space="preserve"> that should head out from their home to the school they learn into and in this way, assuming they are coming from a setting with restricted monetary assets, it could be hard to pay for voyaging costs every day (Charity, 2021).</w:t>
      </w:r>
    </w:p>
    <w:p w14:paraId="562F4EFB" w14:textId="31067EC8" w:rsidR="009E16ED" w:rsidRPr="009E16ED" w:rsidRDefault="009E16ED" w:rsidP="009E16ED">
      <w:pPr>
        <w:spacing w:line="360" w:lineRule="auto"/>
        <w:jc w:val="both"/>
        <w:rPr>
          <w:rFonts w:ascii="Arial" w:hAnsi="Arial" w:cs="Arial"/>
        </w:rPr>
      </w:pPr>
    </w:p>
    <w:p w14:paraId="7B62C170" w14:textId="36B088E6" w:rsidR="009E16ED" w:rsidRDefault="009E16ED" w:rsidP="009E16ED">
      <w:pPr>
        <w:spacing w:line="360" w:lineRule="auto"/>
        <w:jc w:val="both"/>
        <w:rPr>
          <w:rFonts w:ascii="Arial" w:hAnsi="Arial" w:cs="Arial"/>
        </w:rPr>
      </w:pPr>
      <w:r w:rsidRPr="009E16ED">
        <w:rPr>
          <w:rFonts w:ascii="Arial" w:hAnsi="Arial" w:cs="Arial"/>
          <w:b/>
          <w:bCs/>
        </w:rPr>
        <w:t xml:space="preserve">There is no flexibility in the hours of study: </w:t>
      </w:r>
      <w:r w:rsidR="00FC3321" w:rsidRPr="00FC3321">
        <w:rPr>
          <w:rFonts w:ascii="Arial" w:hAnsi="Arial" w:cs="Arial"/>
        </w:rPr>
        <w:t xml:space="preserve">Since understudies should truly go to homerooms, there is less time in seeking after different undertakings. Consequently, they should coordinate their </w:t>
      </w:r>
      <w:r w:rsidR="00FC3321" w:rsidRPr="00FC3321">
        <w:rPr>
          <w:rFonts w:ascii="Arial" w:hAnsi="Arial" w:cs="Arial"/>
        </w:rPr>
        <w:t>day-by-day</w:t>
      </w:r>
      <w:r w:rsidR="00FC3321" w:rsidRPr="00FC3321">
        <w:rPr>
          <w:rFonts w:ascii="Arial" w:hAnsi="Arial" w:cs="Arial"/>
        </w:rPr>
        <w:t xml:space="preserve"> errands dependent on class participation. Since in advanced education understudies need occupations too, the work turns out </w:t>
      </w:r>
      <w:r w:rsidR="00FC3321" w:rsidRPr="00FC3321">
        <w:rPr>
          <w:rFonts w:ascii="Arial" w:hAnsi="Arial" w:cs="Arial"/>
        </w:rPr>
        <w:lastRenderedPageBreak/>
        <w:t xml:space="preserve">to be much harder </w:t>
      </w:r>
      <w:proofErr w:type="gramStart"/>
      <w:r w:rsidR="00FC3321" w:rsidRPr="00FC3321">
        <w:rPr>
          <w:rFonts w:ascii="Arial" w:hAnsi="Arial" w:cs="Arial"/>
        </w:rPr>
        <w:t>in light of the fact that</w:t>
      </w:r>
      <w:proofErr w:type="gramEnd"/>
      <w:r w:rsidR="00FC3321" w:rsidRPr="00FC3321">
        <w:rPr>
          <w:rFonts w:ascii="Arial" w:hAnsi="Arial" w:cs="Arial"/>
        </w:rPr>
        <w:t xml:space="preserve"> they should ensure that they can do both effectively as though they don't deal with their time accurately, there are opportunities for both the work at college and the work environment to be taken care of business as a result of the hurry.</w:t>
      </w:r>
    </w:p>
    <w:p w14:paraId="2A8BB892" w14:textId="134C981F" w:rsidR="009E16ED" w:rsidRDefault="009E16ED" w:rsidP="009E16ED">
      <w:pPr>
        <w:spacing w:line="360" w:lineRule="auto"/>
        <w:jc w:val="both"/>
        <w:rPr>
          <w:rFonts w:ascii="Arial" w:hAnsi="Arial" w:cs="Arial"/>
        </w:rPr>
      </w:pPr>
      <w:r w:rsidRPr="009E16ED">
        <w:rPr>
          <w:rFonts w:ascii="Arial" w:hAnsi="Arial" w:cs="Arial"/>
          <w:b/>
          <w:bCs/>
        </w:rPr>
        <w:t>There is a narrow variety of interactions</w:t>
      </w:r>
      <w:r>
        <w:rPr>
          <w:rFonts w:ascii="Arial" w:hAnsi="Arial" w:cs="Arial"/>
          <w:b/>
          <w:bCs/>
        </w:rPr>
        <w:t xml:space="preserve">: </w:t>
      </w:r>
      <w:r w:rsidR="00FC3321" w:rsidRPr="00FC3321">
        <w:rPr>
          <w:rFonts w:ascii="Arial" w:hAnsi="Arial" w:cs="Arial"/>
        </w:rPr>
        <w:t xml:space="preserve">In conventional study halls, social communications are restricted to </w:t>
      </w:r>
      <w:r w:rsidR="00FC3321" w:rsidRPr="00FC3321">
        <w:rPr>
          <w:rFonts w:ascii="Arial" w:hAnsi="Arial" w:cs="Arial"/>
        </w:rPr>
        <w:t>neighbourhood</w:t>
      </w:r>
      <w:r w:rsidR="00FC3321" w:rsidRPr="00FC3321">
        <w:rPr>
          <w:rFonts w:ascii="Arial" w:hAnsi="Arial" w:cs="Arial"/>
        </w:rPr>
        <w:t xml:space="preserve"> individuals. Their insight base is restricted on the grounds that not at all like web-based schooling, they don't approach individuals from different nations to procure a worldwide point of view.</w:t>
      </w:r>
    </w:p>
    <w:p w14:paraId="278D320F" w14:textId="6EC6313A" w:rsidR="009E16ED" w:rsidRDefault="009E16ED" w:rsidP="009E16ED">
      <w:pPr>
        <w:spacing w:line="360" w:lineRule="auto"/>
        <w:jc w:val="both"/>
        <w:rPr>
          <w:rFonts w:ascii="Arial" w:hAnsi="Arial" w:cs="Arial"/>
        </w:rPr>
      </w:pPr>
    </w:p>
    <w:p w14:paraId="4767A714" w14:textId="50EB1145" w:rsidR="009E16ED" w:rsidRPr="009E16ED" w:rsidRDefault="009E16ED" w:rsidP="009E16ED">
      <w:pPr>
        <w:spacing w:line="360" w:lineRule="auto"/>
        <w:jc w:val="both"/>
        <w:rPr>
          <w:rFonts w:ascii="Arial" w:hAnsi="Arial" w:cs="Arial"/>
        </w:rPr>
      </w:pPr>
      <w:r w:rsidRPr="009E16ED">
        <w:rPr>
          <w:rFonts w:ascii="Arial" w:hAnsi="Arial" w:cs="Arial"/>
          <w:b/>
          <w:bCs/>
        </w:rPr>
        <w:t>Not sustainable for introverted students</w:t>
      </w:r>
      <w:r>
        <w:rPr>
          <w:rFonts w:ascii="Arial" w:hAnsi="Arial" w:cs="Arial"/>
        </w:rPr>
        <w:t xml:space="preserve">: </w:t>
      </w:r>
      <w:r w:rsidR="00FC3321" w:rsidRPr="00FC3321">
        <w:rPr>
          <w:rFonts w:ascii="Arial" w:hAnsi="Arial" w:cs="Arial"/>
        </w:rPr>
        <w:t xml:space="preserve">In a conventional homeroom setting, understudies feel more tension when they should orally respond to explicit inquiries or surmise an end. Then again, a web-based homeroom permits understudies to feel </w:t>
      </w:r>
      <w:proofErr w:type="gramStart"/>
      <w:r w:rsidR="00FC3321" w:rsidRPr="00FC3321">
        <w:rPr>
          <w:rFonts w:ascii="Arial" w:hAnsi="Arial" w:cs="Arial"/>
        </w:rPr>
        <w:t>more good</w:t>
      </w:r>
      <w:proofErr w:type="gramEnd"/>
      <w:r w:rsidR="00FC3321" w:rsidRPr="00FC3321">
        <w:rPr>
          <w:rFonts w:ascii="Arial" w:hAnsi="Arial" w:cs="Arial"/>
        </w:rPr>
        <w:t xml:space="preserve"> and express more openly their decisive reasoning (</w:t>
      </w:r>
      <w:proofErr w:type="spellStart"/>
      <w:r w:rsidR="00FC3321" w:rsidRPr="00FC3321">
        <w:rPr>
          <w:rFonts w:ascii="Arial" w:hAnsi="Arial" w:cs="Arial"/>
        </w:rPr>
        <w:t>Papadopoulou</w:t>
      </w:r>
      <w:proofErr w:type="spellEnd"/>
      <w:r w:rsidR="00FC3321" w:rsidRPr="00FC3321">
        <w:rPr>
          <w:rFonts w:ascii="Arial" w:hAnsi="Arial" w:cs="Arial"/>
        </w:rPr>
        <w:t>, 2020).</w:t>
      </w:r>
    </w:p>
    <w:p w14:paraId="1FEF9176" w14:textId="77777777" w:rsidR="005036F9" w:rsidRPr="005036F9" w:rsidRDefault="005036F9" w:rsidP="005036F9"/>
    <w:p w14:paraId="159C7469" w14:textId="4676D0AA" w:rsidR="005036F9" w:rsidRDefault="005036F9" w:rsidP="005036F9">
      <w:pPr>
        <w:pStyle w:val="Heading1"/>
        <w:jc w:val="center"/>
        <w:rPr>
          <w:rFonts w:ascii="Arial" w:hAnsi="Arial" w:cs="Arial"/>
          <w:b/>
          <w:bCs/>
          <w:color w:val="000000" w:themeColor="text1"/>
          <w:sz w:val="28"/>
          <w:szCs w:val="28"/>
          <w:u w:val="single"/>
        </w:rPr>
      </w:pPr>
      <w:bookmarkStart w:id="16" w:name="_Toc88900650"/>
      <w:bookmarkStart w:id="17" w:name="_Toc88901444"/>
      <w:r w:rsidRPr="005036F9">
        <w:rPr>
          <w:rFonts w:ascii="Arial" w:hAnsi="Arial" w:cs="Arial"/>
          <w:b/>
          <w:bCs/>
          <w:color w:val="000000" w:themeColor="text1"/>
          <w:sz w:val="28"/>
          <w:szCs w:val="28"/>
          <w:u w:val="single"/>
        </w:rPr>
        <w:t>Evaluation of both forms of teaching and learning in the past and</w:t>
      </w:r>
      <w:r w:rsidRPr="005036F9">
        <w:rPr>
          <w:color w:val="000000" w:themeColor="text1"/>
          <w:sz w:val="28"/>
          <w:szCs w:val="28"/>
        </w:rPr>
        <w:t xml:space="preserve"> </w:t>
      </w:r>
      <w:r w:rsidRPr="005036F9">
        <w:rPr>
          <w:rFonts w:ascii="Arial" w:hAnsi="Arial" w:cs="Arial"/>
          <w:b/>
          <w:bCs/>
          <w:color w:val="000000" w:themeColor="text1"/>
          <w:sz w:val="28"/>
          <w:szCs w:val="28"/>
          <w:u w:val="single"/>
        </w:rPr>
        <w:t>present</w:t>
      </w:r>
      <w:bookmarkEnd w:id="16"/>
      <w:bookmarkEnd w:id="17"/>
    </w:p>
    <w:p w14:paraId="572FE4F2" w14:textId="636EF3ED" w:rsidR="008926C4" w:rsidRDefault="008926C4" w:rsidP="008926C4"/>
    <w:p w14:paraId="221FA24E" w14:textId="1A209AA6" w:rsidR="008926C4" w:rsidRPr="008926C4" w:rsidRDefault="008926C4" w:rsidP="008926C4">
      <w:pPr>
        <w:spacing w:line="360" w:lineRule="auto"/>
        <w:jc w:val="both"/>
        <w:rPr>
          <w:rFonts w:ascii="Arial" w:hAnsi="Arial" w:cs="Arial"/>
        </w:rPr>
      </w:pPr>
      <w:r w:rsidRPr="008926C4">
        <w:rPr>
          <w:rFonts w:ascii="Arial" w:hAnsi="Arial" w:cs="Arial"/>
        </w:rPr>
        <w:t>Starting with the traditional learning, training strategy, otherwise called traditional instruction, is still broadly utilized in schools. As it was done in the good '</w:t>
      </w:r>
      <w:proofErr w:type="spellStart"/>
      <w:r w:rsidRPr="008926C4">
        <w:rPr>
          <w:rFonts w:ascii="Arial" w:hAnsi="Arial" w:cs="Arial"/>
        </w:rPr>
        <w:t>ol</w:t>
      </w:r>
      <w:proofErr w:type="spellEnd"/>
      <w:r w:rsidRPr="008926C4">
        <w:rPr>
          <w:rFonts w:ascii="Arial" w:hAnsi="Arial" w:cs="Arial"/>
        </w:rPr>
        <w:t xml:space="preserve"> days of educating was about recitation, for instance understudies would sit peacefully, while one understudy after another would take it in goes to present the illustration, until everyone had been called upon. The educator would pay attention to every understudy's recitation, and they were relied upon to study and remember the tasks. Toward the finish of the module a composed test or oral assessment would be led; this interaction was called an Assignment Study Recitation Test. </w:t>
      </w:r>
    </w:p>
    <w:p w14:paraId="32A2489A" w14:textId="77777777" w:rsidR="008926C4" w:rsidRPr="008926C4" w:rsidRDefault="008926C4" w:rsidP="008926C4">
      <w:pPr>
        <w:spacing w:line="360" w:lineRule="auto"/>
        <w:jc w:val="both"/>
        <w:rPr>
          <w:rFonts w:ascii="Arial" w:hAnsi="Arial" w:cs="Arial"/>
        </w:rPr>
      </w:pPr>
    </w:p>
    <w:p w14:paraId="3290A709" w14:textId="1808259A" w:rsidR="008926C4" w:rsidRDefault="008926C4" w:rsidP="008926C4">
      <w:pPr>
        <w:spacing w:line="360" w:lineRule="auto"/>
        <w:jc w:val="both"/>
        <w:rPr>
          <w:rFonts w:ascii="Arial" w:hAnsi="Arial" w:cs="Arial"/>
        </w:rPr>
      </w:pPr>
      <w:r w:rsidRPr="008926C4">
        <w:rPr>
          <w:rFonts w:ascii="Arial" w:hAnsi="Arial" w:cs="Arial"/>
        </w:rPr>
        <w:t>How customary techniques were instructed guaranteed that understudies were compensated for their endeavours, utilized class periods effectively and practiced clear standards to deal with understudies' conduct. They depended on set up customs that had been utilized effectively in schools over numerous years. The educators conveyed the information and upheld principles of conduct.</w:t>
      </w:r>
      <w:r>
        <w:rPr>
          <w:rFonts w:ascii="Arial" w:hAnsi="Arial" w:cs="Arial"/>
        </w:rPr>
        <w:t xml:space="preserve"> </w:t>
      </w:r>
    </w:p>
    <w:p w14:paraId="0B9743F7" w14:textId="77777777" w:rsidR="008926C4" w:rsidRDefault="008926C4" w:rsidP="008926C4">
      <w:pPr>
        <w:spacing w:line="360" w:lineRule="auto"/>
        <w:jc w:val="both"/>
        <w:rPr>
          <w:rFonts w:ascii="Arial" w:hAnsi="Arial" w:cs="Arial"/>
        </w:rPr>
      </w:pPr>
    </w:p>
    <w:p w14:paraId="33774BAC" w14:textId="3217B439" w:rsidR="008926C4" w:rsidRPr="008926C4" w:rsidRDefault="008926C4" w:rsidP="008926C4">
      <w:pPr>
        <w:spacing w:line="360" w:lineRule="auto"/>
        <w:jc w:val="both"/>
        <w:rPr>
          <w:rFonts w:ascii="Arial" w:hAnsi="Arial" w:cs="Arial"/>
        </w:rPr>
      </w:pPr>
      <w:r>
        <w:rPr>
          <w:rFonts w:ascii="Arial" w:hAnsi="Arial" w:cs="Arial"/>
        </w:rPr>
        <w:t xml:space="preserve">However, it did progress and now, the education </w:t>
      </w:r>
      <w:r w:rsidRPr="008926C4">
        <w:rPr>
          <w:rFonts w:ascii="Arial" w:hAnsi="Arial" w:cs="Arial"/>
        </w:rPr>
        <w:t xml:space="preserve">reforms mean that learning is taught from a completely different angle. Progressive educational practices focus more on </w:t>
      </w:r>
      <w:r w:rsidRPr="008926C4">
        <w:rPr>
          <w:rFonts w:ascii="Arial" w:hAnsi="Arial" w:cs="Arial"/>
        </w:rPr>
        <w:lastRenderedPageBreak/>
        <w:t>the individual student's needs rather than assuming all students are at the same level of understanding. The modern way of teaching is more activity based, using questioning, explaining, demonstration and collaboration techniques</w:t>
      </w:r>
      <w:r>
        <w:rPr>
          <w:rFonts w:ascii="Arial" w:hAnsi="Arial" w:cs="Arial"/>
        </w:rPr>
        <w:t xml:space="preserve"> (Davidson, &amp; Singh 2016)</w:t>
      </w:r>
      <w:r w:rsidRPr="008926C4">
        <w:rPr>
          <w:rFonts w:ascii="Arial" w:hAnsi="Arial" w:cs="Arial"/>
        </w:rPr>
        <w:t>.</w:t>
      </w:r>
    </w:p>
    <w:p w14:paraId="029ED7D6" w14:textId="77777777" w:rsidR="008926C4" w:rsidRPr="008926C4" w:rsidRDefault="008926C4" w:rsidP="008926C4">
      <w:pPr>
        <w:spacing w:line="360" w:lineRule="auto"/>
        <w:jc w:val="both"/>
        <w:rPr>
          <w:rFonts w:ascii="Arial" w:hAnsi="Arial" w:cs="Arial"/>
        </w:rPr>
      </w:pPr>
    </w:p>
    <w:p w14:paraId="525EAC4A" w14:textId="30F31944" w:rsidR="008926C4" w:rsidRDefault="008926C4" w:rsidP="008926C4">
      <w:pPr>
        <w:spacing w:line="360" w:lineRule="auto"/>
        <w:jc w:val="both"/>
        <w:rPr>
          <w:rFonts w:ascii="Arial" w:hAnsi="Arial" w:cs="Arial"/>
        </w:rPr>
      </w:pPr>
      <w:r w:rsidRPr="008926C4">
        <w:rPr>
          <w:rFonts w:ascii="Arial" w:hAnsi="Arial" w:cs="Arial"/>
        </w:rPr>
        <w:t>One modern method is spaced learning, this is when students are encouraged to quickly switch through activities, for example, providing 10 minutes of knowledge on a subject with a PowerPoint presentation and then having 15 minutes of sport. The aim of spaced learning is to achieve better grades, and it works</w:t>
      </w:r>
      <w:r>
        <w:rPr>
          <w:rFonts w:ascii="Arial" w:hAnsi="Arial" w:cs="Arial"/>
        </w:rPr>
        <w:t xml:space="preserve">. </w:t>
      </w:r>
    </w:p>
    <w:p w14:paraId="791D0B02" w14:textId="6A3C4C9A" w:rsidR="008926C4" w:rsidRDefault="008926C4" w:rsidP="008926C4">
      <w:pPr>
        <w:spacing w:line="360" w:lineRule="auto"/>
        <w:jc w:val="both"/>
        <w:rPr>
          <w:rFonts w:ascii="Arial" w:hAnsi="Arial" w:cs="Arial"/>
        </w:rPr>
      </w:pPr>
    </w:p>
    <w:p w14:paraId="265399F9" w14:textId="66BC6938" w:rsidR="008926C4" w:rsidRDefault="008926C4" w:rsidP="008926C4">
      <w:pPr>
        <w:spacing w:line="360" w:lineRule="auto"/>
        <w:jc w:val="both"/>
        <w:rPr>
          <w:rFonts w:ascii="Arial" w:hAnsi="Arial" w:cs="Arial"/>
        </w:rPr>
      </w:pPr>
      <w:r>
        <w:rPr>
          <w:rFonts w:ascii="Arial" w:hAnsi="Arial" w:cs="Arial"/>
        </w:rPr>
        <w:t xml:space="preserve">In the nowadays, the blended learning is the most common method of teaching and especially since the COVID-19 has made its appearance a lot of things in education have been changed, involving the technology features even more than before (Lalani, 2020). </w:t>
      </w:r>
    </w:p>
    <w:p w14:paraId="37594BA4" w14:textId="6E802BBF" w:rsidR="008926C4" w:rsidRDefault="008926C4" w:rsidP="008926C4">
      <w:pPr>
        <w:spacing w:line="360" w:lineRule="auto"/>
        <w:jc w:val="both"/>
        <w:rPr>
          <w:rFonts w:ascii="Arial" w:hAnsi="Arial" w:cs="Arial"/>
        </w:rPr>
      </w:pPr>
      <w:r>
        <w:rPr>
          <w:rFonts w:ascii="Arial" w:hAnsi="Arial" w:cs="Arial"/>
        </w:rPr>
        <w:t xml:space="preserve">Apart from this, there are even educational institutes such as The Open University, the given to students the opportunity to study online only from a broad location that do not allow them to travel to different universities. </w:t>
      </w:r>
    </w:p>
    <w:p w14:paraId="461B21E4" w14:textId="19F00A10" w:rsidR="00FC3321" w:rsidRDefault="00FC3321" w:rsidP="008926C4">
      <w:pPr>
        <w:spacing w:line="360" w:lineRule="auto"/>
        <w:jc w:val="both"/>
        <w:rPr>
          <w:rFonts w:ascii="Arial" w:hAnsi="Arial" w:cs="Arial"/>
        </w:rPr>
      </w:pPr>
    </w:p>
    <w:p w14:paraId="28BEC04F" w14:textId="55C85990" w:rsidR="00FC3321" w:rsidRDefault="00FC3321" w:rsidP="008926C4">
      <w:pPr>
        <w:spacing w:line="360" w:lineRule="auto"/>
        <w:jc w:val="both"/>
        <w:rPr>
          <w:rFonts w:ascii="Arial" w:hAnsi="Arial" w:cs="Arial"/>
        </w:rPr>
      </w:pPr>
      <w:r>
        <w:rPr>
          <w:rFonts w:ascii="Arial" w:hAnsi="Arial" w:cs="Arial"/>
        </w:rPr>
        <w:t xml:space="preserve">Speaking about the </w:t>
      </w:r>
      <w:proofErr w:type="gramStart"/>
      <w:r>
        <w:rPr>
          <w:rFonts w:ascii="Arial" w:hAnsi="Arial" w:cs="Arial"/>
        </w:rPr>
        <w:t>personal opinion</w:t>
      </w:r>
      <w:proofErr w:type="gramEnd"/>
      <w:r>
        <w:rPr>
          <w:rFonts w:ascii="Arial" w:hAnsi="Arial" w:cs="Arial"/>
        </w:rPr>
        <w:t xml:space="preserve"> on both the blended and in-class learning, I have to mention that I do prefer the online learning especially because it gives me more freedom to ask questions when not understanding key things without feeling embarrassed facing the other colleagues that may have understood what I did not. </w:t>
      </w:r>
    </w:p>
    <w:p w14:paraId="258CD250" w14:textId="266D0BDA" w:rsidR="00E42586" w:rsidRDefault="00E42586" w:rsidP="008926C4">
      <w:pPr>
        <w:spacing w:line="360" w:lineRule="auto"/>
        <w:jc w:val="both"/>
        <w:rPr>
          <w:rFonts w:ascii="Arial" w:hAnsi="Arial" w:cs="Arial"/>
        </w:rPr>
      </w:pPr>
    </w:p>
    <w:p w14:paraId="406C6AEF" w14:textId="28CBDE52" w:rsidR="00E42586" w:rsidRPr="00E42586" w:rsidRDefault="00E42586" w:rsidP="00E42586">
      <w:pPr>
        <w:pStyle w:val="Heading1"/>
        <w:jc w:val="center"/>
        <w:rPr>
          <w:rFonts w:ascii="Arial" w:hAnsi="Arial" w:cs="Arial"/>
          <w:b/>
          <w:bCs/>
          <w:color w:val="000000" w:themeColor="text1"/>
          <w:u w:val="single"/>
        </w:rPr>
      </w:pPr>
      <w:bookmarkStart w:id="18" w:name="_Toc88901445"/>
      <w:r w:rsidRPr="00E42586">
        <w:rPr>
          <w:rFonts w:ascii="Arial" w:hAnsi="Arial" w:cs="Arial"/>
          <w:b/>
          <w:bCs/>
          <w:color w:val="000000" w:themeColor="text1"/>
          <w:u w:val="single"/>
        </w:rPr>
        <w:t>Conclusion</w:t>
      </w:r>
      <w:bookmarkEnd w:id="18"/>
    </w:p>
    <w:p w14:paraId="6E03A3A0" w14:textId="671B9910" w:rsidR="00E42586" w:rsidRPr="008926C4" w:rsidRDefault="00E42586" w:rsidP="008926C4">
      <w:pPr>
        <w:spacing w:line="360" w:lineRule="auto"/>
        <w:jc w:val="both"/>
        <w:rPr>
          <w:rFonts w:ascii="Arial" w:hAnsi="Arial" w:cs="Arial"/>
        </w:rPr>
      </w:pPr>
      <w:r>
        <w:rPr>
          <w:rFonts w:ascii="Arial" w:hAnsi="Arial" w:cs="Arial"/>
        </w:rPr>
        <w:t>Overall, the blended learning tends to take over the educational world now and teachers may find it difficult, especially the ones that have a great amount of experience with the traditional in-class teaching. However, as it has been discussed throughout the report, students tend to find the online learning a better option as they do have their own time to make their research without being in constant competition with other colleagues in class and so on.</w:t>
      </w:r>
    </w:p>
    <w:p w14:paraId="3704C1F0" w14:textId="22452CAA" w:rsidR="009E16ED" w:rsidRDefault="009E16ED"/>
    <w:p w14:paraId="52CF44BB" w14:textId="748CA501" w:rsidR="008926C4" w:rsidRDefault="008926C4"/>
    <w:p w14:paraId="52A306DB" w14:textId="5335865D" w:rsidR="008926C4" w:rsidRDefault="008926C4"/>
    <w:p w14:paraId="741FD88D" w14:textId="301CABA8" w:rsidR="008926C4" w:rsidRDefault="008926C4"/>
    <w:p w14:paraId="56F22AE4" w14:textId="23644505" w:rsidR="00E42586" w:rsidRDefault="00E42586"/>
    <w:p w14:paraId="58B8A2A3" w14:textId="77777777" w:rsidR="00E42586" w:rsidRDefault="00E42586"/>
    <w:p w14:paraId="5F9C93DD" w14:textId="14E15F5A" w:rsidR="008926C4" w:rsidRDefault="008926C4"/>
    <w:p w14:paraId="2513BFE9" w14:textId="77777777" w:rsidR="008926C4" w:rsidRDefault="008926C4"/>
    <w:p w14:paraId="7B20DD1A" w14:textId="36CF1C37" w:rsidR="008926C4" w:rsidRDefault="008926C4"/>
    <w:p w14:paraId="427A47DE" w14:textId="77777777" w:rsidR="008926C4" w:rsidRDefault="008926C4"/>
    <w:p w14:paraId="6BC6B9B8" w14:textId="41CFA714" w:rsidR="009E16ED" w:rsidRDefault="009E16ED"/>
    <w:p w14:paraId="56497F02" w14:textId="598033CD" w:rsidR="009E16ED" w:rsidRPr="009E16ED" w:rsidRDefault="009E16ED" w:rsidP="009E16ED">
      <w:pPr>
        <w:pStyle w:val="Heading1"/>
        <w:jc w:val="center"/>
        <w:rPr>
          <w:rFonts w:ascii="Arial" w:hAnsi="Arial" w:cs="Arial"/>
          <w:b/>
          <w:bCs/>
          <w:color w:val="000000" w:themeColor="text1"/>
          <w:u w:val="single"/>
        </w:rPr>
      </w:pPr>
      <w:bookmarkStart w:id="19" w:name="_Toc88900652"/>
      <w:bookmarkStart w:id="20" w:name="_Toc88901446"/>
      <w:r w:rsidRPr="009E16ED">
        <w:rPr>
          <w:rFonts w:ascii="Arial" w:hAnsi="Arial" w:cs="Arial"/>
          <w:b/>
          <w:bCs/>
          <w:color w:val="000000" w:themeColor="text1"/>
          <w:u w:val="single"/>
        </w:rPr>
        <w:t>References</w:t>
      </w:r>
      <w:bookmarkEnd w:id="19"/>
      <w:bookmarkEnd w:id="20"/>
    </w:p>
    <w:p w14:paraId="4CC080C2" w14:textId="77777777" w:rsidR="009E16ED" w:rsidRDefault="009E16ED">
      <w:pPr>
        <w:rPr>
          <w:rFonts w:ascii="Arial" w:hAnsi="Arial" w:cs="Arial"/>
          <w:color w:val="000000" w:themeColor="text1"/>
        </w:rPr>
      </w:pPr>
    </w:p>
    <w:p w14:paraId="3CC4A26A" w14:textId="65A3EFE2" w:rsidR="009E16ED" w:rsidRDefault="009E16ED">
      <w:pPr>
        <w:rPr>
          <w:rFonts w:ascii="Arial" w:hAnsi="Arial" w:cs="Arial"/>
          <w:color w:val="000000" w:themeColor="text1"/>
        </w:rPr>
      </w:pPr>
      <w:r>
        <w:rPr>
          <w:rFonts w:ascii="Arial" w:hAnsi="Arial" w:cs="Arial"/>
          <w:color w:val="000000" w:themeColor="text1"/>
        </w:rPr>
        <w:t xml:space="preserve">Abrams, S. S. (2014), </w:t>
      </w:r>
      <w:r>
        <w:rPr>
          <w:rFonts w:ascii="Arial" w:hAnsi="Arial" w:cs="Arial"/>
          <w:i/>
          <w:iCs/>
          <w:color w:val="000000" w:themeColor="text1"/>
        </w:rPr>
        <w:t>Integrating virtual and traditional learning in classrooms</w:t>
      </w:r>
      <w:r>
        <w:rPr>
          <w:rFonts w:ascii="Arial" w:hAnsi="Arial" w:cs="Arial"/>
          <w:color w:val="000000" w:themeColor="text1"/>
        </w:rPr>
        <w:t>:</w:t>
      </w:r>
      <w:r>
        <w:rPr>
          <w:rFonts w:ascii="Arial" w:hAnsi="Arial" w:cs="Arial"/>
          <w:i/>
          <w:iCs/>
          <w:color w:val="000000" w:themeColor="text1"/>
        </w:rPr>
        <w:t xml:space="preserve"> a layered literacies approach to multimodal meaning making</w:t>
      </w:r>
      <w:r>
        <w:rPr>
          <w:rFonts w:ascii="Arial" w:hAnsi="Arial" w:cs="Arial"/>
          <w:color w:val="000000" w:themeColor="text1"/>
        </w:rPr>
        <w:t xml:space="preserve">., Routledge Publishing. </w:t>
      </w:r>
    </w:p>
    <w:p w14:paraId="5D36A8D6" w14:textId="14F7FDA0" w:rsidR="008926C4" w:rsidRDefault="008926C4">
      <w:pPr>
        <w:rPr>
          <w:rFonts w:ascii="Arial" w:hAnsi="Arial" w:cs="Arial"/>
          <w:color w:val="000000" w:themeColor="text1"/>
        </w:rPr>
      </w:pPr>
    </w:p>
    <w:p w14:paraId="08C99B7A" w14:textId="40539D13" w:rsidR="008926C4" w:rsidRPr="008926C4" w:rsidRDefault="008926C4">
      <w:pPr>
        <w:rPr>
          <w:rFonts w:ascii="Arial" w:hAnsi="Arial" w:cs="Arial"/>
          <w:color w:val="000000" w:themeColor="text1"/>
        </w:rPr>
      </w:pPr>
      <w:r>
        <w:rPr>
          <w:rFonts w:ascii="Arial" w:hAnsi="Arial" w:cs="Arial"/>
          <w:color w:val="000000" w:themeColor="text1"/>
        </w:rPr>
        <w:t xml:space="preserve">Brookfield, S. D., (2015), </w:t>
      </w:r>
      <w:r>
        <w:rPr>
          <w:rFonts w:ascii="Arial" w:hAnsi="Arial" w:cs="Arial"/>
          <w:i/>
          <w:iCs/>
          <w:color w:val="000000" w:themeColor="text1"/>
        </w:rPr>
        <w:t>The skilful teacher: on technique, trust and responsibleness in the classroom</w:t>
      </w:r>
      <w:r>
        <w:rPr>
          <w:rFonts w:ascii="Arial" w:hAnsi="Arial" w:cs="Arial"/>
          <w:color w:val="000000" w:themeColor="text1"/>
        </w:rPr>
        <w:t xml:space="preserve">., John Wiley &amp; Sons. </w:t>
      </w:r>
    </w:p>
    <w:p w14:paraId="07C6164F" w14:textId="55527CEF" w:rsidR="009E16ED" w:rsidRDefault="009E16ED">
      <w:pPr>
        <w:rPr>
          <w:rFonts w:ascii="Arial" w:hAnsi="Arial" w:cs="Arial"/>
          <w:color w:val="000000" w:themeColor="text1"/>
        </w:rPr>
      </w:pPr>
    </w:p>
    <w:p w14:paraId="588FCB6B" w14:textId="5269B237" w:rsidR="009E16ED" w:rsidRDefault="009E16ED">
      <w:pPr>
        <w:rPr>
          <w:rFonts w:ascii="Arial" w:hAnsi="Arial" w:cs="Arial"/>
          <w:color w:val="000000" w:themeColor="text1"/>
        </w:rPr>
      </w:pPr>
      <w:r>
        <w:rPr>
          <w:rFonts w:ascii="Arial" w:hAnsi="Arial" w:cs="Arial"/>
          <w:color w:val="000000" w:themeColor="text1"/>
        </w:rPr>
        <w:t xml:space="preserve">Charity, J. (2021), </w:t>
      </w:r>
      <w:r>
        <w:rPr>
          <w:rFonts w:ascii="Arial" w:hAnsi="Arial" w:cs="Arial"/>
          <w:i/>
          <w:iCs/>
          <w:color w:val="000000" w:themeColor="text1"/>
        </w:rPr>
        <w:t>Ensuring adult and non-traditional learner’s success with technology, design, and structure</w:t>
      </w:r>
      <w:r>
        <w:rPr>
          <w:rFonts w:ascii="Arial" w:hAnsi="Arial" w:cs="Arial"/>
          <w:color w:val="000000" w:themeColor="text1"/>
        </w:rPr>
        <w:t xml:space="preserve">., IGI Global Publishing. </w:t>
      </w:r>
    </w:p>
    <w:p w14:paraId="3BE6DB12" w14:textId="226F1B61" w:rsidR="008926C4" w:rsidRDefault="008926C4">
      <w:pPr>
        <w:rPr>
          <w:rFonts w:ascii="Arial" w:hAnsi="Arial" w:cs="Arial"/>
          <w:color w:val="000000" w:themeColor="text1"/>
        </w:rPr>
      </w:pPr>
    </w:p>
    <w:p w14:paraId="1B7A29EA" w14:textId="2DB28951" w:rsidR="008926C4" w:rsidRPr="008926C4" w:rsidRDefault="008926C4">
      <w:pPr>
        <w:rPr>
          <w:rFonts w:ascii="Arial" w:hAnsi="Arial" w:cs="Arial"/>
          <w:color w:val="000000" w:themeColor="text1"/>
        </w:rPr>
      </w:pPr>
      <w:r>
        <w:rPr>
          <w:rFonts w:ascii="Arial" w:hAnsi="Arial" w:cs="Arial"/>
          <w:color w:val="000000" w:themeColor="text1"/>
        </w:rPr>
        <w:t xml:space="preserve">Davidson, J. &amp; Singh, D. J. (2016), </w:t>
      </w:r>
      <w:r>
        <w:rPr>
          <w:rFonts w:ascii="Arial" w:hAnsi="Arial" w:cs="Arial"/>
          <w:i/>
          <w:iCs/>
          <w:color w:val="000000" w:themeColor="text1"/>
        </w:rPr>
        <w:t>Learning Patchwork:  traditional patchwork techniques</w:t>
      </w:r>
      <w:r>
        <w:rPr>
          <w:rFonts w:ascii="Arial" w:hAnsi="Arial" w:cs="Arial"/>
          <w:color w:val="000000" w:themeColor="text1"/>
        </w:rPr>
        <w:t>., Mendon Cottage Books Publishing.</w:t>
      </w:r>
    </w:p>
    <w:p w14:paraId="0CF15E65" w14:textId="09A291EB" w:rsidR="009E16ED" w:rsidRPr="009E16ED" w:rsidRDefault="009E16ED">
      <w:pPr>
        <w:rPr>
          <w:rFonts w:ascii="Arial" w:hAnsi="Arial" w:cs="Arial"/>
          <w:i/>
          <w:iCs/>
          <w:color w:val="000000" w:themeColor="text1"/>
        </w:rPr>
      </w:pPr>
      <w:r>
        <w:rPr>
          <w:rFonts w:ascii="Arial" w:hAnsi="Arial" w:cs="Arial"/>
          <w:i/>
          <w:iCs/>
          <w:color w:val="000000" w:themeColor="text1"/>
        </w:rPr>
        <w:t xml:space="preserve"> </w:t>
      </w:r>
    </w:p>
    <w:p w14:paraId="5CE278C2" w14:textId="42F2C1EA" w:rsidR="009E16ED" w:rsidRDefault="009E16ED">
      <w:pPr>
        <w:rPr>
          <w:rFonts w:ascii="Arial" w:hAnsi="Arial" w:cs="Arial"/>
          <w:i/>
          <w:iCs/>
          <w:color w:val="000000" w:themeColor="text1"/>
        </w:rPr>
      </w:pPr>
      <w:r w:rsidRPr="009E16ED">
        <w:rPr>
          <w:rFonts w:ascii="Arial" w:hAnsi="Arial" w:cs="Arial"/>
          <w:color w:val="000000" w:themeColor="text1"/>
        </w:rPr>
        <w:t xml:space="preserve">Hunt, V. (2016), </w:t>
      </w:r>
      <w:r w:rsidRPr="009E16ED">
        <w:rPr>
          <w:rFonts w:ascii="Arial" w:hAnsi="Arial" w:cs="Arial"/>
          <w:i/>
          <w:iCs/>
          <w:color w:val="000000" w:themeColor="text1"/>
        </w:rPr>
        <w:t>Pros and Cons of blended learning at college</w:t>
      </w:r>
      <w:r w:rsidRPr="009E16ED">
        <w:rPr>
          <w:rFonts w:ascii="Arial" w:hAnsi="Arial" w:cs="Arial"/>
          <w:color w:val="000000" w:themeColor="text1"/>
        </w:rPr>
        <w:t xml:space="preserve">., (online) available on: https://elearningindustry.com/pros-cons-blended-learning-at-college </w:t>
      </w:r>
      <w:r w:rsidRPr="009E16ED">
        <w:rPr>
          <w:rFonts w:ascii="Arial" w:hAnsi="Arial" w:cs="Arial"/>
          <w:i/>
          <w:iCs/>
          <w:color w:val="000000" w:themeColor="text1"/>
        </w:rPr>
        <w:t>last accessed on: 25</w:t>
      </w:r>
      <w:r w:rsidRPr="009E16ED">
        <w:rPr>
          <w:rFonts w:ascii="Arial" w:hAnsi="Arial" w:cs="Arial"/>
          <w:i/>
          <w:iCs/>
          <w:color w:val="000000" w:themeColor="text1"/>
          <w:vertAlign w:val="superscript"/>
        </w:rPr>
        <w:t>th</w:t>
      </w:r>
      <w:r w:rsidRPr="009E16ED">
        <w:rPr>
          <w:rFonts w:ascii="Arial" w:hAnsi="Arial" w:cs="Arial"/>
          <w:i/>
          <w:iCs/>
          <w:color w:val="000000" w:themeColor="text1"/>
        </w:rPr>
        <w:t xml:space="preserve"> November 2021</w:t>
      </w:r>
    </w:p>
    <w:p w14:paraId="760606A5" w14:textId="77777777" w:rsidR="008926C4" w:rsidRPr="009E16ED" w:rsidRDefault="008926C4">
      <w:pPr>
        <w:rPr>
          <w:rFonts w:ascii="Arial" w:hAnsi="Arial" w:cs="Arial"/>
          <w:i/>
          <w:iCs/>
          <w:color w:val="000000" w:themeColor="text1"/>
        </w:rPr>
      </w:pPr>
    </w:p>
    <w:p w14:paraId="346448E2" w14:textId="7486A998" w:rsidR="008926C4" w:rsidRDefault="008926C4">
      <w:pPr>
        <w:rPr>
          <w:rFonts w:ascii="Arial" w:hAnsi="Arial" w:cs="Arial"/>
          <w:color w:val="000000" w:themeColor="text1"/>
        </w:rPr>
      </w:pPr>
      <w:r>
        <w:rPr>
          <w:rFonts w:ascii="Arial" w:hAnsi="Arial" w:cs="Arial"/>
          <w:color w:val="000000" w:themeColor="text1"/>
        </w:rPr>
        <w:t xml:space="preserve">Lalani, F. (2020), </w:t>
      </w:r>
      <w:r>
        <w:rPr>
          <w:rFonts w:ascii="Arial" w:hAnsi="Arial" w:cs="Arial"/>
          <w:i/>
          <w:iCs/>
          <w:color w:val="000000" w:themeColor="text1"/>
        </w:rPr>
        <w:t>The COVID-19 pandemic has changed the education forever: this is how</w:t>
      </w:r>
      <w:r>
        <w:rPr>
          <w:rFonts w:ascii="Arial" w:hAnsi="Arial" w:cs="Arial"/>
          <w:color w:val="000000" w:themeColor="text1"/>
        </w:rPr>
        <w:t xml:space="preserve">., World Economic Forum. </w:t>
      </w:r>
    </w:p>
    <w:p w14:paraId="6D251710" w14:textId="77777777" w:rsidR="008926C4" w:rsidRPr="008926C4" w:rsidRDefault="008926C4">
      <w:pPr>
        <w:rPr>
          <w:rFonts w:ascii="Arial" w:hAnsi="Arial" w:cs="Arial"/>
          <w:color w:val="000000" w:themeColor="text1"/>
        </w:rPr>
      </w:pPr>
    </w:p>
    <w:p w14:paraId="596027D9" w14:textId="2231C4A2" w:rsidR="009E16ED" w:rsidRPr="009E16ED" w:rsidRDefault="009E16ED">
      <w:pPr>
        <w:rPr>
          <w:rFonts w:ascii="Arial" w:hAnsi="Arial" w:cs="Arial"/>
          <w:color w:val="000000" w:themeColor="text1"/>
        </w:rPr>
      </w:pPr>
      <w:proofErr w:type="spellStart"/>
      <w:r w:rsidRPr="009E16ED">
        <w:rPr>
          <w:rFonts w:ascii="Arial" w:hAnsi="Arial" w:cs="Arial"/>
          <w:color w:val="000000" w:themeColor="text1"/>
        </w:rPr>
        <w:t>Papadopoulou</w:t>
      </w:r>
      <w:proofErr w:type="spellEnd"/>
      <w:r w:rsidRPr="009E16ED">
        <w:rPr>
          <w:rFonts w:ascii="Arial" w:hAnsi="Arial" w:cs="Arial"/>
          <w:color w:val="000000" w:themeColor="text1"/>
        </w:rPr>
        <w:t xml:space="preserve">, A. (2020), </w:t>
      </w:r>
      <w:r w:rsidRPr="009E16ED">
        <w:rPr>
          <w:rFonts w:ascii="Arial" w:hAnsi="Arial" w:cs="Arial"/>
          <w:i/>
          <w:iCs/>
          <w:color w:val="000000" w:themeColor="text1"/>
        </w:rPr>
        <w:t>Online classes vs traditional classes: find the best for you</w:t>
      </w:r>
      <w:r w:rsidRPr="009E16ED">
        <w:rPr>
          <w:rFonts w:ascii="Arial" w:hAnsi="Arial" w:cs="Arial"/>
          <w:color w:val="000000" w:themeColor="text1"/>
        </w:rPr>
        <w:t xml:space="preserve">., Learn Worlds. </w:t>
      </w:r>
    </w:p>
    <w:sectPr w:rsidR="009E16ED" w:rsidRPr="009E16E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CCCED" w14:textId="77777777" w:rsidR="002602A1" w:rsidRDefault="002602A1" w:rsidP="00DA0B40">
      <w:r>
        <w:separator/>
      </w:r>
    </w:p>
  </w:endnote>
  <w:endnote w:type="continuationSeparator" w:id="0">
    <w:p w14:paraId="358EA4DC" w14:textId="77777777" w:rsidR="002602A1" w:rsidRDefault="002602A1" w:rsidP="00DA0B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abriola">
    <w:panose1 w:val="04040605051002020D02"/>
    <w:charset w:val="00"/>
    <w:family w:val="decorative"/>
    <w:pitch w:val="variable"/>
    <w:sig w:usb0="E00002EF" w:usb1="5000204B" w:usb2="00000000" w:usb3="00000000" w:csb0="0000009F" w:csb1="00000000"/>
  </w:font>
  <w:font w:name="Big Caslon Medium">
    <w:altName w:val="BIG CASLON MEDIUM"/>
    <w:panose1 w:val="02000603090000020003"/>
    <w:charset w:val="B1"/>
    <w:family w:val="auto"/>
    <w:pitch w:val="variable"/>
    <w:sig w:usb0="80000863" w:usb1="00000000" w:usb2="00000000" w:usb3="00000000" w:csb0="000001F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9422120"/>
      <w:docPartObj>
        <w:docPartGallery w:val="Page Numbers (Bottom of Page)"/>
        <w:docPartUnique/>
      </w:docPartObj>
    </w:sdtPr>
    <w:sdtEndPr>
      <w:rPr>
        <w:rStyle w:val="PageNumber"/>
      </w:rPr>
    </w:sdtEndPr>
    <w:sdtContent>
      <w:p w14:paraId="6B2920A9" w14:textId="03A31BEE" w:rsidR="00DA0B40" w:rsidRDefault="00DA0B40" w:rsidP="00FE48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84F148" w14:textId="77777777" w:rsidR="00DA0B40" w:rsidRDefault="00DA0B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656651"/>
      <w:docPartObj>
        <w:docPartGallery w:val="Page Numbers (Bottom of Page)"/>
        <w:docPartUnique/>
      </w:docPartObj>
    </w:sdtPr>
    <w:sdtEndPr>
      <w:rPr>
        <w:rStyle w:val="PageNumber"/>
      </w:rPr>
    </w:sdtEndPr>
    <w:sdtContent>
      <w:p w14:paraId="4596A216" w14:textId="328138BB" w:rsidR="00DA0B40" w:rsidRDefault="00DA0B40" w:rsidP="00FE48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775F79" w14:textId="77777777" w:rsidR="00DA0B40" w:rsidRDefault="00DA0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A38CB" w14:textId="77777777" w:rsidR="002602A1" w:rsidRDefault="002602A1" w:rsidP="00DA0B40">
      <w:r>
        <w:separator/>
      </w:r>
    </w:p>
  </w:footnote>
  <w:footnote w:type="continuationSeparator" w:id="0">
    <w:p w14:paraId="0C3C8A2D" w14:textId="77777777" w:rsidR="002602A1" w:rsidRDefault="002602A1" w:rsidP="00DA0B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2065F"/>
    <w:multiLevelType w:val="multilevel"/>
    <w:tmpl w:val="3A204E1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7A179F2"/>
    <w:multiLevelType w:val="multilevel"/>
    <w:tmpl w:val="00AE61D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5F3A0ACF"/>
    <w:multiLevelType w:val="multilevel"/>
    <w:tmpl w:val="C3C29138"/>
    <w:lvl w:ilvl="0">
      <w:start w:val="1"/>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F9"/>
    <w:rsid w:val="002602A1"/>
    <w:rsid w:val="003973D7"/>
    <w:rsid w:val="003C2886"/>
    <w:rsid w:val="00492A31"/>
    <w:rsid w:val="005036F9"/>
    <w:rsid w:val="00734795"/>
    <w:rsid w:val="00891E96"/>
    <w:rsid w:val="008926C4"/>
    <w:rsid w:val="008C1523"/>
    <w:rsid w:val="009E16ED"/>
    <w:rsid w:val="00AD0474"/>
    <w:rsid w:val="00DA0B40"/>
    <w:rsid w:val="00E42586"/>
    <w:rsid w:val="00FC3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278E3"/>
  <w15:chartTrackingRefBased/>
  <w15:docId w15:val="{A25DA350-E66B-A14B-A928-5CC1BE2E4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6E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036F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6F9"/>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DA0B40"/>
    <w:pPr>
      <w:tabs>
        <w:tab w:val="center" w:pos="4513"/>
        <w:tab w:val="right" w:pos="9026"/>
      </w:tabs>
    </w:pPr>
  </w:style>
  <w:style w:type="character" w:customStyle="1" w:styleId="FooterChar">
    <w:name w:val="Footer Char"/>
    <w:basedOn w:val="DefaultParagraphFont"/>
    <w:link w:val="Footer"/>
    <w:uiPriority w:val="99"/>
    <w:rsid w:val="00DA0B40"/>
  </w:style>
  <w:style w:type="character" w:styleId="PageNumber">
    <w:name w:val="page number"/>
    <w:basedOn w:val="DefaultParagraphFont"/>
    <w:uiPriority w:val="99"/>
    <w:semiHidden/>
    <w:unhideWhenUsed/>
    <w:rsid w:val="00DA0B40"/>
  </w:style>
  <w:style w:type="paragraph" w:styleId="ListParagraph">
    <w:name w:val="List Paragraph"/>
    <w:basedOn w:val="Normal"/>
    <w:uiPriority w:val="34"/>
    <w:qFormat/>
    <w:rsid w:val="003C2886"/>
    <w:pPr>
      <w:ind w:left="720"/>
      <w:contextualSpacing/>
    </w:pPr>
  </w:style>
  <w:style w:type="paragraph" w:styleId="TOCHeading">
    <w:name w:val="TOC Heading"/>
    <w:basedOn w:val="Heading1"/>
    <w:next w:val="Normal"/>
    <w:uiPriority w:val="39"/>
    <w:unhideWhenUsed/>
    <w:qFormat/>
    <w:rsid w:val="008926C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926C4"/>
    <w:pPr>
      <w:spacing w:before="120"/>
    </w:pPr>
    <w:rPr>
      <w:rFonts w:asciiTheme="minorHAnsi" w:hAnsiTheme="minorHAnsi" w:cstheme="minorHAnsi"/>
      <w:b/>
      <w:bCs/>
      <w:i/>
      <w:iCs/>
    </w:rPr>
  </w:style>
  <w:style w:type="character" w:styleId="Hyperlink">
    <w:name w:val="Hyperlink"/>
    <w:basedOn w:val="DefaultParagraphFont"/>
    <w:uiPriority w:val="99"/>
    <w:unhideWhenUsed/>
    <w:rsid w:val="008926C4"/>
    <w:rPr>
      <w:color w:val="0563C1" w:themeColor="hyperlink"/>
      <w:u w:val="single"/>
    </w:rPr>
  </w:style>
  <w:style w:type="paragraph" w:styleId="TOC2">
    <w:name w:val="toc 2"/>
    <w:basedOn w:val="Normal"/>
    <w:next w:val="Normal"/>
    <w:autoRedefine/>
    <w:uiPriority w:val="39"/>
    <w:semiHidden/>
    <w:unhideWhenUsed/>
    <w:rsid w:val="008926C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926C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926C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926C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926C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926C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926C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926C4"/>
    <w:pPr>
      <w:ind w:left="1920"/>
    </w:pPr>
    <w:rPr>
      <w:rFonts w:asciiTheme="minorHAnsi" w:hAnsiTheme="minorHAnsi" w:cstheme="minorHAnsi"/>
      <w:sz w:val="20"/>
      <w:szCs w:val="20"/>
    </w:rPr>
  </w:style>
  <w:style w:type="paragraph" w:styleId="NoSpacing">
    <w:name w:val="No Spacing"/>
    <w:link w:val="NoSpacingChar"/>
    <w:uiPriority w:val="1"/>
    <w:qFormat/>
    <w:rsid w:val="008926C4"/>
    <w:rPr>
      <w:rFonts w:eastAsiaTheme="minorEastAsia"/>
      <w:sz w:val="22"/>
      <w:szCs w:val="22"/>
      <w:lang w:val="en-US" w:eastAsia="zh-CN"/>
    </w:rPr>
  </w:style>
  <w:style w:type="character" w:customStyle="1" w:styleId="NoSpacingChar">
    <w:name w:val="No Spacing Char"/>
    <w:basedOn w:val="DefaultParagraphFont"/>
    <w:link w:val="NoSpacing"/>
    <w:uiPriority w:val="1"/>
    <w:rsid w:val="008926C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68013">
      <w:bodyDiv w:val="1"/>
      <w:marLeft w:val="0"/>
      <w:marRight w:val="0"/>
      <w:marTop w:val="0"/>
      <w:marBottom w:val="0"/>
      <w:divBdr>
        <w:top w:val="none" w:sz="0" w:space="0" w:color="auto"/>
        <w:left w:val="none" w:sz="0" w:space="0" w:color="auto"/>
        <w:bottom w:val="none" w:sz="0" w:space="0" w:color="auto"/>
        <w:right w:val="none" w:sz="0" w:space="0" w:color="auto"/>
      </w:divBdr>
    </w:div>
    <w:div w:id="232472429">
      <w:bodyDiv w:val="1"/>
      <w:marLeft w:val="0"/>
      <w:marRight w:val="0"/>
      <w:marTop w:val="0"/>
      <w:marBottom w:val="0"/>
      <w:divBdr>
        <w:top w:val="none" w:sz="0" w:space="0" w:color="auto"/>
        <w:left w:val="none" w:sz="0" w:space="0" w:color="auto"/>
        <w:bottom w:val="none" w:sz="0" w:space="0" w:color="auto"/>
        <w:right w:val="none" w:sz="0" w:space="0" w:color="auto"/>
      </w:divBdr>
    </w:div>
    <w:div w:id="623199079">
      <w:bodyDiv w:val="1"/>
      <w:marLeft w:val="0"/>
      <w:marRight w:val="0"/>
      <w:marTop w:val="0"/>
      <w:marBottom w:val="0"/>
      <w:divBdr>
        <w:top w:val="none" w:sz="0" w:space="0" w:color="auto"/>
        <w:left w:val="none" w:sz="0" w:space="0" w:color="auto"/>
        <w:bottom w:val="none" w:sz="0" w:space="0" w:color="auto"/>
        <w:right w:val="none" w:sz="0" w:space="0" w:color="auto"/>
      </w:divBdr>
    </w:div>
    <w:div w:id="632634027">
      <w:bodyDiv w:val="1"/>
      <w:marLeft w:val="0"/>
      <w:marRight w:val="0"/>
      <w:marTop w:val="0"/>
      <w:marBottom w:val="0"/>
      <w:divBdr>
        <w:top w:val="none" w:sz="0" w:space="0" w:color="auto"/>
        <w:left w:val="none" w:sz="0" w:space="0" w:color="auto"/>
        <w:bottom w:val="none" w:sz="0" w:space="0" w:color="auto"/>
        <w:right w:val="none" w:sz="0" w:space="0" w:color="auto"/>
      </w:divBdr>
    </w:div>
    <w:div w:id="769933909">
      <w:bodyDiv w:val="1"/>
      <w:marLeft w:val="0"/>
      <w:marRight w:val="0"/>
      <w:marTop w:val="0"/>
      <w:marBottom w:val="0"/>
      <w:divBdr>
        <w:top w:val="none" w:sz="0" w:space="0" w:color="auto"/>
        <w:left w:val="none" w:sz="0" w:space="0" w:color="auto"/>
        <w:bottom w:val="none" w:sz="0" w:space="0" w:color="auto"/>
        <w:right w:val="none" w:sz="0" w:space="0" w:color="auto"/>
      </w:divBdr>
    </w:div>
    <w:div w:id="944924692">
      <w:bodyDiv w:val="1"/>
      <w:marLeft w:val="0"/>
      <w:marRight w:val="0"/>
      <w:marTop w:val="0"/>
      <w:marBottom w:val="0"/>
      <w:divBdr>
        <w:top w:val="none" w:sz="0" w:space="0" w:color="auto"/>
        <w:left w:val="none" w:sz="0" w:space="0" w:color="auto"/>
        <w:bottom w:val="none" w:sz="0" w:space="0" w:color="auto"/>
        <w:right w:val="none" w:sz="0" w:space="0" w:color="auto"/>
      </w:divBdr>
    </w:div>
    <w:div w:id="1461729160">
      <w:bodyDiv w:val="1"/>
      <w:marLeft w:val="0"/>
      <w:marRight w:val="0"/>
      <w:marTop w:val="0"/>
      <w:marBottom w:val="0"/>
      <w:divBdr>
        <w:top w:val="none" w:sz="0" w:space="0" w:color="auto"/>
        <w:left w:val="none" w:sz="0" w:space="0" w:color="auto"/>
        <w:bottom w:val="none" w:sz="0" w:space="0" w:color="auto"/>
        <w:right w:val="none" w:sz="0" w:space="0" w:color="auto"/>
      </w:divBdr>
    </w:div>
    <w:div w:id="1655180121">
      <w:bodyDiv w:val="1"/>
      <w:marLeft w:val="0"/>
      <w:marRight w:val="0"/>
      <w:marTop w:val="0"/>
      <w:marBottom w:val="0"/>
      <w:divBdr>
        <w:top w:val="none" w:sz="0" w:space="0" w:color="auto"/>
        <w:left w:val="none" w:sz="0" w:space="0" w:color="auto"/>
        <w:bottom w:val="none" w:sz="0" w:space="0" w:color="auto"/>
        <w:right w:val="none" w:sz="0" w:space="0" w:color="auto"/>
      </w:divBdr>
    </w:div>
    <w:div w:id="1700541623">
      <w:bodyDiv w:val="1"/>
      <w:marLeft w:val="0"/>
      <w:marRight w:val="0"/>
      <w:marTop w:val="0"/>
      <w:marBottom w:val="0"/>
      <w:divBdr>
        <w:top w:val="none" w:sz="0" w:space="0" w:color="auto"/>
        <w:left w:val="none" w:sz="0" w:space="0" w:color="auto"/>
        <w:bottom w:val="none" w:sz="0" w:space="0" w:color="auto"/>
        <w:right w:val="none" w:sz="0" w:space="0" w:color="auto"/>
      </w:divBdr>
    </w:div>
    <w:div w:id="1854223249">
      <w:bodyDiv w:val="1"/>
      <w:marLeft w:val="0"/>
      <w:marRight w:val="0"/>
      <w:marTop w:val="0"/>
      <w:marBottom w:val="0"/>
      <w:divBdr>
        <w:top w:val="none" w:sz="0" w:space="0" w:color="auto"/>
        <w:left w:val="none" w:sz="0" w:space="0" w:color="auto"/>
        <w:bottom w:val="none" w:sz="0" w:space="0" w:color="auto"/>
        <w:right w:val="none" w:sz="0" w:space="0" w:color="auto"/>
      </w:divBdr>
    </w:div>
    <w:div w:id="1880967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EF8A0F-3CE8-6E47-867A-BCBDFD766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9</Pages>
  <Words>2144</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Marcu 2020 (N0930883)</dc:creator>
  <cp:keywords/>
  <dc:description/>
  <cp:lastModifiedBy>George Marcu 2020 (N0930883)</cp:lastModifiedBy>
  <cp:revision>2</cp:revision>
  <dcterms:created xsi:type="dcterms:W3CDTF">2021-11-26T22:14:00Z</dcterms:created>
  <dcterms:modified xsi:type="dcterms:W3CDTF">2021-11-29T21:16:00Z</dcterms:modified>
</cp:coreProperties>
</file>