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6D7" w:rsidRPr="00AA54EB" w:rsidRDefault="00F376D7" w:rsidP="00F376D7">
      <w:pPr>
        <w:jc w:val="center"/>
        <w:rPr>
          <w:sz w:val="32"/>
          <w:u w:val="single"/>
        </w:rPr>
      </w:pPr>
      <w:r w:rsidRPr="00AA54EB">
        <w:rPr>
          <w:sz w:val="32"/>
          <w:u w:val="single"/>
        </w:rPr>
        <w:t>Looking at Judith Butler and Performativity for Beginners</w:t>
      </w:r>
    </w:p>
    <w:p w:rsidR="00C649C2" w:rsidRDefault="001F24E9" w:rsidP="00EA1000">
      <w:pPr>
        <w:spacing w:line="276" w:lineRule="auto"/>
        <w:ind w:firstLine="720"/>
        <w:rPr>
          <w:rFonts w:cstheme="minorHAnsi"/>
          <w:color w:val="202122"/>
          <w:sz w:val="24"/>
          <w:szCs w:val="24"/>
          <w:shd w:val="clear" w:color="auto" w:fill="FFFFFF"/>
        </w:rPr>
      </w:pPr>
      <w:bookmarkStart w:id="0" w:name="_GoBack"/>
      <w:r>
        <w:rPr>
          <w:rFonts w:cstheme="minorHAnsi"/>
          <w:color w:val="202122"/>
          <w:sz w:val="24"/>
          <w:szCs w:val="24"/>
          <w:shd w:val="clear" w:color="auto" w:fill="FFFFFF"/>
        </w:rPr>
        <w:t xml:space="preserve">Gender is, especially at present, often a confusing and sometimes controversial topic. </w:t>
      </w:r>
      <w:r w:rsidR="00C649C2">
        <w:rPr>
          <w:rFonts w:cstheme="minorHAnsi"/>
          <w:color w:val="202122"/>
          <w:sz w:val="24"/>
          <w:szCs w:val="24"/>
          <w:shd w:val="clear" w:color="auto" w:fill="FFFFFF"/>
        </w:rPr>
        <w:t>Judith Butler, a gender theorist, views gender as being socially constructed</w:t>
      </w:r>
    </w:p>
    <w:p w:rsidR="00F87B8D" w:rsidRDefault="00366CA2" w:rsidP="00EA1000">
      <w:pPr>
        <w:spacing w:line="276" w:lineRule="auto"/>
        <w:ind w:firstLine="720"/>
        <w:rPr>
          <w:rFonts w:cstheme="minorHAnsi"/>
          <w:color w:val="202122"/>
          <w:sz w:val="24"/>
          <w:szCs w:val="24"/>
          <w:shd w:val="clear" w:color="auto" w:fill="FFFFFF"/>
        </w:rPr>
      </w:pPr>
      <w:r>
        <w:rPr>
          <w:rFonts w:cstheme="minorHAnsi"/>
          <w:color w:val="202122"/>
          <w:sz w:val="24"/>
          <w:szCs w:val="24"/>
          <w:shd w:val="clear" w:color="auto" w:fill="FFFFFF"/>
        </w:rPr>
        <w:t>In the piece of writing provided,</w:t>
      </w:r>
      <w:r w:rsidR="00A86B19">
        <w:rPr>
          <w:rFonts w:cstheme="minorHAnsi"/>
          <w:color w:val="202122"/>
          <w:sz w:val="24"/>
          <w:szCs w:val="24"/>
          <w:shd w:val="clear" w:color="auto" w:fill="FFFFFF"/>
        </w:rPr>
        <w:t xml:space="preserve"> the first point by </w:t>
      </w:r>
      <w:r>
        <w:rPr>
          <w:rFonts w:cstheme="minorHAnsi"/>
          <w:color w:val="202122"/>
          <w:sz w:val="24"/>
          <w:szCs w:val="24"/>
          <w:shd w:val="clear" w:color="auto" w:fill="FFFFFF"/>
        </w:rPr>
        <w:t>Butler</w:t>
      </w:r>
      <w:r w:rsidR="00A86B19">
        <w:rPr>
          <w:rFonts w:cstheme="minorHAnsi"/>
          <w:color w:val="202122"/>
          <w:sz w:val="24"/>
          <w:szCs w:val="24"/>
          <w:shd w:val="clear" w:color="auto" w:fill="FFFFFF"/>
        </w:rPr>
        <w:t xml:space="preserve"> is</w:t>
      </w:r>
      <w:r w:rsidR="0039531F">
        <w:rPr>
          <w:rFonts w:cstheme="minorHAnsi"/>
          <w:color w:val="202122"/>
          <w:sz w:val="24"/>
          <w:szCs w:val="24"/>
          <w:shd w:val="clear" w:color="auto" w:fill="FFFFFF"/>
        </w:rPr>
        <w:t xml:space="preserve"> that “gender is constructed b</w:t>
      </w:r>
      <w:r>
        <w:rPr>
          <w:rFonts w:cstheme="minorHAnsi"/>
          <w:color w:val="202122"/>
          <w:sz w:val="24"/>
          <w:szCs w:val="24"/>
          <w:shd w:val="clear" w:color="auto" w:fill="FFFFFF"/>
        </w:rPr>
        <w:t>y your own repetitive performance of gender”.</w:t>
      </w:r>
      <w:r w:rsidR="0039531F">
        <w:rPr>
          <w:rFonts w:cstheme="minorHAnsi"/>
          <w:color w:val="202122"/>
          <w:sz w:val="24"/>
          <w:szCs w:val="24"/>
          <w:shd w:val="clear" w:color="auto" w:fill="FFFFFF"/>
        </w:rPr>
        <w:t xml:space="preserve"> This</w:t>
      </w:r>
      <w:r w:rsidR="00A31ADC">
        <w:rPr>
          <w:rFonts w:cstheme="minorHAnsi"/>
          <w:color w:val="202122"/>
          <w:sz w:val="24"/>
          <w:szCs w:val="24"/>
          <w:shd w:val="clear" w:color="auto" w:fill="FFFFFF"/>
        </w:rPr>
        <w:t xml:space="preserve"> relates to the notion that discourse creates subject positions for someone’</w:t>
      </w:r>
      <w:r w:rsidR="006420C9">
        <w:rPr>
          <w:rFonts w:cstheme="minorHAnsi"/>
          <w:color w:val="202122"/>
          <w:sz w:val="24"/>
          <w:szCs w:val="24"/>
          <w:shd w:val="clear" w:color="auto" w:fill="FFFFFF"/>
        </w:rPr>
        <w:t>s self</w:t>
      </w:r>
      <w:r w:rsidR="00A31ADC">
        <w:rPr>
          <w:rFonts w:cstheme="minorHAnsi"/>
          <w:color w:val="202122"/>
          <w:sz w:val="24"/>
          <w:szCs w:val="24"/>
          <w:shd w:val="clear" w:color="auto" w:fill="FFFFFF"/>
        </w:rPr>
        <w:t xml:space="preserve"> to occupy</w:t>
      </w:r>
      <w:r w:rsidR="006420C9">
        <w:rPr>
          <w:rFonts w:cstheme="minorHAnsi"/>
          <w:color w:val="202122"/>
          <w:sz w:val="24"/>
          <w:szCs w:val="24"/>
          <w:shd w:val="clear" w:color="auto" w:fill="FFFFFF"/>
        </w:rPr>
        <w:t>: “linguistic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 xml:space="preserve"> structures construct the self.”</w:t>
      </w:r>
      <w:r w:rsidR="006420C9">
        <w:rPr>
          <w:rFonts w:cstheme="minorHAnsi"/>
          <w:color w:val="202122"/>
          <w:sz w:val="24"/>
          <w:szCs w:val="24"/>
          <w:shd w:val="clear" w:color="auto" w:fill="FFFFFF"/>
        </w:rPr>
        <w:t xml:space="preserve"> Butler’s theory, on the other hand, is more “bodily and nonverbal”; it</w:t>
      </w:r>
      <w:r w:rsidR="00A31ADC">
        <w:rPr>
          <w:rFonts w:cstheme="minorHAnsi"/>
          <w:color w:val="202122"/>
          <w:sz w:val="24"/>
          <w:szCs w:val="24"/>
          <w:shd w:val="clear" w:color="auto" w:fill="FFFFFF"/>
        </w:rPr>
        <w:t xml:space="preserve"> </w:t>
      </w:r>
      <w:r w:rsidR="00B60A2E">
        <w:rPr>
          <w:rFonts w:cstheme="minorHAnsi"/>
          <w:color w:val="202122"/>
          <w:sz w:val="24"/>
          <w:szCs w:val="24"/>
          <w:shd w:val="clear" w:color="auto" w:fill="FFFFFF"/>
        </w:rPr>
        <w:t xml:space="preserve">rejects the </w:t>
      </w:r>
      <w:r w:rsidR="002D07FF">
        <w:rPr>
          <w:rFonts w:cstheme="minorHAnsi"/>
          <w:color w:val="202122"/>
          <w:sz w:val="24"/>
          <w:szCs w:val="24"/>
          <w:shd w:val="clear" w:color="auto" w:fill="FFFFFF"/>
        </w:rPr>
        <w:t>idea</w:t>
      </w:r>
      <w:r w:rsidR="00B60A2E">
        <w:rPr>
          <w:rFonts w:cstheme="minorHAnsi"/>
          <w:color w:val="202122"/>
          <w:sz w:val="24"/>
          <w:szCs w:val="24"/>
          <w:shd w:val="clear" w:color="auto" w:fill="FFFFFF"/>
        </w:rPr>
        <w:t xml:space="preserve"> that someone’s gender identity is “stable and coherent” and instead implies that it is more fluid and </w:t>
      </w:r>
      <w:r w:rsidR="00D95030">
        <w:rPr>
          <w:rFonts w:cstheme="minorHAnsi"/>
          <w:color w:val="202122"/>
          <w:sz w:val="24"/>
          <w:szCs w:val="24"/>
          <w:shd w:val="clear" w:color="auto" w:fill="FFFFFF"/>
        </w:rPr>
        <w:t xml:space="preserve">is constructed by oneself. In addition to this, in their book </w:t>
      </w:r>
      <w:r w:rsidR="00D95030" w:rsidRPr="00E65523">
        <w:rPr>
          <w:rFonts w:cstheme="minorHAnsi"/>
          <w:i/>
          <w:color w:val="202122"/>
          <w:sz w:val="24"/>
          <w:szCs w:val="24"/>
          <w:shd w:val="clear" w:color="auto" w:fill="FFFFFF"/>
        </w:rPr>
        <w:t xml:space="preserve">Gender Trouble: Feminism and </w:t>
      </w:r>
      <w:r w:rsidR="0056593E">
        <w:rPr>
          <w:rFonts w:cstheme="minorHAnsi"/>
          <w:i/>
          <w:color w:val="202122"/>
          <w:sz w:val="24"/>
          <w:szCs w:val="24"/>
          <w:shd w:val="clear" w:color="auto" w:fill="FFFFFF"/>
        </w:rPr>
        <w:t>the Subversion of Identity</w:t>
      </w:r>
      <w:r w:rsidR="00D95030">
        <w:rPr>
          <w:rFonts w:cstheme="minorHAnsi"/>
          <w:color w:val="202122"/>
          <w:sz w:val="24"/>
          <w:szCs w:val="24"/>
          <w:shd w:val="clear" w:color="auto" w:fill="FFFFFF"/>
        </w:rPr>
        <w:t xml:space="preserve"> Butler says that gender exists “only to t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>he extent that it is performed,” implying that someone’s expression of their gender would determine their gender.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br/>
      </w:r>
      <w:r w:rsidR="00A86B19">
        <w:rPr>
          <w:rFonts w:cstheme="minorHAnsi"/>
          <w:color w:val="202122"/>
          <w:sz w:val="24"/>
          <w:szCs w:val="24"/>
          <w:shd w:val="clear" w:color="auto" w:fill="FFFFFF"/>
        </w:rPr>
        <w:t>The second point of theirs is</w:t>
      </w:r>
      <w:r w:rsidR="00B60A2E">
        <w:rPr>
          <w:rFonts w:cstheme="minorHAnsi"/>
          <w:color w:val="202122"/>
          <w:sz w:val="24"/>
          <w:szCs w:val="24"/>
          <w:shd w:val="clear" w:color="auto" w:fill="FFFFFF"/>
        </w:rPr>
        <w:t xml:space="preserve"> that “t</w:t>
      </w:r>
      <w:r w:rsidR="000F612F">
        <w:rPr>
          <w:rFonts w:cstheme="minorHAnsi"/>
          <w:color w:val="202122"/>
          <w:sz w:val="24"/>
          <w:szCs w:val="24"/>
          <w:shd w:val="clear" w:color="auto" w:fill="FFFFFF"/>
        </w:rPr>
        <w:t xml:space="preserve">here is no </w:t>
      </w:r>
      <w:proofErr w:type="spellStart"/>
      <w:r w:rsidR="000F612F">
        <w:rPr>
          <w:rFonts w:cstheme="minorHAnsi"/>
          <w:color w:val="202122"/>
          <w:sz w:val="24"/>
          <w:szCs w:val="24"/>
          <w:shd w:val="clear" w:color="auto" w:fill="FFFFFF"/>
        </w:rPr>
        <w:t>self preceding</w:t>
      </w:r>
      <w:proofErr w:type="spellEnd"/>
      <w:r w:rsidR="00B60A2E">
        <w:rPr>
          <w:rFonts w:cstheme="minorHAnsi"/>
          <w:color w:val="202122"/>
          <w:sz w:val="24"/>
          <w:szCs w:val="24"/>
          <w:shd w:val="clear" w:color="auto" w:fill="FFFFFF"/>
        </w:rPr>
        <w:t xml:space="preserve"> or outside of a gendered self”</w:t>
      </w:r>
      <w:r w:rsidR="001F24E9">
        <w:rPr>
          <w:rFonts w:cstheme="minorHAnsi"/>
          <w:color w:val="202122"/>
          <w:sz w:val="24"/>
          <w:szCs w:val="24"/>
          <w:shd w:val="clear" w:color="auto" w:fill="FFFFFF"/>
        </w:rPr>
        <w:t xml:space="preserve">. In their book, </w:t>
      </w:r>
      <w:r w:rsidR="001F24E9" w:rsidRPr="0056593E">
        <w:rPr>
          <w:rFonts w:cstheme="minorHAnsi"/>
          <w:i/>
          <w:color w:val="202122"/>
          <w:sz w:val="24"/>
          <w:szCs w:val="24"/>
          <w:shd w:val="clear" w:color="auto" w:fill="FFFFFF"/>
        </w:rPr>
        <w:t>Bodies That Matter: On th</w:t>
      </w:r>
      <w:r w:rsidR="0056593E">
        <w:rPr>
          <w:rFonts w:cstheme="minorHAnsi"/>
          <w:i/>
          <w:color w:val="202122"/>
          <w:sz w:val="24"/>
          <w:szCs w:val="24"/>
          <w:shd w:val="clear" w:color="auto" w:fill="FFFFFF"/>
        </w:rPr>
        <w:t>e Discursive Limits of Sex</w:t>
      </w:r>
      <w:r w:rsidR="001F24E9">
        <w:rPr>
          <w:rFonts w:cstheme="minorHAnsi"/>
          <w:color w:val="202122"/>
          <w:sz w:val="24"/>
          <w:szCs w:val="24"/>
          <w:shd w:val="clear" w:color="auto" w:fill="FFFFFF"/>
        </w:rPr>
        <w:t xml:space="preserve">, Butler states </w:t>
      </w:r>
      <w:r w:rsidR="00AA54EB">
        <w:rPr>
          <w:rFonts w:cstheme="minorHAnsi"/>
          <w:color w:val="202122"/>
          <w:sz w:val="24"/>
          <w:szCs w:val="24"/>
          <w:shd w:val="clear" w:color="auto" w:fill="FFFFFF"/>
        </w:rPr>
        <w:t>that our gender is not necessarily constructed by ourselves</w:t>
      </w:r>
      <w:r w:rsidR="005222C9">
        <w:rPr>
          <w:rFonts w:cstheme="minorHAnsi"/>
          <w:color w:val="202122"/>
          <w:sz w:val="24"/>
          <w:szCs w:val="24"/>
          <w:shd w:val="clear" w:color="auto" w:fill="FFFFFF"/>
        </w:rPr>
        <w:t xml:space="preserve">, that it’s not obvious whether or not “there can be an ‘I’ or a ‘we’ who had not been submitted, subjected to gender, where gendering is, among other </w:t>
      </w:r>
      <w:r w:rsidR="005222C9" w:rsidRPr="005222C9">
        <w:rPr>
          <w:rFonts w:cstheme="minorHAnsi"/>
          <w:color w:val="202122"/>
          <w:sz w:val="24"/>
          <w:szCs w:val="24"/>
          <w:shd w:val="clear" w:color="auto" w:fill="FFFFFF"/>
        </w:rPr>
        <w:t>things, the differentiating relations by which speaking subjects come into</w:t>
      </w:r>
      <w:r w:rsidR="005222C9">
        <w:rPr>
          <w:rFonts w:cstheme="minorHAnsi"/>
          <w:color w:val="202122"/>
          <w:sz w:val="24"/>
          <w:szCs w:val="24"/>
          <w:shd w:val="clear" w:color="auto" w:fill="FFFFFF"/>
        </w:rPr>
        <w:t xml:space="preserve"> being ..</w:t>
      </w:r>
      <w:r w:rsidR="005222C9" w:rsidRPr="005222C9">
        <w:rPr>
          <w:rFonts w:cstheme="minorHAnsi"/>
          <w:color w:val="202122"/>
          <w:sz w:val="24"/>
          <w:szCs w:val="24"/>
          <w:shd w:val="clear" w:color="auto" w:fill="FFFFFF"/>
        </w:rPr>
        <w:t>. the 'I' neither precedes nor follows the process of this</w:t>
      </w:r>
      <w:r w:rsidR="005222C9">
        <w:rPr>
          <w:rFonts w:cstheme="minorHAnsi"/>
          <w:color w:val="202122"/>
          <w:sz w:val="24"/>
          <w:szCs w:val="24"/>
          <w:shd w:val="clear" w:color="auto" w:fill="FFFFFF"/>
        </w:rPr>
        <w:t xml:space="preserve"> </w:t>
      </w:r>
      <w:r w:rsidR="005222C9" w:rsidRPr="005222C9">
        <w:rPr>
          <w:rFonts w:cstheme="minorHAnsi"/>
          <w:color w:val="202122"/>
          <w:sz w:val="24"/>
          <w:szCs w:val="24"/>
          <w:shd w:val="clear" w:color="auto" w:fill="FFFFFF"/>
        </w:rPr>
        <w:t>gendering, but emerges only within the matrix of gender relations</w:t>
      </w:r>
      <w:r w:rsidR="005222C9">
        <w:rPr>
          <w:rFonts w:cstheme="minorHAnsi"/>
          <w:color w:val="202122"/>
          <w:sz w:val="24"/>
          <w:szCs w:val="24"/>
          <w:shd w:val="clear" w:color="auto" w:fill="FFFFFF"/>
        </w:rPr>
        <w:t xml:space="preserve"> </w:t>
      </w:r>
      <w:r w:rsidR="005222C9" w:rsidRPr="005222C9">
        <w:rPr>
          <w:rFonts w:cstheme="minorHAnsi"/>
          <w:color w:val="202122"/>
          <w:sz w:val="24"/>
          <w:szCs w:val="24"/>
          <w:shd w:val="clear" w:color="auto" w:fill="FFFFFF"/>
        </w:rPr>
        <w:t>themselves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>,</w:t>
      </w:r>
      <w:r w:rsidR="005222C9" w:rsidRPr="005222C9">
        <w:rPr>
          <w:rFonts w:cstheme="minorHAnsi"/>
          <w:color w:val="202122"/>
          <w:sz w:val="24"/>
          <w:szCs w:val="24"/>
          <w:shd w:val="clear" w:color="auto" w:fill="FFFFFF"/>
        </w:rPr>
        <w:t>"</w:t>
      </w:r>
      <w:r w:rsidR="005222C9">
        <w:rPr>
          <w:rFonts w:cstheme="minorHAnsi"/>
          <w:color w:val="202122"/>
          <w:sz w:val="24"/>
          <w:szCs w:val="24"/>
          <w:shd w:val="clear" w:color="auto" w:fill="FFFFFF"/>
        </w:rPr>
        <w:t xml:space="preserve"> </w:t>
      </w:r>
      <w:r w:rsidR="00541D21">
        <w:rPr>
          <w:rFonts w:cstheme="minorHAnsi"/>
          <w:color w:val="202122"/>
          <w:sz w:val="24"/>
          <w:szCs w:val="24"/>
          <w:shd w:val="clear" w:color="auto" w:fill="FFFFFF"/>
        </w:rPr>
        <w:t xml:space="preserve">which is referring to how objects are viewed as having genders in some languages -  for example; masculine and feminine nouns in French. 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br/>
      </w:r>
      <w:r w:rsidR="00F87B8D">
        <w:rPr>
          <w:rFonts w:cstheme="minorHAnsi"/>
          <w:color w:val="202122"/>
          <w:sz w:val="24"/>
          <w:szCs w:val="24"/>
          <w:shd w:val="clear" w:color="auto" w:fill="FFFFFF"/>
        </w:rPr>
        <w:t>Their third point is that “performativity of gender is a stylised repetition of acts, an imitation or miming of the dominant conventions of gender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>.</w:t>
      </w:r>
      <w:r w:rsidR="00F87B8D">
        <w:rPr>
          <w:rFonts w:cstheme="minorHAnsi"/>
          <w:color w:val="202122"/>
          <w:sz w:val="24"/>
          <w:szCs w:val="24"/>
          <w:shd w:val="clear" w:color="auto" w:fill="FFFFFF"/>
        </w:rPr>
        <w:t xml:space="preserve">” </w:t>
      </w:r>
      <w:r w:rsidR="0056593E">
        <w:rPr>
          <w:rFonts w:cstheme="minorHAnsi"/>
          <w:color w:val="202122"/>
          <w:sz w:val="24"/>
          <w:szCs w:val="24"/>
          <w:shd w:val="clear" w:color="auto" w:fill="FFFFFF"/>
        </w:rPr>
        <w:t xml:space="preserve">In </w:t>
      </w:r>
      <w:r w:rsidR="0056593E">
        <w:rPr>
          <w:rFonts w:cstheme="minorHAnsi"/>
          <w:i/>
          <w:color w:val="202122"/>
          <w:sz w:val="24"/>
          <w:szCs w:val="24"/>
          <w:shd w:val="clear" w:color="auto" w:fill="FFFFFF"/>
        </w:rPr>
        <w:t>Gender</w:t>
      </w:r>
      <w:r w:rsidR="0056593E" w:rsidRPr="0056593E">
        <w:rPr>
          <w:rFonts w:cstheme="minorHAnsi"/>
          <w:i/>
          <w:color w:val="202122"/>
          <w:sz w:val="24"/>
          <w:szCs w:val="24"/>
          <w:shd w:val="clear" w:color="auto" w:fill="FFFFFF"/>
        </w:rPr>
        <w:t xml:space="preserve"> Trouble</w:t>
      </w:r>
      <w:r w:rsidR="0056593E">
        <w:rPr>
          <w:rFonts w:cstheme="minorHAnsi"/>
          <w:color w:val="202122"/>
          <w:sz w:val="24"/>
          <w:szCs w:val="24"/>
          <w:shd w:val="clear" w:color="auto" w:fill="FFFFFF"/>
        </w:rPr>
        <w:t xml:space="preserve">, </w:t>
      </w:r>
      <w:r w:rsidR="0056593E" w:rsidRPr="0056593E">
        <w:rPr>
          <w:rFonts w:cstheme="minorHAnsi"/>
          <w:color w:val="202122"/>
          <w:sz w:val="24"/>
          <w:szCs w:val="24"/>
          <w:shd w:val="clear" w:color="auto" w:fill="FFFFFF"/>
        </w:rPr>
        <w:t>Butler claims that "the act</w:t>
      </w:r>
      <w:r w:rsidR="0056593E">
        <w:rPr>
          <w:rFonts w:cstheme="minorHAnsi"/>
          <w:color w:val="202122"/>
          <w:sz w:val="24"/>
          <w:szCs w:val="24"/>
          <w:shd w:val="clear" w:color="auto" w:fill="FFFFFF"/>
        </w:rPr>
        <w:t xml:space="preserve"> that one </w:t>
      </w:r>
      <w:r w:rsidR="0056593E" w:rsidRPr="0056593E">
        <w:rPr>
          <w:rFonts w:cstheme="minorHAnsi"/>
          <w:color w:val="202122"/>
          <w:sz w:val="24"/>
          <w:szCs w:val="24"/>
          <w:shd w:val="clear" w:color="auto" w:fill="FFFFFF"/>
        </w:rPr>
        <w:t>does, the act that one performs is, in a sense, an act that's been</w:t>
      </w:r>
      <w:r w:rsidR="0056593E">
        <w:rPr>
          <w:rFonts w:cstheme="minorHAnsi"/>
          <w:color w:val="202122"/>
          <w:sz w:val="24"/>
          <w:szCs w:val="24"/>
          <w:shd w:val="clear" w:color="auto" w:fill="FFFFFF"/>
        </w:rPr>
        <w:t xml:space="preserve"> </w:t>
      </w:r>
      <w:r w:rsidR="0056593E" w:rsidRPr="0056593E">
        <w:rPr>
          <w:rFonts w:cstheme="minorHAnsi"/>
          <w:color w:val="202122"/>
          <w:sz w:val="24"/>
          <w:szCs w:val="24"/>
          <w:shd w:val="clear" w:color="auto" w:fill="FFFFFF"/>
        </w:rPr>
        <w:t>going on before one arrived</w:t>
      </w:r>
      <w:r w:rsidR="0056593E">
        <w:rPr>
          <w:rFonts w:cstheme="minorHAnsi"/>
          <w:color w:val="202122"/>
          <w:sz w:val="24"/>
          <w:szCs w:val="24"/>
          <w:shd w:val="clear" w:color="auto" w:fill="FFFFFF"/>
        </w:rPr>
        <w:t xml:space="preserve"> on the scene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>,</w:t>
      </w:r>
      <w:r w:rsidR="0056593E">
        <w:rPr>
          <w:rFonts w:cstheme="minorHAnsi"/>
          <w:color w:val="202122"/>
          <w:sz w:val="24"/>
          <w:szCs w:val="24"/>
          <w:shd w:val="clear" w:color="auto" w:fill="FFFFFF"/>
        </w:rPr>
        <w:t>" meaning that the way someone expresses them self is related to how they are feeling internally, and therefore their gender.</w:t>
      </w:r>
    </w:p>
    <w:p w:rsidR="00F87B8D" w:rsidRPr="00163F00" w:rsidRDefault="00F87B8D" w:rsidP="00EA1000">
      <w:pPr>
        <w:spacing w:line="276" w:lineRule="auto"/>
        <w:ind w:firstLine="720"/>
        <w:rPr>
          <w:rFonts w:cstheme="minorHAnsi"/>
          <w:color w:val="202122"/>
          <w:sz w:val="24"/>
          <w:szCs w:val="24"/>
          <w:shd w:val="clear" w:color="auto" w:fill="FFFFFF"/>
        </w:rPr>
      </w:pPr>
      <w:r>
        <w:rPr>
          <w:rFonts w:cstheme="minorHAnsi"/>
          <w:color w:val="202122"/>
          <w:sz w:val="24"/>
          <w:szCs w:val="24"/>
          <w:shd w:val="clear" w:color="auto" w:fill="FFFFFF"/>
        </w:rPr>
        <w:t xml:space="preserve">Their fourth point 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t>relates to sex;</w:t>
      </w:r>
      <w:r w:rsidR="005238DA">
        <w:rPr>
          <w:rFonts w:cstheme="minorHAnsi"/>
          <w:color w:val="202122"/>
          <w:sz w:val="24"/>
          <w:szCs w:val="24"/>
          <w:shd w:val="clear" w:color="auto" w:fill="FFFFFF"/>
        </w:rPr>
        <w:t xml:space="preserve"> “biological sex is also a social construction -  gender subsumes sex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>.</w:t>
      </w:r>
      <w:r w:rsidR="005238DA">
        <w:rPr>
          <w:rFonts w:cstheme="minorHAnsi"/>
          <w:color w:val="202122"/>
          <w:sz w:val="24"/>
          <w:szCs w:val="24"/>
          <w:shd w:val="clear" w:color="auto" w:fill="FFFFFF"/>
        </w:rPr>
        <w:t>”</w:t>
      </w:r>
      <w:r w:rsidR="00163F00">
        <w:rPr>
          <w:rFonts w:cstheme="minorHAnsi"/>
          <w:color w:val="202122"/>
          <w:sz w:val="24"/>
          <w:szCs w:val="24"/>
          <w:shd w:val="clear" w:color="auto" w:fill="FFFFFF"/>
        </w:rPr>
        <w:t xml:space="preserve"> In </w:t>
      </w:r>
      <w:r w:rsidR="00163F00">
        <w:rPr>
          <w:rFonts w:cstheme="minorHAnsi"/>
          <w:i/>
          <w:color w:val="202122"/>
          <w:sz w:val="24"/>
          <w:szCs w:val="24"/>
          <w:shd w:val="clear" w:color="auto" w:fill="FFFFFF"/>
        </w:rPr>
        <w:t>Bodies That Matter</w:t>
      </w:r>
      <w:r w:rsidR="00163F00">
        <w:rPr>
          <w:rFonts w:cstheme="minorHAnsi"/>
          <w:color w:val="202122"/>
          <w:sz w:val="24"/>
          <w:szCs w:val="24"/>
          <w:shd w:val="clear" w:color="auto" w:fill="FFFFFF"/>
        </w:rPr>
        <w:t>, Butler</w:t>
      </w:r>
      <w:r w:rsidR="00C649C2">
        <w:rPr>
          <w:rFonts w:cstheme="minorHAnsi"/>
          <w:color w:val="202122"/>
          <w:sz w:val="24"/>
          <w:szCs w:val="24"/>
          <w:shd w:val="clear" w:color="auto" w:fill="FFFFFF"/>
        </w:rPr>
        <w:t xml:space="preserve"> writes that</w:t>
      </w:r>
      <w:r w:rsidR="00BF3E89">
        <w:rPr>
          <w:rFonts w:cstheme="minorHAnsi"/>
          <w:color w:val="202122"/>
          <w:sz w:val="24"/>
          <w:szCs w:val="24"/>
          <w:shd w:val="clear" w:color="auto" w:fill="FFFFFF"/>
        </w:rPr>
        <w:t xml:space="preserve"> as gender is a social construct and the significance of someone’s sex is</w:t>
      </w:r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 xml:space="preserve"> seen as related to</w:t>
      </w:r>
      <w:r w:rsidR="00BF3E89">
        <w:rPr>
          <w:rFonts w:cstheme="minorHAnsi"/>
          <w:color w:val="202122"/>
          <w:sz w:val="24"/>
          <w:szCs w:val="24"/>
          <w:shd w:val="clear" w:color="auto" w:fill="FFFFFF"/>
        </w:rPr>
        <w:t xml:space="preserve"> their gender identity, </w:t>
      </w:r>
      <w:r w:rsidR="00AF3F95">
        <w:rPr>
          <w:rFonts w:cstheme="minorHAnsi"/>
          <w:color w:val="202122"/>
          <w:sz w:val="24"/>
          <w:szCs w:val="24"/>
          <w:shd w:val="clear" w:color="auto" w:fill="FFFFFF"/>
        </w:rPr>
        <w:t>sex would also be considered a social construct.</w:t>
      </w:r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 xml:space="preserve"> They also say that “sex is relinquished in the </w:t>
      </w:r>
      <w:r w:rsidR="009930B0" w:rsidRPr="009930B0">
        <w:rPr>
          <w:rFonts w:cstheme="minorHAnsi"/>
          <w:color w:val="202122"/>
          <w:sz w:val="24"/>
          <w:szCs w:val="24"/>
          <w:shd w:val="clear" w:color="auto" w:fill="FFFFFF"/>
        </w:rPr>
        <w:t>course of that assumption, and gender emerges, not as a term in a con</w:t>
      </w:r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 xml:space="preserve">tinued </w:t>
      </w:r>
      <w:r w:rsidR="009930B0" w:rsidRPr="009930B0">
        <w:rPr>
          <w:rFonts w:cstheme="minorHAnsi"/>
          <w:color w:val="202122"/>
          <w:sz w:val="24"/>
          <w:szCs w:val="24"/>
          <w:shd w:val="clear" w:color="auto" w:fill="FFFFFF"/>
        </w:rPr>
        <w:t>relationship of opposition to sex, bu</w:t>
      </w:r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>t as the term which absorbs and displaces ‘sex’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>,</w:t>
      </w:r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 xml:space="preserve">” meaning that they consider gender to be more important than sex. Furthermore, in an interview with Liz </w:t>
      </w:r>
      <w:proofErr w:type="spellStart"/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>Kotz</w:t>
      </w:r>
      <w:proofErr w:type="spellEnd"/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 xml:space="preserve"> for </w:t>
      </w:r>
      <w:proofErr w:type="spellStart"/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>Artforum</w:t>
      </w:r>
      <w:proofErr w:type="spellEnd"/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 xml:space="preserve">, Butler writes that they think 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 xml:space="preserve">that a </w:t>
      </w:r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>woman should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 xml:space="preserve"> not</w:t>
      </w:r>
      <w:r w:rsidR="009930B0">
        <w:rPr>
          <w:rFonts w:cstheme="minorHAnsi"/>
          <w:color w:val="202122"/>
          <w:sz w:val="24"/>
          <w:szCs w:val="24"/>
          <w:shd w:val="clear" w:color="auto" w:fill="FFFFFF"/>
        </w:rPr>
        <w:t xml:space="preserve"> have to identify as a wom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>an just because of her biology and that “</w:t>
      </w:r>
      <w:r w:rsidR="004B57A0" w:rsidRPr="004B57A0">
        <w:rPr>
          <w:rFonts w:cstheme="minorHAnsi"/>
          <w:color w:val="202122"/>
          <w:sz w:val="24"/>
          <w:szCs w:val="24"/>
          <w:shd w:val="clear" w:color="auto" w:fill="FFFFFF"/>
        </w:rPr>
        <w:t>'coherent identi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 xml:space="preserve">fication' has to be cultivated, </w:t>
      </w:r>
      <w:r w:rsidR="004B57A0" w:rsidRPr="004B57A0">
        <w:rPr>
          <w:rFonts w:cstheme="minorHAnsi"/>
          <w:color w:val="202122"/>
          <w:sz w:val="24"/>
          <w:szCs w:val="24"/>
          <w:shd w:val="clear" w:color="auto" w:fill="FFFFFF"/>
        </w:rPr>
        <w:t>policed, and enforced; and that the violat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 xml:space="preserve">ion of that has to be punished, </w:t>
      </w:r>
      <w:r w:rsidR="004B57A0" w:rsidRPr="004B57A0">
        <w:rPr>
          <w:rFonts w:cstheme="minorHAnsi"/>
          <w:color w:val="202122"/>
          <w:sz w:val="24"/>
          <w:szCs w:val="24"/>
          <w:shd w:val="clear" w:color="auto" w:fill="FFFFFF"/>
        </w:rPr>
        <w:t>usually through shame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>.</w:t>
      </w:r>
      <w:r w:rsidR="004B57A0" w:rsidRPr="004B57A0">
        <w:rPr>
          <w:rFonts w:cstheme="minorHAnsi"/>
          <w:color w:val="202122"/>
          <w:sz w:val="24"/>
          <w:szCs w:val="24"/>
          <w:shd w:val="clear" w:color="auto" w:fill="FFFFFF"/>
        </w:rPr>
        <w:t>"</w:t>
      </w:r>
    </w:p>
    <w:p w:rsidR="00B60A2E" w:rsidRDefault="005238DA" w:rsidP="00EA1000">
      <w:pPr>
        <w:spacing w:line="276" w:lineRule="auto"/>
        <w:ind w:firstLine="720"/>
        <w:rPr>
          <w:rFonts w:cstheme="minorHAnsi"/>
          <w:color w:val="202122"/>
          <w:sz w:val="24"/>
          <w:szCs w:val="24"/>
          <w:shd w:val="clear" w:color="auto" w:fill="FFFFFF"/>
        </w:rPr>
      </w:pPr>
      <w:r>
        <w:rPr>
          <w:rFonts w:cstheme="minorHAnsi"/>
          <w:color w:val="202122"/>
          <w:sz w:val="24"/>
          <w:szCs w:val="24"/>
          <w:shd w:val="clear" w:color="auto" w:fill="FFFFFF"/>
        </w:rPr>
        <w:t>In their fifth point, Butler relates gender to sexuality by saying that “what is at stake in gender roles is the ideology of heterosexuality</w:t>
      </w:r>
      <w:r w:rsidR="004B57A0">
        <w:rPr>
          <w:rFonts w:cstheme="minorHAnsi"/>
          <w:color w:val="202122"/>
          <w:sz w:val="24"/>
          <w:szCs w:val="24"/>
          <w:shd w:val="clear" w:color="auto" w:fill="FFFFFF"/>
        </w:rPr>
        <w:t>.”</w:t>
      </w:r>
      <w:r w:rsidR="00BC1FAE">
        <w:rPr>
          <w:rFonts w:cstheme="minorHAnsi"/>
          <w:color w:val="202122"/>
          <w:sz w:val="24"/>
          <w:szCs w:val="24"/>
          <w:shd w:val="clear" w:color="auto" w:fill="FFFFFF"/>
        </w:rPr>
        <w:t xml:space="preserve"> In </w:t>
      </w:r>
      <w:r w:rsidR="00BC1FAE">
        <w:rPr>
          <w:rFonts w:cstheme="minorHAnsi"/>
          <w:i/>
          <w:color w:val="202122"/>
          <w:sz w:val="24"/>
          <w:szCs w:val="24"/>
          <w:shd w:val="clear" w:color="auto" w:fill="FFFFFF"/>
        </w:rPr>
        <w:t>Bodies That Matter</w:t>
      </w:r>
      <w:r w:rsidR="00BC1FAE">
        <w:rPr>
          <w:rFonts w:cstheme="minorHAnsi"/>
          <w:color w:val="202122"/>
          <w:sz w:val="24"/>
          <w:szCs w:val="24"/>
          <w:shd w:val="clear" w:color="auto" w:fill="FFFFFF"/>
        </w:rPr>
        <w:t>, Butler writes that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 comparing gender to drag just suggests that “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'imitation' is at the heart of the heterosexual 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lastRenderedPageBreak/>
        <w:t xml:space="preserve">project and its gender </w:t>
      </w:r>
      <w:proofErr w:type="spellStart"/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>binarism</w:t>
      </w:r>
      <w:proofErr w:type="spellEnd"/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>, that drag is not a secondary imitation that presupposes a prior and original gender, but that hegemonic heterosexuality is itself a constant and repeated effort to imitate its own idealizations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>.” They also mention that this creates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 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>“anthologis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>ing practices and normalizi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ng sciences in order to produce 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>and consecrate its own claim on originality and propriety,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 [which]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 suggests that heterosexual performativity is beset by an anxiety that it can never fully overco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>me …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 that its 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>effort to become its own idealis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>ations can never be finally or fully achieved, and that it is constantly haunted by that domain of sexual possibility that mus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t be excluded for </w:t>
      </w:r>
      <w:proofErr w:type="spellStart"/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>heterosexualised</w:t>
      </w:r>
      <w:proofErr w:type="spellEnd"/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 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>gender to produce itself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>.</w:t>
      </w:r>
      <w:r w:rsidR="0023350C" w:rsidRPr="0023350C">
        <w:rPr>
          <w:rFonts w:cstheme="minorHAnsi"/>
          <w:color w:val="202122"/>
          <w:sz w:val="24"/>
          <w:szCs w:val="24"/>
          <w:shd w:val="clear" w:color="auto" w:fill="FFFFFF"/>
        </w:rPr>
        <w:t>"</w:t>
      </w:r>
      <w:r w:rsidR="0023350C">
        <w:rPr>
          <w:rFonts w:cstheme="minorHAnsi"/>
          <w:color w:val="202122"/>
          <w:sz w:val="24"/>
          <w:szCs w:val="24"/>
          <w:shd w:val="clear" w:color="auto" w:fill="FFFFFF"/>
        </w:rPr>
        <w:t xml:space="preserve"> This suggests that traditional gender roles are rooted in heterosexuality, and that its ideals are unlikely to be </w:t>
      </w:r>
      <w:r w:rsidR="004B68B0">
        <w:rPr>
          <w:rFonts w:cstheme="minorHAnsi"/>
          <w:color w:val="202122"/>
          <w:sz w:val="24"/>
          <w:szCs w:val="24"/>
          <w:shd w:val="clear" w:color="auto" w:fill="FFFFFF"/>
        </w:rPr>
        <w:t>achieved, and could be compared to same-gendered relationships which oppose heterosexual ideals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t>.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br/>
        <w:t>An example of something that is viewed as imitating heterosexual ideas of gender is the art of drag. Butler’s</w:t>
      </w:r>
      <w:r>
        <w:rPr>
          <w:rFonts w:cstheme="minorHAnsi"/>
          <w:color w:val="202122"/>
          <w:sz w:val="24"/>
          <w:szCs w:val="24"/>
          <w:shd w:val="clear" w:color="auto" w:fill="FFFFFF"/>
        </w:rPr>
        <w:t xml:space="preserve"> sixth point states that “</w:t>
      </w:r>
      <w:r w:rsidR="00EA1000">
        <w:rPr>
          <w:rFonts w:cstheme="minorHAnsi"/>
          <w:color w:val="202122"/>
          <w:sz w:val="24"/>
          <w:szCs w:val="24"/>
          <w:shd w:val="clear" w:color="auto" w:fill="FFFFFF"/>
        </w:rPr>
        <w:t>performativity</w:t>
      </w:r>
      <w:r>
        <w:rPr>
          <w:rFonts w:cstheme="minorHAnsi"/>
          <w:color w:val="202122"/>
          <w:sz w:val="24"/>
          <w:szCs w:val="24"/>
          <w:shd w:val="clear" w:color="auto" w:fill="FFFFFF"/>
        </w:rPr>
        <w:t xml:space="preserve"> of Gender (drag) can be subversive”</w:t>
      </w:r>
      <w:r w:rsidR="001F24E9">
        <w:rPr>
          <w:rFonts w:cstheme="minorHAnsi"/>
          <w:color w:val="202122"/>
          <w:sz w:val="24"/>
          <w:szCs w:val="24"/>
          <w:shd w:val="clear" w:color="auto" w:fill="FFFFFF"/>
        </w:rPr>
        <w:t xml:space="preserve">. In </w:t>
      </w:r>
      <w:r w:rsidR="0011050B" w:rsidRPr="00E65523">
        <w:rPr>
          <w:rFonts w:cstheme="minorHAnsi"/>
          <w:i/>
          <w:color w:val="202122"/>
          <w:sz w:val="24"/>
          <w:szCs w:val="24"/>
          <w:shd w:val="clear" w:color="auto" w:fill="FFFFFF"/>
        </w:rPr>
        <w:t>Bodies That Matter</w:t>
      </w:r>
      <w:r w:rsidR="001F24E9" w:rsidRPr="001F24E9">
        <w:rPr>
          <w:rFonts w:cstheme="minorHAnsi"/>
          <w:color w:val="202122"/>
          <w:sz w:val="24"/>
          <w:szCs w:val="24"/>
          <w:shd w:val="clear" w:color="auto" w:fill="FFFFFF"/>
        </w:rPr>
        <w:t xml:space="preserve">, </w:t>
      </w:r>
      <w:r w:rsidR="006E0647">
        <w:rPr>
          <w:rFonts w:cstheme="minorHAnsi"/>
          <w:color w:val="202122"/>
          <w:sz w:val="24"/>
          <w:szCs w:val="24"/>
          <w:shd w:val="clear" w:color="auto" w:fill="FFFFFF"/>
        </w:rPr>
        <w:t xml:space="preserve">Butler writes </w:t>
      </w:r>
      <w:r>
        <w:rPr>
          <w:rFonts w:cstheme="minorHAnsi"/>
          <w:color w:val="202122"/>
          <w:sz w:val="24"/>
          <w:szCs w:val="24"/>
          <w:shd w:val="clear" w:color="auto" w:fill="FFFFFF"/>
        </w:rPr>
        <w:t xml:space="preserve">that </w:t>
      </w:r>
      <w:r w:rsidR="00E91A66">
        <w:rPr>
          <w:rFonts w:cstheme="minorHAnsi"/>
          <w:color w:val="202122"/>
          <w:sz w:val="24"/>
          <w:szCs w:val="24"/>
          <w:shd w:val="clear" w:color="auto" w:fill="FFFFFF"/>
        </w:rPr>
        <w:t>drag</w:t>
      </w:r>
      <w:r w:rsidR="0011050B">
        <w:rPr>
          <w:rFonts w:cstheme="minorHAnsi"/>
          <w:color w:val="202122"/>
          <w:sz w:val="24"/>
          <w:szCs w:val="24"/>
          <w:shd w:val="clear" w:color="auto" w:fill="FFFFFF"/>
        </w:rPr>
        <w:t xml:space="preserve"> is subversive</w:t>
      </w:r>
      <w:r w:rsidR="006E0647">
        <w:rPr>
          <w:rFonts w:cstheme="minorHAnsi"/>
          <w:color w:val="202122"/>
          <w:sz w:val="24"/>
          <w:szCs w:val="24"/>
          <w:shd w:val="clear" w:color="auto" w:fill="FFFFFF"/>
        </w:rPr>
        <w:t xml:space="preserve"> to the point</w:t>
      </w:r>
      <w:r w:rsidR="0011050B">
        <w:rPr>
          <w:rFonts w:cstheme="minorHAnsi"/>
          <w:color w:val="202122"/>
          <w:sz w:val="24"/>
          <w:szCs w:val="24"/>
          <w:shd w:val="clear" w:color="auto" w:fill="FFFFFF"/>
        </w:rPr>
        <w:t xml:space="preserve"> that it</w:t>
      </w:r>
      <w:r w:rsidR="00E91A66">
        <w:rPr>
          <w:rFonts w:cstheme="minorHAnsi"/>
          <w:color w:val="202122"/>
          <w:sz w:val="24"/>
          <w:szCs w:val="24"/>
          <w:shd w:val="clear" w:color="auto" w:fill="FFFFFF"/>
        </w:rPr>
        <w:t xml:space="preserve"> </w:t>
      </w:r>
      <w:r w:rsidR="006E0647">
        <w:rPr>
          <w:rFonts w:cstheme="minorHAnsi"/>
          <w:color w:val="202122"/>
          <w:sz w:val="24"/>
          <w:szCs w:val="24"/>
          <w:shd w:val="clear" w:color="auto" w:fill="FFFFFF"/>
        </w:rPr>
        <w:t>m</w:t>
      </w:r>
      <w:r w:rsidR="001F24E9">
        <w:rPr>
          <w:rFonts w:cstheme="minorHAnsi"/>
          <w:color w:val="202122"/>
          <w:sz w:val="24"/>
          <w:szCs w:val="24"/>
          <w:shd w:val="clear" w:color="auto" w:fill="FFFFFF"/>
        </w:rPr>
        <w:t>irrors the “imitative structure”</w:t>
      </w:r>
      <w:r w:rsidR="006E0647">
        <w:rPr>
          <w:rFonts w:cstheme="minorHAnsi"/>
          <w:color w:val="202122"/>
          <w:sz w:val="24"/>
          <w:szCs w:val="24"/>
          <w:shd w:val="clear" w:color="auto" w:fill="FFFFFF"/>
        </w:rPr>
        <w:t xml:space="preserve"> that </w:t>
      </w:r>
      <w:r w:rsidR="00E91A66">
        <w:rPr>
          <w:rFonts w:cstheme="minorHAnsi"/>
          <w:color w:val="202122"/>
          <w:sz w:val="24"/>
          <w:szCs w:val="24"/>
          <w:shd w:val="clear" w:color="auto" w:fill="FFFFFF"/>
        </w:rPr>
        <w:t>produces a socially dominant gender</w:t>
      </w:r>
      <w:r w:rsidR="0011050B">
        <w:rPr>
          <w:rFonts w:cstheme="minorHAnsi"/>
          <w:color w:val="202122"/>
          <w:sz w:val="24"/>
          <w:szCs w:val="24"/>
          <w:shd w:val="clear" w:color="auto" w:fill="FFFFFF"/>
        </w:rPr>
        <w:t xml:space="preserve"> and fights “heterosexuality’s claim on naturalness and originality”. 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t xml:space="preserve">Shows such as </w:t>
      </w:r>
      <w:proofErr w:type="spellStart"/>
      <w:r w:rsidR="003C05DA" w:rsidRPr="003C05DA">
        <w:rPr>
          <w:rFonts w:cstheme="minorHAnsi"/>
          <w:i/>
          <w:color w:val="202122"/>
          <w:sz w:val="24"/>
          <w:szCs w:val="24"/>
          <w:shd w:val="clear" w:color="auto" w:fill="FFFFFF"/>
        </w:rPr>
        <w:t>RuPaul’s</w:t>
      </w:r>
      <w:proofErr w:type="spellEnd"/>
      <w:r w:rsidR="003C05DA" w:rsidRPr="003C05DA">
        <w:rPr>
          <w:rFonts w:cstheme="minorHAnsi"/>
          <w:i/>
          <w:color w:val="202122"/>
          <w:sz w:val="24"/>
          <w:szCs w:val="24"/>
          <w:shd w:val="clear" w:color="auto" w:fill="FFFFFF"/>
        </w:rPr>
        <w:t xml:space="preserve"> Drag Race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t xml:space="preserve"> have helped to bring drag into the mainstream, and while traditionally performed by gay men, cis (identifying with the gender they were assigned at birth) heterosexual women sometimes </w:t>
      </w:r>
      <w:r w:rsidR="00E053BD">
        <w:rPr>
          <w:rFonts w:cstheme="minorHAnsi"/>
          <w:color w:val="202122"/>
          <w:sz w:val="24"/>
          <w:szCs w:val="24"/>
          <w:shd w:val="clear" w:color="auto" w:fill="FFFFFF"/>
        </w:rPr>
        <w:t xml:space="preserve">also 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t>partake in drag</w:t>
      </w:r>
      <w:r w:rsidR="00E053BD">
        <w:rPr>
          <w:rFonts w:cstheme="minorHAnsi"/>
          <w:color w:val="202122"/>
          <w:sz w:val="24"/>
          <w:szCs w:val="24"/>
          <w:shd w:val="clear" w:color="auto" w:fill="FFFFFF"/>
        </w:rPr>
        <w:t>. I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t xml:space="preserve">f drag is just an imitation of heterosexual gender roles, why do they look so different when in drag to their usual selves? </w:t>
      </w:r>
      <w:r w:rsidR="00BF3E89">
        <w:rPr>
          <w:rFonts w:cstheme="minorHAnsi"/>
          <w:color w:val="202122"/>
          <w:sz w:val="24"/>
          <w:szCs w:val="24"/>
          <w:shd w:val="clear" w:color="auto" w:fill="FFFFFF"/>
        </w:rPr>
        <w:br/>
      </w:r>
      <w:r w:rsidR="0011050B">
        <w:rPr>
          <w:rFonts w:cstheme="minorHAnsi"/>
          <w:color w:val="202122"/>
          <w:sz w:val="24"/>
          <w:szCs w:val="24"/>
          <w:shd w:val="clear" w:color="auto" w:fill="FFFFFF"/>
        </w:rPr>
        <w:t xml:space="preserve">Their seventh point </w:t>
      </w:r>
      <w:r w:rsidR="00A31ADC">
        <w:rPr>
          <w:rFonts w:cstheme="minorHAnsi"/>
          <w:color w:val="202122"/>
          <w:sz w:val="24"/>
          <w:szCs w:val="24"/>
          <w:shd w:val="clear" w:color="auto" w:fill="FFFFFF"/>
        </w:rPr>
        <w:t>carries on from this, mentioning that “subversion through performance isn’t automatic or easy</w:t>
      </w:r>
      <w:r w:rsidR="00697EE6">
        <w:rPr>
          <w:rFonts w:cstheme="minorHAnsi"/>
          <w:color w:val="202122"/>
          <w:sz w:val="24"/>
          <w:szCs w:val="24"/>
          <w:shd w:val="clear" w:color="auto" w:fill="FFFFFF"/>
        </w:rPr>
        <w:t>.</w:t>
      </w:r>
      <w:r w:rsidR="00A31ADC">
        <w:rPr>
          <w:rFonts w:cstheme="minorHAnsi"/>
          <w:color w:val="202122"/>
          <w:sz w:val="24"/>
          <w:szCs w:val="24"/>
          <w:shd w:val="clear" w:color="auto" w:fill="FFFFFF"/>
        </w:rPr>
        <w:t>”</w:t>
      </w:r>
      <w:r w:rsidR="003C05DA">
        <w:rPr>
          <w:rFonts w:cstheme="minorHAnsi"/>
          <w:color w:val="202122"/>
          <w:sz w:val="24"/>
          <w:szCs w:val="24"/>
          <w:shd w:val="clear" w:color="auto" w:fill="FFFFFF"/>
        </w:rPr>
        <w:t xml:space="preserve"> </w:t>
      </w:r>
      <w:r w:rsidR="00E053BD">
        <w:rPr>
          <w:rFonts w:cstheme="minorHAnsi"/>
          <w:color w:val="202122"/>
          <w:sz w:val="24"/>
          <w:szCs w:val="24"/>
          <w:shd w:val="clear" w:color="auto" w:fill="FFFFFF"/>
        </w:rPr>
        <w:t>A</w:t>
      </w:r>
      <w:r w:rsidR="003C05DA" w:rsidRPr="003C05DA">
        <w:rPr>
          <w:rFonts w:cstheme="minorHAnsi"/>
          <w:color w:val="202122"/>
          <w:sz w:val="24"/>
          <w:szCs w:val="24"/>
          <w:shd w:val="clear" w:color="auto" w:fill="FFFFFF"/>
        </w:rPr>
        <w:t>n</w:t>
      </w:r>
      <w:r w:rsidR="00E053BD">
        <w:rPr>
          <w:rFonts w:cstheme="minorHAnsi"/>
          <w:color w:val="202122"/>
          <w:sz w:val="24"/>
          <w:szCs w:val="24"/>
          <w:shd w:val="clear" w:color="auto" w:fill="FFFFFF"/>
        </w:rPr>
        <w:t>other</w:t>
      </w:r>
      <w:r w:rsidR="003C05DA" w:rsidRPr="003C05DA">
        <w:rPr>
          <w:rFonts w:cstheme="minorHAnsi"/>
          <w:color w:val="202122"/>
          <w:sz w:val="24"/>
          <w:szCs w:val="24"/>
          <w:shd w:val="clear" w:color="auto" w:fill="FFFFFF"/>
        </w:rPr>
        <w:t xml:space="preserve"> example of </w:t>
      </w:r>
      <w:r w:rsidR="00E053BD">
        <w:rPr>
          <w:rFonts w:cstheme="minorHAnsi"/>
          <w:color w:val="202122"/>
          <w:sz w:val="24"/>
          <w:szCs w:val="24"/>
          <w:shd w:val="clear" w:color="auto" w:fill="FFFFFF"/>
        </w:rPr>
        <w:t>subverting gender roles</w:t>
      </w:r>
      <w:r w:rsidR="003C05DA" w:rsidRPr="003C05DA">
        <w:rPr>
          <w:rFonts w:cstheme="minorHAnsi"/>
          <w:color w:val="202122"/>
          <w:sz w:val="24"/>
          <w:szCs w:val="24"/>
          <w:shd w:val="clear" w:color="auto" w:fill="FFFFFF"/>
        </w:rPr>
        <w:t xml:space="preserve"> could be Butch/Femme culture; most prominent in lesbian bar culture around the 1950s and how it is often viewed as imitating heterosexualit</w:t>
      </w:r>
      <w:r w:rsidR="00E053BD">
        <w:rPr>
          <w:rFonts w:cstheme="minorHAnsi"/>
          <w:color w:val="202122"/>
          <w:sz w:val="24"/>
          <w:szCs w:val="24"/>
          <w:shd w:val="clear" w:color="auto" w:fill="FFFFFF"/>
        </w:rPr>
        <w:t xml:space="preserve">y, when in fact it subverts it – for example; many people who aren’t informed about Butch/Femme culture view </w:t>
      </w:r>
      <w:r w:rsidR="00102F15">
        <w:rPr>
          <w:rFonts w:cstheme="minorHAnsi"/>
          <w:color w:val="202122"/>
          <w:sz w:val="24"/>
          <w:szCs w:val="24"/>
          <w:shd w:val="clear" w:color="auto" w:fill="FFFFFF"/>
        </w:rPr>
        <w:t>butch</w:t>
      </w:r>
      <w:r w:rsidR="00E053BD">
        <w:rPr>
          <w:rFonts w:cstheme="minorHAnsi"/>
          <w:color w:val="202122"/>
          <w:sz w:val="24"/>
          <w:szCs w:val="24"/>
          <w:shd w:val="clear" w:color="auto" w:fill="FFFFFF"/>
        </w:rPr>
        <w:t xml:space="preserve"> lesbians as </w:t>
      </w:r>
      <w:r w:rsidR="00102F15">
        <w:rPr>
          <w:rFonts w:cstheme="minorHAnsi"/>
          <w:color w:val="202122"/>
          <w:sz w:val="24"/>
          <w:szCs w:val="24"/>
          <w:shd w:val="clear" w:color="auto" w:fill="FFFFFF"/>
        </w:rPr>
        <w:t xml:space="preserve">trying to imitate men, when </w:t>
      </w:r>
      <w:r w:rsidR="00697EE6">
        <w:rPr>
          <w:rFonts w:cstheme="minorHAnsi"/>
          <w:color w:val="202122"/>
          <w:sz w:val="24"/>
          <w:szCs w:val="24"/>
          <w:shd w:val="clear" w:color="auto" w:fill="FFFFFF"/>
        </w:rPr>
        <w:t>in reality</w:t>
      </w:r>
      <w:r w:rsidR="00102F15">
        <w:rPr>
          <w:rFonts w:cstheme="minorHAnsi"/>
          <w:color w:val="202122"/>
          <w:sz w:val="24"/>
          <w:szCs w:val="24"/>
          <w:shd w:val="clear" w:color="auto" w:fill="FFFFFF"/>
        </w:rPr>
        <w:t xml:space="preserve"> they are </w:t>
      </w:r>
      <w:r w:rsidR="00697EE6">
        <w:rPr>
          <w:rFonts w:cstheme="minorHAnsi"/>
          <w:color w:val="202122"/>
          <w:sz w:val="24"/>
          <w:szCs w:val="24"/>
          <w:shd w:val="clear" w:color="auto" w:fill="FFFFFF"/>
        </w:rPr>
        <w:t>just challenging gender roles. Butch lesbians a</w:t>
      </w:r>
      <w:r w:rsidR="00EA1000">
        <w:rPr>
          <w:rFonts w:cstheme="minorHAnsi"/>
          <w:color w:val="202122"/>
          <w:sz w:val="24"/>
          <w:szCs w:val="24"/>
          <w:shd w:val="clear" w:color="auto" w:fill="FFFFFF"/>
        </w:rPr>
        <w:t>l</w:t>
      </w:r>
      <w:r w:rsidR="00697EE6">
        <w:rPr>
          <w:rFonts w:cstheme="minorHAnsi"/>
          <w:color w:val="202122"/>
          <w:sz w:val="24"/>
          <w:szCs w:val="24"/>
          <w:shd w:val="clear" w:color="auto" w:fill="FFFFFF"/>
        </w:rPr>
        <w:t xml:space="preserve">so have a history of facing discrimination, more so than their femme counterparts. Leslie Feinberg’s novel </w:t>
      </w:r>
      <w:r w:rsidR="00697EE6" w:rsidRPr="00697EE6">
        <w:rPr>
          <w:rFonts w:cstheme="minorHAnsi"/>
          <w:i/>
          <w:color w:val="202122"/>
          <w:sz w:val="24"/>
          <w:szCs w:val="24"/>
          <w:shd w:val="clear" w:color="auto" w:fill="FFFFFF"/>
        </w:rPr>
        <w:t>Stone Butch Blues</w:t>
      </w:r>
      <w:r w:rsidR="00697EE6">
        <w:rPr>
          <w:rFonts w:cstheme="minorHAnsi"/>
          <w:color w:val="202122"/>
          <w:sz w:val="24"/>
          <w:szCs w:val="24"/>
          <w:shd w:val="clear" w:color="auto" w:fill="FFFFFF"/>
        </w:rPr>
        <w:t xml:space="preserve"> follows a butch protagonist (who later discovers her identity as being non-binary</w:t>
      </w:r>
      <w:r w:rsidR="00EA1000">
        <w:rPr>
          <w:rFonts w:cstheme="minorHAnsi"/>
          <w:color w:val="202122"/>
          <w:sz w:val="24"/>
          <w:szCs w:val="24"/>
          <w:shd w:val="clear" w:color="auto" w:fill="FFFFFF"/>
        </w:rPr>
        <w:t xml:space="preserve"> – neither man nor woman</w:t>
      </w:r>
      <w:r w:rsidR="00697EE6">
        <w:rPr>
          <w:rFonts w:cstheme="minorHAnsi"/>
          <w:color w:val="202122"/>
          <w:sz w:val="24"/>
          <w:szCs w:val="24"/>
          <w:shd w:val="clear" w:color="auto" w:fill="FFFFFF"/>
        </w:rPr>
        <w:t xml:space="preserve">) and chronicles the discrimination she faces for being gender non-conforming. While fictional, the novel mentions real events, such as the Stonewall Riots, and is based on the lives of real butches – including Feinberg them self. </w:t>
      </w:r>
    </w:p>
    <w:p w:rsidR="00EA1000" w:rsidRPr="0075047D" w:rsidRDefault="00EA1000" w:rsidP="00EA1000">
      <w:pPr>
        <w:spacing w:line="276" w:lineRule="auto"/>
        <w:ind w:firstLine="720"/>
        <w:rPr>
          <w:rFonts w:cstheme="minorHAnsi"/>
          <w:color w:val="202122"/>
          <w:sz w:val="24"/>
          <w:szCs w:val="24"/>
          <w:shd w:val="clear" w:color="auto" w:fill="FFFFFF"/>
        </w:rPr>
      </w:pPr>
      <w:r>
        <w:rPr>
          <w:rFonts w:cstheme="minorHAnsi"/>
          <w:color w:val="202122"/>
          <w:sz w:val="24"/>
          <w:szCs w:val="24"/>
          <w:shd w:val="clear" w:color="auto" w:fill="FFFFFF"/>
        </w:rPr>
        <w:t>To conclude, Butler’s theory of gender is that someone’s gender is inherently linked to how masculine, feminine or androgynous they present – regardless of sex, and that gender roles are enforced by heterosexuality. They also believe that not only gender, but also biological sex to be social constructs.</w:t>
      </w:r>
    </w:p>
    <w:bookmarkEnd w:id="0"/>
    <w:p w:rsidR="00F376D7" w:rsidRPr="00F376D7" w:rsidRDefault="00F376D7">
      <w:pPr>
        <w:rPr>
          <w:sz w:val="24"/>
        </w:rPr>
      </w:pPr>
      <w:r w:rsidRPr="00F376D7">
        <w:rPr>
          <w:sz w:val="24"/>
        </w:rPr>
        <w:br w:type="page"/>
      </w:r>
    </w:p>
    <w:p w:rsidR="0075047D" w:rsidRPr="0075047D" w:rsidRDefault="0075047D" w:rsidP="0075047D">
      <w:pPr>
        <w:rPr>
          <w:sz w:val="32"/>
        </w:rPr>
      </w:pPr>
      <w:r>
        <w:rPr>
          <w:sz w:val="32"/>
        </w:rPr>
        <w:lastRenderedPageBreak/>
        <w:t>Bibliography</w:t>
      </w:r>
    </w:p>
    <w:p w:rsidR="0075047D" w:rsidRPr="0075047D" w:rsidRDefault="0075047D" w:rsidP="0075047D">
      <w:pPr>
        <w:pStyle w:val="ListParagraph"/>
        <w:numPr>
          <w:ilvl w:val="0"/>
          <w:numId w:val="1"/>
        </w:numPr>
        <w:rPr>
          <w:sz w:val="24"/>
        </w:rPr>
      </w:pPr>
      <w:r w:rsidRPr="0075047D">
        <w:rPr>
          <w:sz w:val="24"/>
        </w:rPr>
        <w:t xml:space="preserve">Artforum.com. 2020. THE BODY YOU WANT: AN INTEVIEW WITH JUDITH BUTLER. [online] Available </w:t>
      </w:r>
      <w:r w:rsidRPr="0075047D">
        <w:rPr>
          <w:sz w:val="24"/>
        </w:rPr>
        <w:t xml:space="preserve">at: </w:t>
      </w:r>
      <w:hyperlink r:id="rId7" w:history="1">
        <w:r w:rsidRPr="0075047D">
          <w:rPr>
            <w:rStyle w:val="Hyperlink"/>
            <w:sz w:val="24"/>
          </w:rPr>
          <w:t>https://www.artforum.com/print/previews/199209/the-body-you-want-an-inteview-with-judith-butler-33505</w:t>
        </w:r>
      </w:hyperlink>
      <w:r w:rsidRPr="0075047D">
        <w:rPr>
          <w:sz w:val="24"/>
        </w:rPr>
        <w:t xml:space="preserve"> [Accessed 10 December 2020].</w:t>
      </w:r>
    </w:p>
    <w:p w:rsidR="0075047D" w:rsidRPr="0075047D" w:rsidRDefault="0075047D" w:rsidP="0075047D">
      <w:pPr>
        <w:pStyle w:val="ListParagraph"/>
        <w:numPr>
          <w:ilvl w:val="0"/>
          <w:numId w:val="1"/>
        </w:numPr>
        <w:rPr>
          <w:sz w:val="24"/>
        </w:rPr>
      </w:pPr>
      <w:r w:rsidRPr="0075047D">
        <w:rPr>
          <w:sz w:val="24"/>
        </w:rPr>
        <w:t>Bu</w:t>
      </w:r>
      <w:r w:rsidRPr="0075047D">
        <w:rPr>
          <w:sz w:val="24"/>
        </w:rPr>
        <w:t>tler, J., 1990. Gender Trouble.</w:t>
      </w:r>
    </w:p>
    <w:p w:rsidR="0075047D" w:rsidRPr="0075047D" w:rsidRDefault="0075047D" w:rsidP="0075047D">
      <w:pPr>
        <w:pStyle w:val="ListParagraph"/>
        <w:numPr>
          <w:ilvl w:val="0"/>
          <w:numId w:val="1"/>
        </w:numPr>
        <w:rPr>
          <w:sz w:val="24"/>
        </w:rPr>
      </w:pPr>
      <w:r w:rsidRPr="0075047D">
        <w:rPr>
          <w:sz w:val="24"/>
        </w:rPr>
        <w:t>Butler</w:t>
      </w:r>
      <w:r w:rsidRPr="0075047D">
        <w:rPr>
          <w:sz w:val="24"/>
        </w:rPr>
        <w:t>, J., 1993. Bodies That Matter.</w:t>
      </w:r>
    </w:p>
    <w:p w:rsidR="0075047D" w:rsidRPr="0075047D" w:rsidRDefault="0075047D" w:rsidP="0075047D">
      <w:pPr>
        <w:pStyle w:val="ListParagraph"/>
        <w:numPr>
          <w:ilvl w:val="0"/>
          <w:numId w:val="1"/>
        </w:numPr>
        <w:rPr>
          <w:sz w:val="24"/>
        </w:rPr>
      </w:pPr>
      <w:r w:rsidRPr="0075047D">
        <w:rPr>
          <w:sz w:val="24"/>
        </w:rPr>
        <w:t xml:space="preserve">En.wikipedia.org. 2020. Butch </w:t>
      </w:r>
      <w:proofErr w:type="gramStart"/>
      <w:r w:rsidRPr="0075047D">
        <w:rPr>
          <w:sz w:val="24"/>
        </w:rPr>
        <w:t>And</w:t>
      </w:r>
      <w:proofErr w:type="gramEnd"/>
      <w:r w:rsidRPr="0075047D">
        <w:rPr>
          <w:sz w:val="24"/>
        </w:rPr>
        <w:t xml:space="preserve"> Femme. [on</w:t>
      </w:r>
      <w:r w:rsidRPr="0075047D">
        <w:rPr>
          <w:sz w:val="24"/>
        </w:rPr>
        <w:t xml:space="preserve">line] Available at: </w:t>
      </w:r>
      <w:hyperlink r:id="rId8" w:history="1">
        <w:r w:rsidRPr="0075047D">
          <w:rPr>
            <w:rStyle w:val="Hyperlink"/>
            <w:sz w:val="24"/>
          </w:rPr>
          <w:t>https://en.wikipedia.org/wiki/Butch_and_femme</w:t>
        </w:r>
      </w:hyperlink>
      <w:r w:rsidRPr="0075047D">
        <w:rPr>
          <w:sz w:val="24"/>
        </w:rPr>
        <w:t xml:space="preserve"> [Accessed 10 December 2020].</w:t>
      </w:r>
    </w:p>
    <w:p w:rsidR="004B68B0" w:rsidRDefault="0075047D" w:rsidP="0075047D">
      <w:pPr>
        <w:pStyle w:val="ListParagraph"/>
        <w:numPr>
          <w:ilvl w:val="0"/>
          <w:numId w:val="1"/>
        </w:numPr>
        <w:rPr>
          <w:sz w:val="24"/>
        </w:rPr>
      </w:pPr>
      <w:r w:rsidRPr="0075047D">
        <w:rPr>
          <w:sz w:val="24"/>
        </w:rPr>
        <w:t xml:space="preserve">En.wikipedia.org. 2020. Judith Butler. [online] Available at: </w:t>
      </w:r>
      <w:hyperlink r:id="rId9" w:history="1">
        <w:r w:rsidRPr="0075047D">
          <w:rPr>
            <w:rStyle w:val="Hyperlink"/>
            <w:sz w:val="24"/>
          </w:rPr>
          <w:t>https://en.wikipedia.org/wiki/Judith_Butler</w:t>
        </w:r>
      </w:hyperlink>
      <w:r w:rsidRPr="0075047D">
        <w:rPr>
          <w:sz w:val="24"/>
        </w:rPr>
        <w:t xml:space="preserve"> </w:t>
      </w:r>
      <w:r w:rsidRPr="0075047D">
        <w:rPr>
          <w:sz w:val="24"/>
        </w:rPr>
        <w:t>[Accessed 10 December 2020].</w:t>
      </w:r>
      <w:r w:rsidR="004B68B0" w:rsidRPr="0075047D">
        <w:rPr>
          <w:sz w:val="24"/>
        </w:rPr>
        <w:t xml:space="preserve"> </w:t>
      </w:r>
    </w:p>
    <w:p w:rsidR="00697EE6" w:rsidRPr="0075047D" w:rsidRDefault="00697EE6" w:rsidP="00697EE6">
      <w:pPr>
        <w:pStyle w:val="ListParagraph"/>
        <w:numPr>
          <w:ilvl w:val="0"/>
          <w:numId w:val="1"/>
        </w:numPr>
        <w:rPr>
          <w:sz w:val="24"/>
        </w:rPr>
      </w:pPr>
      <w:r w:rsidRPr="00697EE6">
        <w:rPr>
          <w:sz w:val="24"/>
        </w:rPr>
        <w:t>Feinberg, L., 1993. Sto</w:t>
      </w:r>
      <w:r>
        <w:rPr>
          <w:sz w:val="24"/>
        </w:rPr>
        <w:t>ne Butch Blues.</w:t>
      </w:r>
    </w:p>
    <w:sectPr w:rsidR="00697EE6" w:rsidRPr="0075047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CA2" w:rsidRDefault="00366CA2" w:rsidP="00F376D7">
      <w:pPr>
        <w:spacing w:after="0" w:line="240" w:lineRule="auto"/>
      </w:pPr>
      <w:r>
        <w:separator/>
      </w:r>
    </w:p>
  </w:endnote>
  <w:endnote w:type="continuationSeparator" w:id="0">
    <w:p w:rsidR="00366CA2" w:rsidRDefault="00366CA2" w:rsidP="00F37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CA2" w:rsidRDefault="00366CA2" w:rsidP="00F376D7">
      <w:pPr>
        <w:spacing w:after="0" w:line="240" w:lineRule="auto"/>
      </w:pPr>
      <w:r>
        <w:separator/>
      </w:r>
    </w:p>
  </w:footnote>
  <w:footnote w:type="continuationSeparator" w:id="0">
    <w:p w:rsidR="00366CA2" w:rsidRDefault="00366CA2" w:rsidP="00F376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CA2" w:rsidRDefault="00541D21" w:rsidP="00F376D7">
    <w:r>
      <w:t>1000-word</w:t>
    </w:r>
    <w:r w:rsidR="00366CA2">
      <w:t xml:space="preserve"> gobbet - Faith Howell-Morgan (2004161)</w:t>
    </w:r>
  </w:p>
  <w:p w:rsidR="00366CA2" w:rsidRDefault="00366C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01D05"/>
    <w:multiLevelType w:val="hybridMultilevel"/>
    <w:tmpl w:val="1E3C4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6D7"/>
    <w:rsid w:val="000F612F"/>
    <w:rsid w:val="00102F15"/>
    <w:rsid w:val="0011050B"/>
    <w:rsid w:val="00163F00"/>
    <w:rsid w:val="001F24E9"/>
    <w:rsid w:val="0023350C"/>
    <w:rsid w:val="002D07FF"/>
    <w:rsid w:val="00366CA2"/>
    <w:rsid w:val="0039531F"/>
    <w:rsid w:val="003C05DA"/>
    <w:rsid w:val="004B57A0"/>
    <w:rsid w:val="004B68B0"/>
    <w:rsid w:val="005222C9"/>
    <w:rsid w:val="005238DA"/>
    <w:rsid w:val="00541D21"/>
    <w:rsid w:val="0056593E"/>
    <w:rsid w:val="006420C9"/>
    <w:rsid w:val="00697EE6"/>
    <w:rsid w:val="006E0647"/>
    <w:rsid w:val="006E2F4A"/>
    <w:rsid w:val="00747623"/>
    <w:rsid w:val="0075047D"/>
    <w:rsid w:val="009930B0"/>
    <w:rsid w:val="009F5059"/>
    <w:rsid w:val="00A31ADC"/>
    <w:rsid w:val="00A86B19"/>
    <w:rsid w:val="00AA54EB"/>
    <w:rsid w:val="00AF3F95"/>
    <w:rsid w:val="00B60A2E"/>
    <w:rsid w:val="00BC1FAE"/>
    <w:rsid w:val="00BF3E89"/>
    <w:rsid w:val="00C649C2"/>
    <w:rsid w:val="00D95030"/>
    <w:rsid w:val="00E053BD"/>
    <w:rsid w:val="00E65523"/>
    <w:rsid w:val="00E91A66"/>
    <w:rsid w:val="00EA1000"/>
    <w:rsid w:val="00F376D7"/>
    <w:rsid w:val="00F8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58CBD"/>
  <w15:chartTrackingRefBased/>
  <w15:docId w15:val="{3DBD159B-744E-4488-B1F5-6895974E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6D7"/>
  </w:style>
  <w:style w:type="paragraph" w:styleId="Footer">
    <w:name w:val="footer"/>
    <w:basedOn w:val="Normal"/>
    <w:link w:val="FooterChar"/>
    <w:uiPriority w:val="99"/>
    <w:unhideWhenUsed/>
    <w:rsid w:val="00F37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6D7"/>
  </w:style>
  <w:style w:type="character" w:styleId="Hyperlink">
    <w:name w:val="Hyperlink"/>
    <w:basedOn w:val="DefaultParagraphFont"/>
    <w:uiPriority w:val="99"/>
    <w:unhideWhenUsed/>
    <w:rsid w:val="0074762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0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2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Butch_and_fem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tforum.com/print/previews/199209/the-body-you-want-an-inteview-with-judith-butler-3350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Judith_Butl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1721</TotalTime>
  <Pages>3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Faith Howell-Morgan</dc:creator>
  <cp:keywords/>
  <dc:description/>
  <cp:lastModifiedBy>Faith Howell-Morgan</cp:lastModifiedBy>
  <cp:revision>10</cp:revision>
  <dcterms:created xsi:type="dcterms:W3CDTF">2020-12-06T16:31:00Z</dcterms:created>
  <dcterms:modified xsi:type="dcterms:W3CDTF">2020-12-10T18:45:00Z</dcterms:modified>
</cp:coreProperties>
</file>