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47EAE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CAFB8A8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09103BF7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5E38F7F" w14:textId="7C4BF558" w:rsidR="00715990" w:rsidRPr="003A2FDF" w:rsidRDefault="00715990" w:rsidP="00165ABE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14:paraId="7680A4B0" w14:textId="43F6E3D7" w:rsidR="00715990" w:rsidRPr="003A2FDF" w:rsidRDefault="00715990" w:rsidP="00165ABE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Module: Independent Project (BMHP6020_</w:t>
      </w:r>
      <w:r w:rsidR="00646B10" w:rsidRPr="003A2FDF">
        <w:rPr>
          <w:rFonts w:ascii="Aptos" w:hAnsi="Aptos" w:cs="Arial"/>
          <w:b/>
          <w:bCs/>
          <w:sz w:val="28"/>
          <w:szCs w:val="28"/>
        </w:rPr>
        <w:t>BIRM</w:t>
      </w:r>
      <w:r w:rsidRPr="003A2FDF">
        <w:rPr>
          <w:rFonts w:ascii="Aptos" w:hAnsi="Aptos" w:cs="Arial"/>
          <w:b/>
          <w:bCs/>
          <w:sz w:val="28"/>
          <w:szCs w:val="28"/>
        </w:rPr>
        <w:t>)</w:t>
      </w:r>
    </w:p>
    <w:p w14:paraId="3157DF3C" w14:textId="77777777" w:rsidR="00715990" w:rsidRPr="003A2FDF" w:rsidRDefault="00715990" w:rsidP="00165ABE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08BDA311" w14:textId="064F429F" w:rsidR="00041A5A" w:rsidRPr="003A2FDF" w:rsidRDefault="00FB4301" w:rsidP="00165ABE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Component 1</w:t>
      </w:r>
      <w:r w:rsidR="00715990" w:rsidRPr="003A2FDF">
        <w:rPr>
          <w:rFonts w:ascii="Aptos" w:hAnsi="Aptos" w:cs="Arial"/>
          <w:b/>
          <w:bCs/>
          <w:sz w:val="28"/>
          <w:szCs w:val="28"/>
        </w:rPr>
        <w:t xml:space="preserve">: </w:t>
      </w:r>
      <w:r w:rsidRPr="003A2FDF">
        <w:rPr>
          <w:rFonts w:ascii="Aptos" w:hAnsi="Aptos" w:cs="Arial"/>
          <w:sz w:val="28"/>
          <w:szCs w:val="28"/>
        </w:rPr>
        <w:t>Element 1</w:t>
      </w:r>
      <w:r w:rsidR="00715990" w:rsidRPr="003A2FDF">
        <w:rPr>
          <w:rFonts w:ascii="Aptos" w:hAnsi="Aptos" w:cs="Arial"/>
          <w:sz w:val="28"/>
          <w:szCs w:val="28"/>
        </w:rPr>
        <w:t xml:space="preserve"> - Project Proposal</w:t>
      </w:r>
    </w:p>
    <w:p w14:paraId="2EDEAE0B" w14:textId="149B09BE" w:rsidR="00715990" w:rsidRPr="003A2FDF" w:rsidRDefault="00715990" w:rsidP="00165ABE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1AD185BB" w14:textId="77777777" w:rsidR="00FF5B70" w:rsidRPr="003A2FDF" w:rsidRDefault="00FF5B70" w:rsidP="00165ABE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684DDF82" w14:textId="718DE409" w:rsidR="00715990" w:rsidRPr="00F827CC" w:rsidRDefault="00715990" w:rsidP="00165ABE">
      <w:pPr>
        <w:spacing w:line="360" w:lineRule="auto"/>
        <w:jc w:val="center"/>
        <w:rPr>
          <w:rFonts w:ascii="Arial" w:hAnsi="Arial" w:cs="Arial"/>
          <w:sz w:val="22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ID</w:t>
      </w:r>
      <w:r w:rsidRPr="003A2FDF">
        <w:rPr>
          <w:rFonts w:ascii="Aptos" w:hAnsi="Aptos" w:cs="Arial"/>
          <w:sz w:val="28"/>
          <w:szCs w:val="28"/>
        </w:rPr>
        <w:t xml:space="preserve">: </w:t>
      </w:r>
      <w:r w:rsidR="00F827CC">
        <w:rPr>
          <w:rFonts w:ascii="Arial" w:hAnsi="Arial" w:cs="Arial"/>
          <w:sz w:val="22"/>
        </w:rPr>
        <w:t>2330976</w:t>
      </w:r>
    </w:p>
    <w:p w14:paraId="01D5D8DB" w14:textId="03ED09ED" w:rsidR="00FF5B70" w:rsidRPr="003A2FDF" w:rsidRDefault="00FF5B70" w:rsidP="00165ABE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7B4B148B" w14:textId="28EA5EFF" w:rsidR="00646B10" w:rsidRPr="003A2FDF" w:rsidRDefault="00FF5B70" w:rsidP="00165ABE">
      <w:pPr>
        <w:spacing w:line="360" w:lineRule="auto"/>
        <w:jc w:val="center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Name</w:t>
      </w:r>
      <w:r w:rsidRPr="003A2FDF">
        <w:rPr>
          <w:rFonts w:ascii="Aptos" w:hAnsi="Aptos" w:cs="Arial"/>
          <w:sz w:val="28"/>
          <w:szCs w:val="28"/>
        </w:rPr>
        <w:t xml:space="preserve">: </w:t>
      </w:r>
      <w:r w:rsidR="00F827CC">
        <w:rPr>
          <w:rFonts w:ascii="Aptos" w:hAnsi="Aptos" w:cs="Arial"/>
          <w:sz w:val="28"/>
          <w:szCs w:val="28"/>
        </w:rPr>
        <w:t xml:space="preserve">Farhat </w:t>
      </w:r>
      <w:r w:rsidR="009E1C00">
        <w:rPr>
          <w:rFonts w:ascii="Aptos" w:hAnsi="Aptos" w:cs="Arial"/>
          <w:sz w:val="28"/>
          <w:szCs w:val="28"/>
        </w:rPr>
        <w:t>J</w:t>
      </w:r>
      <w:r w:rsidR="00F827CC">
        <w:rPr>
          <w:rFonts w:ascii="Aptos" w:hAnsi="Aptos" w:cs="Arial"/>
          <w:sz w:val="28"/>
          <w:szCs w:val="28"/>
        </w:rPr>
        <w:t>abeen</w:t>
      </w:r>
    </w:p>
    <w:p w14:paraId="638A4615" w14:textId="77777777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5BD313B6" w14:textId="4BA804DC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07CF3A4D" w14:textId="4AAF8C7D" w:rsidR="00715990" w:rsidRPr="003A2FDF" w:rsidRDefault="00715990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75E7FD5C" w14:textId="1070B52D" w:rsidR="00545684" w:rsidRPr="00A37124" w:rsidRDefault="00FB4301" w:rsidP="00A37124">
      <w:pPr>
        <w:pStyle w:val="Heading1"/>
      </w:pPr>
      <w:r w:rsidRPr="00A37124">
        <w:lastRenderedPageBreak/>
        <w:t>Element 1 -</w:t>
      </w:r>
      <w:r w:rsidR="00866B7B" w:rsidRPr="00A37124">
        <w:t xml:space="preserve"> Project</w:t>
      </w:r>
      <w:r w:rsidR="00545684" w:rsidRPr="00A37124">
        <w:t xml:space="preserve"> </w:t>
      </w:r>
      <w:r w:rsidR="000B7CD5" w:rsidRPr="00A37124">
        <w:t>P</w:t>
      </w:r>
      <w:r w:rsidR="00545684" w:rsidRPr="00A37124">
        <w:t>roposal</w:t>
      </w:r>
    </w:p>
    <w:p w14:paraId="6630FBCE" w14:textId="0038F936" w:rsidR="00D769F0" w:rsidRPr="0001422F" w:rsidRDefault="00D769F0" w:rsidP="0001422F">
      <w:pPr>
        <w:spacing w:line="360" w:lineRule="auto"/>
        <w:rPr>
          <w:rFonts w:ascii="Arial" w:hAnsi="Arial" w:cs="Arial"/>
          <w:sz w:val="22"/>
        </w:rPr>
      </w:pPr>
    </w:p>
    <w:p w14:paraId="15D02012" w14:textId="77777777" w:rsidR="00F827CC" w:rsidRPr="0001422F" w:rsidRDefault="00FF5B70" w:rsidP="0001422F">
      <w:pPr>
        <w:spacing w:line="360" w:lineRule="auto"/>
        <w:rPr>
          <w:rFonts w:ascii="Arial" w:hAnsi="Arial" w:cs="Arial"/>
          <w:b/>
          <w:bCs/>
          <w:sz w:val="22"/>
        </w:rPr>
      </w:pPr>
      <w:r w:rsidRPr="0001422F">
        <w:rPr>
          <w:rFonts w:ascii="Arial" w:hAnsi="Arial" w:cs="Arial"/>
          <w:b/>
          <w:bCs/>
          <w:sz w:val="22"/>
        </w:rPr>
        <w:t>My p</w:t>
      </w:r>
      <w:r w:rsidR="00D769F0" w:rsidRPr="0001422F">
        <w:rPr>
          <w:rFonts w:ascii="Arial" w:hAnsi="Arial" w:cs="Arial"/>
          <w:b/>
          <w:bCs/>
          <w:sz w:val="22"/>
        </w:rPr>
        <w:t>roject title:</w:t>
      </w:r>
    </w:p>
    <w:p w14:paraId="1AFD3485" w14:textId="3C87614F" w:rsidR="008E0DD6" w:rsidRPr="0001422F" w:rsidRDefault="008E0DD6" w:rsidP="0001422F">
      <w:pPr>
        <w:spacing w:after="0" w:line="360" w:lineRule="auto"/>
        <w:rPr>
          <w:rFonts w:ascii="Arial" w:eastAsia="Times New Roman" w:hAnsi="Arial" w:cs="Arial"/>
          <w:sz w:val="22"/>
          <w:lang w:eastAsia="en-GB"/>
        </w:rPr>
      </w:pPr>
      <w:r w:rsidRPr="0001422F">
        <w:rPr>
          <w:rFonts w:ascii="Arial" w:eastAsia="Times New Roman" w:hAnsi="Arial" w:cs="Arial"/>
          <w:b/>
          <w:bCs/>
          <w:sz w:val="22"/>
          <w:lang w:eastAsia="en-GB"/>
        </w:rPr>
        <w:t xml:space="preserve">Investigating the Impact of Delayed Hospital Discharge on Patient Outcomes and Health and Social Care Service Delivery in </w:t>
      </w:r>
      <w:r w:rsidR="0092293F" w:rsidRPr="0001422F">
        <w:rPr>
          <w:rFonts w:ascii="Arial" w:eastAsia="Times New Roman" w:hAnsi="Arial" w:cs="Arial"/>
          <w:b/>
          <w:bCs/>
          <w:sz w:val="22"/>
          <w:lang w:eastAsia="en-GB"/>
        </w:rPr>
        <w:t>the UK</w:t>
      </w:r>
    </w:p>
    <w:p w14:paraId="24BD4B42" w14:textId="3AB6D259" w:rsidR="00D769F0" w:rsidRPr="0001422F" w:rsidRDefault="00D769F0" w:rsidP="0001422F">
      <w:pPr>
        <w:spacing w:line="360" w:lineRule="auto"/>
        <w:rPr>
          <w:rFonts w:ascii="Arial" w:eastAsia="Times New Roman" w:hAnsi="Arial" w:cs="Arial"/>
          <w:sz w:val="22"/>
          <w:lang w:eastAsia="en-GB"/>
        </w:rPr>
      </w:pPr>
    </w:p>
    <w:p w14:paraId="03FD30D3" w14:textId="475F3855" w:rsidR="00715990" w:rsidRPr="0001422F" w:rsidRDefault="00715990" w:rsidP="0001422F">
      <w:pPr>
        <w:spacing w:line="360" w:lineRule="auto"/>
        <w:rPr>
          <w:rFonts w:ascii="Arial" w:hAnsi="Arial" w:cs="Arial"/>
          <w:sz w:val="22"/>
        </w:rPr>
      </w:pPr>
    </w:p>
    <w:p w14:paraId="4C6858D8" w14:textId="0A1D4445" w:rsidR="00784670" w:rsidRPr="0019399B" w:rsidRDefault="00545684" w:rsidP="0001422F">
      <w:pPr>
        <w:pStyle w:val="Heading2"/>
        <w:rPr>
          <w:sz w:val="32"/>
          <w:szCs w:val="32"/>
        </w:rPr>
      </w:pPr>
      <w:r w:rsidRPr="0019399B">
        <w:rPr>
          <w:sz w:val="32"/>
          <w:szCs w:val="32"/>
        </w:rPr>
        <w:t>Aim</w:t>
      </w:r>
      <w:r w:rsidR="00784670" w:rsidRPr="0019399B">
        <w:rPr>
          <w:sz w:val="32"/>
          <w:szCs w:val="32"/>
        </w:rPr>
        <w:t>:</w:t>
      </w:r>
    </w:p>
    <w:p w14:paraId="1F11D4CB" w14:textId="77777777" w:rsidR="000A5A27" w:rsidRPr="0001422F" w:rsidRDefault="000A5A27" w:rsidP="0001422F">
      <w:pPr>
        <w:spacing w:line="360" w:lineRule="auto"/>
        <w:rPr>
          <w:rFonts w:ascii="Arial" w:hAnsi="Arial" w:cs="Arial"/>
          <w:sz w:val="22"/>
        </w:rPr>
      </w:pPr>
    </w:p>
    <w:p w14:paraId="0414A3BD" w14:textId="074C84BC" w:rsidR="00E52042" w:rsidRPr="00E52042" w:rsidRDefault="004649AB" w:rsidP="00E52042">
      <w:pPr>
        <w:spacing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01422F">
        <w:rPr>
          <w:rFonts w:ascii="Arial" w:eastAsia="Times New Roman" w:hAnsi="Arial" w:cs="Arial"/>
          <w:sz w:val="22"/>
          <w:lang w:eastAsia="en-GB"/>
        </w:rPr>
        <w:t xml:space="preserve">This study aims to investigate how delayed hospital discharge affects </w:t>
      </w:r>
      <w:r w:rsidR="005338FD" w:rsidRPr="0001422F">
        <w:rPr>
          <w:rFonts w:ascii="Arial" w:eastAsia="Times New Roman" w:hAnsi="Arial" w:cs="Arial"/>
          <w:sz w:val="22"/>
          <w:lang w:eastAsia="en-GB"/>
        </w:rPr>
        <w:t xml:space="preserve">patient outcomes and adult social care services </w:t>
      </w:r>
      <w:r w:rsidRPr="0001422F">
        <w:rPr>
          <w:rFonts w:ascii="Arial" w:eastAsia="Times New Roman" w:hAnsi="Arial" w:cs="Arial"/>
          <w:sz w:val="22"/>
          <w:lang w:eastAsia="en-GB"/>
        </w:rPr>
        <w:t xml:space="preserve">in </w:t>
      </w:r>
      <w:r w:rsidR="00201300" w:rsidRPr="0001422F">
        <w:rPr>
          <w:rFonts w:ascii="Arial" w:eastAsia="Times New Roman" w:hAnsi="Arial" w:cs="Arial"/>
          <w:sz w:val="22"/>
          <w:lang w:eastAsia="en-GB"/>
        </w:rPr>
        <w:t>the UK</w:t>
      </w:r>
      <w:r w:rsidRPr="0001422F">
        <w:rPr>
          <w:rFonts w:ascii="Arial" w:eastAsia="Times New Roman" w:hAnsi="Arial" w:cs="Arial"/>
          <w:sz w:val="22"/>
          <w:lang w:eastAsia="en-GB"/>
        </w:rPr>
        <w:t xml:space="preserve">. It will examine impacts on </w:t>
      </w:r>
      <w:r w:rsidR="009E1C00" w:rsidRPr="0001422F">
        <w:rPr>
          <w:rFonts w:ascii="Arial" w:eastAsia="Times New Roman" w:hAnsi="Arial" w:cs="Arial"/>
          <w:sz w:val="22"/>
          <w:lang w:eastAsia="en-GB"/>
        </w:rPr>
        <w:t>patients’</w:t>
      </w:r>
      <w:r w:rsidR="007469D4" w:rsidRPr="0001422F">
        <w:rPr>
          <w:rFonts w:ascii="Arial" w:eastAsia="Times New Roman" w:hAnsi="Arial" w:cs="Arial"/>
          <w:sz w:val="22"/>
          <w:lang w:eastAsia="en-GB"/>
        </w:rPr>
        <w:t xml:space="preserve"> </w:t>
      </w:r>
      <w:r w:rsidRPr="0001422F">
        <w:rPr>
          <w:rFonts w:ascii="Arial" w:eastAsia="Times New Roman" w:hAnsi="Arial" w:cs="Arial"/>
          <w:sz w:val="22"/>
          <w:lang w:eastAsia="en-GB"/>
        </w:rPr>
        <w:t xml:space="preserve">independence, quality of care, and physical and emotional </w:t>
      </w:r>
      <w:r w:rsidR="00A566B7" w:rsidRPr="0001422F">
        <w:rPr>
          <w:rFonts w:ascii="Arial" w:eastAsia="Times New Roman" w:hAnsi="Arial" w:cs="Arial"/>
          <w:sz w:val="22"/>
          <w:lang w:eastAsia="en-GB"/>
        </w:rPr>
        <w:t xml:space="preserve">well-being. </w:t>
      </w:r>
      <w:r w:rsidRPr="0001422F">
        <w:rPr>
          <w:rFonts w:ascii="Arial" w:eastAsia="Times New Roman" w:hAnsi="Arial" w:cs="Arial"/>
          <w:sz w:val="22"/>
          <w:lang w:eastAsia="en-GB"/>
        </w:rPr>
        <w:t xml:space="preserve">The study will also explore challenges faced by health and social care providers and identify </w:t>
      </w:r>
      <w:r w:rsidR="00DD5A3E" w:rsidRPr="0001422F">
        <w:rPr>
          <w:rFonts w:ascii="Arial" w:eastAsia="Times New Roman" w:hAnsi="Arial" w:cs="Arial"/>
          <w:sz w:val="22"/>
          <w:lang w:eastAsia="en-GB"/>
        </w:rPr>
        <w:t>practical solutions</w:t>
      </w:r>
      <w:r w:rsidRPr="0001422F">
        <w:rPr>
          <w:rFonts w:ascii="Arial" w:eastAsia="Times New Roman" w:hAnsi="Arial" w:cs="Arial"/>
          <w:sz w:val="22"/>
          <w:lang w:eastAsia="en-GB"/>
        </w:rPr>
        <w:t xml:space="preserve"> to improve integrated care</w:t>
      </w:r>
      <w:r w:rsidR="00E52042">
        <w:rPr>
          <w:rFonts w:ascii="Arial" w:eastAsia="Times New Roman" w:hAnsi="Arial" w:cs="Arial"/>
          <w:sz w:val="22"/>
          <w:lang w:eastAsia="en-GB"/>
        </w:rPr>
        <w:t xml:space="preserve"> </w:t>
      </w:r>
      <w:r w:rsidR="00E52042" w:rsidRPr="00E52042">
        <w:rPr>
          <w:rFonts w:ascii="Segoe UI" w:eastAsia="Times New Roman" w:hAnsi="Segoe UI" w:cs="Segoe UI"/>
          <w:sz w:val="21"/>
          <w:szCs w:val="21"/>
          <w:lang w:eastAsia="en-GB"/>
        </w:rPr>
        <w:t>(</w:t>
      </w:r>
      <w:r w:rsidR="00E52042" w:rsidRPr="003072EB">
        <w:rPr>
          <w:rFonts w:ascii="Arial" w:eastAsia="Times New Roman" w:hAnsi="Arial" w:cs="Arial"/>
          <w:sz w:val="22"/>
          <w:lang w:eastAsia="en-GB"/>
        </w:rPr>
        <w:t>Rojas-García et al., 2018</w:t>
      </w:r>
      <w:r w:rsidR="00E52042" w:rsidRPr="003072EB">
        <w:rPr>
          <w:rFonts w:ascii="Arial" w:eastAsia="Times New Roman" w:hAnsi="Arial" w:cs="Arial"/>
          <w:sz w:val="22"/>
          <w:lang w:eastAsia="en-GB"/>
        </w:rPr>
        <w:t>).</w:t>
      </w:r>
    </w:p>
    <w:p w14:paraId="4D84E61C" w14:textId="26DA3CFD" w:rsidR="006C4D47" w:rsidRPr="0001422F" w:rsidRDefault="006C4D47" w:rsidP="0001422F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</w:p>
    <w:p w14:paraId="4B36F4E2" w14:textId="77777777" w:rsidR="00A6153D" w:rsidRPr="0001422F" w:rsidRDefault="00A6153D" w:rsidP="0001422F">
      <w:pPr>
        <w:spacing w:line="360" w:lineRule="auto"/>
        <w:rPr>
          <w:rFonts w:ascii="Arial" w:hAnsi="Arial" w:cs="Arial"/>
          <w:sz w:val="22"/>
        </w:rPr>
      </w:pPr>
    </w:p>
    <w:p w14:paraId="4425C0BE" w14:textId="23CC3801" w:rsidR="00E8205A" w:rsidRPr="00A37124" w:rsidRDefault="00784670" w:rsidP="0001422F">
      <w:pPr>
        <w:pStyle w:val="Heading2"/>
        <w:rPr>
          <w:sz w:val="32"/>
          <w:szCs w:val="32"/>
        </w:rPr>
      </w:pPr>
      <w:r w:rsidRPr="0001422F">
        <w:t xml:space="preserve"> </w:t>
      </w:r>
      <w:r w:rsidRPr="00A37124">
        <w:rPr>
          <w:sz w:val="32"/>
          <w:szCs w:val="32"/>
        </w:rPr>
        <w:t>O</w:t>
      </w:r>
      <w:r w:rsidR="00545684" w:rsidRPr="00A37124">
        <w:rPr>
          <w:sz w:val="32"/>
          <w:szCs w:val="32"/>
        </w:rPr>
        <w:t>bjectives</w:t>
      </w:r>
      <w:r w:rsidR="007469D4" w:rsidRPr="00A37124">
        <w:rPr>
          <w:sz w:val="32"/>
          <w:szCs w:val="32"/>
        </w:rPr>
        <w:t>:</w:t>
      </w:r>
    </w:p>
    <w:p w14:paraId="4DE92F51" w14:textId="6B9F5B64" w:rsidR="00041A5A" w:rsidRPr="0001422F" w:rsidRDefault="00442CA8" w:rsidP="0001422F">
      <w:pPr>
        <w:pStyle w:val="Heading2"/>
        <w:numPr>
          <w:ilvl w:val="0"/>
          <w:numId w:val="9"/>
        </w:numPr>
      </w:pPr>
      <w:r>
        <w:t xml:space="preserve"> To </w:t>
      </w:r>
      <w:r w:rsidR="00AB1DB7">
        <w:t>define</w:t>
      </w:r>
      <w:r w:rsidR="00E8205A" w:rsidRPr="0001422F">
        <w:t xml:space="preserve"> and </w:t>
      </w:r>
      <w:r w:rsidR="002313B1" w:rsidRPr="0001422F">
        <w:t>Investigate Delayed</w:t>
      </w:r>
      <w:r w:rsidR="00E8205A" w:rsidRPr="0001422F">
        <w:t xml:space="preserve"> Hospital Discharge</w:t>
      </w:r>
      <w:r w:rsidR="00161489" w:rsidRPr="0001422F">
        <w:t xml:space="preserve"> in the </w:t>
      </w:r>
      <w:r w:rsidR="002313B1" w:rsidRPr="0001422F">
        <w:t>UK</w:t>
      </w:r>
      <w:r w:rsidR="00AB1DB7">
        <w:t>,</w:t>
      </w:r>
    </w:p>
    <w:p w14:paraId="19CB7A1C" w14:textId="3F1FA518" w:rsidR="006369DA" w:rsidRPr="0001422F" w:rsidRDefault="0052320A" w:rsidP="006037A9">
      <w:pPr>
        <w:spacing w:after="0" w:line="360" w:lineRule="auto"/>
        <w:ind w:left="720"/>
        <w:rPr>
          <w:rFonts w:ascii="Arial" w:eastAsia="Times New Roman" w:hAnsi="Arial" w:cs="Arial"/>
          <w:sz w:val="22"/>
          <w:lang w:eastAsia="en-GB"/>
        </w:rPr>
      </w:pPr>
      <w:r>
        <w:rPr>
          <w:rFonts w:ascii="Arial" w:eastAsia="Times New Roman" w:hAnsi="Arial" w:cs="Arial"/>
          <w:sz w:val="22"/>
          <w:lang w:eastAsia="en-GB"/>
        </w:rPr>
        <w:t xml:space="preserve"> </w:t>
      </w:r>
      <w:r w:rsidR="00070D1C" w:rsidRPr="00070D1C">
        <w:rPr>
          <w:rFonts w:ascii="Arial" w:eastAsia="Times New Roman" w:hAnsi="Arial" w:cs="Arial"/>
          <w:sz w:val="22"/>
          <w:lang w:eastAsia="en-GB"/>
        </w:rPr>
        <w:t>(Abdelhalim et al., 2024)</w:t>
      </w:r>
      <w:r w:rsidR="00AB1DB7">
        <w:rPr>
          <w:rFonts w:ascii="Arial" w:eastAsia="Times New Roman" w:hAnsi="Arial" w:cs="Arial"/>
          <w:sz w:val="22"/>
          <w:lang w:eastAsia="en-GB"/>
        </w:rPr>
        <w:t>.</w:t>
      </w:r>
    </w:p>
    <w:p w14:paraId="33CA5308" w14:textId="77777777" w:rsidR="006369DA" w:rsidRPr="0001422F" w:rsidRDefault="006369DA" w:rsidP="0001422F">
      <w:pPr>
        <w:spacing w:line="360" w:lineRule="auto"/>
        <w:rPr>
          <w:rFonts w:ascii="Arial" w:hAnsi="Arial" w:cs="Arial"/>
          <w:sz w:val="22"/>
        </w:rPr>
      </w:pPr>
    </w:p>
    <w:p w14:paraId="0A8CDDB8" w14:textId="6A382508" w:rsidR="00F24DBF" w:rsidRPr="0001422F" w:rsidRDefault="00442CA8" w:rsidP="0001422F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To </w:t>
      </w:r>
      <w:r w:rsidR="00317AB3" w:rsidRPr="0001422F">
        <w:rPr>
          <w:rFonts w:ascii="Arial" w:hAnsi="Arial" w:cs="Arial"/>
          <w:b/>
          <w:bCs/>
          <w:sz w:val="22"/>
        </w:rPr>
        <w:t>Analyse</w:t>
      </w:r>
      <w:r w:rsidR="00F36F80" w:rsidRPr="0001422F">
        <w:rPr>
          <w:rFonts w:ascii="Arial" w:hAnsi="Arial" w:cs="Arial"/>
          <w:b/>
          <w:bCs/>
          <w:sz w:val="22"/>
        </w:rPr>
        <w:t xml:space="preserve"> the Effect of Delayed Hospital Discharge on Patient </w:t>
      </w:r>
      <w:r w:rsidR="00F81B1E" w:rsidRPr="0001422F">
        <w:rPr>
          <w:rFonts w:ascii="Arial" w:hAnsi="Arial" w:cs="Arial"/>
          <w:b/>
          <w:bCs/>
          <w:sz w:val="22"/>
        </w:rPr>
        <w:t>Outcomes</w:t>
      </w:r>
      <w:r w:rsidR="00AB1DB7">
        <w:rPr>
          <w:rFonts w:ascii="Arial" w:hAnsi="Arial" w:cs="Arial"/>
          <w:b/>
          <w:bCs/>
          <w:sz w:val="22"/>
        </w:rPr>
        <w:t>,</w:t>
      </w:r>
    </w:p>
    <w:p w14:paraId="0C35B7F7" w14:textId="6C0803F6" w:rsidR="00B15E68" w:rsidRPr="0001422F" w:rsidRDefault="001D30E4" w:rsidP="0001422F">
      <w:pPr>
        <w:pStyle w:val="ListParagraph"/>
        <w:spacing w:line="360" w:lineRule="auto"/>
        <w:rPr>
          <w:rFonts w:ascii="Arial" w:hAnsi="Arial" w:cs="Arial"/>
          <w:sz w:val="22"/>
        </w:rPr>
      </w:pPr>
      <w:r w:rsidRPr="0001422F">
        <w:rPr>
          <w:rFonts w:ascii="Arial" w:eastAsia="Times New Roman" w:hAnsi="Arial" w:cs="Arial"/>
          <w:sz w:val="22"/>
          <w:lang w:eastAsia="en-GB"/>
        </w:rPr>
        <w:t xml:space="preserve"> </w:t>
      </w:r>
      <w:r w:rsidR="00B15E68" w:rsidRPr="0001422F">
        <w:rPr>
          <w:rFonts w:ascii="Arial" w:eastAsia="Times New Roman" w:hAnsi="Arial" w:cs="Arial"/>
          <w:sz w:val="22"/>
          <w:lang w:eastAsia="en-GB"/>
        </w:rPr>
        <w:t>(Rustad et al., 2025; Nuffield Trust, 2024)</w:t>
      </w:r>
      <w:r w:rsidR="00F81B1E" w:rsidRPr="0001422F">
        <w:rPr>
          <w:rFonts w:ascii="Arial" w:eastAsia="Times New Roman" w:hAnsi="Arial" w:cs="Arial"/>
          <w:sz w:val="22"/>
          <w:lang w:eastAsia="en-GB"/>
        </w:rPr>
        <w:t>.</w:t>
      </w:r>
    </w:p>
    <w:p w14:paraId="0D3F093D" w14:textId="7B9F80F7" w:rsidR="00220EA0" w:rsidRPr="0001422F" w:rsidRDefault="00442CA8" w:rsidP="0001422F">
      <w:pPr>
        <w:pStyle w:val="ListParagraph"/>
        <w:numPr>
          <w:ilvl w:val="0"/>
          <w:numId w:val="9"/>
        </w:numPr>
        <w:spacing w:after="0" w:line="360" w:lineRule="auto"/>
        <w:rPr>
          <w:rFonts w:ascii="Arial" w:eastAsia="Times New Roman" w:hAnsi="Arial" w:cs="Arial"/>
          <w:b/>
          <w:bCs/>
          <w:sz w:val="22"/>
          <w:lang w:eastAsia="en-GB"/>
        </w:rPr>
      </w:pPr>
      <w:r>
        <w:rPr>
          <w:rFonts w:ascii="Arial" w:eastAsia="Times New Roman" w:hAnsi="Arial" w:cs="Arial"/>
          <w:b/>
          <w:bCs/>
          <w:sz w:val="22"/>
          <w:lang w:eastAsia="en-GB"/>
        </w:rPr>
        <w:t xml:space="preserve"> T</w:t>
      </w:r>
      <w:r w:rsidR="007412B9">
        <w:rPr>
          <w:rFonts w:ascii="Arial" w:eastAsia="Times New Roman" w:hAnsi="Arial" w:cs="Arial"/>
          <w:b/>
          <w:bCs/>
          <w:sz w:val="22"/>
          <w:lang w:eastAsia="en-GB"/>
        </w:rPr>
        <w:t xml:space="preserve">o </w:t>
      </w:r>
      <w:r w:rsidR="00220EA0" w:rsidRPr="0001422F">
        <w:rPr>
          <w:rFonts w:ascii="Arial" w:eastAsia="Times New Roman" w:hAnsi="Arial" w:cs="Arial"/>
          <w:b/>
          <w:bCs/>
          <w:sz w:val="22"/>
          <w:lang w:eastAsia="en-GB"/>
        </w:rPr>
        <w:t>Evaluate the Impact of Delayed Hospital Discharge on Health and Social Care Services</w:t>
      </w:r>
    </w:p>
    <w:p w14:paraId="4960A284" w14:textId="3112F3CA" w:rsidR="003245CC" w:rsidRPr="0001422F" w:rsidRDefault="00C35090" w:rsidP="0001422F">
      <w:pPr>
        <w:spacing w:line="360" w:lineRule="auto"/>
        <w:rPr>
          <w:rFonts w:ascii="Arial" w:eastAsia="Times New Roman" w:hAnsi="Arial" w:cs="Arial"/>
          <w:sz w:val="22"/>
          <w:lang w:eastAsia="en-GB"/>
        </w:rPr>
      </w:pPr>
      <w:r w:rsidRPr="0001422F">
        <w:rPr>
          <w:rFonts w:ascii="Arial" w:hAnsi="Arial" w:cs="Arial"/>
          <w:sz w:val="22"/>
        </w:rPr>
        <w:t xml:space="preserve">          </w:t>
      </w:r>
      <w:r w:rsidR="003245CC" w:rsidRPr="0001422F">
        <w:rPr>
          <w:rFonts w:ascii="Arial" w:eastAsia="Times New Roman" w:hAnsi="Arial" w:cs="Arial"/>
          <w:sz w:val="22"/>
          <w:lang w:eastAsia="en-GB"/>
        </w:rPr>
        <w:t xml:space="preserve"> (House of Commons Library, 2023; Care Quality Commission, 2025).</w:t>
      </w:r>
    </w:p>
    <w:p w14:paraId="422F13F8" w14:textId="38F24F5A" w:rsidR="003A24AA" w:rsidRPr="0001422F" w:rsidRDefault="007412B9" w:rsidP="0001422F">
      <w:pPr>
        <w:pStyle w:val="ListParagraph"/>
        <w:numPr>
          <w:ilvl w:val="0"/>
          <w:numId w:val="9"/>
        </w:numPr>
        <w:spacing w:after="0" w:line="360" w:lineRule="auto"/>
        <w:rPr>
          <w:rFonts w:ascii="Arial" w:eastAsia="Times New Roman" w:hAnsi="Arial" w:cs="Arial"/>
          <w:b/>
          <w:bCs/>
          <w:sz w:val="22"/>
          <w:lang w:eastAsia="en-GB"/>
        </w:rPr>
      </w:pPr>
      <w:r>
        <w:rPr>
          <w:rFonts w:ascii="Arial" w:eastAsia="Times New Roman" w:hAnsi="Arial" w:cs="Arial"/>
          <w:b/>
          <w:bCs/>
          <w:sz w:val="22"/>
          <w:lang w:eastAsia="en-GB"/>
        </w:rPr>
        <w:t xml:space="preserve">To </w:t>
      </w:r>
      <w:r w:rsidR="003A24AA" w:rsidRPr="0001422F">
        <w:rPr>
          <w:rFonts w:ascii="Arial" w:eastAsia="Times New Roman" w:hAnsi="Arial" w:cs="Arial"/>
          <w:b/>
          <w:bCs/>
          <w:sz w:val="22"/>
          <w:lang w:eastAsia="en-GB"/>
        </w:rPr>
        <w:t>Provide Recommendations for Reducing Delayed Hospital Discharge</w:t>
      </w:r>
      <w:r w:rsidR="00C40538" w:rsidRPr="0001422F">
        <w:rPr>
          <w:rFonts w:ascii="Arial" w:eastAsia="Times New Roman" w:hAnsi="Arial" w:cs="Arial"/>
          <w:b/>
          <w:bCs/>
          <w:sz w:val="22"/>
          <w:lang w:eastAsia="en-GB"/>
        </w:rPr>
        <w:t xml:space="preserve"> </w:t>
      </w:r>
      <w:r w:rsidR="00C40538" w:rsidRPr="0001422F">
        <w:rPr>
          <w:rFonts w:ascii="Arial" w:eastAsia="Times New Roman" w:hAnsi="Arial" w:cs="Arial"/>
          <w:sz w:val="22"/>
          <w:lang w:eastAsia="en-GB"/>
        </w:rPr>
        <w:t>(Department of Health and Social Care, 2025; Nuffield Trust, 2024).</w:t>
      </w:r>
    </w:p>
    <w:p w14:paraId="6C5BCDEF" w14:textId="77777777" w:rsidR="0026045E" w:rsidRPr="0001422F" w:rsidRDefault="0026045E" w:rsidP="0001422F">
      <w:pPr>
        <w:spacing w:line="360" w:lineRule="auto"/>
        <w:rPr>
          <w:rFonts w:ascii="Arial" w:hAnsi="Arial" w:cs="Arial"/>
          <w:sz w:val="22"/>
        </w:rPr>
      </w:pPr>
    </w:p>
    <w:p w14:paraId="3AC96963" w14:textId="42E0D23A" w:rsidR="00545684" w:rsidRPr="0001422F" w:rsidRDefault="00FF5B70" w:rsidP="0001422F">
      <w:pPr>
        <w:pStyle w:val="Heading2"/>
      </w:pPr>
      <w:r w:rsidRPr="0001422F">
        <w:t>3</w:t>
      </w:r>
      <w:r w:rsidR="008E5015" w:rsidRPr="0001422F">
        <w:t xml:space="preserve">) </w:t>
      </w:r>
      <w:r w:rsidR="00545684" w:rsidRPr="0001422F">
        <w:t>Background</w:t>
      </w:r>
      <w:r w:rsidR="00FB4301" w:rsidRPr="0001422F">
        <w:t>/Rationale</w:t>
      </w:r>
      <w:r w:rsidR="00545684" w:rsidRPr="0001422F">
        <w:t>:</w:t>
      </w:r>
    </w:p>
    <w:p w14:paraId="4B5D93A0" w14:textId="4D929671" w:rsidR="0085486E" w:rsidRPr="0001422F" w:rsidRDefault="009337B2" w:rsidP="0001422F">
      <w:pPr>
        <w:spacing w:line="360" w:lineRule="auto"/>
        <w:rPr>
          <w:rFonts w:ascii="Arial" w:hAnsi="Arial" w:cs="Arial"/>
          <w:sz w:val="22"/>
        </w:rPr>
      </w:pPr>
      <w:r w:rsidRPr="0001422F">
        <w:rPr>
          <w:rFonts w:ascii="Arial" w:hAnsi="Arial" w:cs="Arial"/>
          <w:sz w:val="22"/>
        </w:rPr>
        <w:t xml:space="preserve">Delayed hospital discharge remains a significant challenge within </w:t>
      </w:r>
      <w:r w:rsidR="008F6025" w:rsidRPr="0001422F">
        <w:rPr>
          <w:rFonts w:ascii="Arial" w:hAnsi="Arial" w:cs="Arial"/>
          <w:sz w:val="22"/>
        </w:rPr>
        <w:t>the UK</w:t>
      </w:r>
      <w:r w:rsidRPr="0001422F">
        <w:rPr>
          <w:rFonts w:ascii="Arial" w:hAnsi="Arial" w:cs="Arial"/>
          <w:sz w:val="22"/>
        </w:rPr>
        <w:t xml:space="preserve"> health and social care system, occurring when patients stay in hospital after becoming medically fit for </w:t>
      </w:r>
      <w:r w:rsidRPr="0001422F">
        <w:rPr>
          <w:rFonts w:ascii="Arial" w:hAnsi="Arial" w:cs="Arial"/>
          <w:sz w:val="22"/>
        </w:rPr>
        <w:lastRenderedPageBreak/>
        <w:t xml:space="preserve">discharge. Prolonged hospital stays may cause physical deterioration, loss of independence, anxiety, frustration, and reduced quality of life (Rojas-García et al., 2018). Delayed discharge also </w:t>
      </w:r>
      <w:r w:rsidR="00635FD0" w:rsidRPr="0001422F">
        <w:rPr>
          <w:rFonts w:ascii="Arial" w:hAnsi="Arial" w:cs="Arial"/>
          <w:sz w:val="22"/>
        </w:rPr>
        <w:t>increases</w:t>
      </w:r>
      <w:r w:rsidRPr="0001422F">
        <w:rPr>
          <w:rFonts w:ascii="Arial" w:hAnsi="Arial" w:cs="Arial"/>
          <w:sz w:val="22"/>
        </w:rPr>
        <w:t xml:space="preserve"> pressure on healthcare services by limiting bed availability, increasing costs, and disrupting patient flow</w:t>
      </w:r>
      <w:r w:rsidR="003E3DF9" w:rsidRPr="0001422F">
        <w:rPr>
          <w:rFonts w:ascii="Arial" w:hAnsi="Arial" w:cs="Arial"/>
          <w:sz w:val="22"/>
        </w:rPr>
        <w:t>.</w:t>
      </w:r>
      <w:r w:rsidR="0085486E" w:rsidRPr="0001422F">
        <w:rPr>
          <w:rFonts w:ascii="Arial" w:hAnsi="Arial" w:cs="Arial"/>
          <w:sz w:val="22"/>
        </w:rPr>
        <w:t xml:space="preserve"> </w:t>
      </w:r>
    </w:p>
    <w:p w14:paraId="08437629" w14:textId="431D0535" w:rsidR="0061260B" w:rsidRPr="0001422F" w:rsidRDefault="00FF5B70" w:rsidP="0001422F">
      <w:pPr>
        <w:spacing w:line="360" w:lineRule="auto"/>
        <w:rPr>
          <w:rFonts w:ascii="Arial" w:hAnsi="Arial" w:cs="Arial"/>
          <w:b/>
          <w:bCs/>
          <w:sz w:val="22"/>
        </w:rPr>
      </w:pPr>
      <w:r w:rsidRPr="0001422F">
        <w:rPr>
          <w:rFonts w:ascii="Arial" w:hAnsi="Arial" w:cs="Arial"/>
          <w:b/>
          <w:bCs/>
          <w:sz w:val="22"/>
        </w:rPr>
        <w:t>4</w:t>
      </w:r>
      <w:r w:rsidR="008E5015" w:rsidRPr="0001422F">
        <w:rPr>
          <w:rFonts w:ascii="Arial" w:hAnsi="Arial" w:cs="Arial"/>
          <w:b/>
          <w:bCs/>
          <w:sz w:val="22"/>
        </w:rPr>
        <w:t xml:space="preserve">) </w:t>
      </w:r>
      <w:r w:rsidR="00CE41AA" w:rsidRPr="0001422F">
        <w:rPr>
          <w:rFonts w:ascii="Arial" w:hAnsi="Arial" w:cs="Arial"/>
          <w:b/>
          <w:bCs/>
          <w:sz w:val="22"/>
        </w:rPr>
        <w:t>Methods</w:t>
      </w:r>
    </w:p>
    <w:p w14:paraId="5FE5DD79" w14:textId="6330A332" w:rsidR="003F6173" w:rsidRPr="0001422F" w:rsidRDefault="003F6173" w:rsidP="0001422F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01422F">
        <w:rPr>
          <w:rFonts w:ascii="Arial" w:eastAsia="Times New Roman" w:hAnsi="Arial" w:cs="Arial"/>
          <w:sz w:val="22"/>
          <w:lang w:eastAsia="en-GB"/>
        </w:rPr>
        <w:t xml:space="preserve"> </w:t>
      </w:r>
      <w:r w:rsidRPr="0001422F">
        <w:rPr>
          <w:rFonts w:ascii="Arial" w:eastAsia="Times New Roman" w:hAnsi="Arial" w:cs="Arial"/>
          <w:b/>
          <w:bCs/>
          <w:sz w:val="22"/>
          <w:lang w:eastAsia="en-GB"/>
        </w:rPr>
        <w:t>Research approach</w:t>
      </w:r>
      <w:r w:rsidRPr="0001422F">
        <w:rPr>
          <w:rFonts w:ascii="Arial" w:eastAsia="Times New Roman" w:hAnsi="Arial" w:cs="Arial"/>
          <w:sz w:val="22"/>
          <w:lang w:eastAsia="en-GB"/>
        </w:rPr>
        <w:t>: Secondary research using existing literature.</w:t>
      </w:r>
    </w:p>
    <w:p w14:paraId="106E434D" w14:textId="7500EA2D" w:rsidR="003F6173" w:rsidRPr="0001422F" w:rsidRDefault="003D78AD" w:rsidP="0001422F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01422F">
        <w:rPr>
          <w:rFonts w:ascii="Arial" w:eastAsia="Times New Roman" w:hAnsi="Arial" w:cs="Arial"/>
          <w:b/>
          <w:bCs/>
          <w:sz w:val="22"/>
          <w:lang w:eastAsia="en-GB"/>
        </w:rPr>
        <w:t xml:space="preserve"> Sources</w:t>
      </w:r>
      <w:r w:rsidRPr="0001422F">
        <w:rPr>
          <w:rFonts w:ascii="Arial" w:eastAsia="Times New Roman" w:hAnsi="Arial" w:cs="Arial"/>
          <w:sz w:val="22"/>
          <w:lang w:eastAsia="en-GB"/>
        </w:rPr>
        <w:t>: academic articles, government reports, and NHS and Nuffield Trust publications.</w:t>
      </w:r>
    </w:p>
    <w:p w14:paraId="71189A5D" w14:textId="30BFFC1E" w:rsidR="003F6173" w:rsidRPr="0001422F" w:rsidRDefault="003F6173" w:rsidP="0001422F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01422F">
        <w:rPr>
          <w:rFonts w:ascii="Arial" w:eastAsia="Times New Roman" w:hAnsi="Arial" w:cs="Arial"/>
          <w:b/>
          <w:bCs/>
          <w:sz w:val="22"/>
          <w:lang w:eastAsia="en-GB"/>
        </w:rPr>
        <w:t>Literature search</w:t>
      </w:r>
      <w:r w:rsidRPr="0001422F">
        <w:rPr>
          <w:rFonts w:ascii="Arial" w:eastAsia="Times New Roman" w:hAnsi="Arial" w:cs="Arial"/>
          <w:sz w:val="22"/>
          <w:lang w:eastAsia="en-GB"/>
        </w:rPr>
        <w:t>: Google Scholar and university databases.</w:t>
      </w:r>
    </w:p>
    <w:p w14:paraId="57E6E73B" w14:textId="5FB33021" w:rsidR="003F6173" w:rsidRPr="0001422F" w:rsidRDefault="003F6173" w:rsidP="0001422F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01422F">
        <w:rPr>
          <w:rFonts w:ascii="Arial" w:eastAsia="Times New Roman" w:hAnsi="Arial" w:cs="Arial"/>
          <w:b/>
          <w:bCs/>
          <w:sz w:val="22"/>
          <w:lang w:eastAsia="en-GB"/>
        </w:rPr>
        <w:t>Data analysis</w:t>
      </w:r>
      <w:r w:rsidRPr="0001422F">
        <w:rPr>
          <w:rFonts w:ascii="Arial" w:eastAsia="Times New Roman" w:hAnsi="Arial" w:cs="Arial"/>
          <w:sz w:val="22"/>
          <w:lang w:eastAsia="en-GB"/>
        </w:rPr>
        <w:t>: Thematic analysis to identify key patterns and themes (Braun and Clarke, 2006).</w:t>
      </w:r>
    </w:p>
    <w:p w14:paraId="5041AF9A" w14:textId="2EC757F9" w:rsidR="003F6173" w:rsidRPr="0001422F" w:rsidRDefault="003F6173" w:rsidP="0001422F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01422F">
        <w:rPr>
          <w:rFonts w:ascii="Arial" w:eastAsia="Times New Roman" w:hAnsi="Arial" w:cs="Arial"/>
          <w:sz w:val="22"/>
          <w:lang w:eastAsia="en-GB"/>
        </w:rPr>
        <w:t xml:space="preserve"> </w:t>
      </w:r>
      <w:r w:rsidRPr="0001422F">
        <w:rPr>
          <w:rFonts w:ascii="Arial" w:eastAsia="Times New Roman" w:hAnsi="Arial" w:cs="Arial"/>
          <w:b/>
          <w:bCs/>
          <w:sz w:val="22"/>
          <w:lang w:eastAsia="en-GB"/>
        </w:rPr>
        <w:t>Ethics</w:t>
      </w:r>
      <w:r w:rsidRPr="0001422F">
        <w:rPr>
          <w:rFonts w:ascii="Arial" w:eastAsia="Times New Roman" w:hAnsi="Arial" w:cs="Arial"/>
          <w:sz w:val="22"/>
          <w:lang w:eastAsia="en-GB"/>
        </w:rPr>
        <w:t>: Accurate referencing and avoidance of plagiarism.</w:t>
      </w:r>
    </w:p>
    <w:p w14:paraId="47482EC1" w14:textId="7FB7D661" w:rsidR="003F6173" w:rsidRPr="0001422F" w:rsidRDefault="003F6173" w:rsidP="0001422F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</w:p>
    <w:p w14:paraId="798D55ED" w14:textId="784A4989" w:rsidR="007B1E65" w:rsidRPr="0001422F" w:rsidRDefault="007B1E65" w:rsidP="0001422F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</w:p>
    <w:p w14:paraId="3EA47CED" w14:textId="5774887E" w:rsidR="00E2779E" w:rsidRPr="0001422F" w:rsidRDefault="00E2779E" w:rsidP="0001422F">
      <w:pPr>
        <w:spacing w:line="360" w:lineRule="auto"/>
        <w:rPr>
          <w:rFonts w:ascii="Arial" w:eastAsia="Times New Roman" w:hAnsi="Arial" w:cs="Arial"/>
          <w:sz w:val="22"/>
          <w:lang w:eastAsia="en-GB"/>
        </w:rPr>
      </w:pPr>
    </w:p>
    <w:p w14:paraId="2EB64B91" w14:textId="77777777" w:rsidR="00CE41AA" w:rsidRPr="0001422F" w:rsidRDefault="00CE41AA" w:rsidP="0001422F">
      <w:pPr>
        <w:spacing w:line="360" w:lineRule="auto"/>
        <w:rPr>
          <w:rFonts w:ascii="Arial" w:hAnsi="Arial" w:cs="Arial"/>
          <w:sz w:val="22"/>
        </w:rPr>
      </w:pPr>
    </w:p>
    <w:p w14:paraId="2FE332DF" w14:textId="77777777" w:rsidR="00331F5A" w:rsidRPr="0001422F" w:rsidRDefault="00331F5A" w:rsidP="0001422F">
      <w:pPr>
        <w:spacing w:line="360" w:lineRule="auto"/>
        <w:ind w:left="720"/>
        <w:rPr>
          <w:rFonts w:ascii="Arial" w:hAnsi="Arial" w:cs="Arial"/>
          <w:sz w:val="22"/>
        </w:rPr>
      </w:pPr>
    </w:p>
    <w:p w14:paraId="3CFAAB98" w14:textId="77777777" w:rsidR="00F219A1" w:rsidRPr="0001422F" w:rsidRDefault="00F219A1" w:rsidP="0001422F">
      <w:pPr>
        <w:pStyle w:val="Heading2"/>
      </w:pPr>
    </w:p>
    <w:p w14:paraId="473ACE04" w14:textId="77777777" w:rsidR="00F219A1" w:rsidRPr="0001422F" w:rsidRDefault="00F219A1" w:rsidP="0001422F">
      <w:pPr>
        <w:pStyle w:val="Heading2"/>
      </w:pPr>
    </w:p>
    <w:p w14:paraId="79AFF87F" w14:textId="77777777" w:rsidR="00F219A1" w:rsidRPr="0001422F" w:rsidRDefault="00F219A1" w:rsidP="0001422F">
      <w:pPr>
        <w:pStyle w:val="Heading2"/>
      </w:pPr>
    </w:p>
    <w:p w14:paraId="4DC5FE25" w14:textId="77777777" w:rsidR="00F219A1" w:rsidRPr="0001422F" w:rsidRDefault="00F219A1" w:rsidP="0001422F">
      <w:pPr>
        <w:pStyle w:val="Heading2"/>
      </w:pPr>
    </w:p>
    <w:p w14:paraId="56A1381A" w14:textId="77777777" w:rsidR="00F219A1" w:rsidRPr="0001422F" w:rsidRDefault="00F219A1" w:rsidP="0001422F">
      <w:pPr>
        <w:spacing w:line="360" w:lineRule="auto"/>
        <w:rPr>
          <w:rFonts w:ascii="Arial" w:hAnsi="Arial" w:cs="Arial"/>
          <w:sz w:val="22"/>
        </w:rPr>
      </w:pPr>
    </w:p>
    <w:p w14:paraId="232DCC93" w14:textId="7CD68C01" w:rsidR="0061260B" w:rsidRPr="0001422F" w:rsidRDefault="00FF5B70" w:rsidP="0001422F">
      <w:pPr>
        <w:pStyle w:val="Heading2"/>
      </w:pPr>
      <w:r w:rsidRPr="0001422F">
        <w:t>5</w:t>
      </w:r>
      <w:r w:rsidR="0061260B" w:rsidRPr="0001422F">
        <w:t>) Resources</w:t>
      </w:r>
      <w:r w:rsidR="00260277" w:rsidRPr="0001422F">
        <w:t>:</w:t>
      </w:r>
      <w:r w:rsidR="0061260B" w:rsidRPr="0001422F">
        <w:t xml:space="preserve"> </w:t>
      </w:r>
    </w:p>
    <w:p w14:paraId="5B488D26" w14:textId="77777777" w:rsidR="00116445" w:rsidRPr="0001422F" w:rsidRDefault="00116445" w:rsidP="0001422F">
      <w:pPr>
        <w:spacing w:after="0" w:line="360" w:lineRule="auto"/>
        <w:rPr>
          <w:rFonts w:ascii="Arial" w:eastAsia="Times New Roman" w:hAnsi="Arial" w:cs="Arial"/>
          <w:sz w:val="22"/>
          <w:lang w:eastAsia="en-GB"/>
        </w:rPr>
      </w:pPr>
      <w:r w:rsidRPr="0001422F">
        <w:rPr>
          <w:rFonts w:ascii="Arial" w:eastAsia="Times New Roman" w:hAnsi="Arial" w:cs="Arial"/>
          <w:sz w:val="22"/>
          <w:lang w:eastAsia="en-GB"/>
        </w:rPr>
        <w:t>Resources used included peer-reviewed journal articles, NHS publications, Nuffield Trust reports, House of Commons Library documents, Google Scholar sources, and university library databases.</w:t>
      </w:r>
    </w:p>
    <w:p w14:paraId="376E10FA" w14:textId="77777777" w:rsidR="00260277" w:rsidRPr="0001422F" w:rsidRDefault="00260277" w:rsidP="0001422F">
      <w:pPr>
        <w:spacing w:line="360" w:lineRule="auto"/>
        <w:rPr>
          <w:rFonts w:ascii="Arial" w:hAnsi="Arial" w:cs="Arial"/>
          <w:sz w:val="22"/>
        </w:rPr>
      </w:pPr>
    </w:p>
    <w:p w14:paraId="0FE77585" w14:textId="45EB88AC" w:rsidR="00545684" w:rsidRPr="0001422F" w:rsidRDefault="00FF5B70" w:rsidP="0001422F">
      <w:pPr>
        <w:pStyle w:val="Heading2"/>
      </w:pPr>
      <w:r w:rsidRPr="0001422F">
        <w:t>6</w:t>
      </w:r>
      <w:r w:rsidR="0061260B" w:rsidRPr="0001422F">
        <w:t>) Timescale:</w:t>
      </w:r>
    </w:p>
    <w:p w14:paraId="41BD97AB" w14:textId="7F4C2EC3" w:rsidR="00260277" w:rsidRPr="0001422F" w:rsidRDefault="00E34D4B" w:rsidP="0001422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</w:rPr>
      </w:pPr>
      <w:r w:rsidRPr="0001422F">
        <w:rPr>
          <w:rFonts w:ascii="Arial" w:hAnsi="Arial" w:cs="Arial"/>
          <w:sz w:val="22"/>
        </w:rPr>
        <w:t>Weeks 2-6:</w:t>
      </w:r>
      <w:r w:rsidR="00117DED" w:rsidRPr="0001422F">
        <w:rPr>
          <w:rFonts w:ascii="Arial" w:hAnsi="Arial" w:cs="Arial"/>
          <w:sz w:val="22"/>
        </w:rPr>
        <w:t xml:space="preserve"> </w:t>
      </w:r>
      <w:r w:rsidR="00C36FB9" w:rsidRPr="0001422F">
        <w:rPr>
          <w:rFonts w:ascii="Arial" w:hAnsi="Arial" w:cs="Arial"/>
          <w:sz w:val="22"/>
        </w:rPr>
        <w:t>finalise plan and submit proposal</w:t>
      </w:r>
      <w:r w:rsidR="00117DED" w:rsidRPr="0001422F">
        <w:rPr>
          <w:rFonts w:ascii="Arial" w:hAnsi="Arial" w:cs="Arial"/>
          <w:sz w:val="22"/>
        </w:rPr>
        <w:t>;</w:t>
      </w:r>
      <w:r w:rsidR="00B332D7" w:rsidRPr="0001422F">
        <w:rPr>
          <w:rFonts w:ascii="Arial" w:hAnsi="Arial" w:cs="Arial"/>
          <w:sz w:val="22"/>
        </w:rPr>
        <w:t xml:space="preserve"> search and appraise </w:t>
      </w:r>
      <w:r w:rsidR="003C6AD0" w:rsidRPr="0001422F">
        <w:rPr>
          <w:rFonts w:ascii="Arial" w:hAnsi="Arial" w:cs="Arial"/>
          <w:sz w:val="22"/>
        </w:rPr>
        <w:t>sources</w:t>
      </w:r>
    </w:p>
    <w:p w14:paraId="58211AF4" w14:textId="000B2B08" w:rsidR="00117DED" w:rsidRPr="0001422F" w:rsidRDefault="0035395D" w:rsidP="0001422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</w:rPr>
      </w:pPr>
      <w:r w:rsidRPr="0001422F">
        <w:rPr>
          <w:rFonts w:ascii="Arial" w:hAnsi="Arial" w:cs="Arial"/>
          <w:sz w:val="22"/>
        </w:rPr>
        <w:lastRenderedPageBreak/>
        <w:t>weeks</w:t>
      </w:r>
      <w:r w:rsidR="00117DED" w:rsidRPr="0001422F">
        <w:rPr>
          <w:rFonts w:ascii="Arial" w:hAnsi="Arial" w:cs="Arial"/>
          <w:sz w:val="22"/>
        </w:rPr>
        <w:t xml:space="preserve"> 7</w:t>
      </w:r>
      <w:r w:rsidR="005008EA" w:rsidRPr="0001422F">
        <w:rPr>
          <w:rFonts w:ascii="Arial" w:hAnsi="Arial" w:cs="Arial"/>
          <w:sz w:val="22"/>
        </w:rPr>
        <w:t xml:space="preserve">-10: draft </w:t>
      </w:r>
      <w:r w:rsidRPr="0001422F">
        <w:rPr>
          <w:rFonts w:ascii="Arial" w:hAnsi="Arial" w:cs="Arial"/>
          <w:sz w:val="22"/>
        </w:rPr>
        <w:t>chapters</w:t>
      </w:r>
      <w:r w:rsidR="005008EA" w:rsidRPr="0001422F">
        <w:rPr>
          <w:rFonts w:ascii="Arial" w:hAnsi="Arial" w:cs="Arial"/>
          <w:sz w:val="22"/>
        </w:rPr>
        <w:t xml:space="preserve"> </w:t>
      </w:r>
      <w:r w:rsidR="00025296" w:rsidRPr="0001422F">
        <w:rPr>
          <w:rFonts w:ascii="Arial" w:hAnsi="Arial" w:cs="Arial"/>
          <w:sz w:val="22"/>
        </w:rPr>
        <w:t>1 and 2</w:t>
      </w:r>
    </w:p>
    <w:p w14:paraId="46F29F22" w14:textId="6060E430" w:rsidR="00025296" w:rsidRPr="0001422F" w:rsidRDefault="00E34D4B" w:rsidP="0001422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</w:rPr>
      </w:pPr>
      <w:r w:rsidRPr="0001422F">
        <w:rPr>
          <w:rFonts w:ascii="Arial" w:hAnsi="Arial" w:cs="Arial"/>
          <w:sz w:val="22"/>
        </w:rPr>
        <w:t>Weeks</w:t>
      </w:r>
      <w:r w:rsidR="005E24CA" w:rsidRPr="0001422F">
        <w:rPr>
          <w:rFonts w:ascii="Arial" w:hAnsi="Arial" w:cs="Arial"/>
          <w:sz w:val="22"/>
        </w:rPr>
        <w:t xml:space="preserve"> 10</w:t>
      </w:r>
      <w:r w:rsidR="008378CA" w:rsidRPr="0001422F">
        <w:rPr>
          <w:rFonts w:ascii="Arial" w:hAnsi="Arial" w:cs="Arial"/>
          <w:sz w:val="22"/>
        </w:rPr>
        <w:t>-</w:t>
      </w:r>
      <w:r w:rsidR="00DD606A" w:rsidRPr="0001422F">
        <w:rPr>
          <w:rFonts w:ascii="Arial" w:hAnsi="Arial" w:cs="Arial"/>
          <w:sz w:val="22"/>
        </w:rPr>
        <w:t>20: writing</w:t>
      </w:r>
      <w:r w:rsidR="002E6CA0" w:rsidRPr="0001422F">
        <w:rPr>
          <w:rFonts w:ascii="Arial" w:hAnsi="Arial" w:cs="Arial"/>
          <w:sz w:val="22"/>
        </w:rPr>
        <w:t xml:space="preserve"> chapters 3</w:t>
      </w:r>
      <w:r w:rsidR="0035395D" w:rsidRPr="0001422F">
        <w:rPr>
          <w:rFonts w:ascii="Arial" w:hAnsi="Arial" w:cs="Arial"/>
          <w:sz w:val="22"/>
        </w:rPr>
        <w:t>, 4, 5</w:t>
      </w:r>
      <w:r w:rsidR="00DD606A" w:rsidRPr="0001422F">
        <w:rPr>
          <w:rFonts w:ascii="Arial" w:hAnsi="Arial" w:cs="Arial"/>
          <w:sz w:val="22"/>
        </w:rPr>
        <w:t xml:space="preserve"> </w:t>
      </w:r>
      <w:r w:rsidR="00806C3F" w:rsidRPr="0001422F">
        <w:rPr>
          <w:rFonts w:ascii="Arial" w:hAnsi="Arial" w:cs="Arial"/>
          <w:sz w:val="22"/>
        </w:rPr>
        <w:t>and</w:t>
      </w:r>
      <w:r w:rsidR="00DD606A" w:rsidRPr="0001422F">
        <w:rPr>
          <w:rFonts w:ascii="Arial" w:hAnsi="Arial" w:cs="Arial"/>
          <w:sz w:val="22"/>
        </w:rPr>
        <w:t xml:space="preserve"> creating </w:t>
      </w:r>
      <w:r w:rsidRPr="0001422F">
        <w:rPr>
          <w:rFonts w:ascii="Arial" w:hAnsi="Arial" w:cs="Arial"/>
          <w:sz w:val="22"/>
        </w:rPr>
        <w:t>a poster</w:t>
      </w:r>
      <w:r w:rsidR="00DD606A" w:rsidRPr="0001422F">
        <w:rPr>
          <w:rFonts w:ascii="Arial" w:hAnsi="Arial" w:cs="Arial"/>
          <w:sz w:val="22"/>
        </w:rPr>
        <w:t xml:space="preserve"> draft</w:t>
      </w:r>
    </w:p>
    <w:p w14:paraId="1DB9505E" w14:textId="15063B36" w:rsidR="00DD606A" w:rsidRPr="0001422F" w:rsidRDefault="00E34D4B" w:rsidP="0001422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</w:rPr>
      </w:pPr>
      <w:r w:rsidRPr="0001422F">
        <w:rPr>
          <w:rFonts w:ascii="Arial" w:hAnsi="Arial" w:cs="Arial"/>
          <w:sz w:val="22"/>
        </w:rPr>
        <w:t>Weeks</w:t>
      </w:r>
      <w:r w:rsidR="0035395D" w:rsidRPr="0001422F">
        <w:rPr>
          <w:rFonts w:ascii="Arial" w:hAnsi="Arial" w:cs="Arial"/>
          <w:sz w:val="22"/>
        </w:rPr>
        <w:t xml:space="preserve"> 20-22:</w:t>
      </w:r>
      <w:r w:rsidR="00806C3F" w:rsidRPr="0001422F">
        <w:rPr>
          <w:rFonts w:ascii="Arial" w:hAnsi="Arial" w:cs="Arial"/>
          <w:sz w:val="22"/>
        </w:rPr>
        <w:t xml:space="preserve"> </w:t>
      </w:r>
      <w:r w:rsidR="0035395D" w:rsidRPr="0001422F">
        <w:rPr>
          <w:rFonts w:ascii="Arial" w:hAnsi="Arial" w:cs="Arial"/>
          <w:sz w:val="22"/>
        </w:rPr>
        <w:t>finalising edits,</w:t>
      </w:r>
      <w:r w:rsidR="00806C3F" w:rsidRPr="0001422F">
        <w:rPr>
          <w:rFonts w:ascii="Arial" w:hAnsi="Arial" w:cs="Arial"/>
          <w:sz w:val="22"/>
        </w:rPr>
        <w:t xml:space="preserve"> references, </w:t>
      </w:r>
      <w:r w:rsidR="00771C9C" w:rsidRPr="0001422F">
        <w:rPr>
          <w:rFonts w:ascii="Arial" w:hAnsi="Arial" w:cs="Arial"/>
          <w:sz w:val="22"/>
        </w:rPr>
        <w:t>requesting feedback,</w:t>
      </w:r>
      <w:r w:rsidR="00B44DB0" w:rsidRPr="0001422F">
        <w:rPr>
          <w:rFonts w:ascii="Arial" w:hAnsi="Arial" w:cs="Arial"/>
          <w:sz w:val="22"/>
        </w:rPr>
        <w:t xml:space="preserve"> and </w:t>
      </w:r>
      <w:r w:rsidR="00771C9C" w:rsidRPr="0001422F">
        <w:rPr>
          <w:rFonts w:ascii="Arial" w:hAnsi="Arial" w:cs="Arial"/>
          <w:sz w:val="22"/>
        </w:rPr>
        <w:t>submitting</w:t>
      </w:r>
    </w:p>
    <w:p w14:paraId="5713A915" w14:textId="60566118" w:rsidR="00FF5B70" w:rsidRPr="0001422F" w:rsidRDefault="00FF5B70" w:rsidP="0001422F">
      <w:pPr>
        <w:spacing w:line="360" w:lineRule="auto"/>
        <w:rPr>
          <w:rFonts w:ascii="Arial" w:hAnsi="Arial" w:cs="Arial"/>
          <w:b/>
          <w:bCs/>
          <w:i/>
          <w:iCs/>
          <w:sz w:val="22"/>
        </w:rPr>
      </w:pPr>
      <w:r w:rsidRPr="0001422F">
        <w:rPr>
          <w:rFonts w:ascii="Arial" w:hAnsi="Arial" w:cs="Arial"/>
          <w:b/>
          <w:bCs/>
          <w:i/>
          <w:iCs/>
          <w:sz w:val="22"/>
        </w:rPr>
        <w:t>7) Self-reflection as researcher (any strengths or challenges):</w:t>
      </w:r>
    </w:p>
    <w:p w14:paraId="29B93930" w14:textId="49E59F05" w:rsidR="00151F80" w:rsidRPr="0001422F" w:rsidRDefault="00151F80" w:rsidP="0001422F">
      <w:pPr>
        <w:spacing w:line="360" w:lineRule="auto"/>
        <w:rPr>
          <w:rFonts w:ascii="Arial" w:hAnsi="Arial" w:cs="Arial"/>
          <w:sz w:val="22"/>
        </w:rPr>
      </w:pPr>
      <w:r w:rsidRPr="0001422F">
        <w:rPr>
          <w:rFonts w:ascii="Arial" w:hAnsi="Arial" w:cs="Arial"/>
          <w:sz w:val="22"/>
        </w:rPr>
        <w:t>This research strengthened my literature review skills. A key strength was identifying relevant academic sources, while the main challenge was selecting the most useful evidence from a large volume of literature on delayed hospital discharge.</w:t>
      </w:r>
    </w:p>
    <w:p w14:paraId="449212CA" w14:textId="77777777" w:rsidR="00545684" w:rsidRPr="0001422F" w:rsidRDefault="00545684" w:rsidP="0001422F">
      <w:pPr>
        <w:spacing w:line="360" w:lineRule="auto"/>
        <w:rPr>
          <w:rFonts w:ascii="Arial" w:hAnsi="Arial" w:cs="Arial"/>
          <w:sz w:val="22"/>
        </w:rPr>
      </w:pPr>
      <w:r w:rsidRPr="0001422F">
        <w:rPr>
          <w:rFonts w:ascii="Arial" w:hAnsi="Arial" w:cs="Arial"/>
          <w:sz w:val="22"/>
        </w:rPr>
        <w:br w:type="page"/>
      </w:r>
    </w:p>
    <w:p w14:paraId="262C8CA3" w14:textId="15367BC3" w:rsidR="00545684" w:rsidRPr="003A2FDF" w:rsidRDefault="00545684" w:rsidP="00A37124">
      <w:pPr>
        <w:pStyle w:val="Heading1"/>
      </w:pPr>
      <w:r w:rsidRPr="003A2FDF">
        <w:lastRenderedPageBreak/>
        <w:t>References</w:t>
      </w:r>
    </w:p>
    <w:p w14:paraId="3549110C" w14:textId="77777777" w:rsidR="00242515" w:rsidRDefault="00242515" w:rsidP="00397283">
      <w:pPr>
        <w:spacing w:line="360" w:lineRule="auto"/>
        <w:rPr>
          <w:rFonts w:ascii="Aptos" w:hAnsi="Aptos" w:cs="Arial"/>
        </w:rPr>
      </w:pPr>
    </w:p>
    <w:p w14:paraId="0ECBAD2F" w14:textId="0FBEA3AE" w:rsidR="00242515" w:rsidRPr="00242515" w:rsidRDefault="00242515" w:rsidP="00397283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</w:t>
      </w:r>
      <w:r w:rsidRPr="00242515">
        <w:rPr>
          <w:rFonts w:ascii="Arial" w:hAnsi="Arial" w:cs="Arial"/>
          <w:color w:val="222222"/>
          <w:sz w:val="22"/>
          <w:shd w:val="clear" w:color="auto" w:fill="FFFFFF"/>
        </w:rPr>
        <w:t xml:space="preserve">bdelhalim, A., </w:t>
      </w:r>
      <w:proofErr w:type="spellStart"/>
      <w:r w:rsidRPr="00242515">
        <w:rPr>
          <w:rFonts w:ascii="Arial" w:hAnsi="Arial" w:cs="Arial"/>
          <w:color w:val="222222"/>
          <w:sz w:val="22"/>
          <w:shd w:val="clear" w:color="auto" w:fill="FFFFFF"/>
        </w:rPr>
        <w:t>Zargoush</w:t>
      </w:r>
      <w:proofErr w:type="spellEnd"/>
      <w:r w:rsidRPr="00242515">
        <w:rPr>
          <w:rFonts w:ascii="Arial" w:hAnsi="Arial" w:cs="Arial"/>
          <w:color w:val="222222"/>
          <w:sz w:val="22"/>
          <w:shd w:val="clear" w:color="auto" w:fill="FFFFFF"/>
        </w:rPr>
        <w:t>, M., Archer, N. and Roham, M., 2024. Decoding the persistence of delayed hospital discharge: An in</w:t>
      </w:r>
      <w:r w:rsidRPr="00242515">
        <w:rPr>
          <w:rFonts w:ascii="Cambria Math" w:hAnsi="Cambria Math" w:cs="Cambria Math"/>
          <w:color w:val="222222"/>
          <w:sz w:val="22"/>
          <w:shd w:val="clear" w:color="auto" w:fill="FFFFFF"/>
        </w:rPr>
        <w:t>‐</w:t>
      </w:r>
      <w:r w:rsidRPr="00242515">
        <w:rPr>
          <w:rFonts w:ascii="Arial" w:hAnsi="Arial" w:cs="Arial"/>
          <w:color w:val="222222"/>
          <w:sz w:val="22"/>
          <w:shd w:val="clear" w:color="auto" w:fill="FFFFFF"/>
        </w:rPr>
        <w:t xml:space="preserve">depth scoping review and insights from two decades. </w:t>
      </w:r>
      <w:r w:rsidRPr="00242515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Health Expectations</w:t>
      </w:r>
      <w:r w:rsidRPr="00242515">
        <w:rPr>
          <w:rFonts w:ascii="Arial" w:hAnsi="Arial" w:cs="Arial"/>
          <w:color w:val="222222"/>
          <w:sz w:val="22"/>
          <w:shd w:val="clear" w:color="auto" w:fill="FFFFFF"/>
        </w:rPr>
        <w:t xml:space="preserve">, </w:t>
      </w:r>
      <w:r w:rsidRPr="00242515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27</w:t>
      </w:r>
      <w:r w:rsidRPr="00242515">
        <w:rPr>
          <w:rFonts w:ascii="Arial" w:hAnsi="Arial" w:cs="Arial"/>
          <w:color w:val="222222"/>
          <w:sz w:val="22"/>
          <w:shd w:val="clear" w:color="auto" w:fill="FFFFFF"/>
        </w:rPr>
        <w:t>(2), p.e14050</w:t>
      </w:r>
    </w:p>
    <w:p w14:paraId="52727A92" w14:textId="4F1FB766" w:rsidR="00397283" w:rsidRPr="00397283" w:rsidRDefault="00397283" w:rsidP="00397283">
      <w:pPr>
        <w:spacing w:line="360" w:lineRule="auto"/>
        <w:rPr>
          <w:rFonts w:ascii="Aptos" w:hAnsi="Aptos" w:cs="Arial"/>
        </w:rPr>
      </w:pPr>
      <w:r w:rsidRPr="003C21AD">
        <w:rPr>
          <w:rFonts w:ascii="Aptos" w:hAnsi="Aptos" w:cs="Arial"/>
        </w:rPr>
        <w:t>NHS England</w:t>
      </w:r>
      <w:r w:rsidRPr="00397283">
        <w:rPr>
          <w:rFonts w:ascii="Aptos" w:hAnsi="Aptos" w:cs="Arial"/>
        </w:rPr>
        <w:t xml:space="preserve"> (2024) </w:t>
      </w:r>
      <w:r w:rsidRPr="00397283">
        <w:rPr>
          <w:rFonts w:ascii="Aptos" w:hAnsi="Aptos" w:cs="Arial"/>
          <w:i/>
          <w:iCs/>
        </w:rPr>
        <w:t>Hospital discharge and community support guidance</w:t>
      </w:r>
      <w:r w:rsidRPr="00397283">
        <w:rPr>
          <w:rFonts w:ascii="Aptos" w:hAnsi="Aptos" w:cs="Arial"/>
        </w:rPr>
        <w:t>. London: NHS England. Available at: https://www.england.nhs.uk/publication/hospital-discharge-and-community-support-guidance/ (Accessed: 17 October 2026).</w:t>
      </w:r>
    </w:p>
    <w:p w14:paraId="0CD5029E" w14:textId="77777777" w:rsidR="00397283" w:rsidRDefault="00397283" w:rsidP="00397283">
      <w:pPr>
        <w:spacing w:line="360" w:lineRule="auto"/>
        <w:rPr>
          <w:rFonts w:ascii="Aptos" w:hAnsi="Aptos" w:cs="Arial"/>
        </w:rPr>
      </w:pPr>
      <w:r w:rsidRPr="003C21AD">
        <w:rPr>
          <w:rFonts w:ascii="Aptos" w:hAnsi="Aptos" w:cs="Arial"/>
        </w:rPr>
        <w:t>Nuffield Trust</w:t>
      </w:r>
      <w:r w:rsidRPr="00397283">
        <w:rPr>
          <w:rFonts w:ascii="Aptos" w:hAnsi="Aptos" w:cs="Arial"/>
        </w:rPr>
        <w:t xml:space="preserve"> (2024) </w:t>
      </w:r>
      <w:r w:rsidRPr="00397283">
        <w:rPr>
          <w:rFonts w:ascii="Aptos" w:hAnsi="Aptos" w:cs="Arial"/>
          <w:i/>
          <w:iCs/>
        </w:rPr>
        <w:t>Delayed discharges from hospital</w:t>
      </w:r>
      <w:r w:rsidRPr="00397283">
        <w:rPr>
          <w:rFonts w:ascii="Aptos" w:hAnsi="Aptos" w:cs="Arial"/>
        </w:rPr>
        <w:t xml:space="preserve">. London: Nuffield Trust. Available at: </w:t>
      </w:r>
      <w:hyperlink r:id="rId10" w:tgtFrame="_blank" w:history="1">
        <w:r w:rsidRPr="00397283">
          <w:rPr>
            <w:rStyle w:val="Hyperlink"/>
            <w:rFonts w:ascii="Aptos" w:hAnsi="Aptos" w:cs="Arial"/>
          </w:rPr>
          <w:t>Delayed discharges from hospital</w:t>
        </w:r>
      </w:hyperlink>
      <w:r w:rsidRPr="00397283">
        <w:rPr>
          <w:rFonts w:ascii="Aptos" w:hAnsi="Aptos" w:cs="Arial"/>
        </w:rPr>
        <w:t xml:space="preserve"> (Accessed: 17 October 2026).</w:t>
      </w:r>
    </w:p>
    <w:p w14:paraId="7A657370" w14:textId="13D1589C" w:rsidR="007B098C" w:rsidRDefault="007B098C" w:rsidP="00397283">
      <w:pPr>
        <w:spacing w:line="360" w:lineRule="auto"/>
        <w:rPr>
          <w:rFonts w:ascii="Aptos" w:hAnsi="Aptos" w:cs="Arial"/>
        </w:rPr>
      </w:pPr>
      <w:r w:rsidRPr="004E31FF">
        <w:rPr>
          <w:rFonts w:ascii="Aptos" w:hAnsi="Aptos" w:cs="Arial"/>
        </w:rPr>
        <w:t>Rojas</w:t>
      </w:r>
      <w:r w:rsidRPr="004E31FF">
        <w:rPr>
          <w:rFonts w:ascii="Cambria Math" w:hAnsi="Cambria Math" w:cs="Cambria Math"/>
        </w:rPr>
        <w:t>‐</w:t>
      </w:r>
      <w:r w:rsidRPr="004E31FF">
        <w:rPr>
          <w:rFonts w:ascii="Aptos" w:hAnsi="Aptos" w:cs="Arial"/>
        </w:rPr>
        <w:t>Garc</w:t>
      </w:r>
      <w:r w:rsidRPr="004E31FF">
        <w:rPr>
          <w:rFonts w:ascii="Aptos" w:hAnsi="Aptos" w:cs="Aptos"/>
        </w:rPr>
        <w:t>í</w:t>
      </w:r>
      <w:r w:rsidRPr="004E31FF">
        <w:rPr>
          <w:rFonts w:ascii="Aptos" w:hAnsi="Aptos" w:cs="Arial"/>
        </w:rPr>
        <w:t>a, A., Turner, S., Pizzo, E., Hudson, E., Thomas, J. and Raine, R., 2018. Impact and experiences of delayed discharge: A mixed</w:t>
      </w:r>
      <w:r w:rsidRPr="004E31FF">
        <w:rPr>
          <w:rFonts w:ascii="Cambria Math" w:hAnsi="Cambria Math" w:cs="Cambria Math"/>
        </w:rPr>
        <w:t>‐</w:t>
      </w:r>
      <w:r w:rsidRPr="004E31FF">
        <w:rPr>
          <w:rFonts w:ascii="Aptos" w:hAnsi="Aptos" w:cs="Arial"/>
        </w:rPr>
        <w:t xml:space="preserve">studies systematic review. </w:t>
      </w:r>
      <w:r w:rsidRPr="004E31FF">
        <w:rPr>
          <w:rFonts w:ascii="Aptos" w:hAnsi="Aptos" w:cs="Arial"/>
          <w:i/>
          <w:iCs/>
        </w:rPr>
        <w:t>Health Expectations</w:t>
      </w:r>
      <w:r w:rsidRPr="004E31FF">
        <w:rPr>
          <w:rFonts w:ascii="Aptos" w:hAnsi="Aptos" w:cs="Arial"/>
        </w:rPr>
        <w:t xml:space="preserve">, </w:t>
      </w:r>
      <w:r w:rsidRPr="004E31FF">
        <w:rPr>
          <w:rFonts w:ascii="Aptos" w:hAnsi="Aptos" w:cs="Arial"/>
          <w:i/>
          <w:iCs/>
        </w:rPr>
        <w:t>21</w:t>
      </w:r>
      <w:r w:rsidRPr="004E31FF">
        <w:rPr>
          <w:rFonts w:ascii="Aptos" w:hAnsi="Aptos" w:cs="Arial"/>
        </w:rPr>
        <w:t>(1), pp.41-56</w:t>
      </w:r>
    </w:p>
    <w:p w14:paraId="7712A96E" w14:textId="3B1F2A10" w:rsidR="00F05CD1" w:rsidRPr="00397283" w:rsidRDefault="00F05CD1" w:rsidP="00397283">
      <w:pPr>
        <w:spacing w:line="360" w:lineRule="auto"/>
        <w:rPr>
          <w:rFonts w:ascii="Aptos" w:hAnsi="Aptos" w:cs="Arial"/>
        </w:rPr>
      </w:pPr>
      <w:r w:rsidRPr="00F05CD1">
        <w:rPr>
          <w:rFonts w:ascii="Aptos" w:hAnsi="Aptos" w:cs="Arial"/>
        </w:rPr>
        <w:t xml:space="preserve">Terry, G., Hayfield, N., Clarke, V. and Braun, V., 2017. Thematic analysis. </w:t>
      </w:r>
      <w:r w:rsidRPr="00F05CD1">
        <w:rPr>
          <w:rFonts w:ascii="Aptos" w:hAnsi="Aptos" w:cs="Arial"/>
          <w:i/>
          <w:iCs/>
        </w:rPr>
        <w:t>The SAGE handbook of qualitative research in psychology</w:t>
      </w:r>
      <w:r w:rsidRPr="00F05CD1">
        <w:rPr>
          <w:rFonts w:ascii="Aptos" w:hAnsi="Aptos" w:cs="Arial"/>
        </w:rPr>
        <w:t xml:space="preserve">, </w:t>
      </w:r>
      <w:r w:rsidRPr="00F05CD1">
        <w:rPr>
          <w:rFonts w:ascii="Aptos" w:hAnsi="Aptos" w:cs="Arial"/>
          <w:i/>
          <w:iCs/>
        </w:rPr>
        <w:t>2</w:t>
      </w:r>
      <w:r w:rsidRPr="00F05CD1">
        <w:rPr>
          <w:rFonts w:ascii="Aptos" w:hAnsi="Aptos" w:cs="Arial"/>
        </w:rPr>
        <w:t>(17-37), p.25.</w:t>
      </w:r>
    </w:p>
    <w:p w14:paraId="122C4F5C" w14:textId="64CA9049" w:rsidR="00331F5A" w:rsidRPr="00331F5A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p w14:paraId="4F674FD0" w14:textId="7B679175" w:rsidR="00331F5A" w:rsidRPr="00331F5A" w:rsidRDefault="00331F5A" w:rsidP="00331F5A">
      <w:pPr>
        <w:spacing w:line="360" w:lineRule="auto"/>
        <w:rPr>
          <w:rFonts w:ascii="Aptos" w:hAnsi="Aptos" w:cs="Arial"/>
        </w:rPr>
      </w:pPr>
    </w:p>
    <w:p w14:paraId="5BC91157" w14:textId="2E98F5EB" w:rsidR="00545684" w:rsidRPr="003A2FDF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sectPr w:rsidR="00545684" w:rsidRPr="003A2FDF" w:rsidSect="00041A5A">
      <w:footerReference w:type="default" r:id="rId11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448050" w14:textId="77777777" w:rsidR="00CA2974" w:rsidRDefault="00CA2974" w:rsidP="00545684">
      <w:pPr>
        <w:spacing w:after="0" w:line="240" w:lineRule="auto"/>
      </w:pPr>
      <w:r>
        <w:separator/>
      </w:r>
    </w:p>
  </w:endnote>
  <w:endnote w:type="continuationSeparator" w:id="0">
    <w:p w14:paraId="504F3364" w14:textId="77777777" w:rsidR="00CA2974" w:rsidRDefault="00CA2974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E13BC8" w14:textId="77777777" w:rsidR="00CA2974" w:rsidRDefault="00CA2974" w:rsidP="00545684">
      <w:pPr>
        <w:spacing w:after="0" w:line="240" w:lineRule="auto"/>
      </w:pPr>
      <w:r>
        <w:separator/>
      </w:r>
    </w:p>
  </w:footnote>
  <w:footnote w:type="continuationSeparator" w:id="0">
    <w:p w14:paraId="0FFAA05E" w14:textId="77777777" w:rsidR="00CA2974" w:rsidRDefault="00CA2974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2157CB"/>
    <w:multiLevelType w:val="hybridMultilevel"/>
    <w:tmpl w:val="BBF8B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B00DE1"/>
    <w:multiLevelType w:val="hybridMultilevel"/>
    <w:tmpl w:val="C2B2A1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18E0BB8"/>
    <w:multiLevelType w:val="hybridMultilevel"/>
    <w:tmpl w:val="35A6A09C"/>
    <w:lvl w:ilvl="0" w:tplc="0B4266A6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C9F62DD"/>
    <w:multiLevelType w:val="hybridMultilevel"/>
    <w:tmpl w:val="02CA80FA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6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A6D0756"/>
    <w:multiLevelType w:val="hybridMultilevel"/>
    <w:tmpl w:val="742E8FFC"/>
    <w:lvl w:ilvl="0" w:tplc="4B2A050C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9"/>
  </w:num>
  <w:num w:numId="2" w16cid:durableId="1933321522">
    <w:abstractNumId w:val="3"/>
  </w:num>
  <w:num w:numId="3" w16cid:durableId="875194671">
    <w:abstractNumId w:val="2"/>
  </w:num>
  <w:num w:numId="4" w16cid:durableId="1703288516">
    <w:abstractNumId w:val="6"/>
  </w:num>
  <w:num w:numId="5" w16cid:durableId="1208763282">
    <w:abstractNumId w:val="8"/>
  </w:num>
  <w:num w:numId="6" w16cid:durableId="1935624273">
    <w:abstractNumId w:val="7"/>
  </w:num>
  <w:num w:numId="7" w16cid:durableId="878248120">
    <w:abstractNumId w:val="4"/>
  </w:num>
  <w:num w:numId="8" w16cid:durableId="625350553">
    <w:abstractNumId w:val="5"/>
  </w:num>
  <w:num w:numId="9" w16cid:durableId="1217738666">
    <w:abstractNumId w:val="1"/>
  </w:num>
  <w:num w:numId="10" w16cid:durableId="6521787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1422F"/>
    <w:rsid w:val="00025296"/>
    <w:rsid w:val="00035FF9"/>
    <w:rsid w:val="00041A5A"/>
    <w:rsid w:val="00066B45"/>
    <w:rsid w:val="00070D1C"/>
    <w:rsid w:val="0008194F"/>
    <w:rsid w:val="000A3CAC"/>
    <w:rsid w:val="000A5161"/>
    <w:rsid w:val="000A5A27"/>
    <w:rsid w:val="000B67B3"/>
    <w:rsid w:val="000B7CD5"/>
    <w:rsid w:val="000E2757"/>
    <w:rsid w:val="001068FA"/>
    <w:rsid w:val="00116445"/>
    <w:rsid w:val="00117DED"/>
    <w:rsid w:val="001312BC"/>
    <w:rsid w:val="0013301E"/>
    <w:rsid w:val="00140379"/>
    <w:rsid w:val="00151F80"/>
    <w:rsid w:val="00161489"/>
    <w:rsid w:val="00165ABE"/>
    <w:rsid w:val="00166B86"/>
    <w:rsid w:val="00190C1D"/>
    <w:rsid w:val="0019399B"/>
    <w:rsid w:val="001A421C"/>
    <w:rsid w:val="001D30E4"/>
    <w:rsid w:val="001E0B5F"/>
    <w:rsid w:val="001E4024"/>
    <w:rsid w:val="001E4C2F"/>
    <w:rsid w:val="001F5625"/>
    <w:rsid w:val="00201300"/>
    <w:rsid w:val="0020643B"/>
    <w:rsid w:val="00216C85"/>
    <w:rsid w:val="0022058A"/>
    <w:rsid w:val="00220EA0"/>
    <w:rsid w:val="002313B1"/>
    <w:rsid w:val="00242515"/>
    <w:rsid w:val="00245A44"/>
    <w:rsid w:val="00260277"/>
    <w:rsid w:val="0026045E"/>
    <w:rsid w:val="002631A7"/>
    <w:rsid w:val="00273EDD"/>
    <w:rsid w:val="00290CBA"/>
    <w:rsid w:val="002A15DA"/>
    <w:rsid w:val="002B1B80"/>
    <w:rsid w:val="002C3965"/>
    <w:rsid w:val="002E6CA0"/>
    <w:rsid w:val="002F32C3"/>
    <w:rsid w:val="003018F0"/>
    <w:rsid w:val="003072EB"/>
    <w:rsid w:val="00317AB3"/>
    <w:rsid w:val="00320E66"/>
    <w:rsid w:val="00321C4C"/>
    <w:rsid w:val="003245CC"/>
    <w:rsid w:val="00331F5A"/>
    <w:rsid w:val="0035395D"/>
    <w:rsid w:val="003551C3"/>
    <w:rsid w:val="003603B1"/>
    <w:rsid w:val="00397283"/>
    <w:rsid w:val="003A24AA"/>
    <w:rsid w:val="003A2FDF"/>
    <w:rsid w:val="003B5B7F"/>
    <w:rsid w:val="003C21AD"/>
    <w:rsid w:val="003C6AD0"/>
    <w:rsid w:val="003D78AD"/>
    <w:rsid w:val="003E3DF9"/>
    <w:rsid w:val="003F6173"/>
    <w:rsid w:val="004017E3"/>
    <w:rsid w:val="004113D9"/>
    <w:rsid w:val="00442CA8"/>
    <w:rsid w:val="004649AB"/>
    <w:rsid w:val="004772EA"/>
    <w:rsid w:val="004903AA"/>
    <w:rsid w:val="004C095E"/>
    <w:rsid w:val="004D7345"/>
    <w:rsid w:val="004E31FF"/>
    <w:rsid w:val="004E6C3B"/>
    <w:rsid w:val="005008EA"/>
    <w:rsid w:val="00507BAB"/>
    <w:rsid w:val="0052320A"/>
    <w:rsid w:val="00532010"/>
    <w:rsid w:val="005338FD"/>
    <w:rsid w:val="00545684"/>
    <w:rsid w:val="00552734"/>
    <w:rsid w:val="00561425"/>
    <w:rsid w:val="005620C0"/>
    <w:rsid w:val="00570FDE"/>
    <w:rsid w:val="005D487B"/>
    <w:rsid w:val="005E24CA"/>
    <w:rsid w:val="005E5563"/>
    <w:rsid w:val="005F0C9E"/>
    <w:rsid w:val="005F4671"/>
    <w:rsid w:val="006037A9"/>
    <w:rsid w:val="0061260B"/>
    <w:rsid w:val="00635FD0"/>
    <w:rsid w:val="006369DA"/>
    <w:rsid w:val="00646B10"/>
    <w:rsid w:val="00665649"/>
    <w:rsid w:val="006C4D47"/>
    <w:rsid w:val="006C4EF7"/>
    <w:rsid w:val="006C5350"/>
    <w:rsid w:val="006D0C1D"/>
    <w:rsid w:val="006D298C"/>
    <w:rsid w:val="00715990"/>
    <w:rsid w:val="00721D91"/>
    <w:rsid w:val="007274FD"/>
    <w:rsid w:val="007318FE"/>
    <w:rsid w:val="00735DF2"/>
    <w:rsid w:val="007412B9"/>
    <w:rsid w:val="007469D4"/>
    <w:rsid w:val="00765E5C"/>
    <w:rsid w:val="00771615"/>
    <w:rsid w:val="00771C9C"/>
    <w:rsid w:val="007720A9"/>
    <w:rsid w:val="00784670"/>
    <w:rsid w:val="00796333"/>
    <w:rsid w:val="007B098C"/>
    <w:rsid w:val="007B1E65"/>
    <w:rsid w:val="007D50B5"/>
    <w:rsid w:val="007F3557"/>
    <w:rsid w:val="007F4C75"/>
    <w:rsid w:val="007F6F84"/>
    <w:rsid w:val="00806C3F"/>
    <w:rsid w:val="00813F5F"/>
    <w:rsid w:val="008378CA"/>
    <w:rsid w:val="008411C4"/>
    <w:rsid w:val="00852D5C"/>
    <w:rsid w:val="0085486E"/>
    <w:rsid w:val="008573F4"/>
    <w:rsid w:val="008614D8"/>
    <w:rsid w:val="00866B7B"/>
    <w:rsid w:val="008B7D7A"/>
    <w:rsid w:val="008D55AC"/>
    <w:rsid w:val="008E0DD6"/>
    <w:rsid w:val="008E5015"/>
    <w:rsid w:val="008F0225"/>
    <w:rsid w:val="008F6025"/>
    <w:rsid w:val="00910AD9"/>
    <w:rsid w:val="0092293F"/>
    <w:rsid w:val="00924A0E"/>
    <w:rsid w:val="00931D64"/>
    <w:rsid w:val="00932226"/>
    <w:rsid w:val="009337B2"/>
    <w:rsid w:val="009569D8"/>
    <w:rsid w:val="00965E0F"/>
    <w:rsid w:val="00975036"/>
    <w:rsid w:val="0098377E"/>
    <w:rsid w:val="00984BE4"/>
    <w:rsid w:val="009C5957"/>
    <w:rsid w:val="009C6F96"/>
    <w:rsid w:val="009D1D1E"/>
    <w:rsid w:val="009E1C00"/>
    <w:rsid w:val="00A035FD"/>
    <w:rsid w:val="00A238E0"/>
    <w:rsid w:val="00A276A0"/>
    <w:rsid w:val="00A37124"/>
    <w:rsid w:val="00A43B73"/>
    <w:rsid w:val="00A566B7"/>
    <w:rsid w:val="00A6153D"/>
    <w:rsid w:val="00AB1DB7"/>
    <w:rsid w:val="00AC2667"/>
    <w:rsid w:val="00AC5583"/>
    <w:rsid w:val="00AC5B5A"/>
    <w:rsid w:val="00B15E68"/>
    <w:rsid w:val="00B31FBD"/>
    <w:rsid w:val="00B332D7"/>
    <w:rsid w:val="00B44DB0"/>
    <w:rsid w:val="00BC136F"/>
    <w:rsid w:val="00BC182A"/>
    <w:rsid w:val="00BC4866"/>
    <w:rsid w:val="00BF4822"/>
    <w:rsid w:val="00C23FE8"/>
    <w:rsid w:val="00C35090"/>
    <w:rsid w:val="00C36FB9"/>
    <w:rsid w:val="00C40538"/>
    <w:rsid w:val="00C53C8E"/>
    <w:rsid w:val="00C54573"/>
    <w:rsid w:val="00C5797E"/>
    <w:rsid w:val="00C810E4"/>
    <w:rsid w:val="00CA2974"/>
    <w:rsid w:val="00CC2486"/>
    <w:rsid w:val="00CE41AA"/>
    <w:rsid w:val="00CE568D"/>
    <w:rsid w:val="00D025CA"/>
    <w:rsid w:val="00D06844"/>
    <w:rsid w:val="00D17C04"/>
    <w:rsid w:val="00D55EA8"/>
    <w:rsid w:val="00D56CB1"/>
    <w:rsid w:val="00D605A3"/>
    <w:rsid w:val="00D60928"/>
    <w:rsid w:val="00D67043"/>
    <w:rsid w:val="00D769F0"/>
    <w:rsid w:val="00D847F0"/>
    <w:rsid w:val="00D97D8C"/>
    <w:rsid w:val="00DD5A3E"/>
    <w:rsid w:val="00DD606A"/>
    <w:rsid w:val="00E079F3"/>
    <w:rsid w:val="00E2662A"/>
    <w:rsid w:val="00E2779E"/>
    <w:rsid w:val="00E34D4B"/>
    <w:rsid w:val="00E4063E"/>
    <w:rsid w:val="00E51911"/>
    <w:rsid w:val="00E52042"/>
    <w:rsid w:val="00E52DC8"/>
    <w:rsid w:val="00E614D4"/>
    <w:rsid w:val="00E64C39"/>
    <w:rsid w:val="00E72C85"/>
    <w:rsid w:val="00E8205A"/>
    <w:rsid w:val="00EC68DA"/>
    <w:rsid w:val="00EF3483"/>
    <w:rsid w:val="00EF58EE"/>
    <w:rsid w:val="00F05CD1"/>
    <w:rsid w:val="00F219A1"/>
    <w:rsid w:val="00F24DBF"/>
    <w:rsid w:val="00F278D4"/>
    <w:rsid w:val="00F36F80"/>
    <w:rsid w:val="00F37C23"/>
    <w:rsid w:val="00F46220"/>
    <w:rsid w:val="00F47A5B"/>
    <w:rsid w:val="00F62292"/>
    <w:rsid w:val="00F81B1E"/>
    <w:rsid w:val="00F827CC"/>
    <w:rsid w:val="00FB4301"/>
    <w:rsid w:val="00FB6452"/>
    <w:rsid w:val="00FC2B9B"/>
    <w:rsid w:val="00FD4BDD"/>
    <w:rsid w:val="00FE05D4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37124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="Arial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614D8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Cs/>
      <w:sz w:val="22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7124"/>
    <w:rPr>
      <w:rFonts w:ascii="Arial" w:eastAsiaTheme="majorEastAsia" w:hAnsi="Arial" w:cs="Arial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614D8"/>
    <w:rPr>
      <w:rFonts w:ascii="Arial" w:eastAsiaTheme="majorEastAsia" w:hAnsi="Arial" w:cs="Arial"/>
      <w:b/>
      <w:bCs/>
      <w:iCs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customStyle="1" w:styleId="gds-typography">
    <w:name w:val="gds-typography"/>
    <w:basedOn w:val="DefaultParagraphFont"/>
    <w:rsid w:val="00965E0F"/>
  </w:style>
  <w:style w:type="paragraph" w:customStyle="1" w:styleId="gds-typography1">
    <w:name w:val="gds-typography1"/>
    <w:basedOn w:val="Normal"/>
    <w:rsid w:val="00965E0F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customStyle="1" w:styleId="text-foreground">
    <w:name w:val="text-foreground"/>
    <w:basedOn w:val="DefaultParagraphFont"/>
    <w:rsid w:val="00BC136F"/>
  </w:style>
  <w:style w:type="character" w:styleId="Hyperlink">
    <w:name w:val="Hyperlink"/>
    <w:basedOn w:val="DefaultParagraphFont"/>
    <w:uiPriority w:val="99"/>
    <w:unhideWhenUsed/>
    <w:rsid w:val="003972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72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yperlink" Target="https://www.nuffieldtrust.org.uk/resource/delayed-discharges-from-hospital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11" ma:contentTypeDescription="Create a new document." ma:contentTypeScope="" ma:versionID="cfda9fe5b1d28ed6a3fc90ec65ec31d8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b2e9f78f06018ffb6c02122e9e602e47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Props1.xml><?xml version="1.0" encoding="utf-8"?>
<ds:datastoreItem xmlns:ds="http://schemas.openxmlformats.org/officeDocument/2006/customXml" ds:itemID="{60C245D8-ADB7-4E74-9480-46BC56253C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8068E96-5889-40E3-8C0D-B725961E433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043CB6-0685-4E3C-9063-226E6F6DE691}">
  <ds:schemaRefs>
    <ds:schemaRef ds:uri="http://schemas.microsoft.com/office/2006/metadata/properties"/>
    <ds:schemaRef ds:uri="http://schemas.microsoft.com/office/infopath/2007/PartnerControls"/>
    <ds:schemaRef ds:uri="6642d537-5170-4cd9-a3f2-9ec198ee3ea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7107</TotalTime>
  <Pages>5</Pages>
  <Words>606</Words>
  <Characters>3458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Farhat Jabeen (2330976)</cp:lastModifiedBy>
  <cp:revision>184</cp:revision>
  <dcterms:created xsi:type="dcterms:W3CDTF">2026-09-29T11:03:00Z</dcterms:created>
  <dcterms:modified xsi:type="dcterms:W3CDTF">2026-10-17T20:00:00Z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0x010100E3345881D5A19F4FA532CBA535E9E684</vt:lpwstr>
  </property>
</Properties>
</file>