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5D53" w:rsidRDefault="002B5D53">
      <w:pPr>
        <w:rPr>
          <w:rFonts w:ascii="Georgia" w:hAnsi="Georgia" w:cs="Arial"/>
          <w:color w:val="373A3C"/>
          <w:sz w:val="21"/>
          <w:szCs w:val="21"/>
          <w:lang w:val="en"/>
        </w:rPr>
      </w:pPr>
    </w:p>
    <w:p w:rsidR="0028777E" w:rsidRDefault="001D02AC">
      <w:pPr>
        <w:rPr>
          <w:rFonts w:ascii="Georgia" w:hAnsi="Georgia" w:cs="Arial"/>
          <w:color w:val="373A3C"/>
          <w:sz w:val="21"/>
          <w:szCs w:val="21"/>
          <w:lang w:val="en"/>
        </w:rPr>
      </w:pPr>
      <w:r>
        <w:rPr>
          <w:rFonts w:ascii="Georgia" w:hAnsi="Georgia" w:cs="Arial"/>
          <w:color w:val="373A3C"/>
          <w:sz w:val="21"/>
          <w:szCs w:val="21"/>
          <w:lang w:val="en"/>
        </w:rPr>
        <w:t>1 x written commentary on a specific food related issue of your choosing (1,000 words)</w:t>
      </w:r>
    </w:p>
    <w:p w:rsidR="007223BF" w:rsidRDefault="007223BF">
      <w:pPr>
        <w:rPr>
          <w:b/>
          <w:u w:val="single"/>
        </w:rPr>
      </w:pPr>
    </w:p>
    <w:p w:rsidR="002F62DF" w:rsidRDefault="00C05CDF">
      <w:pPr>
        <w:rPr>
          <w:b/>
          <w:u w:val="single"/>
        </w:rPr>
      </w:pPr>
      <w:r w:rsidRPr="00534971">
        <w:rPr>
          <w:b/>
          <w:u w:val="single"/>
        </w:rPr>
        <w:t>Food surplus, food poverty and food aid.</w:t>
      </w:r>
    </w:p>
    <w:p w:rsidR="007223BF" w:rsidRPr="00534971" w:rsidRDefault="007223BF">
      <w:pPr>
        <w:rPr>
          <w:b/>
          <w:u w:val="single"/>
        </w:rPr>
      </w:pPr>
    </w:p>
    <w:p w:rsidR="006A58A7" w:rsidRDefault="00C05CDF">
      <w:r>
        <w:t>To most people in the UK, food is taken for granted. It is an everyday essential that is only considered when it is time to prepare a meal</w:t>
      </w:r>
      <w:r w:rsidR="00580B04">
        <w:t>. However, there are</w:t>
      </w:r>
      <w:r>
        <w:t xml:space="preserve"> a growing number of the population who are finding their food running out before they have the resources to buy more. A recent study by the F</w:t>
      </w:r>
      <w:r w:rsidR="005B581A">
        <w:t xml:space="preserve">ood </w:t>
      </w:r>
      <w:r>
        <w:t>S</w:t>
      </w:r>
      <w:r w:rsidR="005B581A">
        <w:t xml:space="preserve">tandards </w:t>
      </w:r>
      <w:r>
        <w:t>A</w:t>
      </w:r>
      <w:r w:rsidR="005B581A">
        <w:t>gency</w:t>
      </w:r>
      <w:r>
        <w:t xml:space="preserve"> </w:t>
      </w:r>
      <w:r w:rsidR="006A58A7">
        <w:t>(201</w:t>
      </w:r>
      <w:r w:rsidR="005B581A">
        <w:t>6</w:t>
      </w:r>
      <w:r w:rsidR="006A58A7">
        <w:t xml:space="preserve">) </w:t>
      </w:r>
      <w:r>
        <w:t xml:space="preserve">has shown that </w:t>
      </w:r>
      <w:r w:rsidR="006A58A7">
        <w:t>8% of UK adults have experienced hunger, or even gone without food for</w:t>
      </w:r>
      <w:r w:rsidR="00AC0425">
        <w:t xml:space="preserve"> </w:t>
      </w:r>
      <w:r w:rsidR="006A58A7">
        <w:t xml:space="preserve">days at a time. </w:t>
      </w:r>
    </w:p>
    <w:p w:rsidR="00580B04" w:rsidRDefault="006A58A7">
      <w:r>
        <w:t>The June edition o</w:t>
      </w:r>
      <w:r w:rsidR="00CE0685">
        <w:t xml:space="preserve">f Anthropology Today </w:t>
      </w:r>
      <w:r w:rsidR="00083569">
        <w:t>(</w:t>
      </w:r>
      <w:r w:rsidR="006A7E46">
        <w:t>201</w:t>
      </w:r>
      <w:r w:rsidR="005B581A">
        <w:t>7</w:t>
      </w:r>
      <w:r w:rsidR="00CE0685">
        <w:t>) includes</w:t>
      </w:r>
      <w:r>
        <w:t xml:space="preserve"> </w:t>
      </w:r>
      <w:r w:rsidR="00CE0685">
        <w:t>an</w:t>
      </w:r>
      <w:r>
        <w:t xml:space="preserve"> article entitled ‘Win-Win: Food Poverty, Food Aid and Food Surplus in the UK Today</w:t>
      </w:r>
      <w:r w:rsidR="00CE0685">
        <w:t>’</w:t>
      </w:r>
      <w:r>
        <w:t xml:space="preserve">. </w:t>
      </w:r>
      <w:r w:rsidR="00CE0685">
        <w:t xml:space="preserve">In this article, </w:t>
      </w:r>
      <w:r w:rsidR="006A7E46">
        <w:t xml:space="preserve">Pat </w:t>
      </w:r>
      <w:r w:rsidR="00CE0685">
        <w:t>Capl</w:t>
      </w:r>
      <w:r w:rsidR="00534971">
        <w:t>a</w:t>
      </w:r>
      <w:r w:rsidR="00CE0685">
        <w:t xml:space="preserve">n seeks to show the complex links between food surplus and food poverty, particularly considering the increase in both over the last two decades. </w:t>
      </w:r>
    </w:p>
    <w:p w:rsidR="006A58A7" w:rsidRDefault="00CE0685">
      <w:r>
        <w:t>Focusing on two examples of food sharing</w:t>
      </w:r>
      <w:r w:rsidR="00580B04">
        <w:t xml:space="preserve"> arrangements</w:t>
      </w:r>
      <w:r>
        <w:t xml:space="preserve">, one </w:t>
      </w:r>
      <w:r w:rsidR="00580B04">
        <w:t>a community café and the other a food bank, the article discusses the causes behind food surplus and poverty, the misconceptions around views held about the practice of food sharing, and ultimately attempts to answer the qu</w:t>
      </w:r>
      <w:r w:rsidR="00AB71DF">
        <w:t>estion as to whether food sharing really is</w:t>
      </w:r>
      <w:r w:rsidR="00580B04">
        <w:t xml:space="preserve"> a ‘w</w:t>
      </w:r>
      <w:r w:rsidR="00AB71DF">
        <w:t>in-win’ situation</w:t>
      </w:r>
      <w:r w:rsidR="00580B04">
        <w:t xml:space="preserve">. </w:t>
      </w:r>
    </w:p>
    <w:p w:rsidR="00580B04" w:rsidRDefault="00580B04">
      <w:r>
        <w:t>This commentary will look at each of these three aspects in tu</w:t>
      </w:r>
      <w:r w:rsidR="00BD432C">
        <w:t>rn, to</w:t>
      </w:r>
      <w:r>
        <w:t xml:space="preserve"> attempt to further explore the </w:t>
      </w:r>
      <w:r w:rsidR="000509D3">
        <w:t xml:space="preserve">assertions being made, and to </w:t>
      </w:r>
      <w:r w:rsidR="00256E82">
        <w:t>reflect on the broader issues at play.</w:t>
      </w:r>
    </w:p>
    <w:p w:rsidR="001E5559" w:rsidRDefault="001E5559"/>
    <w:p w:rsidR="00E902B9" w:rsidRPr="002E3124" w:rsidRDefault="00E902B9">
      <w:pPr>
        <w:rPr>
          <w:b/>
        </w:rPr>
      </w:pPr>
      <w:r w:rsidRPr="002E3124">
        <w:rPr>
          <w:b/>
        </w:rPr>
        <w:t xml:space="preserve">Causes of food surplus and </w:t>
      </w:r>
      <w:r w:rsidR="00534971">
        <w:rPr>
          <w:b/>
        </w:rPr>
        <w:t xml:space="preserve">food </w:t>
      </w:r>
      <w:r w:rsidRPr="002E3124">
        <w:rPr>
          <w:b/>
        </w:rPr>
        <w:t>poverty in the UK today.</w:t>
      </w:r>
    </w:p>
    <w:p w:rsidR="00534971" w:rsidRDefault="00083569">
      <w:r>
        <w:t>T</w:t>
      </w:r>
      <w:r w:rsidR="005A77AB">
        <w:t>here are nu</w:t>
      </w:r>
      <w:r w:rsidR="00AB71DF">
        <w:t xml:space="preserve">merous causes for food surplus; </w:t>
      </w:r>
      <w:r w:rsidR="005A77AB">
        <w:t>over</w:t>
      </w:r>
      <w:r w:rsidR="00AB71DF">
        <w:t xml:space="preserve"> production</w:t>
      </w:r>
      <w:r>
        <w:t xml:space="preserve"> in a competitive market</w:t>
      </w:r>
      <w:r w:rsidR="00AB71DF">
        <w:t>, short life dates, and c</w:t>
      </w:r>
      <w:r w:rsidR="005A77AB">
        <w:t xml:space="preserve">onsumer desire for </w:t>
      </w:r>
      <w:r w:rsidR="00AB71DF">
        <w:t>perfection. C</w:t>
      </w:r>
      <w:r w:rsidR="000509D3">
        <w:t>onsum</w:t>
      </w:r>
      <w:r w:rsidR="00F012B0">
        <w:t>ers are cited as</w:t>
      </w:r>
      <w:r w:rsidR="005A77AB">
        <w:t xml:space="preserve"> the worst offenders when it comes to deciding </w:t>
      </w:r>
      <w:r w:rsidR="00AB71DF">
        <w:t xml:space="preserve">when </w:t>
      </w:r>
      <w:r w:rsidR="005A77AB">
        <w:t>food is inedible</w:t>
      </w:r>
      <w:r w:rsidR="000509D3">
        <w:t>, and discarding it as waste</w:t>
      </w:r>
      <w:r w:rsidR="005A77AB">
        <w:t xml:space="preserve"> (</w:t>
      </w:r>
      <w:r w:rsidR="000E0CE9">
        <w:t>Taylor and Loopstra 2016</w:t>
      </w:r>
      <w:r w:rsidR="005A77AB">
        <w:t>).</w:t>
      </w:r>
      <w:r w:rsidR="006030B2">
        <w:t xml:space="preserve"> </w:t>
      </w:r>
    </w:p>
    <w:p w:rsidR="006030B2" w:rsidRDefault="006030B2">
      <w:r>
        <w:t>Food poverty has been growing over the last twenty years, exacerbated by the increasing stretch on low incomes. Food is unavoidable seen as one of the more elastic part</w:t>
      </w:r>
      <w:r w:rsidR="00534971">
        <w:t>s</w:t>
      </w:r>
      <w:r>
        <w:t xml:space="preserve"> of </w:t>
      </w:r>
      <w:r w:rsidR="001F2400">
        <w:t>the budget, resulting in hunger (</w:t>
      </w:r>
      <w:r w:rsidR="000E0CE9">
        <w:t>Ibid</w:t>
      </w:r>
      <w:r w:rsidR="001F2400">
        <w:t>).</w:t>
      </w:r>
      <w:r w:rsidR="00F52466">
        <w:t xml:space="preserve"> It is interesting to note here that despite many years of austerity and neoliberalism, there is no official governmental measure of food poverty</w:t>
      </w:r>
      <w:r w:rsidR="00083569">
        <w:t xml:space="preserve"> (FSA 2017)</w:t>
      </w:r>
    </w:p>
    <w:p w:rsidR="00534971" w:rsidRDefault="00534971">
      <w:r>
        <w:t xml:space="preserve">Arguably then, food surplus and food poverty in the UK could both be attributed to </w:t>
      </w:r>
      <w:r w:rsidR="00083569">
        <w:t xml:space="preserve">economic and </w:t>
      </w:r>
      <w:r>
        <w:t>political factors, rather than those related for example to environmental or conflict causes.</w:t>
      </w:r>
    </w:p>
    <w:p w:rsidR="001E5559" w:rsidRDefault="001E5559"/>
    <w:p w:rsidR="00F012B0" w:rsidRPr="00D36FB3" w:rsidRDefault="00F012B0" w:rsidP="00F012B0">
      <w:pPr>
        <w:rPr>
          <w:b/>
        </w:rPr>
      </w:pPr>
      <w:r w:rsidRPr="00D36FB3">
        <w:rPr>
          <w:b/>
        </w:rPr>
        <w:t>How should we classify waste food, and how do we perceive the food poor?</w:t>
      </w:r>
    </w:p>
    <w:p w:rsidR="006A7E46" w:rsidRDefault="00534971">
      <w:r>
        <w:t xml:space="preserve">Food sharing is a complex matter in most societies. </w:t>
      </w:r>
      <w:r w:rsidR="009A68E6">
        <w:t>Mintz and Dubois (2002) recognise that f</w:t>
      </w:r>
      <w:r w:rsidR="006A7E46">
        <w:t>ood is a very useful tool</w:t>
      </w:r>
      <w:r w:rsidR="009A68E6">
        <w:t xml:space="preserve"> by which the anthropologist</w:t>
      </w:r>
      <w:r w:rsidR="00AB71DF">
        <w:t xml:space="preserve"> can study societies, ‘</w:t>
      </w:r>
      <w:r w:rsidR="00D27EF3">
        <w:t>a virtual arena</w:t>
      </w:r>
      <w:r w:rsidR="00AB71DF">
        <w:t>’</w:t>
      </w:r>
      <w:r w:rsidR="00D27EF3">
        <w:t xml:space="preserve"> by which to de</w:t>
      </w:r>
      <w:r w:rsidR="00AB71DF">
        <w:t>bate cultural theories</w:t>
      </w:r>
      <w:r w:rsidR="00D27EF3">
        <w:t xml:space="preserve">. They go on to explain how closely linked eating and identity are, stating that eating serves both to solidify groups and to set them apart, with class being cited as one of these groups. Returning to </w:t>
      </w:r>
      <w:r w:rsidR="000509D3">
        <w:t>Capla</w:t>
      </w:r>
      <w:r w:rsidR="005A77AB">
        <w:t>n</w:t>
      </w:r>
      <w:r w:rsidR="00AB71DF">
        <w:t>’s article</w:t>
      </w:r>
      <w:r w:rsidR="00D27EF3">
        <w:t xml:space="preserve">, she discusses perceptions around class when looking at food </w:t>
      </w:r>
      <w:r w:rsidR="00E83557">
        <w:t xml:space="preserve">sharing. </w:t>
      </w:r>
      <w:r w:rsidR="00C00449">
        <w:lastRenderedPageBreak/>
        <w:t>Disca</w:t>
      </w:r>
      <w:r w:rsidR="00E83557">
        <w:t>rded food, be it by supermarkets or individuals, is still ‘discarded food’</w:t>
      </w:r>
      <w:r w:rsidR="00481219">
        <w:t xml:space="preserve"> </w:t>
      </w:r>
      <w:r w:rsidR="00E83557">
        <w:t>Caplan suggests</w:t>
      </w:r>
      <w:r w:rsidR="00481219">
        <w:t>,</w:t>
      </w:r>
      <w:r w:rsidR="00D27EF3">
        <w:t xml:space="preserve"> </w:t>
      </w:r>
      <w:r w:rsidR="005A77AB">
        <w:t>“even the homeless don’t want to eat food</w:t>
      </w:r>
      <w:r w:rsidR="006A7E46">
        <w:t xml:space="preserve"> discarded by others”.</w:t>
      </w:r>
    </w:p>
    <w:p w:rsidR="0030038C" w:rsidRDefault="00083569">
      <w:r>
        <w:t xml:space="preserve">But what constitutes discarded food? </w:t>
      </w:r>
      <w:r w:rsidR="00F52466">
        <w:t xml:space="preserve">In </w:t>
      </w:r>
      <w:r w:rsidR="00E92AB7">
        <w:t>‘</w:t>
      </w:r>
      <w:r w:rsidR="00F52466">
        <w:t>The Raw and the Rotten</w:t>
      </w:r>
      <w:r w:rsidR="00E92AB7">
        <w:t>: Punk Cuisine’,</w:t>
      </w:r>
      <w:r w:rsidR="00F52466">
        <w:t xml:space="preserve"> Clarke suggests that there </w:t>
      </w:r>
      <w:r w:rsidR="00E92AB7">
        <w:t>it is a “narrow hegemonic culture that dictates what we eat” (2004:9), and he questions “at which point it becomes trash” (ib</w:t>
      </w:r>
      <w:r w:rsidR="00E83557">
        <w:t>id:10). The description by Capla</w:t>
      </w:r>
      <w:r w:rsidR="00E92AB7">
        <w:t xml:space="preserve">n of how food donated by supermarkets is shipped out </w:t>
      </w:r>
      <w:r w:rsidR="00E83557">
        <w:t xml:space="preserve">through the back </w:t>
      </w:r>
      <w:r w:rsidR="00592A36">
        <w:t xml:space="preserve">door </w:t>
      </w:r>
      <w:r w:rsidR="00E83557">
        <w:t>suggests to me to</w:t>
      </w:r>
      <w:r w:rsidR="00E92AB7">
        <w:t xml:space="preserve"> be </w:t>
      </w:r>
      <w:r w:rsidR="00D36FB3">
        <w:t>re-</w:t>
      </w:r>
      <w:r w:rsidR="00E92AB7">
        <w:t>enforcing this type of cultural understanding. Through which door does food become only suitable for the poor?</w:t>
      </w:r>
      <w:r w:rsidR="000E0CE9">
        <w:t xml:space="preserve"> </w:t>
      </w:r>
      <w:proofErr w:type="gramStart"/>
      <w:r w:rsidR="000E0CE9">
        <w:t>This assertion is discussed by Douglas</w:t>
      </w:r>
      <w:proofErr w:type="gramEnd"/>
      <w:r w:rsidR="000E0CE9">
        <w:t xml:space="preserve"> in ‘Purity and Danger’</w:t>
      </w:r>
      <w:r w:rsidR="00E83557">
        <w:t xml:space="preserve"> (1966), </w:t>
      </w:r>
      <w:r w:rsidR="007D7528">
        <w:t xml:space="preserve">where she describes how context and social history are essential in the consideration as to whether a matter is ‘out of place’. </w:t>
      </w:r>
      <w:r w:rsidR="006A7E46">
        <w:t xml:space="preserve">This </w:t>
      </w:r>
      <w:r w:rsidR="00592A36">
        <w:t xml:space="preserve">would also </w:t>
      </w:r>
      <w:r w:rsidR="006C21DC">
        <w:t>suggest</w:t>
      </w:r>
      <w:r w:rsidR="00592A36">
        <w:t xml:space="preserve"> to me</w:t>
      </w:r>
      <w:r w:rsidR="00443F52">
        <w:t xml:space="preserve"> </w:t>
      </w:r>
      <w:r w:rsidR="006A7E46">
        <w:t>that a</w:t>
      </w:r>
      <w:r w:rsidR="007D7528">
        <w:t xml:space="preserve"> historical review of food poverty in the UK could be advantageous when attempting to clarify these </w:t>
      </w:r>
      <w:proofErr w:type="gramStart"/>
      <w:r w:rsidR="007D7528">
        <w:t>particular classification</w:t>
      </w:r>
      <w:proofErr w:type="gramEnd"/>
      <w:r w:rsidR="007D7528">
        <w:t xml:space="preserve"> issues.</w:t>
      </w:r>
    </w:p>
    <w:p w:rsidR="001E5559" w:rsidRDefault="001E5559"/>
    <w:p w:rsidR="007D7528" w:rsidRPr="00F012B0" w:rsidRDefault="007D7528">
      <w:pPr>
        <w:rPr>
          <w:b/>
        </w:rPr>
      </w:pPr>
      <w:r w:rsidRPr="00F012B0">
        <w:rPr>
          <w:b/>
        </w:rPr>
        <w:t>How do we perceive the food poor?</w:t>
      </w:r>
    </w:p>
    <w:p w:rsidR="00BD432C" w:rsidRDefault="0006664E" w:rsidP="006A7E46">
      <w:r>
        <w:t>According to Goodman and Sage, “t</w:t>
      </w:r>
      <w:r w:rsidR="00FE5BE9" w:rsidRPr="00FE5BE9">
        <w:t>here is a long history of assumptions about the purported inadequacies in nutritional or housekeeping skills among those who are of lo</w:t>
      </w:r>
      <w:r>
        <w:t>wer social class” (2013: 249)</w:t>
      </w:r>
      <w:r w:rsidR="00BD432C">
        <w:t>, But as Belasco points out, “the food poor</w:t>
      </w:r>
      <w:r w:rsidRPr="0006664E">
        <w:t xml:space="preserve"> have to eat what they can get, when they can get it and for as cheaply as possibl</w:t>
      </w:r>
      <w:r w:rsidR="00BD432C">
        <w:t xml:space="preserve">e” </w:t>
      </w:r>
      <w:r w:rsidR="006A7E46">
        <w:t>(2007</w:t>
      </w:r>
      <w:r w:rsidR="00083569">
        <w:t>:238</w:t>
      </w:r>
      <w:r w:rsidR="006A7E46">
        <w:t xml:space="preserve">), </w:t>
      </w:r>
      <w:r w:rsidR="00BD432C">
        <w:t>reinforcing “vi</w:t>
      </w:r>
      <w:r w:rsidRPr="0006664E">
        <w:t>ctim-blaming and criticism of those who are poor for refusing to amend their food purchasing practices</w:t>
      </w:r>
      <w:r>
        <w:t>”</w:t>
      </w:r>
      <w:r w:rsidR="001A26D9">
        <w:t>,</w:t>
      </w:r>
      <w:r>
        <w:t xml:space="preserve"> </w:t>
      </w:r>
      <w:r w:rsidR="006A7E46">
        <w:t>(</w:t>
      </w:r>
      <w:r>
        <w:t>Ibid: 238</w:t>
      </w:r>
      <w:r w:rsidR="006A7E46">
        <w:t>)</w:t>
      </w:r>
      <w:r w:rsidR="00BD432C">
        <w:t>.</w:t>
      </w:r>
    </w:p>
    <w:p w:rsidR="006A7E46" w:rsidRDefault="002A3F7E" w:rsidP="006A7E46">
      <w:r>
        <w:t xml:space="preserve">By using two specific examples of food sharing, Caplan demonstrates how </w:t>
      </w:r>
      <w:r w:rsidR="002E3124">
        <w:t xml:space="preserve">despite </w:t>
      </w:r>
      <w:r>
        <w:t xml:space="preserve">the </w:t>
      </w:r>
      <w:r w:rsidR="00592A36">
        <w:t xml:space="preserve">differing </w:t>
      </w:r>
      <w:r w:rsidRPr="002A3F7E">
        <w:rPr>
          <w:i/>
        </w:rPr>
        <w:t>way</w:t>
      </w:r>
      <w:r w:rsidR="00592A36">
        <w:rPr>
          <w:i/>
        </w:rPr>
        <w:t>s</w:t>
      </w:r>
      <w:r w:rsidR="002E3124">
        <w:rPr>
          <w:i/>
        </w:rPr>
        <w:t xml:space="preserve"> </w:t>
      </w:r>
      <w:r>
        <w:t>in which surplus food and the food poor are brought together</w:t>
      </w:r>
      <w:r w:rsidR="002E3124">
        <w:t>, they have still resulted in the stigmatization of those who use them.</w:t>
      </w:r>
      <w:r>
        <w:t xml:space="preserve"> Whereas the community café is expressed as an environmentally friendly way to use discarded food, </w:t>
      </w:r>
      <w:r w:rsidR="002E3124">
        <w:t xml:space="preserve">and </w:t>
      </w:r>
      <w:r>
        <w:t>the supermarket donations to food banks are proffered as a form of ‘gifting’</w:t>
      </w:r>
      <w:r w:rsidR="006A7E46">
        <w:t xml:space="preserve">, factors such as power and class </w:t>
      </w:r>
      <w:r w:rsidR="00936C3F">
        <w:t>still loom large</w:t>
      </w:r>
      <w:r w:rsidR="00D36FB3">
        <w:t xml:space="preserve"> in </w:t>
      </w:r>
      <w:r w:rsidR="003452F3">
        <w:t>both examples</w:t>
      </w:r>
      <w:r w:rsidR="00936C3F">
        <w:t>, and w</w:t>
      </w:r>
      <w:r w:rsidR="006A7E46" w:rsidRPr="006A7E46">
        <w:t xml:space="preserve">here Mauss describes gifting as requiring reciprocity </w:t>
      </w:r>
      <w:r w:rsidR="00083569">
        <w:t>(</w:t>
      </w:r>
      <w:r w:rsidR="006A7E46" w:rsidRPr="006A7E46">
        <w:t xml:space="preserve">1925), the food poor, are not </w:t>
      </w:r>
      <w:r w:rsidR="00443F52">
        <w:t xml:space="preserve">often </w:t>
      </w:r>
      <w:proofErr w:type="gramStart"/>
      <w:r w:rsidR="006A7E46" w:rsidRPr="006A7E46">
        <w:t>in a position to</w:t>
      </w:r>
      <w:proofErr w:type="gramEnd"/>
      <w:r w:rsidR="006A7E46" w:rsidRPr="006A7E46">
        <w:t xml:space="preserve"> do so. </w:t>
      </w:r>
    </w:p>
    <w:p w:rsidR="003452F3" w:rsidRDefault="003452F3" w:rsidP="00BD432C">
      <w:pPr>
        <w:spacing w:before="240"/>
      </w:pPr>
    </w:p>
    <w:p w:rsidR="00BD432C" w:rsidRPr="002E3124" w:rsidRDefault="002E3124" w:rsidP="00BD432C">
      <w:pPr>
        <w:spacing w:before="240"/>
        <w:rPr>
          <w:b/>
        </w:rPr>
      </w:pPr>
      <w:r w:rsidRPr="002E3124">
        <w:rPr>
          <w:b/>
        </w:rPr>
        <w:t xml:space="preserve">Who gains? </w:t>
      </w:r>
    </w:p>
    <w:p w:rsidR="00F52466" w:rsidRDefault="00D36FB3">
      <w:r>
        <w:t xml:space="preserve">So, </w:t>
      </w:r>
      <w:r w:rsidR="00D53C6E">
        <w:t>as Caplan asks,</w:t>
      </w:r>
      <w:r>
        <w:t xml:space="preserve"> is</w:t>
      </w:r>
      <w:r w:rsidR="0030038C">
        <w:t xml:space="preserve"> food sharing </w:t>
      </w:r>
      <w:r>
        <w:t xml:space="preserve">in the UK </w:t>
      </w:r>
      <w:proofErr w:type="gramStart"/>
      <w:r w:rsidR="0030038C">
        <w:t>a win-win situation</w:t>
      </w:r>
      <w:proofErr w:type="gramEnd"/>
      <w:r w:rsidR="0030038C">
        <w:t>?</w:t>
      </w:r>
      <w:r w:rsidR="000A0D59">
        <w:t xml:space="preserve"> </w:t>
      </w:r>
      <w:r w:rsidR="00B22E2E">
        <w:t xml:space="preserve"> </w:t>
      </w:r>
      <w:r w:rsidR="001D17D0">
        <w:t>On the surface, it would seem so.</w:t>
      </w:r>
      <w:r w:rsidR="00083569">
        <w:t xml:space="preserve"> Supermarkets </w:t>
      </w:r>
      <w:r w:rsidR="00D6661E">
        <w:t>have a cheap and effective way of disposing of</w:t>
      </w:r>
      <w:r w:rsidR="001D17D0">
        <w:t xml:space="preserve"> </w:t>
      </w:r>
      <w:r w:rsidR="00D6661E">
        <w:t>their surplus food, while fulfilling their corporate responsibility issues. The food poor have an increased number of ways to acquire food</w:t>
      </w:r>
      <w:r w:rsidR="001E5559">
        <w:t>, (yet still suffering from the related stigma).</w:t>
      </w:r>
      <w:r w:rsidR="00D6661E">
        <w:t xml:space="preserve">  </w:t>
      </w:r>
      <w:r w:rsidR="001D17D0">
        <w:t xml:space="preserve">But the recent increase in this type of redistribution of surplus food to the </w:t>
      </w:r>
      <w:r w:rsidR="00D53C6E">
        <w:t>food poor has arguably blurred the boundaries between the state, the food supply market and food distribution charities. Does operating this system simply entrench and normalize the concept of the food poor? By blurring the boundaries, are we solving the issues, or only treating the symptoms?</w:t>
      </w:r>
    </w:p>
    <w:p w:rsidR="005D44FE" w:rsidRDefault="00D53C6E">
      <w:r>
        <w:t xml:space="preserve">My impression is that this assertion is correct. Food distribution through food sharing in the UK is </w:t>
      </w:r>
      <w:r w:rsidR="00DC711C">
        <w:t>arguably devolving the responsibility of the food poor away from political administration</w:t>
      </w:r>
      <w:r w:rsidR="003452F3">
        <w:t>, in favour of the supermarkets</w:t>
      </w:r>
      <w:r w:rsidR="00DC711C">
        <w:t xml:space="preserve">. </w:t>
      </w:r>
      <w:r w:rsidR="00263641">
        <w:t xml:space="preserve">But in the absence of a </w:t>
      </w:r>
      <w:r w:rsidR="00683B70">
        <w:t xml:space="preserve">reprieve in austerity, how could this be resolved. </w:t>
      </w:r>
      <w:r w:rsidR="00263641">
        <w:t xml:space="preserve">In </w:t>
      </w:r>
      <w:r w:rsidR="00263641" w:rsidRPr="00263641">
        <w:t>‘Go on, just try some!’: Meat and Meaning-Making among South Indian Christians</w:t>
      </w:r>
      <w:r w:rsidR="00263641">
        <w:t xml:space="preserve">’, Staples discusses the question of context (2008). </w:t>
      </w:r>
      <w:r w:rsidR="00683B70">
        <w:t>He observes that there is a context bound hierarchy on food rules, and that these can be ‘manipulated’ if it is practical to do so. C</w:t>
      </w:r>
      <w:r w:rsidR="00592A36">
        <w:t>aplan suggests blurred boundaries are a negative. However, I would posit that it may be</w:t>
      </w:r>
      <w:r w:rsidR="00683B70">
        <w:t xml:space="preserve"> possible to blur the boundaries of </w:t>
      </w:r>
      <w:r w:rsidR="00592A36">
        <w:t>‘</w:t>
      </w:r>
      <w:r w:rsidR="00683B70">
        <w:t xml:space="preserve">discarded food </w:t>
      </w:r>
      <w:r w:rsidR="00683B70">
        <w:lastRenderedPageBreak/>
        <w:t>meets the food poor</w:t>
      </w:r>
      <w:r w:rsidR="00592A36">
        <w:t>’</w:t>
      </w:r>
      <w:r w:rsidR="00683B70">
        <w:t xml:space="preserve"> in other ways, ways that give communal eating less stigma. In the article ‘Coffee </w:t>
      </w:r>
      <w:r w:rsidR="0099362E">
        <w:t>with</w:t>
      </w:r>
      <w:r w:rsidR="00683B70">
        <w:t xml:space="preserve"> a Conscience: The Rise of Social Enterprise Cafes’, a different model of food sharing is </w:t>
      </w:r>
      <w:r w:rsidR="0099362E">
        <w:t>discussed</w:t>
      </w:r>
      <w:r w:rsidR="005D44FE">
        <w:t xml:space="preserve"> (O’Connell 2016)</w:t>
      </w:r>
      <w:r w:rsidR="0099362E">
        <w:t>. There are examples of community cafes which don’t simply re</w:t>
      </w:r>
      <w:r w:rsidR="008B3DD9">
        <w:t>-distribute</w:t>
      </w:r>
      <w:r w:rsidR="0099362E">
        <w:t xml:space="preserve"> surplus food to the food poor. They are social enterprises that </w:t>
      </w:r>
      <w:r w:rsidR="0065380E">
        <w:t xml:space="preserve">whilst running ordinary cafes and food stores, </w:t>
      </w:r>
      <w:r w:rsidR="0099362E">
        <w:t>train and employ, give profits to charities, and provide ‘suspended coffees’, where food and drinks are prepaid in advance for those requesting them</w:t>
      </w:r>
      <w:r w:rsidR="0065380E">
        <w:t>.</w:t>
      </w:r>
      <w:r w:rsidR="0099362E">
        <w:t xml:space="preserve"> </w:t>
      </w:r>
      <w:r w:rsidR="006C0EFB">
        <w:t>T</w:t>
      </w:r>
      <w:r w:rsidR="0099362E">
        <w:t xml:space="preserve">he key is that these establishments are </w:t>
      </w:r>
      <w:r w:rsidR="005D44FE">
        <w:t>“</w:t>
      </w:r>
      <w:r w:rsidR="009E18C8">
        <w:t>designed to be like any other cafe</w:t>
      </w:r>
      <w:r w:rsidR="005D44FE">
        <w:t xml:space="preserve">” (ibid: 4). </w:t>
      </w:r>
      <w:r w:rsidR="0065380E">
        <w:t>I woul</w:t>
      </w:r>
      <w:r w:rsidR="005D44FE">
        <w:t xml:space="preserve">d </w:t>
      </w:r>
      <w:r w:rsidR="0065380E">
        <w:t xml:space="preserve">like to imagine that </w:t>
      </w:r>
      <w:r w:rsidR="005D44FE">
        <w:t xml:space="preserve">social enterprise supermarkets and restaurants </w:t>
      </w:r>
      <w:r w:rsidR="0065380E">
        <w:t>would be</w:t>
      </w:r>
      <w:r w:rsidR="005D44FE">
        <w:t xml:space="preserve"> able to make the binary </w:t>
      </w:r>
      <w:r w:rsidR="00443F52">
        <w:t>between</w:t>
      </w:r>
      <w:r w:rsidR="005D44FE">
        <w:t xml:space="preserve"> food </w:t>
      </w:r>
      <w:r w:rsidR="00D6661E">
        <w:t>surplus</w:t>
      </w:r>
      <w:r w:rsidR="005D44FE">
        <w:t xml:space="preserve"> and </w:t>
      </w:r>
      <w:r w:rsidR="00443F52">
        <w:t xml:space="preserve">the </w:t>
      </w:r>
      <w:r w:rsidR="005D44FE">
        <w:t xml:space="preserve">food poor </w:t>
      </w:r>
      <w:r w:rsidR="00E20495">
        <w:t>untenable</w:t>
      </w:r>
      <w:r w:rsidR="0065380E">
        <w:t>,</w:t>
      </w:r>
      <w:r w:rsidR="005D44FE">
        <w:t xml:space="preserve"> if there w</w:t>
      </w:r>
      <w:r w:rsidR="00D6661E">
        <w:t>as</w:t>
      </w:r>
      <w:r w:rsidR="005D44FE">
        <w:t xml:space="preserve"> sufficient </w:t>
      </w:r>
      <w:r w:rsidR="00E20495">
        <w:t>diversity</w:t>
      </w:r>
      <w:r w:rsidR="00D6661E">
        <w:t xml:space="preserve"> in the methods of distribution</w:t>
      </w:r>
      <w:r w:rsidR="0065380E">
        <w:t>.</w:t>
      </w:r>
      <w:r w:rsidR="00E20495">
        <w:t xml:space="preserve"> </w:t>
      </w:r>
    </w:p>
    <w:p w:rsidR="0065380E" w:rsidRDefault="0065380E"/>
    <w:p w:rsidR="0065380E" w:rsidRDefault="0065380E">
      <w:r>
        <w:t>Bibliography</w:t>
      </w:r>
      <w:r w:rsidR="005B581A">
        <w:t>.</w:t>
      </w:r>
    </w:p>
    <w:p w:rsidR="0065380E" w:rsidRDefault="0065380E" w:rsidP="0065380E">
      <w:r w:rsidRPr="00BD432C">
        <w:t xml:space="preserve">Belasco, W. (2007) </w:t>
      </w:r>
      <w:r w:rsidRPr="003452F3">
        <w:rPr>
          <w:i/>
        </w:rPr>
        <w:t>Appetite for Change: How the Counterculture took on the Food Industry and Won.</w:t>
      </w:r>
      <w:r>
        <w:t xml:space="preserve"> 2nd edition. N</w:t>
      </w:r>
      <w:r w:rsidRPr="00BD432C">
        <w:t>ew York: Cornell University Press</w:t>
      </w:r>
    </w:p>
    <w:p w:rsidR="00F52466" w:rsidRPr="0065380E" w:rsidRDefault="0065380E" w:rsidP="0065380E">
      <w:pPr>
        <w:spacing w:after="263" w:line="324" w:lineRule="atLeast"/>
        <w:outlineLvl w:val="0"/>
        <w:rPr>
          <w:rFonts w:eastAsia="Times New Roman" w:cstheme="minorHAnsi"/>
          <w:color w:val="333333"/>
          <w:lang w:eastAsia="en-GB"/>
        </w:rPr>
      </w:pPr>
      <w:r>
        <w:rPr>
          <w:rFonts w:eastAsia="Times New Roman" w:cstheme="minorHAnsi"/>
          <w:bCs/>
          <w:color w:val="333333"/>
          <w:kern w:val="36"/>
          <w:lang w:eastAsia="en-GB"/>
        </w:rPr>
        <w:t xml:space="preserve">Clark, D. 2004. </w:t>
      </w:r>
      <w:r w:rsidR="00F52466" w:rsidRPr="0065380E">
        <w:rPr>
          <w:rFonts w:eastAsia="Times New Roman" w:cstheme="minorHAnsi"/>
          <w:bCs/>
          <w:color w:val="333333"/>
          <w:kern w:val="36"/>
          <w:lang w:eastAsia="en-GB"/>
        </w:rPr>
        <w:t>The R</w:t>
      </w:r>
      <w:r w:rsidR="00B22E2E" w:rsidRPr="0065380E">
        <w:rPr>
          <w:rFonts w:eastAsia="Times New Roman" w:cstheme="minorHAnsi"/>
          <w:bCs/>
          <w:color w:val="333333"/>
          <w:kern w:val="36"/>
          <w:lang w:eastAsia="en-GB"/>
        </w:rPr>
        <w:t>aw and the Rotten: Punk Cuisin</w:t>
      </w:r>
      <w:r>
        <w:rPr>
          <w:rFonts w:eastAsia="Times New Roman" w:cstheme="minorHAnsi"/>
          <w:bCs/>
          <w:color w:val="333333"/>
          <w:kern w:val="36"/>
          <w:lang w:eastAsia="en-GB"/>
        </w:rPr>
        <w:t xml:space="preserve">e. </w:t>
      </w:r>
      <w:r w:rsidR="00F52466" w:rsidRPr="0065380E">
        <w:rPr>
          <w:rFonts w:eastAsia="Times New Roman" w:cstheme="minorHAnsi"/>
          <w:i/>
          <w:iCs/>
          <w:color w:val="333333"/>
          <w:lang w:eastAsia="en-GB"/>
        </w:rPr>
        <w:t>Ethnology</w:t>
      </w:r>
      <w:r w:rsidR="00F52466" w:rsidRPr="0065380E">
        <w:rPr>
          <w:rFonts w:eastAsia="Times New Roman" w:cstheme="minorHAnsi"/>
          <w:color w:val="333333"/>
          <w:lang w:eastAsia="en-GB"/>
        </w:rPr>
        <w:t xml:space="preserve"> Vol. 43, No. 1 (Winter, 2004), pp. 19-31 </w:t>
      </w:r>
    </w:p>
    <w:p w:rsidR="005B581A" w:rsidRDefault="00BD432C">
      <w:r>
        <w:t xml:space="preserve">Douglas, </w:t>
      </w:r>
      <w:r w:rsidR="0065380E">
        <w:t>M</w:t>
      </w:r>
      <w:r>
        <w:t xml:space="preserve">. </w:t>
      </w:r>
      <w:r w:rsidR="005B581A">
        <w:t xml:space="preserve">1966. </w:t>
      </w:r>
      <w:r w:rsidR="007D7528" w:rsidRPr="003452F3">
        <w:rPr>
          <w:i/>
        </w:rPr>
        <w:t>Purity and Danger: An analysis of Concepts of Pollution and Taboo</w:t>
      </w:r>
      <w:r w:rsidR="007D7528">
        <w:t xml:space="preserve">. </w:t>
      </w:r>
      <w:r w:rsidR="005B581A">
        <w:t xml:space="preserve">London. </w:t>
      </w:r>
      <w:r w:rsidR="007D7528">
        <w:t xml:space="preserve">Routledge. </w:t>
      </w:r>
    </w:p>
    <w:p w:rsidR="005B581A" w:rsidRDefault="005B581A">
      <w:r>
        <w:t xml:space="preserve">Food Standards Agency. 2016. </w:t>
      </w:r>
      <w:r w:rsidRPr="005B581A">
        <w:rPr>
          <w:i/>
        </w:rPr>
        <w:t>The ‘Food and You’ Survey</w:t>
      </w:r>
      <w:r>
        <w:rPr>
          <w:i/>
        </w:rPr>
        <w:t>,</w:t>
      </w:r>
      <w:r w:rsidRPr="005B581A">
        <w:rPr>
          <w:i/>
        </w:rPr>
        <w:t xml:space="preserve"> Wave 4</w:t>
      </w:r>
      <w:r>
        <w:t>. 2016. London. Food Standards Agency.</w:t>
      </w:r>
    </w:p>
    <w:p w:rsidR="0006664E" w:rsidRDefault="005B581A" w:rsidP="0006664E">
      <w:r>
        <w:t>Goodman, M. and Sage, C. 2013</w:t>
      </w:r>
      <w:r w:rsidRPr="003452F3">
        <w:rPr>
          <w:i/>
        </w:rPr>
        <w:t xml:space="preserve">. </w:t>
      </w:r>
      <w:r w:rsidR="0006664E" w:rsidRPr="003452F3">
        <w:rPr>
          <w:i/>
        </w:rPr>
        <w:t>Food Transgressions Making sense of Contemporary Food Politics</w:t>
      </w:r>
      <w:r w:rsidR="0006664E">
        <w:t xml:space="preserve">. </w:t>
      </w:r>
      <w:r>
        <w:t xml:space="preserve">Surrey. </w:t>
      </w:r>
      <w:r w:rsidR="0006664E">
        <w:t xml:space="preserve">Ashgate Publishing Ltd. </w:t>
      </w:r>
    </w:p>
    <w:p w:rsidR="00121B18" w:rsidRDefault="00121B18" w:rsidP="0006664E">
      <w:r>
        <w:t xml:space="preserve">O’Connell. J. 2016. Coffee with a Conscience: The Rise of the Social Enterprise Cafes. </w:t>
      </w:r>
      <w:r w:rsidRPr="008A24E3">
        <w:rPr>
          <w:i/>
        </w:rPr>
        <w:t>The Guardian. Issue</w:t>
      </w:r>
      <w:r>
        <w:t xml:space="preserve"> 14/7/16.</w:t>
      </w:r>
    </w:p>
    <w:p w:rsidR="00263641" w:rsidRDefault="00263641" w:rsidP="00263641">
      <w:r>
        <w:t>Staples</w:t>
      </w:r>
      <w:r w:rsidR="0065380E">
        <w:t xml:space="preserve">, J. </w:t>
      </w:r>
      <w:r>
        <w:t xml:space="preserve">2008. ‘Go on, just try some!’: </w:t>
      </w:r>
      <w:r w:rsidRPr="00703C89">
        <w:t>Meat and Meaning-Making among South Indian Christians.</w:t>
      </w:r>
      <w:r>
        <w:t xml:space="preserve"> </w:t>
      </w:r>
      <w:r w:rsidRPr="00703C89">
        <w:rPr>
          <w:i/>
        </w:rPr>
        <w:t>South Asia: Journal of South Asian Studies</w:t>
      </w:r>
      <w:r w:rsidRPr="00263641">
        <w:t xml:space="preserve">, </w:t>
      </w:r>
      <w:proofErr w:type="spellStart"/>
      <w:r w:rsidRPr="00263641">
        <w:t>n.s</w:t>
      </w:r>
      <w:proofErr w:type="spellEnd"/>
      <w:r w:rsidRPr="00263641">
        <w:t xml:space="preserve">., </w:t>
      </w:r>
      <w:proofErr w:type="spellStart"/>
      <w:r w:rsidRPr="00263641">
        <w:t>Vol.XXXI</w:t>
      </w:r>
      <w:proofErr w:type="spellEnd"/>
      <w:r w:rsidRPr="00263641">
        <w:t>, no.1, April</w:t>
      </w:r>
      <w:r w:rsidR="005B581A">
        <w:t xml:space="preserve"> 2008. </w:t>
      </w:r>
      <w:r>
        <w:t xml:space="preserve"> Brunel University</w:t>
      </w:r>
    </w:p>
    <w:p w:rsidR="00B6115E" w:rsidRDefault="00B6115E" w:rsidP="00263641">
      <w:r>
        <w:t>1504132</w:t>
      </w:r>
      <w:bookmarkStart w:id="0" w:name="_GoBack"/>
      <w:bookmarkEnd w:id="0"/>
    </w:p>
    <w:p w:rsidR="0065380E" w:rsidRDefault="0065380E" w:rsidP="00263641"/>
    <w:p w:rsidR="0065380E" w:rsidRDefault="0065380E" w:rsidP="00263641"/>
    <w:p w:rsidR="0065380E" w:rsidRDefault="0065380E" w:rsidP="00263641"/>
    <w:sectPr w:rsidR="006538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2AC"/>
    <w:rsid w:val="000509D3"/>
    <w:rsid w:val="0006664E"/>
    <w:rsid w:val="00083569"/>
    <w:rsid w:val="000A0D59"/>
    <w:rsid w:val="000E0CE9"/>
    <w:rsid w:val="00121B18"/>
    <w:rsid w:val="001A26D9"/>
    <w:rsid w:val="001D02AC"/>
    <w:rsid w:val="001D17D0"/>
    <w:rsid w:val="001E5559"/>
    <w:rsid w:val="001F2400"/>
    <w:rsid w:val="00256E82"/>
    <w:rsid w:val="00263641"/>
    <w:rsid w:val="0028777E"/>
    <w:rsid w:val="002A3F7E"/>
    <w:rsid w:val="002A4339"/>
    <w:rsid w:val="002B0639"/>
    <w:rsid w:val="002B5D53"/>
    <w:rsid w:val="002E3124"/>
    <w:rsid w:val="002E3D84"/>
    <w:rsid w:val="002F62DF"/>
    <w:rsid w:val="0030038C"/>
    <w:rsid w:val="0033243D"/>
    <w:rsid w:val="003452F3"/>
    <w:rsid w:val="00443F52"/>
    <w:rsid w:val="00481219"/>
    <w:rsid w:val="00534971"/>
    <w:rsid w:val="00580B04"/>
    <w:rsid w:val="00592A36"/>
    <w:rsid w:val="005A77AB"/>
    <w:rsid w:val="005B581A"/>
    <w:rsid w:val="005D44FE"/>
    <w:rsid w:val="006030B2"/>
    <w:rsid w:val="0065380E"/>
    <w:rsid w:val="00660710"/>
    <w:rsid w:val="00683B70"/>
    <w:rsid w:val="006A58A7"/>
    <w:rsid w:val="006A7E46"/>
    <w:rsid w:val="006C0EFB"/>
    <w:rsid w:val="006C21DC"/>
    <w:rsid w:val="00703C89"/>
    <w:rsid w:val="00712309"/>
    <w:rsid w:val="007223BF"/>
    <w:rsid w:val="007D7528"/>
    <w:rsid w:val="008367F2"/>
    <w:rsid w:val="008A24E3"/>
    <w:rsid w:val="008B3DD9"/>
    <w:rsid w:val="009051F5"/>
    <w:rsid w:val="00936C3F"/>
    <w:rsid w:val="0099362E"/>
    <w:rsid w:val="009A68E6"/>
    <w:rsid w:val="009E18C8"/>
    <w:rsid w:val="00A070BA"/>
    <w:rsid w:val="00AB71DF"/>
    <w:rsid w:val="00AC0425"/>
    <w:rsid w:val="00AF4C0D"/>
    <w:rsid w:val="00AF72FB"/>
    <w:rsid w:val="00B22E2E"/>
    <w:rsid w:val="00B6115E"/>
    <w:rsid w:val="00BD432C"/>
    <w:rsid w:val="00C00449"/>
    <w:rsid w:val="00C05CDF"/>
    <w:rsid w:val="00C424BE"/>
    <w:rsid w:val="00C73358"/>
    <w:rsid w:val="00CE0685"/>
    <w:rsid w:val="00D174F5"/>
    <w:rsid w:val="00D27EF3"/>
    <w:rsid w:val="00D36FB3"/>
    <w:rsid w:val="00D53C6E"/>
    <w:rsid w:val="00D6661E"/>
    <w:rsid w:val="00D93CF1"/>
    <w:rsid w:val="00DC5799"/>
    <w:rsid w:val="00DC674F"/>
    <w:rsid w:val="00DC711C"/>
    <w:rsid w:val="00E20495"/>
    <w:rsid w:val="00E605E6"/>
    <w:rsid w:val="00E83557"/>
    <w:rsid w:val="00E902B9"/>
    <w:rsid w:val="00E92AB7"/>
    <w:rsid w:val="00F012B0"/>
    <w:rsid w:val="00F2542F"/>
    <w:rsid w:val="00F52466"/>
    <w:rsid w:val="00FE5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B5903"/>
  <w15:chartTrackingRefBased/>
  <w15:docId w15:val="{29687DE7-0349-4DC6-A813-225668F6A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F5246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466"/>
    <w:rPr>
      <w:rFonts w:ascii="Times New Roman" w:eastAsia="Times New Roman" w:hAnsi="Times New Roman" w:cs="Times New Roman"/>
      <w:b/>
      <w:bCs/>
      <w:kern w:val="36"/>
      <w:sz w:val="48"/>
      <w:szCs w:val="48"/>
      <w:lang w:eastAsia="en-GB"/>
    </w:rPr>
  </w:style>
  <w:style w:type="character" w:styleId="HTMLCite">
    <w:name w:val="HTML Cite"/>
    <w:basedOn w:val="DefaultParagraphFont"/>
    <w:uiPriority w:val="99"/>
    <w:semiHidden/>
    <w:unhideWhenUsed/>
    <w:rsid w:val="00F5246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6994553">
      <w:bodyDiv w:val="1"/>
      <w:marLeft w:val="0"/>
      <w:marRight w:val="0"/>
      <w:marTop w:val="0"/>
      <w:marBottom w:val="0"/>
      <w:divBdr>
        <w:top w:val="none" w:sz="0" w:space="0" w:color="auto"/>
        <w:left w:val="none" w:sz="0" w:space="0" w:color="auto"/>
        <w:bottom w:val="none" w:sz="0" w:space="0" w:color="auto"/>
        <w:right w:val="none" w:sz="0" w:space="0" w:color="auto"/>
      </w:divBdr>
      <w:divsChild>
        <w:div w:id="365906500">
          <w:marLeft w:val="0"/>
          <w:marRight w:val="0"/>
          <w:marTop w:val="0"/>
          <w:marBottom w:val="3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603</TotalTime>
  <Pages>3</Pages>
  <Words>1227</Words>
  <Characters>6998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Harrison</dc:creator>
  <cp:keywords/>
  <dc:description/>
  <cp:lastModifiedBy>Rebecca Harrison</cp:lastModifiedBy>
  <cp:revision>35</cp:revision>
  <dcterms:created xsi:type="dcterms:W3CDTF">2017-11-14T21:00:00Z</dcterms:created>
  <dcterms:modified xsi:type="dcterms:W3CDTF">2017-11-25T16:13:00Z</dcterms:modified>
</cp:coreProperties>
</file>