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FD33766">
      <w:pPr>
        <w:jc w:val="right"/>
        <w:rPr>
          <w:rFonts w:hint="default" w:asciiTheme="minorEastAsia" w:hAnsiTheme="minorEastAsia" w:eastAsiaTheme="minorEastAsia" w:cstheme="minorEastAsia"/>
          <w:b/>
          <w:bCs/>
          <w:color w:val="auto"/>
          <w:sz w:val="21"/>
          <w:szCs w:val="21"/>
          <w:lang w:val="en-US" w:eastAsia="zh-CN"/>
        </w:rPr>
      </w:pPr>
      <w:r>
        <w:rPr>
          <w:rFonts w:hint="eastAsia" w:asciiTheme="minorEastAsia" w:hAnsiTheme="minorEastAsia" w:cstheme="minorEastAsia"/>
          <w:b w:val="0"/>
          <w:bCs w:val="0"/>
          <w:color w:val="auto"/>
          <w:sz w:val="21"/>
          <w:szCs w:val="21"/>
          <w:lang w:val="en-US" w:eastAsia="zh-CN"/>
        </w:rPr>
        <w:t>2318942 ZihangYe</w:t>
      </w:r>
    </w:p>
    <w:p w14:paraId="3D00E2A7">
      <w:pPr>
        <w:jc w:val="center"/>
        <w:rPr>
          <w:rFonts w:hint="eastAsia" w:asciiTheme="minorEastAsia" w:hAnsiTheme="minorEastAsia" w:eastAsiaTheme="minorEastAsia" w:cstheme="minorEastAsia"/>
          <w:b/>
          <w:bCs/>
          <w:color w:val="auto"/>
          <w:sz w:val="21"/>
          <w:szCs w:val="21"/>
          <w:lang w:val="en-US" w:eastAsia="zh-CN"/>
        </w:rPr>
      </w:pPr>
    </w:p>
    <w:p w14:paraId="70A14D13">
      <w:pPr>
        <w:jc w:val="center"/>
        <w:rPr>
          <w:rFonts w:hint="eastAsia" w:asciiTheme="minorEastAsia" w:hAnsiTheme="minorEastAsia" w:eastAsiaTheme="minorEastAsia" w:cstheme="minorEastAsia"/>
          <w:b/>
          <w:bCs/>
          <w:color w:val="auto"/>
          <w:sz w:val="21"/>
          <w:szCs w:val="21"/>
          <w:lang w:val="en-US" w:eastAsia="zh-CN"/>
        </w:rPr>
      </w:pPr>
      <w:r>
        <w:rPr>
          <w:rFonts w:hint="eastAsia" w:asciiTheme="minorEastAsia" w:hAnsiTheme="minorEastAsia" w:eastAsiaTheme="minorEastAsia" w:cstheme="minorEastAsia"/>
          <w:b/>
          <w:bCs/>
          <w:color w:val="auto"/>
          <w:sz w:val="21"/>
          <w:szCs w:val="21"/>
          <w:lang w:val="en-US" w:eastAsia="zh-CN"/>
        </w:rPr>
        <w:t>Nostalgia phenomenon from an ontological perspective</w:t>
      </w:r>
    </w:p>
    <w:p w14:paraId="5E64E8EA">
      <w:pPr>
        <w:rPr>
          <w:rFonts w:hint="eastAsia" w:asciiTheme="minorEastAsia" w:hAnsiTheme="minorEastAsia" w:eastAsiaTheme="minorEastAsia" w:cstheme="minorEastAsia"/>
          <w:sz w:val="21"/>
          <w:szCs w:val="21"/>
          <w:lang w:val="en-US" w:eastAsia="zh-CN"/>
        </w:rPr>
      </w:pPr>
    </w:p>
    <w:p w14:paraId="5DAD1802">
      <w:pPr>
        <w:rPr>
          <w:rFonts w:hint="eastAsia" w:asciiTheme="minorEastAsia" w:hAnsiTheme="minorEastAsia" w:eastAsiaTheme="minorEastAsia" w:cstheme="minorEastAsia"/>
          <w:sz w:val="21"/>
          <w:szCs w:val="21"/>
          <w:lang w:val="en-US" w:eastAsia="zh-CN"/>
        </w:rPr>
      </w:pPr>
    </w:p>
    <w:p w14:paraId="40D69B3E">
      <w:pPr>
        <w:rPr>
          <w:rFonts w:hint="eastAsia" w:asciiTheme="minorEastAsia" w:hAnsiTheme="minorEastAsia" w:eastAsiaTheme="minorEastAsia" w:cstheme="minorEastAsia"/>
          <w:b/>
          <w:bCs/>
          <w:sz w:val="21"/>
          <w:szCs w:val="21"/>
          <w:lang w:val="en-US" w:eastAsia="zh-CN"/>
        </w:rPr>
      </w:pPr>
      <w:r>
        <w:rPr>
          <w:rFonts w:hint="eastAsia" w:asciiTheme="minorEastAsia" w:hAnsiTheme="minorEastAsia" w:eastAsiaTheme="minorEastAsia" w:cstheme="minorEastAsia"/>
          <w:b/>
          <w:bCs/>
          <w:sz w:val="21"/>
          <w:szCs w:val="21"/>
          <w:lang w:val="en-US" w:eastAsia="zh-CN"/>
        </w:rPr>
        <w:t>Abstract</w:t>
      </w:r>
    </w:p>
    <w:p w14:paraId="65055E5A">
      <w:pPr>
        <w:rPr>
          <w:rFonts w:hint="eastAsia" w:asciiTheme="minorEastAsia" w:hAnsiTheme="minorEastAsia" w:eastAsiaTheme="minorEastAsia" w:cstheme="minorEastAsia"/>
          <w:b w:val="0"/>
          <w:bCs w:val="0"/>
          <w:sz w:val="21"/>
          <w:szCs w:val="21"/>
          <w:lang w:val="en-US" w:eastAsia="zh-CN"/>
        </w:rPr>
      </w:pPr>
    </w:p>
    <w:p w14:paraId="3839C516">
      <w:pPr>
        <w:rPr>
          <w:rFonts w:hint="eastAsia" w:asciiTheme="minorEastAsia" w:hAnsiTheme="minorEastAsia" w:eastAsiaTheme="minorEastAsia" w:cstheme="minorEastAsia"/>
          <w:b w:val="0"/>
          <w:bCs w:val="0"/>
          <w:sz w:val="21"/>
          <w:szCs w:val="21"/>
          <w:lang w:val="en-US" w:eastAsia="zh-CN"/>
        </w:rPr>
      </w:pPr>
      <w:r>
        <w:rPr>
          <w:rFonts w:hint="eastAsia" w:asciiTheme="minorEastAsia" w:hAnsiTheme="minorEastAsia" w:eastAsiaTheme="minorEastAsia" w:cstheme="minorEastAsia"/>
          <w:b w:val="0"/>
          <w:bCs w:val="0"/>
          <w:sz w:val="21"/>
          <w:szCs w:val="21"/>
          <w:lang w:val="en-US" w:eastAsia="zh-CN"/>
        </w:rPr>
        <w:t>The retro trend has shown a significant growth trend in contemporary social culture, and its influence has spread throughout fashion, art, media and even daily life. On modern network platforms, Dreamcore is widely spread. This phenomenon is not only a manifestation of cultural revival, but also reflects profound social and psychological demands. In this study, ontology plays an important guiding role, helping to provide theoretical support for research and sort out the roots and social foundation of the retro trend. This paper aims to analyze the essence and mechanism of the retro trend based on the perspective of ontological influence, combined with the research methods of semiotics and social psychology, and based on phenomenological methodology.</w:t>
      </w:r>
    </w:p>
    <w:p w14:paraId="7E025CF8">
      <w:pPr>
        <w:rPr>
          <w:rFonts w:hint="eastAsia" w:asciiTheme="minorEastAsia" w:hAnsiTheme="minorEastAsia" w:eastAsiaTheme="minorEastAsia" w:cstheme="minorEastAsia"/>
          <w:sz w:val="21"/>
          <w:szCs w:val="21"/>
          <w:lang w:val="en-US" w:eastAsia="zh-CN"/>
        </w:rPr>
      </w:pPr>
    </w:p>
    <w:p w14:paraId="712B08B3">
      <w:pPr>
        <w:rPr>
          <w:rFonts w:hint="eastAsia" w:asciiTheme="minorEastAsia" w:hAnsiTheme="minorEastAsia" w:eastAsiaTheme="minorEastAsia" w:cstheme="minorEastAsia"/>
          <w:sz w:val="21"/>
          <w:szCs w:val="21"/>
          <w:lang w:val="en-US" w:eastAsia="zh-CN"/>
        </w:rPr>
      </w:pPr>
    </w:p>
    <w:p w14:paraId="578983EB">
      <w:pPr>
        <w:rPr>
          <w:rFonts w:hint="eastAsia" w:asciiTheme="minorEastAsia" w:hAnsiTheme="minorEastAsia" w:eastAsiaTheme="minorEastAsia" w:cstheme="minorEastAsia"/>
          <w:sz w:val="21"/>
          <w:szCs w:val="21"/>
          <w:lang w:val="en-US"/>
        </w:rPr>
      </w:pPr>
    </w:p>
    <w:p w14:paraId="2E1CE5C8">
      <w:pPr>
        <w:rPr>
          <w:rFonts w:hint="eastAsia" w:asciiTheme="minorEastAsia" w:hAnsiTheme="minorEastAsia" w:eastAsiaTheme="minorEastAsia" w:cstheme="minorEastAsia"/>
          <w:sz w:val="21"/>
          <w:szCs w:val="21"/>
          <w:lang w:val="en-US"/>
        </w:rPr>
      </w:pPr>
    </w:p>
    <w:p w14:paraId="6A3294FA">
      <w:pPr>
        <w:widowControl w:val="0"/>
        <w:numPr>
          <w:ilvl w:val="0"/>
          <w:numId w:val="0"/>
        </w:numPr>
        <w:jc w:val="both"/>
        <w:rPr>
          <w:rFonts w:hint="eastAsia" w:asciiTheme="minorEastAsia" w:hAnsiTheme="minorEastAsia" w:eastAsiaTheme="minorEastAsia" w:cstheme="minorEastAsia"/>
          <w:b/>
          <w:bCs/>
          <w:sz w:val="21"/>
          <w:szCs w:val="21"/>
          <w:lang w:val="en-US" w:eastAsia="zh-CN"/>
        </w:rPr>
      </w:pPr>
      <w:r>
        <w:rPr>
          <w:rFonts w:hint="eastAsia" w:asciiTheme="minorEastAsia" w:hAnsiTheme="minorEastAsia" w:eastAsiaTheme="minorEastAsia" w:cstheme="minorEastAsia"/>
          <w:b/>
          <w:bCs/>
          <w:sz w:val="21"/>
          <w:szCs w:val="21"/>
          <w:lang w:val="en-US" w:eastAsia="zh-CN"/>
        </w:rPr>
        <w:t>1.</w:t>
      </w:r>
    </w:p>
    <w:p w14:paraId="7CAA1EE1">
      <w:pPr>
        <w:widowControl w:val="0"/>
        <w:numPr>
          <w:ilvl w:val="0"/>
          <w:numId w:val="0"/>
        </w:numPr>
        <w:ind w:leftChars="0"/>
        <w:jc w:val="both"/>
        <w:rPr>
          <w:rFonts w:hint="eastAsia" w:asciiTheme="minorEastAsia" w:hAnsiTheme="minorEastAsia" w:eastAsiaTheme="minorEastAsia" w:cstheme="minorEastAsia"/>
          <w:sz w:val="21"/>
          <w:szCs w:val="21"/>
          <w:lang w:val="en-US"/>
        </w:rPr>
      </w:pPr>
    </w:p>
    <w:p w14:paraId="6DA560C5">
      <w:pPr>
        <w:widowControl w:val="0"/>
        <w:numPr>
          <w:ilvl w:val="0"/>
          <w:numId w:val="0"/>
        </w:numPr>
        <w:jc w:val="both"/>
        <w:rPr>
          <w:rFonts w:hint="eastAsia" w:asciiTheme="minorEastAsia" w:hAnsiTheme="minorEastAsia" w:eastAsiaTheme="minorEastAsia" w:cstheme="minorEastAsia"/>
          <w:sz w:val="21"/>
          <w:szCs w:val="21"/>
          <w:lang w:val="en-US" w:eastAsia="zh-CN"/>
        </w:rPr>
      </w:pPr>
      <w:r>
        <w:rPr>
          <w:rFonts w:hint="eastAsia" w:asciiTheme="minorEastAsia" w:hAnsiTheme="minorEastAsia" w:eastAsiaTheme="minorEastAsia" w:cstheme="minorEastAsia"/>
          <w:color w:val="0000FF"/>
          <w:sz w:val="21"/>
          <w:szCs w:val="21"/>
          <w:lang w:val="en-US" w:eastAsia="zh-CN"/>
        </w:rPr>
        <w:t>Ontology is an important branch of philosophy that studies the nature of existence and the state of existence of things. In cultural phenomena, ontology can provide a theoretical framework for understanding how humans construct meaning and identity. As a cultural phenomenon, nostalgia phenomenon contains an ontological reconstruction of past times. It plays an important role in the author's research because this research involves many complex concepts, including semiotics, psychology, and sociocultural phenomena. Ontology can help this research to more clearly define and understand the research object.</w:t>
      </w:r>
    </w:p>
    <w:p w14:paraId="39005931">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501DF503">
      <w:pPr>
        <w:widowControl w:val="0"/>
        <w:numPr>
          <w:ilvl w:val="0"/>
          <w:numId w:val="0"/>
        </w:numPr>
        <w:jc w:val="both"/>
        <w:rPr>
          <w:rFonts w:hint="eastAsia" w:asciiTheme="minorEastAsia" w:hAnsiTheme="minorEastAsia" w:cstheme="minorEastAsia"/>
          <w:b/>
          <w:bCs/>
          <w:sz w:val="21"/>
          <w:szCs w:val="21"/>
          <w:lang w:val="en-US" w:eastAsia="zh-CN"/>
        </w:rPr>
      </w:pPr>
    </w:p>
    <w:p w14:paraId="52642DDA">
      <w:pPr>
        <w:widowControl w:val="0"/>
        <w:numPr>
          <w:ilvl w:val="0"/>
          <w:numId w:val="0"/>
        </w:numPr>
        <w:jc w:val="both"/>
        <w:rPr>
          <w:rFonts w:hint="eastAsia" w:asciiTheme="minorEastAsia" w:hAnsiTheme="minorEastAsia" w:cstheme="minorEastAsia"/>
          <w:b/>
          <w:bCs/>
          <w:sz w:val="21"/>
          <w:szCs w:val="21"/>
          <w:lang w:val="en-US" w:eastAsia="zh-CN"/>
        </w:rPr>
      </w:pPr>
    </w:p>
    <w:p w14:paraId="781216EF">
      <w:pPr>
        <w:widowControl w:val="0"/>
        <w:numPr>
          <w:ilvl w:val="0"/>
          <w:numId w:val="0"/>
        </w:numPr>
        <w:jc w:val="both"/>
        <w:rPr>
          <w:rFonts w:hint="eastAsia" w:asciiTheme="minorEastAsia" w:hAnsiTheme="minorEastAsia" w:cstheme="minorEastAsia"/>
          <w:b/>
          <w:bCs/>
          <w:sz w:val="21"/>
          <w:szCs w:val="21"/>
          <w:lang w:val="en-US" w:eastAsia="zh-CN"/>
        </w:rPr>
      </w:pPr>
    </w:p>
    <w:p w14:paraId="3DD982D6">
      <w:pPr>
        <w:widowControl w:val="0"/>
        <w:numPr>
          <w:ilvl w:val="0"/>
          <w:numId w:val="0"/>
        </w:numPr>
        <w:jc w:val="both"/>
        <w:rPr>
          <w:rFonts w:hint="eastAsia" w:asciiTheme="minorEastAsia" w:hAnsiTheme="minorEastAsia" w:eastAsiaTheme="minorEastAsia" w:cstheme="minorEastAsia"/>
          <w:b/>
          <w:bCs/>
          <w:sz w:val="21"/>
          <w:szCs w:val="21"/>
          <w:lang w:val="en-US"/>
        </w:rPr>
      </w:pPr>
      <w:r>
        <w:rPr>
          <w:rFonts w:hint="eastAsia" w:asciiTheme="minorEastAsia" w:hAnsiTheme="minorEastAsia" w:eastAsiaTheme="minorEastAsia" w:cstheme="minorEastAsia"/>
          <w:b/>
          <w:bCs/>
          <w:sz w:val="21"/>
          <w:szCs w:val="21"/>
          <w:lang w:val="en-US"/>
        </w:rPr>
        <w:t>Social phenomena and psychology from an ontological perspective</w:t>
      </w:r>
    </w:p>
    <w:p w14:paraId="7D2DECA1">
      <w:pPr>
        <w:widowControl w:val="0"/>
        <w:numPr>
          <w:ilvl w:val="0"/>
          <w:numId w:val="0"/>
        </w:numPr>
        <w:jc w:val="both"/>
        <w:rPr>
          <w:rFonts w:hint="eastAsia" w:asciiTheme="minorEastAsia" w:hAnsiTheme="minorEastAsia" w:eastAsiaTheme="minorEastAsia" w:cstheme="minorEastAsia"/>
          <w:b/>
          <w:bCs/>
          <w:sz w:val="21"/>
          <w:szCs w:val="21"/>
          <w:lang w:val="en-US"/>
        </w:rPr>
      </w:pPr>
    </w:p>
    <w:p w14:paraId="68A6E208">
      <w:pPr>
        <w:widowControl w:val="0"/>
        <w:numPr>
          <w:ilvl w:val="0"/>
          <w:numId w:val="0"/>
        </w:numPr>
        <w:jc w:val="both"/>
        <w:rPr>
          <w:rFonts w:hint="eastAsia" w:asciiTheme="minorEastAsia" w:hAnsiTheme="minorEastAsia" w:eastAsiaTheme="minorEastAsia" w:cstheme="minorEastAsia"/>
          <w:b w:val="0"/>
          <w:bCs w:val="0"/>
          <w:sz w:val="21"/>
          <w:szCs w:val="21"/>
          <w:lang w:val="en-US"/>
        </w:rPr>
      </w:pPr>
      <w:r>
        <w:rPr>
          <w:rFonts w:hint="eastAsia" w:asciiTheme="minorEastAsia" w:hAnsiTheme="minorEastAsia" w:eastAsiaTheme="minorEastAsia" w:cstheme="minorEastAsia"/>
          <w:b w:val="0"/>
          <w:bCs w:val="0"/>
          <w:sz w:val="21"/>
          <w:szCs w:val="21"/>
          <w:lang w:val="en-US"/>
        </w:rPr>
        <w:t>The essence of the Nostalgia phenomenon is a cultural trend and social psychological mechanism, which is revealed with the help of symbolic cues (Jameson, F., 2016). This trend is due to the current self-media communication, which has brought more Z-generation groups from originally isolated individuals into a group with the same voice. The spread of this trend is inseparable from persuasive reasons, which applies the persuasion principle of social psychology (Cialdini, R.B. and Cialdini, R.B., 2007.). It mentions that a successful persuasion is inseparable from six key points, namely interests, preferences, habits, authority, conformity and uniqueness. The reason why this trend can be recognized and widely spread is that it has these key elements.</w:t>
      </w:r>
    </w:p>
    <w:p w14:paraId="24ADF76B">
      <w:pPr>
        <w:widowControl w:val="0"/>
        <w:numPr>
          <w:ilvl w:val="0"/>
          <w:numId w:val="0"/>
        </w:numPr>
        <w:jc w:val="both"/>
        <w:rPr>
          <w:rFonts w:hint="eastAsia" w:asciiTheme="minorEastAsia" w:hAnsiTheme="minorEastAsia" w:eastAsiaTheme="minorEastAsia" w:cstheme="minorEastAsia"/>
          <w:b w:val="0"/>
          <w:bCs w:val="0"/>
          <w:sz w:val="21"/>
          <w:szCs w:val="21"/>
          <w:lang w:val="en-US"/>
        </w:rPr>
      </w:pPr>
    </w:p>
    <w:p w14:paraId="535BE540">
      <w:pPr>
        <w:widowControl w:val="0"/>
        <w:numPr>
          <w:ilvl w:val="0"/>
          <w:numId w:val="0"/>
        </w:numPr>
        <w:jc w:val="both"/>
        <w:rPr>
          <w:rFonts w:hint="eastAsia" w:asciiTheme="minorEastAsia" w:hAnsiTheme="minorEastAsia" w:eastAsiaTheme="minorEastAsia" w:cstheme="minorEastAsia"/>
          <w:b w:val="0"/>
          <w:bCs w:val="0"/>
          <w:sz w:val="21"/>
          <w:szCs w:val="21"/>
          <w:lang w:val="en-US"/>
        </w:rPr>
      </w:pPr>
      <w:r>
        <w:rPr>
          <w:rFonts w:hint="eastAsia" w:asciiTheme="minorEastAsia" w:hAnsiTheme="minorEastAsia" w:eastAsiaTheme="minorEastAsia" w:cstheme="minorEastAsia"/>
          <w:b w:val="0"/>
          <w:bCs w:val="0"/>
          <w:sz w:val="21"/>
          <w:szCs w:val="21"/>
          <w:lang w:val="en-US"/>
        </w:rPr>
        <w:t>Dividing the Z-generation group into interest groups, the overall life trajectory is basically similar. The current portrait keywords of this group are mostly: college graduates, employment difficulties (Li, S., Whalley, J. and Xing, C., 2014.), high work pressure, low income, low fertility intention, and resistance to traditional thinking. Through the guidance of relevant topics, the Z-generation group can be framed together. It persuades the Z generation from the perspective of interests.</w:t>
      </w:r>
    </w:p>
    <w:p w14:paraId="6495E79B">
      <w:pPr>
        <w:widowControl w:val="0"/>
        <w:numPr>
          <w:ilvl w:val="0"/>
          <w:numId w:val="0"/>
        </w:numPr>
        <w:jc w:val="both"/>
        <w:rPr>
          <w:rFonts w:hint="eastAsia" w:asciiTheme="minorEastAsia" w:hAnsiTheme="minorEastAsia" w:eastAsiaTheme="minorEastAsia" w:cstheme="minorEastAsia"/>
          <w:b w:val="0"/>
          <w:bCs w:val="0"/>
          <w:sz w:val="21"/>
          <w:szCs w:val="21"/>
          <w:lang w:val="en-US"/>
        </w:rPr>
      </w:pPr>
    </w:p>
    <w:p w14:paraId="3B1C33D8">
      <w:pPr>
        <w:widowControl w:val="0"/>
        <w:numPr>
          <w:ilvl w:val="0"/>
          <w:numId w:val="0"/>
        </w:numPr>
        <w:jc w:val="both"/>
        <w:rPr>
          <w:rFonts w:hint="eastAsia" w:asciiTheme="minorEastAsia" w:hAnsiTheme="minorEastAsia" w:eastAsiaTheme="minorEastAsia" w:cstheme="minorEastAsia"/>
          <w:b w:val="0"/>
          <w:bCs w:val="0"/>
          <w:sz w:val="21"/>
          <w:szCs w:val="21"/>
          <w:lang w:val="en-US"/>
        </w:rPr>
      </w:pPr>
      <w:r>
        <w:rPr>
          <w:rFonts w:hint="eastAsia" w:asciiTheme="minorEastAsia" w:hAnsiTheme="minorEastAsia" w:eastAsiaTheme="minorEastAsia" w:cstheme="minorEastAsia"/>
          <w:b w:val="0"/>
          <w:bCs w:val="0"/>
          <w:sz w:val="21"/>
          <w:szCs w:val="21"/>
          <w:lang w:val="en-US"/>
        </w:rPr>
        <w:t>The Z generation is a generation facing the rapid development of information technology and economic situation. They were born when mobile phones were just emerging, accompanied by the increase of family income, urbanization, demolition of old houses, increase of housing prices, and rapid iteration of electronic products (Bin, S. and Yum, H., 2021.). This rapid development has preserved many old habits and memories, such as home landlines, smart phones, mobile phone headphone jacks, Qzone, cash banknotes, anti-theft nets, Hong Kong and Taiwan stars, Volkswagen Santana, Citroen ZX, etc. These common and unique memories distinguish them from the new generation. This satisfies the habit and uniqueness of the persuasion principle.</w:t>
      </w:r>
    </w:p>
    <w:p w14:paraId="76C061D6">
      <w:pPr>
        <w:widowControl w:val="0"/>
        <w:numPr>
          <w:ilvl w:val="0"/>
          <w:numId w:val="0"/>
        </w:numPr>
        <w:jc w:val="both"/>
        <w:rPr>
          <w:rFonts w:hint="eastAsia" w:asciiTheme="minorEastAsia" w:hAnsiTheme="minorEastAsia" w:eastAsiaTheme="minorEastAsia" w:cstheme="minorEastAsia"/>
          <w:b w:val="0"/>
          <w:bCs w:val="0"/>
          <w:sz w:val="21"/>
          <w:szCs w:val="21"/>
          <w:lang w:val="en-US"/>
        </w:rPr>
      </w:pPr>
    </w:p>
    <w:p w14:paraId="77D7CF78">
      <w:pPr>
        <w:widowControl w:val="0"/>
        <w:numPr>
          <w:ilvl w:val="0"/>
          <w:numId w:val="0"/>
        </w:numPr>
        <w:jc w:val="both"/>
        <w:rPr>
          <w:rFonts w:hint="eastAsia" w:asciiTheme="minorEastAsia" w:hAnsiTheme="minorEastAsia" w:eastAsiaTheme="minorEastAsia" w:cstheme="minorEastAsia"/>
          <w:b w:val="0"/>
          <w:bCs w:val="0"/>
          <w:sz w:val="21"/>
          <w:szCs w:val="21"/>
          <w:lang w:val="en-US"/>
        </w:rPr>
      </w:pPr>
      <w:r>
        <w:rPr>
          <w:rFonts w:hint="eastAsia" w:asciiTheme="minorEastAsia" w:hAnsiTheme="minorEastAsia" w:eastAsiaTheme="minorEastAsia" w:cstheme="minorEastAsia"/>
          <w:b w:val="0"/>
          <w:bCs w:val="0"/>
          <w:sz w:val="21"/>
          <w:szCs w:val="21"/>
          <w:lang w:val="en-US"/>
        </w:rPr>
        <w:t>In the face of the current social environment, the global economy is in a downturn after the epidemic, many companies are facing bankruptcy and layoffs, and jobs are reduced. However, due to the previous policies, the number of college graduates has increased, and many students are facing unemployment when they just graduate. In this case, the government's inability to solve the problem, evasion of the problem, and even control of the media have been disliked and opposed by many young groups, who believe that this is a negative way of dealing with it (Wong, S.H.W. and Liang, J., 2021.). At the same time, when the authority of traditional thinking and official government propaganda meet the reality of facing a harsh social environment and low income, many Generation Z groups disagree. In the face of authority, they unite to criticize social injustice and government inaction. This satisfies the authority of the persuasion principle from another perspective - resistance to authority. This strong emotion and rebellious thought gathers people together.</w:t>
      </w:r>
    </w:p>
    <w:p w14:paraId="00B68B88">
      <w:pPr>
        <w:widowControl w:val="0"/>
        <w:numPr>
          <w:ilvl w:val="0"/>
          <w:numId w:val="0"/>
        </w:numPr>
        <w:jc w:val="both"/>
        <w:rPr>
          <w:rFonts w:hint="eastAsia" w:asciiTheme="minorEastAsia" w:hAnsiTheme="minorEastAsia" w:eastAsiaTheme="minorEastAsia" w:cstheme="minorEastAsia"/>
          <w:b w:val="0"/>
          <w:bCs w:val="0"/>
          <w:sz w:val="21"/>
          <w:szCs w:val="21"/>
          <w:lang w:val="en-US"/>
        </w:rPr>
      </w:pPr>
    </w:p>
    <w:p w14:paraId="578C460B">
      <w:pPr>
        <w:widowControl w:val="0"/>
        <w:numPr>
          <w:ilvl w:val="0"/>
          <w:numId w:val="0"/>
        </w:numPr>
        <w:jc w:val="both"/>
        <w:rPr>
          <w:rFonts w:hint="eastAsia" w:asciiTheme="minorEastAsia" w:hAnsiTheme="minorEastAsia" w:eastAsiaTheme="minorEastAsia" w:cstheme="minorEastAsia"/>
          <w:b w:val="0"/>
          <w:bCs w:val="0"/>
          <w:sz w:val="21"/>
          <w:szCs w:val="21"/>
          <w:lang w:val="en-US"/>
        </w:rPr>
      </w:pPr>
      <w:r>
        <w:rPr>
          <w:rFonts w:hint="eastAsia" w:asciiTheme="minorEastAsia" w:hAnsiTheme="minorEastAsia" w:eastAsiaTheme="minorEastAsia" w:cstheme="minorEastAsia"/>
          <w:b w:val="0"/>
          <w:bCs w:val="0"/>
          <w:sz w:val="21"/>
          <w:szCs w:val="21"/>
          <w:lang w:val="en-US"/>
        </w:rPr>
        <w:t>Now the speed of Internet communication has far exceeded that of traditional media, and many individual voices can also be heard. Some previously difficult to hear realities have been exposed, some unfairness and scandals have been exposed, and some cruel social realities have been exposed. The public has expressed dissatisfaction with these current situations, and more than half of the voices of opposition on the Internet are young groups. Faced with the nature of following the crowd, most people are easily persuaded in the face of this situation.</w:t>
      </w:r>
    </w:p>
    <w:p w14:paraId="7077D423">
      <w:pPr>
        <w:widowControl w:val="0"/>
        <w:numPr>
          <w:ilvl w:val="0"/>
          <w:numId w:val="0"/>
        </w:numPr>
        <w:jc w:val="both"/>
        <w:rPr>
          <w:rFonts w:hint="eastAsia" w:asciiTheme="minorEastAsia" w:hAnsiTheme="minorEastAsia" w:eastAsiaTheme="minorEastAsia" w:cstheme="minorEastAsia"/>
          <w:b w:val="0"/>
          <w:bCs w:val="0"/>
          <w:sz w:val="21"/>
          <w:szCs w:val="21"/>
          <w:lang w:val="en-US"/>
        </w:rPr>
      </w:pPr>
    </w:p>
    <w:p w14:paraId="76C6ADE0">
      <w:pPr>
        <w:widowControl w:val="0"/>
        <w:numPr>
          <w:ilvl w:val="0"/>
          <w:numId w:val="0"/>
        </w:numPr>
        <w:jc w:val="both"/>
        <w:rPr>
          <w:rFonts w:hint="eastAsia" w:asciiTheme="minorEastAsia" w:hAnsiTheme="minorEastAsia" w:eastAsiaTheme="minorEastAsia" w:cstheme="minorEastAsia"/>
          <w:b w:val="0"/>
          <w:bCs w:val="0"/>
          <w:sz w:val="21"/>
          <w:szCs w:val="21"/>
          <w:lang w:val="en-US" w:eastAsia="zh-CN"/>
        </w:rPr>
      </w:pPr>
      <w:r>
        <w:rPr>
          <w:rFonts w:hint="eastAsia" w:asciiTheme="minorEastAsia" w:hAnsiTheme="minorEastAsia" w:eastAsiaTheme="minorEastAsia" w:cstheme="minorEastAsia"/>
          <w:b w:val="0"/>
          <w:bCs w:val="0"/>
          <w:sz w:val="21"/>
          <w:szCs w:val="21"/>
          <w:lang w:val="en-US"/>
        </w:rPr>
        <w:t>Faced with this era, many people who grew up in the millennial era began to miss the past, the era of rapid economic development, and the era of opportunities everywhere. The explicit expression of this nostalgic emotion is nostalgia, which affects the aesthetic aspect, manifested in the popularity of retro-style designs, especially the popularity of vintage clothing (CHWATT, N., 2023.).</w:t>
      </w:r>
    </w:p>
    <w:p w14:paraId="0ED73561">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2BE63D53">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1E370729">
      <w:pPr>
        <w:widowControl w:val="0"/>
        <w:numPr>
          <w:ilvl w:val="0"/>
          <w:numId w:val="0"/>
        </w:numPr>
        <w:jc w:val="both"/>
        <w:rPr>
          <w:rFonts w:hint="eastAsia" w:asciiTheme="minorEastAsia" w:hAnsiTheme="minorEastAsia" w:eastAsiaTheme="minorEastAsia" w:cstheme="minorEastAsia"/>
          <w:b/>
          <w:bCs/>
          <w:sz w:val="21"/>
          <w:szCs w:val="21"/>
          <w:lang w:val="en-US"/>
        </w:rPr>
      </w:pPr>
      <w:r>
        <w:rPr>
          <w:rFonts w:hint="eastAsia" w:asciiTheme="minorEastAsia" w:hAnsiTheme="minorEastAsia" w:eastAsiaTheme="minorEastAsia" w:cstheme="minorEastAsia"/>
          <w:b/>
          <w:bCs/>
          <w:sz w:val="21"/>
          <w:szCs w:val="21"/>
          <w:lang w:val="en-US"/>
        </w:rPr>
        <w:t>Symbols from an ontological perspective</w:t>
      </w:r>
    </w:p>
    <w:p w14:paraId="4EA66831">
      <w:pPr>
        <w:widowControl w:val="0"/>
        <w:numPr>
          <w:ilvl w:val="0"/>
          <w:numId w:val="0"/>
        </w:numPr>
        <w:jc w:val="both"/>
        <w:rPr>
          <w:rFonts w:hint="eastAsia" w:asciiTheme="minorEastAsia" w:hAnsiTheme="minorEastAsia" w:eastAsiaTheme="minorEastAsia" w:cstheme="minorEastAsia"/>
          <w:b/>
          <w:bCs/>
          <w:sz w:val="21"/>
          <w:szCs w:val="21"/>
          <w:lang w:val="en-US"/>
        </w:rPr>
      </w:pPr>
    </w:p>
    <w:p w14:paraId="3A26DDDF">
      <w:pPr>
        <w:widowControl w:val="0"/>
        <w:numPr>
          <w:ilvl w:val="0"/>
          <w:numId w:val="0"/>
        </w:numPr>
        <w:jc w:val="both"/>
        <w:rPr>
          <w:rFonts w:hint="eastAsia" w:asciiTheme="minorEastAsia" w:hAnsiTheme="minorEastAsia" w:eastAsiaTheme="minorEastAsia" w:cstheme="minorEastAsia"/>
          <w:b w:val="0"/>
          <w:bCs w:val="0"/>
          <w:sz w:val="21"/>
          <w:szCs w:val="21"/>
          <w:lang w:val="en-US"/>
        </w:rPr>
      </w:pPr>
      <w:r>
        <w:rPr>
          <w:rFonts w:hint="eastAsia" w:asciiTheme="minorEastAsia" w:hAnsiTheme="minorEastAsia" w:eastAsiaTheme="minorEastAsia" w:cstheme="minorEastAsia"/>
          <w:b w:val="0"/>
          <w:bCs w:val="0"/>
          <w:sz w:val="21"/>
          <w:szCs w:val="21"/>
          <w:lang w:val="en-US"/>
        </w:rPr>
        <w:t>Symbols are a communication medium that has been gradually formed and constructed by human development. They can spread semantics, ideas, culture, etc.</w:t>
      </w:r>
    </w:p>
    <w:p w14:paraId="258685C1">
      <w:pPr>
        <w:widowControl w:val="0"/>
        <w:numPr>
          <w:ilvl w:val="0"/>
          <w:numId w:val="0"/>
        </w:numPr>
        <w:jc w:val="both"/>
        <w:rPr>
          <w:rFonts w:hint="eastAsia" w:asciiTheme="minorEastAsia" w:hAnsiTheme="minorEastAsia" w:eastAsiaTheme="minorEastAsia" w:cstheme="minorEastAsia"/>
          <w:b w:val="0"/>
          <w:bCs w:val="0"/>
          <w:sz w:val="21"/>
          <w:szCs w:val="21"/>
          <w:lang w:val="en-US"/>
        </w:rPr>
      </w:pPr>
      <w:r>
        <w:rPr>
          <w:rFonts w:hint="eastAsia" w:asciiTheme="minorEastAsia" w:hAnsiTheme="minorEastAsia" w:eastAsiaTheme="minorEastAsia" w:cstheme="minorEastAsia"/>
          <w:b w:val="0"/>
          <w:bCs w:val="0"/>
          <w:sz w:val="21"/>
          <w:szCs w:val="21"/>
          <w:lang w:val="en-US"/>
        </w:rPr>
        <w:t>Symbols originated from the observation of natural phenomena by ancient humans, which were recorded through painting, carving, etc. For example, sunrise represents the beginning of a day, sunset represents the end of a day, and a rushing river represents danger. Through this simple recording method, this discovery is spread and symbolic meanings are gradually evolved.</w:t>
      </w:r>
    </w:p>
    <w:p w14:paraId="3C765764">
      <w:pPr>
        <w:widowControl w:val="0"/>
        <w:numPr>
          <w:ilvl w:val="0"/>
          <w:numId w:val="0"/>
        </w:numPr>
        <w:jc w:val="both"/>
        <w:rPr>
          <w:rFonts w:hint="eastAsia" w:asciiTheme="minorEastAsia" w:hAnsiTheme="minorEastAsia" w:eastAsiaTheme="minorEastAsia" w:cstheme="minorEastAsia"/>
          <w:b w:val="0"/>
          <w:bCs w:val="0"/>
          <w:sz w:val="21"/>
          <w:szCs w:val="21"/>
          <w:lang w:val="en-US"/>
        </w:rPr>
      </w:pPr>
    </w:p>
    <w:p w14:paraId="2B984B91">
      <w:pPr>
        <w:widowControl w:val="0"/>
        <w:numPr>
          <w:ilvl w:val="0"/>
          <w:numId w:val="0"/>
        </w:numPr>
        <w:jc w:val="both"/>
        <w:rPr>
          <w:rFonts w:hint="eastAsia" w:asciiTheme="minorEastAsia" w:hAnsiTheme="minorEastAsia" w:eastAsiaTheme="minorEastAsia" w:cstheme="minorEastAsia"/>
          <w:b w:val="0"/>
          <w:bCs w:val="0"/>
          <w:sz w:val="21"/>
          <w:szCs w:val="21"/>
          <w:lang w:val="en-US"/>
        </w:rPr>
      </w:pPr>
      <w:r>
        <w:rPr>
          <w:rFonts w:hint="eastAsia" w:asciiTheme="minorEastAsia" w:hAnsiTheme="minorEastAsia" w:eastAsiaTheme="minorEastAsia" w:cstheme="minorEastAsia"/>
          <w:b w:val="0"/>
          <w:bCs w:val="0"/>
          <w:sz w:val="21"/>
          <w:szCs w:val="21"/>
          <w:lang w:val="en-US"/>
        </w:rPr>
        <w:t>As a unique symbol system of human beings, language not only records knowledge, but also becomes the basis of complex cultural symbol systems. Ferdinand de Saussure, the founder of semiotics, believes that language symbols are a combination of "signifier" (form) and "signified" (meaning) (Leonardo Paiva Fernandes, 2016.). Signifier refers to the material form of the symbol, which is the perceptible part, such as sound, image, text, etc. It enables people to intuitively understand the corresponding things in the communication. Signified refers to the concept or meaning represented by the symbol, which is the content that people associate with in their minds, and it can lead to multiple potential meanings. When Signifier and Signified are combined, they form Sign. Saussure pointed out that there is arbitrariness between signifier and signified, that is, there is no natural or necessary connection between the form and meaning of a symbol, but it is a social custom or cultural convention. Words with the same meaning may have two completely different meanings in two different cultural groups.</w:t>
      </w:r>
    </w:p>
    <w:p w14:paraId="21D7F9BE">
      <w:pPr>
        <w:widowControl w:val="0"/>
        <w:numPr>
          <w:ilvl w:val="0"/>
          <w:numId w:val="0"/>
        </w:numPr>
        <w:jc w:val="both"/>
        <w:rPr>
          <w:rFonts w:hint="eastAsia" w:asciiTheme="minorEastAsia" w:hAnsiTheme="minorEastAsia" w:eastAsiaTheme="minorEastAsia" w:cstheme="minorEastAsia"/>
          <w:b w:val="0"/>
          <w:bCs w:val="0"/>
          <w:sz w:val="21"/>
          <w:szCs w:val="21"/>
          <w:lang w:val="en-US"/>
        </w:rPr>
      </w:pPr>
    </w:p>
    <w:p w14:paraId="64446BEE">
      <w:pPr>
        <w:widowControl w:val="0"/>
        <w:numPr>
          <w:ilvl w:val="0"/>
          <w:numId w:val="0"/>
        </w:numPr>
        <w:jc w:val="both"/>
        <w:rPr>
          <w:rFonts w:hint="eastAsia" w:asciiTheme="minorEastAsia" w:hAnsiTheme="minorEastAsia" w:eastAsiaTheme="minorEastAsia" w:cstheme="minorEastAsia"/>
          <w:b w:val="0"/>
          <w:bCs w:val="0"/>
          <w:sz w:val="21"/>
          <w:szCs w:val="21"/>
          <w:lang w:val="en-US"/>
        </w:rPr>
      </w:pPr>
      <w:r>
        <w:rPr>
          <w:rFonts w:hint="eastAsia" w:asciiTheme="minorEastAsia" w:hAnsiTheme="minorEastAsia" w:eastAsiaTheme="minorEastAsia" w:cstheme="minorEastAsia"/>
          <w:b w:val="0"/>
          <w:bCs w:val="0"/>
          <w:sz w:val="21"/>
          <w:szCs w:val="21"/>
          <w:lang w:val="en-US"/>
        </w:rPr>
        <w:t>In the face of modern globalized cultural exchanges, existing cultural symbols are also undergoing dissemination and evolution in cross-cultural exchanges, and are re-understood and redefined. For example, ancient patterns have become fashion symbols in the process of globalization, and their meanings are constantly enriched with the changes in cultural contexts. Museum cultural and creative products are produced from this - injecting new vitality into old cultures through new understandings and expressions. With the development of human production technology, humans began to use some new symbols to enrich semantic expression. These symbols may originate from the development and evolution of science, such as mathematics, physics, chemistry, etc. Punctuation is one of them. At the same time, with the development of human social attributes, symbols of social etiquette are also summarized.</w:t>
      </w:r>
    </w:p>
    <w:p w14:paraId="06C4BDC0">
      <w:pPr>
        <w:widowControl w:val="0"/>
        <w:numPr>
          <w:ilvl w:val="0"/>
          <w:numId w:val="0"/>
        </w:numPr>
        <w:jc w:val="both"/>
        <w:rPr>
          <w:rFonts w:hint="eastAsia" w:asciiTheme="minorEastAsia" w:hAnsiTheme="minorEastAsia" w:eastAsiaTheme="minorEastAsia" w:cstheme="minorEastAsia"/>
          <w:b w:val="0"/>
          <w:bCs w:val="0"/>
          <w:sz w:val="21"/>
          <w:szCs w:val="21"/>
          <w:lang w:val="en-US"/>
        </w:rPr>
      </w:pPr>
    </w:p>
    <w:p w14:paraId="3DC9ACA9">
      <w:pPr>
        <w:widowControl w:val="0"/>
        <w:numPr>
          <w:ilvl w:val="0"/>
          <w:numId w:val="0"/>
        </w:numPr>
        <w:jc w:val="both"/>
        <w:rPr>
          <w:rFonts w:hint="eastAsia" w:asciiTheme="minorEastAsia" w:hAnsiTheme="minorEastAsia" w:eastAsiaTheme="minorEastAsia" w:cstheme="minorEastAsia"/>
          <w:b w:val="0"/>
          <w:bCs w:val="0"/>
          <w:sz w:val="21"/>
          <w:szCs w:val="21"/>
          <w:lang w:val="en-US"/>
        </w:rPr>
      </w:pPr>
      <w:r>
        <w:rPr>
          <w:rFonts w:hint="eastAsia" w:asciiTheme="minorEastAsia" w:hAnsiTheme="minorEastAsia" w:eastAsiaTheme="minorEastAsia" w:cstheme="minorEastAsia"/>
          <w:b w:val="0"/>
          <w:bCs w:val="0"/>
          <w:sz w:val="21"/>
          <w:szCs w:val="21"/>
          <w:lang w:val="en-US"/>
        </w:rPr>
        <w:t>With the further research of French semiotician Roland Barthes, on the basis of Ferdinand de Saussure, the concept of semiotics was extended to the fields of culture, image and mythology (Barthes, R. and Fulka, J., 2004.Huppatz, D.J., 2011.). In his theory, symbols have two levels of meaning. The first level is the basic relationship between signifier and signified. The second level of meaning is to further become a tool of culture or ideology, and the combination of signifier and signified forms a new meaning. In advertising, a flower (signifier) ​​originally represents the natural concept of plants (signified), but in commercial advertising, this flower may symbolize romantic, pure and other emotional meanings.</w:t>
      </w:r>
    </w:p>
    <w:p w14:paraId="1748884E">
      <w:pPr>
        <w:widowControl w:val="0"/>
        <w:numPr>
          <w:ilvl w:val="0"/>
          <w:numId w:val="0"/>
        </w:numPr>
        <w:jc w:val="both"/>
        <w:rPr>
          <w:rFonts w:hint="eastAsia" w:asciiTheme="minorEastAsia" w:hAnsiTheme="minorEastAsia" w:eastAsiaTheme="minorEastAsia" w:cstheme="minorEastAsia"/>
          <w:b w:val="0"/>
          <w:bCs w:val="0"/>
          <w:sz w:val="21"/>
          <w:szCs w:val="21"/>
          <w:lang w:val="en-US"/>
        </w:rPr>
      </w:pPr>
    </w:p>
    <w:p w14:paraId="7DACC36D">
      <w:pPr>
        <w:widowControl w:val="0"/>
        <w:numPr>
          <w:ilvl w:val="0"/>
          <w:numId w:val="0"/>
        </w:numPr>
        <w:jc w:val="both"/>
        <w:rPr>
          <w:rFonts w:hint="eastAsia" w:asciiTheme="minorEastAsia" w:hAnsiTheme="minorEastAsia" w:eastAsiaTheme="minorEastAsia" w:cstheme="minorEastAsia"/>
          <w:b w:val="0"/>
          <w:bCs w:val="0"/>
          <w:sz w:val="21"/>
          <w:szCs w:val="21"/>
          <w:lang w:val="en-US"/>
        </w:rPr>
      </w:pPr>
      <w:r>
        <w:rPr>
          <w:rFonts w:hint="eastAsia" w:asciiTheme="minorEastAsia" w:hAnsiTheme="minorEastAsia" w:eastAsiaTheme="minorEastAsia" w:cstheme="minorEastAsia"/>
          <w:b w:val="0"/>
          <w:bCs w:val="0"/>
          <w:sz w:val="21"/>
          <w:szCs w:val="21"/>
          <w:lang w:val="en-US"/>
        </w:rPr>
        <w:t>This understanding beyond the original meaning of the symbol reflects the culture, aesthetics, spirit, etc. behind a specific group, and can be used in modern propaganda systems. In religious communication, some religious symbols can be seen to be composed of the simplest natural elements and lines, which is a semantic combination based on cultural background and spirit. With the development of information technology, the original methods of pictures, videos, and texts can no longer satisfy users’ expression needs. Internet users hope for a faster and more comprehensive way of expression that integrates multiple meanings - memes, which are popular on today’s Internet platforms. They can use short pictures to represent the stories behind them, mobilize the audience’s memory to automatically combine them together, complete understanding, and spread them through the Internet.</w:t>
      </w:r>
    </w:p>
    <w:p w14:paraId="2C0DB671">
      <w:pPr>
        <w:widowControl w:val="0"/>
        <w:numPr>
          <w:ilvl w:val="0"/>
          <w:numId w:val="0"/>
        </w:numPr>
        <w:jc w:val="both"/>
        <w:rPr>
          <w:rFonts w:hint="eastAsia" w:asciiTheme="minorEastAsia" w:hAnsiTheme="minorEastAsia" w:eastAsiaTheme="minorEastAsia" w:cstheme="minorEastAsia"/>
          <w:b w:val="0"/>
          <w:bCs w:val="0"/>
          <w:sz w:val="21"/>
          <w:szCs w:val="21"/>
          <w:lang w:val="en-US" w:eastAsia="zh-CN"/>
        </w:rPr>
      </w:pPr>
    </w:p>
    <w:p w14:paraId="15CA3979">
      <w:pPr>
        <w:widowControl w:val="0"/>
        <w:numPr>
          <w:ilvl w:val="0"/>
          <w:numId w:val="0"/>
        </w:numPr>
        <w:jc w:val="both"/>
        <w:rPr>
          <w:rFonts w:hint="default" w:asciiTheme="minorEastAsia" w:hAnsiTheme="minorEastAsia" w:eastAsiaTheme="minorEastAsia" w:cstheme="minorEastAsia"/>
          <w:color w:val="0000FF"/>
          <w:sz w:val="21"/>
          <w:szCs w:val="21"/>
          <w:lang w:val="en-US" w:eastAsia="zh-CN"/>
        </w:rPr>
      </w:pPr>
      <w:r>
        <w:rPr>
          <w:rFonts w:hint="eastAsia" w:asciiTheme="minorEastAsia" w:hAnsiTheme="minorEastAsia" w:cstheme="minorEastAsia"/>
          <w:color w:val="0000FF"/>
          <w:sz w:val="21"/>
          <w:szCs w:val="21"/>
          <w:lang w:val="en-US" w:eastAsia="zh-CN"/>
        </w:rPr>
        <w:t>Nostalgia 的符号</w:t>
      </w:r>
    </w:p>
    <w:p w14:paraId="4B05ACD8">
      <w:pPr>
        <w:widowControl w:val="0"/>
        <w:numPr>
          <w:ilvl w:val="0"/>
          <w:numId w:val="0"/>
        </w:numPr>
        <w:jc w:val="both"/>
        <w:rPr>
          <w:rFonts w:hint="eastAsia" w:asciiTheme="minorEastAsia" w:hAnsiTheme="minorEastAsia" w:eastAsiaTheme="minorEastAsia" w:cstheme="minorEastAsia"/>
          <w:color w:val="E54C5E" w:themeColor="accent6"/>
          <w:sz w:val="21"/>
          <w:szCs w:val="21"/>
          <w:lang w:val="en-US" w:eastAsia="zh-CN"/>
          <w14:textFill>
            <w14:solidFill>
              <w14:schemeClr w14:val="accent6"/>
            </w14:solidFill>
          </w14:textFill>
        </w:rPr>
      </w:pPr>
      <w:r>
        <w:rPr>
          <w:rFonts w:hint="eastAsia" w:asciiTheme="minorEastAsia" w:hAnsiTheme="minorEastAsia" w:eastAsiaTheme="minorEastAsia" w:cstheme="minorEastAsia"/>
          <w:color w:val="E54C5E" w:themeColor="accent6"/>
          <w:sz w:val="21"/>
          <w:szCs w:val="21"/>
          <w:lang w:val="en-US" w:eastAsia="zh-CN"/>
          <w14:textFill>
            <w14:solidFill>
              <w14:schemeClr w14:val="accent6"/>
            </w14:solidFill>
          </w14:textFill>
        </w:rPr>
        <w:t>（传播欲、分享欲（呼应共鸣现象）它们同样凝聚了群体的精神、文化，以及信息传播的与欲望。</w:t>
      </w:r>
    </w:p>
    <w:p w14:paraId="2316347D">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015BD0AC">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02455463">
      <w:pPr>
        <w:widowControl w:val="0"/>
        <w:numPr>
          <w:ilvl w:val="0"/>
          <w:numId w:val="0"/>
        </w:numPr>
        <w:jc w:val="both"/>
        <w:rPr>
          <w:rFonts w:hint="eastAsia" w:asciiTheme="minorEastAsia" w:hAnsiTheme="minorEastAsia" w:eastAsiaTheme="minorEastAsia" w:cstheme="minorEastAsia"/>
          <w:b/>
          <w:bCs/>
          <w:color w:val="auto"/>
          <w:sz w:val="21"/>
          <w:szCs w:val="21"/>
          <w:lang w:val="en-US" w:eastAsia="zh-CN"/>
        </w:rPr>
      </w:pPr>
      <w:r>
        <w:rPr>
          <w:rFonts w:hint="eastAsia" w:asciiTheme="minorEastAsia" w:hAnsiTheme="minorEastAsia" w:eastAsiaTheme="minorEastAsia" w:cstheme="minorEastAsia"/>
          <w:b/>
          <w:bCs/>
          <w:color w:val="auto"/>
          <w:sz w:val="21"/>
          <w:szCs w:val="21"/>
          <w:lang w:val="en-US" w:eastAsia="zh-CN"/>
        </w:rPr>
        <w:t>The correlation between symbols and emotions</w:t>
      </w:r>
    </w:p>
    <w:p w14:paraId="2FF3D946">
      <w:pPr>
        <w:widowControl w:val="0"/>
        <w:numPr>
          <w:ilvl w:val="0"/>
          <w:numId w:val="0"/>
        </w:numPr>
        <w:jc w:val="both"/>
        <w:rPr>
          <w:rFonts w:hint="eastAsia" w:asciiTheme="minorEastAsia" w:hAnsiTheme="minorEastAsia" w:eastAsiaTheme="minorEastAsia" w:cstheme="minorEastAsia"/>
          <w:b/>
          <w:bCs/>
          <w:color w:val="auto"/>
          <w:sz w:val="21"/>
          <w:szCs w:val="21"/>
          <w:lang w:val="en-US" w:eastAsia="zh-CN"/>
        </w:rPr>
      </w:pPr>
    </w:p>
    <w:p w14:paraId="4B13D535">
      <w:pPr>
        <w:widowControl w:val="0"/>
        <w:numPr>
          <w:ilvl w:val="0"/>
          <w:numId w:val="0"/>
        </w:numPr>
        <w:jc w:val="both"/>
        <w:rPr>
          <w:rFonts w:hint="eastAsia" w:asciiTheme="minorEastAsia" w:hAnsiTheme="minorEastAsia" w:eastAsiaTheme="minorEastAsia" w:cstheme="minorEastAsia"/>
          <w:b w:val="0"/>
          <w:bCs w:val="0"/>
          <w:color w:val="auto"/>
          <w:sz w:val="21"/>
          <w:szCs w:val="21"/>
          <w:lang w:val="en-US" w:eastAsia="zh-CN"/>
        </w:rPr>
      </w:pPr>
      <w:r>
        <w:rPr>
          <w:rFonts w:hint="eastAsia" w:asciiTheme="minorEastAsia" w:hAnsiTheme="minorEastAsia" w:eastAsiaTheme="minorEastAsia" w:cstheme="minorEastAsia"/>
          <w:b w:val="0"/>
          <w:bCs w:val="0"/>
          <w:color w:val="auto"/>
          <w:sz w:val="21"/>
          <w:szCs w:val="21"/>
          <w:lang w:val="en-US" w:eastAsia="zh-CN"/>
        </w:rPr>
        <w:t>Symbols are an indispensable element in human society, and their correlation with humans is reflected in multiple levels, including cognitive, emotional, cultural, social and existential levels. Through symbols, humans can understand the world, convey meaning, build culture, and reach consensus in social interactions.</w:t>
      </w:r>
    </w:p>
    <w:p w14:paraId="134008F1">
      <w:pPr>
        <w:widowControl w:val="0"/>
        <w:numPr>
          <w:ilvl w:val="0"/>
          <w:numId w:val="0"/>
        </w:numPr>
        <w:jc w:val="both"/>
        <w:rPr>
          <w:rFonts w:hint="eastAsia" w:asciiTheme="minorEastAsia" w:hAnsiTheme="minorEastAsia" w:eastAsiaTheme="minorEastAsia" w:cstheme="minorEastAsia"/>
          <w:b w:val="0"/>
          <w:bCs w:val="0"/>
          <w:color w:val="auto"/>
          <w:sz w:val="21"/>
          <w:szCs w:val="21"/>
          <w:lang w:val="en-US" w:eastAsia="zh-CN"/>
        </w:rPr>
      </w:pPr>
    </w:p>
    <w:p w14:paraId="419AFE34">
      <w:pPr>
        <w:widowControl w:val="0"/>
        <w:numPr>
          <w:ilvl w:val="0"/>
          <w:numId w:val="0"/>
        </w:numPr>
        <w:jc w:val="both"/>
        <w:rPr>
          <w:rFonts w:hint="eastAsia" w:asciiTheme="minorEastAsia" w:hAnsiTheme="minorEastAsia" w:eastAsiaTheme="minorEastAsia" w:cstheme="minorEastAsia"/>
          <w:b w:val="0"/>
          <w:bCs w:val="0"/>
          <w:color w:val="auto"/>
          <w:sz w:val="21"/>
          <w:szCs w:val="21"/>
          <w:lang w:val="en-US" w:eastAsia="zh-CN"/>
        </w:rPr>
      </w:pPr>
      <w:r>
        <w:rPr>
          <w:rFonts w:hint="eastAsia" w:asciiTheme="minorEastAsia" w:hAnsiTheme="minorEastAsia" w:eastAsiaTheme="minorEastAsia" w:cstheme="minorEastAsia"/>
          <w:b w:val="0"/>
          <w:bCs w:val="0"/>
          <w:color w:val="auto"/>
          <w:sz w:val="21"/>
          <w:szCs w:val="21"/>
          <w:lang w:val="en-US" w:eastAsia="zh-CN"/>
        </w:rPr>
        <w:t>Symbols are an important medium for humans to understand the world. They are a combination of matter and meaning, and their meaning depends on human interpretation. Symbols can be language, images, behaviors or objects. Their essence is to convey information or meaning through "reference" or "representation". That is, "signifier" and "signified" mentioned in semiotics. Through symbols, humans transform complex perceptions and experiences into understandable patterns, thereby realizing the storage and communication of information. Text symbols make abstract concepts concrete and spread among groups. Humans give symbols specific meanings through classification and association. This symbolization process is the core of cognitive activities. For example, depending on the cultural background and context, red may be perceived as "dangerous" or "passionate".</w:t>
      </w:r>
    </w:p>
    <w:p w14:paraId="09430887">
      <w:pPr>
        <w:widowControl w:val="0"/>
        <w:numPr>
          <w:ilvl w:val="0"/>
          <w:numId w:val="0"/>
        </w:numPr>
        <w:jc w:val="both"/>
        <w:rPr>
          <w:rFonts w:hint="eastAsia" w:asciiTheme="minorEastAsia" w:hAnsiTheme="minorEastAsia" w:eastAsiaTheme="minorEastAsia" w:cstheme="minorEastAsia"/>
          <w:b w:val="0"/>
          <w:bCs w:val="0"/>
          <w:color w:val="auto"/>
          <w:sz w:val="21"/>
          <w:szCs w:val="21"/>
          <w:lang w:val="en-US" w:eastAsia="zh-CN"/>
        </w:rPr>
      </w:pPr>
    </w:p>
    <w:p w14:paraId="2D42AF2B">
      <w:pPr>
        <w:widowControl w:val="0"/>
        <w:numPr>
          <w:ilvl w:val="0"/>
          <w:numId w:val="0"/>
        </w:numPr>
        <w:jc w:val="both"/>
        <w:rPr>
          <w:rFonts w:hint="eastAsia" w:asciiTheme="minorEastAsia" w:hAnsiTheme="minorEastAsia" w:cstheme="minorEastAsia"/>
          <w:color w:val="0000FF"/>
          <w:sz w:val="21"/>
          <w:szCs w:val="21"/>
          <w:lang w:val="en-US" w:eastAsia="zh-CN"/>
        </w:rPr>
      </w:pPr>
      <w:r>
        <w:rPr>
          <w:rFonts w:hint="eastAsia" w:asciiTheme="minorEastAsia" w:hAnsiTheme="minorEastAsia" w:eastAsiaTheme="minorEastAsia" w:cstheme="minorEastAsia"/>
          <w:b w:val="0"/>
          <w:bCs w:val="0"/>
          <w:color w:val="auto"/>
          <w:sz w:val="21"/>
          <w:szCs w:val="21"/>
          <w:lang w:val="en-US" w:eastAsia="zh-CN"/>
        </w:rPr>
        <w:t>Symbols are highly correlated with human emotions. Symbols have the function of expressing emotions. They help individuals express their complex inner world and externalize inexpressible emotions into concrete forms. The most intuitive expression is artistic symbols. Works in art museums or music in concerts can help express emotions. At the same time, symbols have a triggering effect on human emotions. Symbols often trigger emotional responses through symbolic meanings (Muldoon, O.T., Trew, K. and Devine, P. 2020). For example: an old photo can evoke nostalgia emotions, a specific flag may evoke patriotic emotions or rebellious emotions, and movie plots can induce emotions. In the experiment of Chwilla et al., it can be seen that emotional induction through movies is successful (Chwilla, D.J., Virgillito, D. and Vissers, C.Th.W.M. 2011). At the social level, emotional symbols have become an important tool for contemporary social interaction and have simplified the process of emotional communication. Emojis and memes in modern social apps are such emotional symbols. Users use these symbols to express themselves more cohesively instead of cumbersome text.</w:t>
      </w:r>
    </w:p>
    <w:p w14:paraId="43687CDF">
      <w:pPr>
        <w:widowControl w:val="0"/>
        <w:numPr>
          <w:ilvl w:val="0"/>
          <w:numId w:val="0"/>
        </w:numPr>
        <w:jc w:val="both"/>
        <w:rPr>
          <w:rFonts w:hint="default" w:asciiTheme="minorEastAsia" w:hAnsiTheme="minorEastAsia" w:cstheme="minorEastAsia"/>
          <w:color w:val="0000FF"/>
          <w:sz w:val="21"/>
          <w:szCs w:val="21"/>
          <w:lang w:val="en-US" w:eastAsia="zh-CN"/>
        </w:rPr>
      </w:pPr>
      <w:r>
        <w:rPr>
          <w:rFonts w:hint="eastAsia" w:asciiTheme="minorEastAsia" w:hAnsiTheme="minorEastAsia" w:cstheme="minorEastAsia"/>
          <w:color w:val="0000FF"/>
          <w:sz w:val="21"/>
          <w:szCs w:val="21"/>
          <w:lang w:val="en-US" w:eastAsia="zh-CN"/>
        </w:rPr>
        <w:t>现在的Nostalgia的符号与情感，nostalgia和现状结合</w:t>
      </w:r>
    </w:p>
    <w:p w14:paraId="07C7E632">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58D8D51F">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6F17DD3A">
      <w:pPr>
        <w:widowControl w:val="0"/>
        <w:numPr>
          <w:ilvl w:val="0"/>
          <w:numId w:val="0"/>
        </w:numPr>
        <w:jc w:val="both"/>
        <w:rPr>
          <w:rFonts w:hint="eastAsia" w:asciiTheme="minorEastAsia" w:hAnsiTheme="minorEastAsia" w:eastAsiaTheme="minorEastAsia" w:cstheme="minorEastAsia"/>
          <w:b/>
          <w:bCs/>
          <w:sz w:val="21"/>
          <w:szCs w:val="21"/>
          <w:lang w:val="en-US" w:eastAsia="zh-CN"/>
        </w:rPr>
      </w:pPr>
      <w:r>
        <w:rPr>
          <w:rFonts w:hint="eastAsia" w:asciiTheme="minorEastAsia" w:hAnsiTheme="minorEastAsia" w:eastAsiaTheme="minorEastAsia" w:cstheme="minorEastAsia"/>
          <w:b/>
          <w:bCs/>
          <w:sz w:val="21"/>
          <w:szCs w:val="21"/>
          <w:lang w:val="en-US" w:eastAsia="zh-CN"/>
        </w:rPr>
        <w:t>2. Ontology’s construction of research framework</w:t>
      </w:r>
    </w:p>
    <w:p w14:paraId="7EC332CE">
      <w:pPr>
        <w:widowControl w:val="0"/>
        <w:numPr>
          <w:ilvl w:val="0"/>
          <w:numId w:val="0"/>
        </w:numPr>
        <w:jc w:val="both"/>
        <w:rPr>
          <w:rFonts w:hint="eastAsia" w:asciiTheme="minorEastAsia" w:hAnsiTheme="minorEastAsia" w:eastAsiaTheme="minorEastAsia" w:cstheme="minorEastAsia"/>
          <w:b/>
          <w:bCs/>
          <w:sz w:val="21"/>
          <w:szCs w:val="21"/>
          <w:lang w:val="en-US" w:eastAsia="zh-CN"/>
        </w:rPr>
      </w:pPr>
    </w:p>
    <w:p w14:paraId="04A2E38D">
      <w:pPr>
        <w:widowControl w:val="0"/>
        <w:numPr>
          <w:ilvl w:val="0"/>
          <w:numId w:val="0"/>
        </w:numPr>
        <w:jc w:val="both"/>
        <w:rPr>
          <w:rFonts w:hint="eastAsia" w:asciiTheme="minorEastAsia" w:hAnsiTheme="minorEastAsia" w:eastAsiaTheme="minorEastAsia" w:cstheme="minorEastAsia"/>
          <w:b w:val="0"/>
          <w:bCs w:val="0"/>
          <w:sz w:val="21"/>
          <w:szCs w:val="21"/>
          <w:lang w:val="en-US" w:eastAsia="zh-CN"/>
        </w:rPr>
      </w:pPr>
      <w:r>
        <w:rPr>
          <w:rFonts w:hint="eastAsia" w:asciiTheme="minorEastAsia" w:hAnsiTheme="minorEastAsia" w:eastAsiaTheme="minorEastAsia" w:cstheme="minorEastAsia"/>
          <w:b w:val="0"/>
          <w:bCs w:val="0"/>
          <w:sz w:val="21"/>
          <w:szCs w:val="21"/>
          <w:lang w:val="en-US" w:eastAsia="zh-CN"/>
        </w:rPr>
        <w:t>Nostalgia phenomenon is a multi-level and multi-dimensional form of existence, involving the personal level, symbolic level and social level. Through the perspective of ontology, we can deeply understand the existence essence of nostalgia phenomenon in these levels and their interrelationships, providing a solid theoretical basis and methodological support for research. Nostalgia phenomenon exists in multiple structures, namely, the personal level, symbolic level and social level.</w:t>
      </w:r>
    </w:p>
    <w:p w14:paraId="310708AB">
      <w:pPr>
        <w:widowControl w:val="0"/>
        <w:numPr>
          <w:ilvl w:val="0"/>
          <w:numId w:val="0"/>
        </w:numPr>
        <w:jc w:val="both"/>
        <w:rPr>
          <w:rFonts w:hint="eastAsia" w:asciiTheme="minorEastAsia" w:hAnsiTheme="minorEastAsia" w:eastAsiaTheme="minorEastAsia" w:cstheme="minorEastAsia"/>
          <w:b w:val="0"/>
          <w:bCs w:val="0"/>
          <w:sz w:val="21"/>
          <w:szCs w:val="21"/>
          <w:lang w:val="en-US" w:eastAsia="zh-CN"/>
        </w:rPr>
      </w:pPr>
    </w:p>
    <w:p w14:paraId="39D976A5">
      <w:pPr>
        <w:widowControl w:val="0"/>
        <w:numPr>
          <w:ilvl w:val="0"/>
          <w:numId w:val="0"/>
        </w:numPr>
        <w:jc w:val="both"/>
        <w:rPr>
          <w:rFonts w:hint="default" w:asciiTheme="minorEastAsia" w:hAnsiTheme="minorEastAsia" w:eastAsiaTheme="minorEastAsia" w:cstheme="minorEastAsia"/>
          <w:b w:val="0"/>
          <w:bCs w:val="0"/>
          <w:color w:val="auto"/>
          <w:sz w:val="21"/>
          <w:szCs w:val="21"/>
          <w:lang w:val="en-US" w:eastAsia="zh-CN"/>
        </w:rPr>
      </w:pPr>
      <w:r>
        <w:rPr>
          <w:rFonts w:hint="eastAsia" w:asciiTheme="minorEastAsia" w:hAnsiTheme="minorEastAsia" w:eastAsiaTheme="minorEastAsia" w:cstheme="minorEastAsia"/>
          <w:b w:val="0"/>
          <w:bCs w:val="0"/>
          <w:sz w:val="21"/>
          <w:szCs w:val="21"/>
          <w:lang w:val="en-US" w:eastAsia="zh-CN"/>
        </w:rPr>
        <w:t>From the perspective of ontology, the nostalgia phenomenon at the individual level exists as a subjective experience, that is, the active or passive call of the individual’s emotions and memories of the past. This experience is temporal and emotional, that is, nostalgia points to the past and affects the present and the future at the same time, and the past experience shapes the memory and behavior of the individual at the moment. In ontology, each person’s nostalgia experience is unique and depends on their specific existential situation. A tight growth environment may lead individuals to have the habit of saving, which potentially affects the current living habits and ways of thinking. At the same time, nostalgia is accompanied by positive or negative sensuality, such as warmth, melancholy or loss. The memory of such emotions combined with one's own experience completes the experience of nostalgia. Through the process of establishing a connection with the past self or experience, this connection can enhance the individual's identity and sense of meaning. Ontology explores how nostalgia bridges the gap between the past and the present, and gives meaning to current life through the reconstruction of "what once existed".</w:t>
      </w:r>
    </w:p>
    <w:p w14:paraId="69409697">
      <w:pPr>
        <w:widowControl w:val="0"/>
        <w:numPr>
          <w:ilvl w:val="0"/>
          <w:numId w:val="0"/>
        </w:numPr>
        <w:jc w:val="both"/>
        <w:rPr>
          <w:rFonts w:hint="eastAsia" w:asciiTheme="minorEastAsia" w:hAnsiTheme="minorEastAsia" w:eastAsiaTheme="minorEastAsia" w:cstheme="minorEastAsia"/>
          <w:color w:val="0000FF"/>
          <w:sz w:val="21"/>
          <w:szCs w:val="21"/>
          <w:lang w:val="en-US" w:eastAsia="zh-CN"/>
        </w:rPr>
      </w:pPr>
    </w:p>
    <w:p w14:paraId="6A06E1CB">
      <w:pPr>
        <w:widowControl w:val="0"/>
        <w:numPr>
          <w:ilvl w:val="0"/>
          <w:numId w:val="0"/>
        </w:numPr>
        <w:jc w:val="both"/>
        <w:rPr>
          <w:rFonts w:hint="eastAsia" w:asciiTheme="minorEastAsia" w:hAnsiTheme="minorEastAsia" w:eastAsiaTheme="minorEastAsia" w:cstheme="minorEastAsia"/>
          <w:color w:val="0000FF"/>
          <w:sz w:val="21"/>
          <w:szCs w:val="21"/>
          <w:lang w:val="en-US" w:eastAsia="zh-CN"/>
        </w:rPr>
      </w:pPr>
      <w:r>
        <w:rPr>
          <w:rFonts w:hint="eastAsia" w:asciiTheme="minorEastAsia" w:hAnsiTheme="minorEastAsia" w:cstheme="minorEastAsia"/>
          <w:color w:val="0000FF"/>
          <w:sz w:val="21"/>
          <w:szCs w:val="21"/>
          <w:lang w:val="en-US" w:eastAsia="zh-CN"/>
        </w:rPr>
        <w:t>nostalgia</w:t>
      </w:r>
      <w:r>
        <w:rPr>
          <w:rFonts w:hint="eastAsia" w:asciiTheme="minorEastAsia" w:hAnsiTheme="minorEastAsia" w:eastAsiaTheme="minorEastAsia" w:cstheme="minorEastAsia"/>
          <w:color w:val="0000FF"/>
          <w:sz w:val="21"/>
          <w:szCs w:val="21"/>
          <w:lang w:val="en-US" w:eastAsia="zh-CN"/>
        </w:rPr>
        <w:t>的主观情感通过符号表达出来，并在社会层面被接受或放大。</w:t>
      </w:r>
    </w:p>
    <w:p w14:paraId="1F4FA0DB">
      <w:pPr>
        <w:widowControl w:val="0"/>
        <w:numPr>
          <w:ilvl w:val="0"/>
          <w:numId w:val="0"/>
        </w:numPr>
        <w:jc w:val="both"/>
        <w:rPr>
          <w:rFonts w:hint="eastAsia" w:asciiTheme="minorEastAsia" w:hAnsiTheme="minorEastAsia" w:eastAsiaTheme="minorEastAsia" w:cstheme="minorEastAsia"/>
          <w:color w:val="0000FF"/>
          <w:sz w:val="21"/>
          <w:szCs w:val="21"/>
          <w:lang w:val="en-US" w:eastAsia="zh-CN"/>
        </w:rPr>
      </w:pPr>
    </w:p>
    <w:p w14:paraId="14AB5A7E">
      <w:pPr>
        <w:widowControl w:val="0"/>
        <w:numPr>
          <w:ilvl w:val="0"/>
          <w:numId w:val="0"/>
        </w:numPr>
        <w:jc w:val="both"/>
        <w:rPr>
          <w:rFonts w:hint="eastAsia" w:asciiTheme="minorEastAsia" w:hAnsiTheme="minorEastAsia" w:eastAsiaTheme="minorEastAsia" w:cstheme="minorEastAsia"/>
          <w:color w:val="0000FF"/>
          <w:sz w:val="21"/>
          <w:szCs w:val="21"/>
          <w:lang w:val="en-US" w:eastAsia="zh-CN"/>
        </w:rPr>
      </w:pPr>
    </w:p>
    <w:p w14:paraId="2B09B40C">
      <w:pPr>
        <w:widowControl w:val="0"/>
        <w:numPr>
          <w:ilvl w:val="0"/>
          <w:numId w:val="0"/>
        </w:numPr>
        <w:jc w:val="both"/>
        <w:rPr>
          <w:rFonts w:hint="eastAsia" w:asciiTheme="minorEastAsia" w:hAnsiTheme="minorEastAsia" w:eastAsiaTheme="minorEastAsia" w:cstheme="minorEastAsia"/>
          <w:color w:val="0000FF"/>
          <w:sz w:val="21"/>
          <w:szCs w:val="21"/>
          <w:lang w:val="en-US" w:eastAsia="zh-CN"/>
        </w:rPr>
      </w:pPr>
      <w:r>
        <w:rPr>
          <w:rFonts w:hint="eastAsia" w:asciiTheme="minorEastAsia" w:hAnsiTheme="minorEastAsia" w:eastAsiaTheme="minorEastAsia" w:cstheme="minorEastAsia"/>
          <w:color w:val="0000FF"/>
          <w:sz w:val="21"/>
          <w:szCs w:val="21"/>
          <w:lang w:val="en-US" w:eastAsia="zh-CN"/>
        </w:rPr>
        <w:t>例</w:t>
      </w:r>
    </w:p>
    <w:p w14:paraId="797AF770">
      <w:pPr>
        <w:widowControl w:val="0"/>
        <w:numPr>
          <w:ilvl w:val="0"/>
          <w:numId w:val="0"/>
        </w:numPr>
        <w:jc w:val="both"/>
        <w:rPr>
          <w:rFonts w:hint="eastAsia" w:asciiTheme="minorEastAsia" w:hAnsiTheme="minorEastAsia" w:eastAsiaTheme="minorEastAsia" w:cstheme="minorEastAsia"/>
          <w:color w:val="0000FF"/>
          <w:sz w:val="21"/>
          <w:szCs w:val="21"/>
          <w:lang w:val="en-US" w:eastAsia="zh-CN"/>
        </w:rPr>
      </w:pPr>
      <w:r>
        <w:rPr>
          <w:rFonts w:hint="eastAsia" w:asciiTheme="minorEastAsia" w:hAnsiTheme="minorEastAsia" w:eastAsiaTheme="minorEastAsia" w:cstheme="minorEastAsia"/>
          <w:color w:val="0000FF"/>
          <w:sz w:val="21"/>
          <w:szCs w:val="21"/>
          <w:lang w:val="en-US" w:eastAsia="zh-CN"/>
        </w:rPr>
        <w:t>在复古潮流中，年轻人</w:t>
      </w:r>
      <w:r>
        <w:rPr>
          <w:rFonts w:hint="eastAsia" w:asciiTheme="minorEastAsia" w:hAnsiTheme="minorEastAsia" w:cstheme="minorEastAsia"/>
          <w:color w:val="0000FF"/>
          <w:sz w:val="21"/>
          <w:szCs w:val="21"/>
          <w:lang w:val="en-US" w:eastAsia="zh-CN"/>
        </w:rPr>
        <w:t>nostalgia</w:t>
      </w:r>
      <w:r>
        <w:rPr>
          <w:rFonts w:hint="eastAsia" w:asciiTheme="minorEastAsia" w:hAnsiTheme="minorEastAsia" w:eastAsiaTheme="minorEastAsia" w:cstheme="minorEastAsia"/>
          <w:color w:val="0000FF"/>
          <w:sz w:val="21"/>
          <w:szCs w:val="21"/>
          <w:lang w:val="en-US" w:eastAsia="zh-CN"/>
        </w:rPr>
        <w:t>可能并非真正经历过那个时代，而是通过符号（如复古服饰）构建一种“想象的过去”，满足自我认同的需求。</w:t>
      </w:r>
    </w:p>
    <w:p w14:paraId="1B4AE000">
      <w:pPr>
        <w:widowControl w:val="0"/>
        <w:numPr>
          <w:ilvl w:val="0"/>
          <w:numId w:val="0"/>
        </w:numPr>
        <w:jc w:val="both"/>
        <w:rPr>
          <w:rFonts w:hint="eastAsia" w:asciiTheme="minorEastAsia" w:hAnsiTheme="minorEastAsia" w:eastAsiaTheme="minorEastAsia" w:cstheme="minorEastAsia"/>
          <w:color w:val="0000FF"/>
          <w:sz w:val="21"/>
          <w:szCs w:val="21"/>
          <w:lang w:val="en-US" w:eastAsia="zh-CN"/>
        </w:rPr>
      </w:pPr>
    </w:p>
    <w:p w14:paraId="24225DD2">
      <w:pPr>
        <w:widowControl w:val="0"/>
        <w:numPr>
          <w:ilvl w:val="0"/>
          <w:numId w:val="0"/>
        </w:numPr>
        <w:jc w:val="both"/>
        <w:rPr>
          <w:rFonts w:hint="eastAsia" w:asciiTheme="minorEastAsia" w:hAnsiTheme="minorEastAsia" w:eastAsiaTheme="minorEastAsia" w:cstheme="minorEastAsia"/>
          <w:color w:val="0000FF"/>
          <w:sz w:val="21"/>
          <w:szCs w:val="21"/>
          <w:lang w:val="en-US" w:eastAsia="zh-CN"/>
        </w:rPr>
      </w:pPr>
    </w:p>
    <w:p w14:paraId="523038A2">
      <w:pPr>
        <w:widowControl w:val="0"/>
        <w:numPr>
          <w:ilvl w:val="0"/>
          <w:numId w:val="0"/>
        </w:numPr>
        <w:jc w:val="both"/>
        <w:rPr>
          <w:rFonts w:hint="default" w:asciiTheme="minorEastAsia" w:hAnsiTheme="minorEastAsia" w:eastAsiaTheme="minorEastAsia" w:cstheme="minorEastAsia"/>
          <w:sz w:val="21"/>
          <w:szCs w:val="21"/>
          <w:lang w:val="en-US" w:eastAsia="zh-CN"/>
        </w:rPr>
      </w:pPr>
    </w:p>
    <w:p w14:paraId="389BDEC5">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1F23A9B3">
      <w:pPr>
        <w:widowControl w:val="0"/>
        <w:numPr>
          <w:ilvl w:val="0"/>
          <w:numId w:val="0"/>
        </w:numPr>
        <w:jc w:val="both"/>
        <w:rPr>
          <w:rFonts w:hint="eastAsia" w:asciiTheme="minorEastAsia" w:hAnsiTheme="minorEastAsia" w:eastAsiaTheme="minorEastAsia" w:cstheme="minorEastAsia"/>
          <w:color w:val="auto"/>
          <w:sz w:val="21"/>
          <w:szCs w:val="21"/>
          <w:lang w:val="en-US" w:eastAsia="zh-CN"/>
        </w:rPr>
      </w:pPr>
      <w:r>
        <w:rPr>
          <w:rFonts w:hint="eastAsia" w:asciiTheme="minorEastAsia" w:hAnsiTheme="minorEastAsia" w:eastAsiaTheme="minorEastAsia" w:cstheme="minorEastAsia"/>
          <w:color w:val="auto"/>
          <w:sz w:val="21"/>
          <w:szCs w:val="21"/>
          <w:lang w:val="en-US" w:eastAsia="zh-CN"/>
        </w:rPr>
        <w:t>Symbols are an important medium of nostalgia phenomenon. As the existence of cultural representation, from the perspective of ontology, the existence of symbols not only has the most basic material attributes, but also has meaning attributes and experience attributes. In the growth environment of Generation Z, there are many symbols with symbolic meanings, such as school uniforms symbolize schools and students, and newsstands symbolize morning or leisure time. Symbols are both "existence" as historical relics and "re-existence" reinterpreted in the context of contemporary society. With the help of these symbols with meaningful attributes, symbols trigger nostalgia experience through senses and emotions. When touching old objects or seeing past scenes, individuals have emotional connections, and the nostalgia attributes of symbols are realized through the subject's interpretation and emotional projection.</w:t>
      </w:r>
    </w:p>
    <w:p w14:paraId="131ECDCA">
      <w:pPr>
        <w:widowControl w:val="0"/>
        <w:numPr>
          <w:ilvl w:val="0"/>
          <w:numId w:val="0"/>
        </w:numPr>
        <w:jc w:val="both"/>
        <w:rPr>
          <w:rFonts w:hint="eastAsia" w:asciiTheme="minorEastAsia" w:hAnsiTheme="minorEastAsia" w:eastAsiaTheme="minorEastAsia" w:cstheme="minorEastAsia"/>
          <w:color w:val="auto"/>
          <w:sz w:val="21"/>
          <w:szCs w:val="21"/>
          <w:lang w:val="en-US" w:eastAsia="zh-CN"/>
        </w:rPr>
      </w:pPr>
    </w:p>
    <w:p w14:paraId="4D8F5F37">
      <w:pPr>
        <w:widowControl w:val="0"/>
        <w:numPr>
          <w:ilvl w:val="0"/>
          <w:numId w:val="0"/>
        </w:numPr>
        <w:jc w:val="both"/>
        <w:rPr>
          <w:rFonts w:hint="eastAsia" w:asciiTheme="minorEastAsia" w:hAnsiTheme="minorEastAsia" w:eastAsiaTheme="minorEastAsia" w:cstheme="minorEastAsia"/>
          <w:color w:val="auto"/>
          <w:sz w:val="21"/>
          <w:szCs w:val="21"/>
          <w:lang w:val="en-US" w:eastAsia="zh-CN"/>
        </w:rPr>
      </w:pPr>
      <w:r>
        <w:rPr>
          <w:rFonts w:hint="eastAsia" w:asciiTheme="minorEastAsia" w:hAnsiTheme="minorEastAsia" w:eastAsiaTheme="minorEastAsia" w:cstheme="minorEastAsia"/>
          <w:color w:val="auto"/>
          <w:sz w:val="21"/>
          <w:szCs w:val="21"/>
          <w:lang w:val="en-US" w:eastAsia="zh-CN"/>
        </w:rPr>
        <w:t>At the same time, ontology emphasizes the fluidity of symbolic meaning. A symbol may be given different nostalgia meanings in different historical periods.</w:t>
      </w:r>
    </w:p>
    <w:p w14:paraId="28D2BDFF">
      <w:pPr>
        <w:widowControl w:val="0"/>
        <w:numPr>
          <w:ilvl w:val="0"/>
          <w:numId w:val="0"/>
        </w:numPr>
        <w:jc w:val="both"/>
        <w:rPr>
          <w:rFonts w:hint="default" w:asciiTheme="minorEastAsia" w:hAnsiTheme="minorEastAsia" w:eastAsiaTheme="minorEastAsia" w:cstheme="minorEastAsia"/>
          <w:color w:val="auto"/>
          <w:sz w:val="21"/>
          <w:szCs w:val="21"/>
          <w:lang w:val="en-US" w:eastAsia="zh-CN"/>
        </w:rPr>
      </w:pPr>
      <w:r>
        <w:rPr>
          <w:rFonts w:hint="eastAsia" w:asciiTheme="minorEastAsia" w:hAnsiTheme="minorEastAsia" w:eastAsiaTheme="minorEastAsia" w:cstheme="minorEastAsia"/>
          <w:color w:val="auto"/>
          <w:sz w:val="21"/>
          <w:szCs w:val="21"/>
          <w:lang w:val="en-US" w:eastAsia="zh-CN"/>
        </w:rPr>
        <w:t>For example, mobile phones may only be tools with communication functions twenty years ago, and the accompanying memories only have communication-related memories, but modern mobile phones have various functions, and the related memories generated also include entertainment-related memories. This physical difference leads to different meanings.</w:t>
      </w:r>
    </w:p>
    <w:p w14:paraId="4D1DCE5F">
      <w:pPr>
        <w:widowControl w:val="0"/>
        <w:numPr>
          <w:ilvl w:val="0"/>
          <w:numId w:val="0"/>
        </w:numPr>
        <w:jc w:val="both"/>
        <w:rPr>
          <w:rFonts w:hint="eastAsia" w:asciiTheme="minorEastAsia" w:hAnsiTheme="minorEastAsia" w:eastAsiaTheme="minorEastAsia" w:cstheme="minorEastAsia"/>
          <w:color w:val="0000FF"/>
          <w:sz w:val="21"/>
          <w:szCs w:val="21"/>
          <w:lang w:val="en-US" w:eastAsia="zh-CN"/>
        </w:rPr>
      </w:pPr>
    </w:p>
    <w:p w14:paraId="5E5781C1">
      <w:pPr>
        <w:widowControl w:val="0"/>
        <w:numPr>
          <w:ilvl w:val="0"/>
          <w:numId w:val="0"/>
        </w:numPr>
        <w:jc w:val="both"/>
        <w:rPr>
          <w:rFonts w:hint="eastAsia" w:asciiTheme="minorEastAsia" w:hAnsiTheme="minorEastAsia" w:eastAsiaTheme="minorEastAsia" w:cstheme="minorEastAsia"/>
          <w:color w:val="0000FF"/>
          <w:sz w:val="21"/>
          <w:szCs w:val="21"/>
          <w:lang w:val="en-US" w:eastAsia="zh-CN"/>
        </w:rPr>
      </w:pPr>
      <w:r>
        <w:rPr>
          <w:rFonts w:hint="eastAsia" w:asciiTheme="minorEastAsia" w:hAnsiTheme="minorEastAsia" w:eastAsiaTheme="minorEastAsia" w:cstheme="minorEastAsia"/>
          <w:color w:val="0000FF"/>
          <w:sz w:val="21"/>
          <w:szCs w:val="21"/>
          <w:lang w:val="en-US" w:eastAsia="zh-CN"/>
        </w:rPr>
        <w:t>符号作为中介连接个体体验和集体记忆，其存在形态依赖于文化语境的塑造。</w:t>
      </w:r>
    </w:p>
    <w:p w14:paraId="58C23780">
      <w:pPr>
        <w:widowControl w:val="0"/>
        <w:numPr>
          <w:ilvl w:val="0"/>
          <w:numId w:val="0"/>
        </w:numPr>
        <w:jc w:val="both"/>
        <w:rPr>
          <w:rFonts w:hint="eastAsia" w:asciiTheme="minorEastAsia" w:hAnsiTheme="minorEastAsia" w:eastAsiaTheme="minorEastAsia" w:cstheme="minorEastAsia"/>
          <w:color w:val="0000FF"/>
          <w:sz w:val="21"/>
          <w:szCs w:val="21"/>
          <w:lang w:val="en-US" w:eastAsia="zh-CN"/>
        </w:rPr>
      </w:pPr>
    </w:p>
    <w:p w14:paraId="4BAC9EF5">
      <w:pPr>
        <w:widowControl w:val="0"/>
        <w:numPr>
          <w:ilvl w:val="0"/>
          <w:numId w:val="0"/>
        </w:numPr>
        <w:jc w:val="both"/>
        <w:rPr>
          <w:rFonts w:hint="eastAsia" w:asciiTheme="minorEastAsia" w:hAnsiTheme="minorEastAsia" w:eastAsiaTheme="minorEastAsia" w:cstheme="minorEastAsia"/>
          <w:color w:val="0000FF"/>
          <w:sz w:val="21"/>
          <w:szCs w:val="21"/>
          <w:lang w:val="en-US" w:eastAsia="zh-CN"/>
        </w:rPr>
      </w:pPr>
    </w:p>
    <w:p w14:paraId="24115ECE">
      <w:pPr>
        <w:widowControl w:val="0"/>
        <w:numPr>
          <w:ilvl w:val="0"/>
          <w:numId w:val="0"/>
        </w:numPr>
        <w:jc w:val="both"/>
        <w:rPr>
          <w:rFonts w:hint="eastAsia" w:asciiTheme="minorEastAsia" w:hAnsiTheme="minorEastAsia" w:eastAsiaTheme="minorEastAsia" w:cstheme="minorEastAsia"/>
          <w:color w:val="0000FF"/>
          <w:sz w:val="21"/>
          <w:szCs w:val="21"/>
          <w:lang w:val="en-US" w:eastAsia="zh-CN"/>
        </w:rPr>
      </w:pPr>
    </w:p>
    <w:p w14:paraId="12E2EA34">
      <w:pPr>
        <w:widowControl w:val="0"/>
        <w:numPr>
          <w:ilvl w:val="0"/>
          <w:numId w:val="0"/>
        </w:numPr>
        <w:jc w:val="both"/>
        <w:rPr>
          <w:rFonts w:hint="eastAsia" w:asciiTheme="minorEastAsia" w:hAnsiTheme="minorEastAsia" w:eastAsiaTheme="minorEastAsia" w:cstheme="minorEastAsia"/>
          <w:color w:val="0000FF"/>
          <w:sz w:val="21"/>
          <w:szCs w:val="21"/>
          <w:lang w:val="en-US" w:eastAsia="zh-CN"/>
        </w:rPr>
      </w:pPr>
      <w:r>
        <w:rPr>
          <w:rFonts w:hint="eastAsia" w:asciiTheme="minorEastAsia" w:hAnsiTheme="minorEastAsia" w:eastAsiaTheme="minorEastAsia" w:cstheme="minorEastAsia"/>
          <w:color w:val="0000FF"/>
          <w:sz w:val="21"/>
          <w:szCs w:val="21"/>
          <w:lang w:val="en-US" w:eastAsia="zh-CN"/>
        </w:rPr>
        <w:t>例</w:t>
      </w:r>
    </w:p>
    <w:p w14:paraId="0A8B35F0">
      <w:pPr>
        <w:widowControl w:val="0"/>
        <w:numPr>
          <w:ilvl w:val="0"/>
          <w:numId w:val="0"/>
        </w:numPr>
        <w:jc w:val="both"/>
        <w:rPr>
          <w:rFonts w:hint="eastAsia" w:asciiTheme="minorEastAsia" w:hAnsiTheme="minorEastAsia" w:eastAsiaTheme="minorEastAsia" w:cstheme="minorEastAsia"/>
          <w:color w:val="0000FF"/>
          <w:sz w:val="21"/>
          <w:szCs w:val="21"/>
          <w:lang w:val="en-US" w:eastAsia="zh-CN"/>
        </w:rPr>
      </w:pPr>
      <w:r>
        <w:rPr>
          <w:rFonts w:hint="eastAsia" w:asciiTheme="minorEastAsia" w:hAnsiTheme="minorEastAsia" w:eastAsiaTheme="minorEastAsia" w:cstheme="minorEastAsia"/>
          <w:color w:val="0000FF"/>
          <w:sz w:val="21"/>
          <w:szCs w:val="21"/>
          <w:lang w:val="en-US" w:eastAsia="zh-CN"/>
        </w:rPr>
        <w:t>“梦核”美学（Dreamcore）中常见的模糊图像、复古配色等符号，唤起了人们对失落童年的模糊记忆。这些符号的</w:t>
      </w:r>
      <w:r>
        <w:rPr>
          <w:rFonts w:hint="eastAsia" w:asciiTheme="minorEastAsia" w:hAnsiTheme="minorEastAsia" w:cstheme="minorEastAsia"/>
          <w:color w:val="0000FF"/>
          <w:sz w:val="21"/>
          <w:szCs w:val="21"/>
          <w:lang w:val="en-US" w:eastAsia="zh-CN"/>
        </w:rPr>
        <w:t>nostalgia</w:t>
      </w:r>
      <w:r>
        <w:rPr>
          <w:rFonts w:hint="eastAsia" w:asciiTheme="minorEastAsia" w:hAnsiTheme="minorEastAsia" w:eastAsiaTheme="minorEastAsia" w:cstheme="minorEastAsia"/>
          <w:color w:val="0000FF"/>
          <w:sz w:val="21"/>
          <w:szCs w:val="21"/>
          <w:lang w:val="en-US" w:eastAsia="zh-CN"/>
        </w:rPr>
        <w:t>意义不仅依赖其历史根源，也取决于观众对其情感和记忆的投射。</w:t>
      </w:r>
    </w:p>
    <w:p w14:paraId="56C60F95">
      <w:pPr>
        <w:widowControl w:val="0"/>
        <w:numPr>
          <w:ilvl w:val="0"/>
          <w:numId w:val="0"/>
        </w:numPr>
        <w:jc w:val="both"/>
        <w:rPr>
          <w:rFonts w:hint="eastAsia" w:asciiTheme="minorEastAsia" w:hAnsiTheme="minorEastAsia" w:eastAsiaTheme="minorEastAsia" w:cstheme="minorEastAsia"/>
          <w:color w:val="0000FF"/>
          <w:sz w:val="21"/>
          <w:szCs w:val="21"/>
          <w:lang w:val="en-US" w:eastAsia="zh-CN"/>
        </w:rPr>
      </w:pPr>
    </w:p>
    <w:p w14:paraId="78719528">
      <w:pPr>
        <w:widowControl w:val="0"/>
        <w:numPr>
          <w:ilvl w:val="0"/>
          <w:numId w:val="0"/>
        </w:numPr>
        <w:jc w:val="both"/>
        <w:rPr>
          <w:rFonts w:hint="eastAsia" w:asciiTheme="minorEastAsia" w:hAnsiTheme="minorEastAsia" w:eastAsiaTheme="minorEastAsia" w:cstheme="minorEastAsia"/>
          <w:color w:val="0000FF"/>
          <w:sz w:val="21"/>
          <w:szCs w:val="21"/>
          <w:lang w:val="en-US" w:eastAsia="zh-CN"/>
        </w:rPr>
      </w:pPr>
    </w:p>
    <w:p w14:paraId="04278413">
      <w:pPr>
        <w:widowControl w:val="0"/>
        <w:numPr>
          <w:ilvl w:val="0"/>
          <w:numId w:val="0"/>
        </w:numPr>
        <w:jc w:val="both"/>
        <w:rPr>
          <w:rFonts w:hint="eastAsia" w:asciiTheme="minorEastAsia" w:hAnsiTheme="minorEastAsia" w:eastAsiaTheme="minorEastAsia" w:cstheme="minorEastAsia"/>
          <w:color w:val="0000FF"/>
          <w:sz w:val="21"/>
          <w:szCs w:val="21"/>
          <w:lang w:val="en-US" w:eastAsia="zh-CN"/>
        </w:rPr>
      </w:pPr>
      <w:r>
        <w:rPr>
          <w:rFonts w:hint="eastAsia" w:asciiTheme="minorEastAsia" w:hAnsiTheme="minorEastAsia" w:eastAsiaTheme="minorEastAsia" w:cstheme="minorEastAsia"/>
          <w:color w:val="auto"/>
          <w:sz w:val="21"/>
          <w:szCs w:val="21"/>
          <w:lang w:val="en-US" w:eastAsia="zh-CN"/>
        </w:rPr>
        <w:t>In the ontological framework, social nostalgia is a form of collective existence, manifested as the shared memory of the past by social groups and their practice in the cultural, economic and political fields. For society, nostalgia is a way for society to reconstruct time, combining past experiences with current social needs. Nostalgia is often particularly prominent during periods of social change (such as economic crises and technological leaps). Ontology explains the relationship between this phenomenon and the crisis of group identity and sense of meaning. Faced with dissatisfaction with the current social status quo, society is more inclined to conservatism, which prompts people to strengthen the collective memory of social groups through sharing symbols and use the good memories of the past to meet the current psychological needs (Milojev, P., Greaves, L., Osborne, D. and Sibley, C.G., 2015.). For social economy, economic value can be created by reinterpreting cultural symbols, such as creating new economic value through retro fashion trends (CHWATT, N., 2023.). At the same time, nostalgia symbols may also be used as a tool for spreading specific ideologies at the social level, such as evoking national identity or confidence in economic revival through retro culture (Martin, J., 2021.). When a country's current development status is not satisfactory, it may use the media to compare past living conditions with modern ones to prove that its efforts are real.</w:t>
      </w:r>
    </w:p>
    <w:p w14:paraId="12096CF0">
      <w:pPr>
        <w:widowControl w:val="0"/>
        <w:numPr>
          <w:ilvl w:val="0"/>
          <w:numId w:val="0"/>
        </w:numPr>
        <w:jc w:val="both"/>
        <w:rPr>
          <w:rFonts w:hint="eastAsia" w:asciiTheme="minorEastAsia" w:hAnsiTheme="minorEastAsia" w:eastAsiaTheme="minorEastAsia" w:cstheme="minorEastAsia"/>
          <w:color w:val="0000FF"/>
          <w:sz w:val="21"/>
          <w:szCs w:val="21"/>
          <w:lang w:val="en-US" w:eastAsia="zh-CN"/>
        </w:rPr>
      </w:pPr>
      <w:r>
        <w:rPr>
          <w:rFonts w:hint="eastAsia" w:asciiTheme="minorEastAsia" w:hAnsiTheme="minorEastAsia" w:cstheme="minorEastAsia"/>
          <w:color w:val="0000FF"/>
          <w:sz w:val="21"/>
          <w:szCs w:val="21"/>
          <w:lang w:val="en-US" w:eastAsia="zh-CN"/>
        </w:rPr>
        <w:t>nostalgia</w:t>
      </w:r>
      <w:r>
        <w:rPr>
          <w:rFonts w:hint="eastAsia" w:asciiTheme="minorEastAsia" w:hAnsiTheme="minorEastAsia" w:eastAsiaTheme="minorEastAsia" w:cstheme="minorEastAsia"/>
          <w:color w:val="0000FF"/>
          <w:sz w:val="21"/>
          <w:szCs w:val="21"/>
          <w:lang w:val="en-US" w:eastAsia="zh-CN"/>
        </w:rPr>
        <w:t>通过符号维系集体记忆，并通过个体认同不断生成新的文化意义。</w:t>
      </w:r>
    </w:p>
    <w:p w14:paraId="22C31B1C">
      <w:pPr>
        <w:widowControl w:val="0"/>
        <w:numPr>
          <w:ilvl w:val="0"/>
          <w:numId w:val="0"/>
        </w:numPr>
        <w:jc w:val="both"/>
        <w:rPr>
          <w:rFonts w:hint="eastAsia" w:asciiTheme="minorEastAsia" w:hAnsiTheme="minorEastAsia" w:eastAsiaTheme="minorEastAsia" w:cstheme="minorEastAsia"/>
          <w:color w:val="0000FF"/>
          <w:sz w:val="21"/>
          <w:szCs w:val="21"/>
          <w:lang w:val="en-US" w:eastAsia="zh-CN"/>
        </w:rPr>
      </w:pPr>
    </w:p>
    <w:p w14:paraId="180552FD">
      <w:pPr>
        <w:widowControl w:val="0"/>
        <w:numPr>
          <w:ilvl w:val="0"/>
          <w:numId w:val="0"/>
        </w:numPr>
        <w:jc w:val="both"/>
        <w:rPr>
          <w:rFonts w:hint="eastAsia" w:asciiTheme="minorEastAsia" w:hAnsiTheme="minorEastAsia" w:eastAsiaTheme="minorEastAsia" w:cstheme="minorEastAsia"/>
          <w:color w:val="0000FF"/>
          <w:sz w:val="21"/>
          <w:szCs w:val="21"/>
          <w:lang w:val="en-US" w:eastAsia="zh-CN"/>
        </w:rPr>
      </w:pPr>
      <w:r>
        <w:rPr>
          <w:rFonts w:hint="eastAsia" w:asciiTheme="minorEastAsia" w:hAnsiTheme="minorEastAsia" w:eastAsiaTheme="minorEastAsia" w:cstheme="minorEastAsia"/>
          <w:color w:val="0000FF"/>
          <w:sz w:val="21"/>
          <w:szCs w:val="21"/>
          <w:lang w:val="en-US" w:eastAsia="zh-CN"/>
        </w:rPr>
        <w:t>例</w:t>
      </w:r>
    </w:p>
    <w:p w14:paraId="7EBA1FC0">
      <w:pPr>
        <w:widowControl w:val="0"/>
        <w:numPr>
          <w:ilvl w:val="0"/>
          <w:numId w:val="0"/>
        </w:numPr>
        <w:jc w:val="both"/>
        <w:rPr>
          <w:rFonts w:hint="eastAsia" w:asciiTheme="minorEastAsia" w:hAnsiTheme="minorEastAsia" w:eastAsiaTheme="minorEastAsia" w:cstheme="minorEastAsia"/>
          <w:color w:val="0000FF"/>
          <w:sz w:val="21"/>
          <w:szCs w:val="21"/>
          <w:lang w:val="en-US" w:eastAsia="zh-CN"/>
        </w:rPr>
      </w:pPr>
      <w:r>
        <w:rPr>
          <w:rFonts w:hint="eastAsia" w:asciiTheme="minorEastAsia" w:hAnsiTheme="minorEastAsia" w:eastAsiaTheme="minorEastAsia" w:cstheme="minorEastAsia"/>
          <w:color w:val="0000FF"/>
          <w:sz w:val="21"/>
          <w:szCs w:val="21"/>
          <w:lang w:val="en-US" w:eastAsia="zh-CN"/>
        </w:rPr>
        <w:t>2020年以来，复古潮流的兴起与经济不确定性密切相关。社会</w:t>
      </w:r>
      <w:r>
        <w:rPr>
          <w:rFonts w:hint="eastAsia" w:asciiTheme="minorEastAsia" w:hAnsiTheme="minorEastAsia" w:cstheme="minorEastAsia"/>
          <w:color w:val="0000FF"/>
          <w:sz w:val="21"/>
          <w:szCs w:val="21"/>
          <w:lang w:val="en-US" w:eastAsia="zh-CN"/>
        </w:rPr>
        <w:t>nostalgia</w:t>
      </w:r>
      <w:r>
        <w:rPr>
          <w:rFonts w:hint="eastAsia" w:asciiTheme="minorEastAsia" w:hAnsiTheme="minorEastAsia" w:eastAsiaTheme="minorEastAsia" w:cstheme="minorEastAsia"/>
          <w:color w:val="0000FF"/>
          <w:sz w:val="21"/>
          <w:szCs w:val="21"/>
          <w:lang w:val="en-US" w:eastAsia="zh-CN"/>
        </w:rPr>
        <w:t>通过重新激活过去的符号（如经典影视、老品牌），为人们提供心理慰藉和集体归属感。</w:t>
      </w:r>
    </w:p>
    <w:p w14:paraId="630D65CB">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5D37D2E5">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25D1AA56">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3A5FF67B">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402FD44B">
      <w:pPr>
        <w:widowControl w:val="0"/>
        <w:numPr>
          <w:ilvl w:val="0"/>
          <w:numId w:val="0"/>
        </w:numPr>
        <w:jc w:val="both"/>
        <w:rPr>
          <w:rFonts w:hint="eastAsia" w:asciiTheme="minorEastAsia" w:hAnsiTheme="minorEastAsia" w:eastAsiaTheme="minorEastAsia" w:cstheme="minorEastAsia"/>
          <w:color w:val="auto"/>
          <w:sz w:val="21"/>
          <w:szCs w:val="21"/>
          <w:lang w:val="en-US" w:eastAsia="zh-CN"/>
        </w:rPr>
      </w:pPr>
      <w:r>
        <w:rPr>
          <w:rFonts w:hint="eastAsia" w:asciiTheme="minorEastAsia" w:hAnsiTheme="minorEastAsia" w:eastAsiaTheme="minorEastAsia" w:cstheme="minorEastAsia"/>
          <w:color w:val="auto"/>
          <w:sz w:val="21"/>
          <w:szCs w:val="21"/>
          <w:lang w:val="en-US" w:eastAsia="zh-CN"/>
        </w:rPr>
        <w:t>The ontological framework provides a dynamic perspective to analyze how nostalgia phenomena transform and evolve between diff</w:t>
      </w:r>
      <w:bookmarkStart w:id="0" w:name="_GoBack"/>
      <w:bookmarkEnd w:id="0"/>
      <w:r>
        <w:rPr>
          <w:rFonts w:hint="eastAsia" w:asciiTheme="minorEastAsia" w:hAnsiTheme="minorEastAsia" w:eastAsiaTheme="minorEastAsia" w:cstheme="minorEastAsia"/>
          <w:color w:val="auto"/>
          <w:sz w:val="21"/>
          <w:szCs w:val="21"/>
          <w:lang w:val="en-US" w:eastAsia="zh-CN"/>
        </w:rPr>
        <w:t>erent levels over time. Nostalgia experiences at the individual level may spread to the social level through symbolization and become collective practices. Nostalgia trends at the social level in turn affect the symbolic system and influence individual nostalgia through cultural production.</w:t>
      </w:r>
    </w:p>
    <w:p w14:paraId="78A649DD">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78B13EE7">
      <w:pPr>
        <w:widowControl w:val="0"/>
        <w:numPr>
          <w:ilvl w:val="0"/>
          <w:numId w:val="0"/>
        </w:numPr>
        <w:jc w:val="both"/>
        <w:rPr>
          <w:rFonts w:hint="eastAsia" w:asciiTheme="minorEastAsia" w:hAnsiTheme="minorEastAsia" w:eastAsiaTheme="minorEastAsia" w:cstheme="minorEastAsia"/>
          <w:color w:val="0000FF"/>
          <w:sz w:val="21"/>
          <w:szCs w:val="21"/>
          <w:lang w:val="en-US" w:eastAsia="zh-CN"/>
        </w:rPr>
      </w:pPr>
    </w:p>
    <w:p w14:paraId="3EBEA8BB">
      <w:pPr>
        <w:widowControl w:val="0"/>
        <w:numPr>
          <w:ilvl w:val="0"/>
          <w:numId w:val="0"/>
        </w:numPr>
        <w:jc w:val="both"/>
        <w:rPr>
          <w:rFonts w:hint="eastAsia" w:asciiTheme="minorEastAsia" w:hAnsiTheme="minorEastAsia" w:eastAsiaTheme="minorEastAsia" w:cstheme="minorEastAsia"/>
          <w:color w:val="0000FF"/>
          <w:sz w:val="21"/>
          <w:szCs w:val="21"/>
          <w:lang w:val="en-US" w:eastAsia="zh-CN"/>
        </w:rPr>
      </w:pPr>
    </w:p>
    <w:p w14:paraId="251C90EE">
      <w:pPr>
        <w:widowControl w:val="0"/>
        <w:numPr>
          <w:ilvl w:val="0"/>
          <w:numId w:val="0"/>
        </w:numPr>
        <w:jc w:val="both"/>
        <w:rPr>
          <w:rFonts w:hint="eastAsia" w:asciiTheme="minorEastAsia" w:hAnsiTheme="minorEastAsia" w:eastAsiaTheme="minorEastAsia" w:cstheme="minorEastAsia"/>
          <w:color w:val="0000FF"/>
          <w:sz w:val="21"/>
          <w:szCs w:val="21"/>
          <w:lang w:val="en-US" w:eastAsia="zh-CN"/>
        </w:rPr>
      </w:pPr>
    </w:p>
    <w:p w14:paraId="7016DC55">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0959779B">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383CE027">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783EFF27">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519BE237">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77D85D1F">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79E30E1E">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58C8F86D">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3A742425">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7C2DFF5C">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07EF3801">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523AD854">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26633840">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3A2736F0">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66605BE3">
      <w:pPr>
        <w:widowControl w:val="0"/>
        <w:numPr>
          <w:ilvl w:val="0"/>
          <w:numId w:val="0"/>
        </w:numPr>
        <w:jc w:val="both"/>
        <w:rPr>
          <w:rFonts w:hint="eastAsia" w:asciiTheme="minorEastAsia" w:hAnsiTheme="minorEastAsia" w:eastAsiaTheme="minorEastAsia" w:cstheme="minorEastAsia"/>
          <w:b/>
          <w:bCs/>
          <w:sz w:val="21"/>
          <w:szCs w:val="21"/>
          <w:lang w:val="en-US" w:eastAsia="zh-CN"/>
        </w:rPr>
      </w:pPr>
      <w:r>
        <w:rPr>
          <w:rFonts w:hint="eastAsia" w:asciiTheme="minorEastAsia" w:hAnsiTheme="minorEastAsia" w:eastAsiaTheme="minorEastAsia" w:cstheme="minorEastAsia"/>
          <w:b/>
          <w:bCs/>
          <w:sz w:val="21"/>
          <w:szCs w:val="21"/>
          <w:lang w:val="en-US" w:eastAsia="zh-CN"/>
        </w:rPr>
        <w:t>3. The impact of ontology on research methods</w:t>
      </w:r>
    </w:p>
    <w:p w14:paraId="55124F2D">
      <w:pPr>
        <w:widowControl w:val="0"/>
        <w:numPr>
          <w:ilvl w:val="0"/>
          <w:numId w:val="0"/>
        </w:numPr>
        <w:jc w:val="both"/>
        <w:rPr>
          <w:rFonts w:hint="eastAsia" w:asciiTheme="minorEastAsia" w:hAnsiTheme="minorEastAsia" w:eastAsiaTheme="minorEastAsia" w:cstheme="minorEastAsia"/>
          <w:b/>
          <w:bCs/>
          <w:sz w:val="21"/>
          <w:szCs w:val="21"/>
          <w:lang w:val="en-US" w:eastAsia="zh-CN"/>
        </w:rPr>
      </w:pPr>
    </w:p>
    <w:p w14:paraId="5FD9F920">
      <w:pPr>
        <w:widowControl w:val="0"/>
        <w:numPr>
          <w:ilvl w:val="0"/>
          <w:numId w:val="0"/>
        </w:numPr>
        <w:jc w:val="both"/>
        <w:rPr>
          <w:rFonts w:hint="eastAsia" w:asciiTheme="minorEastAsia" w:hAnsiTheme="minorEastAsia" w:eastAsiaTheme="minorEastAsia" w:cstheme="minorEastAsia"/>
          <w:b w:val="0"/>
          <w:bCs w:val="0"/>
          <w:sz w:val="21"/>
          <w:szCs w:val="21"/>
          <w:lang w:val="en-US" w:eastAsia="zh-CN"/>
        </w:rPr>
      </w:pPr>
      <w:r>
        <w:rPr>
          <w:rFonts w:hint="eastAsia" w:asciiTheme="minorEastAsia" w:hAnsiTheme="minorEastAsia" w:eastAsiaTheme="minorEastAsia" w:cstheme="minorEastAsia"/>
          <w:b w:val="0"/>
          <w:bCs w:val="0"/>
          <w:sz w:val="21"/>
          <w:szCs w:val="21"/>
          <w:lang w:val="en-US" w:eastAsia="zh-CN"/>
        </w:rPr>
        <w:t>As a philosophical discussion on "existence", ontology provides basic assumptions and logical support for research methods. Among the three research methods of phenomenology, semiotics and psychology, ontology not only affects the definition and understanding of nostalgia phenomenon, but also determines the research path and method selection.</w:t>
      </w:r>
    </w:p>
    <w:p w14:paraId="1767867B">
      <w:pPr>
        <w:widowControl w:val="0"/>
        <w:numPr>
          <w:ilvl w:val="0"/>
          <w:numId w:val="0"/>
        </w:numPr>
        <w:jc w:val="both"/>
        <w:rPr>
          <w:rFonts w:hint="eastAsia" w:asciiTheme="minorEastAsia" w:hAnsiTheme="minorEastAsia" w:eastAsiaTheme="minorEastAsia" w:cstheme="minorEastAsia"/>
          <w:b/>
          <w:bCs/>
          <w:sz w:val="21"/>
          <w:szCs w:val="21"/>
          <w:lang w:val="en-US" w:eastAsia="zh-CN"/>
        </w:rPr>
      </w:pPr>
    </w:p>
    <w:p w14:paraId="1817A5C6">
      <w:pPr>
        <w:widowControl w:val="0"/>
        <w:numPr>
          <w:ilvl w:val="0"/>
          <w:numId w:val="0"/>
        </w:numPr>
        <w:jc w:val="both"/>
        <w:rPr>
          <w:rFonts w:hint="eastAsia" w:asciiTheme="minorEastAsia" w:hAnsiTheme="minorEastAsia" w:eastAsiaTheme="minorEastAsia" w:cstheme="minorEastAsia"/>
          <w:b/>
          <w:bCs/>
          <w:sz w:val="21"/>
          <w:szCs w:val="21"/>
          <w:lang w:val="en-US" w:eastAsia="zh-CN"/>
        </w:rPr>
      </w:pPr>
    </w:p>
    <w:p w14:paraId="2A7E6EB0">
      <w:pPr>
        <w:widowControl w:val="0"/>
        <w:numPr>
          <w:ilvl w:val="0"/>
          <w:numId w:val="0"/>
        </w:numPr>
        <w:jc w:val="both"/>
        <w:rPr>
          <w:rFonts w:hint="eastAsia" w:asciiTheme="minorEastAsia" w:hAnsiTheme="minorEastAsia" w:eastAsiaTheme="minorEastAsia" w:cstheme="minorEastAsia"/>
          <w:b/>
          <w:bCs/>
          <w:sz w:val="21"/>
          <w:szCs w:val="21"/>
          <w:lang w:val="en-US" w:eastAsia="zh-CN"/>
        </w:rPr>
      </w:pPr>
      <w:r>
        <w:rPr>
          <w:rFonts w:hint="eastAsia" w:asciiTheme="minorEastAsia" w:hAnsiTheme="minorEastAsia" w:eastAsiaTheme="minorEastAsia" w:cstheme="minorEastAsia"/>
          <w:b/>
          <w:bCs/>
          <w:sz w:val="21"/>
          <w:szCs w:val="21"/>
          <w:lang w:val="en-US" w:eastAsia="zh-CN"/>
        </w:rPr>
        <w:t>Phenomenology</w:t>
      </w:r>
    </w:p>
    <w:p w14:paraId="4B56348C">
      <w:pPr>
        <w:widowControl w:val="0"/>
        <w:numPr>
          <w:ilvl w:val="0"/>
          <w:numId w:val="0"/>
        </w:numPr>
        <w:jc w:val="both"/>
        <w:rPr>
          <w:rFonts w:hint="eastAsia" w:asciiTheme="minorEastAsia" w:hAnsiTheme="minorEastAsia" w:eastAsiaTheme="minorEastAsia" w:cstheme="minorEastAsia"/>
          <w:b/>
          <w:bCs/>
          <w:sz w:val="21"/>
          <w:szCs w:val="21"/>
          <w:lang w:val="en-US" w:eastAsia="zh-CN"/>
        </w:rPr>
      </w:pPr>
    </w:p>
    <w:p w14:paraId="2A84BFB1">
      <w:pPr>
        <w:widowControl w:val="0"/>
        <w:numPr>
          <w:ilvl w:val="0"/>
          <w:numId w:val="0"/>
        </w:numPr>
        <w:jc w:val="both"/>
        <w:rPr>
          <w:rFonts w:hint="eastAsia" w:asciiTheme="minorEastAsia" w:hAnsiTheme="minorEastAsia" w:eastAsiaTheme="minorEastAsia" w:cstheme="minorEastAsia"/>
          <w:b w:val="0"/>
          <w:bCs w:val="0"/>
          <w:color w:val="auto"/>
          <w:sz w:val="21"/>
          <w:szCs w:val="21"/>
          <w:lang w:val="en-US" w:eastAsia="zh-CN"/>
        </w:rPr>
      </w:pPr>
      <w:r>
        <w:rPr>
          <w:rFonts w:hint="eastAsia" w:asciiTheme="minorEastAsia" w:hAnsiTheme="minorEastAsia" w:eastAsiaTheme="minorEastAsia" w:cstheme="minorEastAsia"/>
          <w:b w:val="0"/>
          <w:bCs w:val="0"/>
          <w:color w:val="auto"/>
          <w:sz w:val="21"/>
          <w:szCs w:val="21"/>
          <w:lang w:val="en-US" w:eastAsia="zh-CN"/>
        </w:rPr>
        <w:t>There is a connection between ontology and phenomenology. Ontology explores the "nature of things", clarifies the essential attributes of phenomena as entities, and provides a basic framework for phenomenological research. Phenomenology focuses on the "nature of phenomena" and reveals the essence of phenomena based on the description of subjective experience. They are applicable as the essence of studying nostalgia.</w:t>
      </w:r>
    </w:p>
    <w:p w14:paraId="7F613FEA">
      <w:pPr>
        <w:widowControl w:val="0"/>
        <w:numPr>
          <w:ilvl w:val="0"/>
          <w:numId w:val="0"/>
        </w:numPr>
        <w:jc w:val="both"/>
        <w:rPr>
          <w:rFonts w:hint="eastAsia" w:asciiTheme="minorEastAsia" w:hAnsiTheme="minorEastAsia" w:eastAsiaTheme="minorEastAsia" w:cstheme="minorEastAsia"/>
          <w:b w:val="0"/>
          <w:bCs w:val="0"/>
          <w:color w:val="auto"/>
          <w:sz w:val="21"/>
          <w:szCs w:val="21"/>
          <w:lang w:val="en-US" w:eastAsia="zh-CN"/>
        </w:rPr>
      </w:pPr>
    </w:p>
    <w:p w14:paraId="2177DCD9">
      <w:pPr>
        <w:widowControl w:val="0"/>
        <w:numPr>
          <w:ilvl w:val="0"/>
          <w:numId w:val="0"/>
        </w:numPr>
        <w:jc w:val="both"/>
        <w:rPr>
          <w:rFonts w:hint="eastAsia" w:asciiTheme="minorEastAsia" w:hAnsiTheme="minorEastAsia" w:eastAsiaTheme="minorEastAsia" w:cstheme="minorEastAsia"/>
          <w:b w:val="0"/>
          <w:bCs w:val="0"/>
          <w:color w:val="auto"/>
          <w:sz w:val="21"/>
          <w:szCs w:val="21"/>
          <w:lang w:val="en-US" w:eastAsia="zh-CN"/>
        </w:rPr>
      </w:pPr>
      <w:r>
        <w:rPr>
          <w:rFonts w:hint="eastAsia" w:asciiTheme="minorEastAsia" w:hAnsiTheme="minorEastAsia" w:eastAsiaTheme="minorEastAsia" w:cstheme="minorEastAsia"/>
          <w:b w:val="0"/>
          <w:bCs w:val="0"/>
          <w:color w:val="auto"/>
          <w:sz w:val="21"/>
          <w:szCs w:val="21"/>
          <w:lang w:val="en-US" w:eastAsia="zh-CN"/>
        </w:rPr>
        <w:t>Through ontology, it allows research to focus on the relationship between nostalgia phenomena and humans, especially how individuals give phenomena existential meaning through consciousness and experience. At the same time, ontology helps phenomenology identify different levels of existence, such as "experienced past", "experienced present" and "unfinished future", thereby enriching the dynamic understanding of phenomena. This "dynamic" existence may evolve due to changes in time, environment or individuals.</w:t>
      </w:r>
    </w:p>
    <w:p w14:paraId="3166EA8D">
      <w:pPr>
        <w:widowControl w:val="0"/>
        <w:numPr>
          <w:ilvl w:val="0"/>
          <w:numId w:val="0"/>
        </w:numPr>
        <w:jc w:val="both"/>
        <w:rPr>
          <w:rFonts w:hint="eastAsia" w:asciiTheme="minorEastAsia" w:hAnsiTheme="minorEastAsia" w:eastAsiaTheme="minorEastAsia" w:cstheme="minorEastAsia"/>
          <w:b w:val="0"/>
          <w:bCs w:val="0"/>
          <w:color w:val="auto"/>
          <w:sz w:val="21"/>
          <w:szCs w:val="21"/>
          <w:lang w:val="en-US" w:eastAsia="zh-CN"/>
        </w:rPr>
      </w:pPr>
    </w:p>
    <w:p w14:paraId="3564EAD8">
      <w:pPr>
        <w:widowControl w:val="0"/>
        <w:numPr>
          <w:ilvl w:val="0"/>
          <w:numId w:val="0"/>
        </w:numPr>
        <w:jc w:val="both"/>
        <w:rPr>
          <w:rFonts w:hint="eastAsia" w:asciiTheme="minorEastAsia" w:hAnsiTheme="minorEastAsia" w:eastAsiaTheme="minorEastAsia" w:cstheme="minorEastAsia"/>
          <w:b w:val="0"/>
          <w:bCs w:val="0"/>
          <w:color w:val="auto"/>
          <w:sz w:val="21"/>
          <w:szCs w:val="21"/>
          <w:lang w:val="en-US" w:eastAsia="zh-CN"/>
        </w:rPr>
      </w:pPr>
      <w:r>
        <w:rPr>
          <w:rFonts w:hint="eastAsia" w:asciiTheme="minorEastAsia" w:hAnsiTheme="minorEastAsia" w:eastAsiaTheme="minorEastAsia" w:cstheme="minorEastAsia"/>
          <w:b w:val="0"/>
          <w:bCs w:val="0"/>
          <w:color w:val="auto"/>
          <w:sz w:val="21"/>
          <w:szCs w:val="21"/>
          <w:lang w:val="en-US" w:eastAsia="zh-CN"/>
        </w:rPr>
        <w:t>As an individual's emotional experience of the past, nostalgia is a form of phenomenal existence. Ontology can help define the existential basis of nostalgia phenomena and analyze how nostalgia is mediated by memory and becomes a subjective experience across the dimension of time.</w:t>
      </w:r>
    </w:p>
    <w:p w14:paraId="71431696">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2D3E616E">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2B97F2E5">
      <w:pPr>
        <w:widowControl w:val="0"/>
        <w:numPr>
          <w:ilvl w:val="0"/>
          <w:numId w:val="0"/>
        </w:numPr>
        <w:jc w:val="both"/>
        <w:rPr>
          <w:rFonts w:hint="eastAsia" w:asciiTheme="minorEastAsia" w:hAnsiTheme="minorEastAsia" w:eastAsiaTheme="minorEastAsia" w:cstheme="minorEastAsia"/>
          <w:b/>
          <w:bCs/>
          <w:sz w:val="21"/>
          <w:szCs w:val="21"/>
          <w:lang w:val="en-US" w:eastAsia="zh-CN"/>
        </w:rPr>
      </w:pPr>
      <w:r>
        <w:rPr>
          <w:rFonts w:hint="eastAsia" w:asciiTheme="minorEastAsia" w:hAnsiTheme="minorEastAsia" w:eastAsiaTheme="minorEastAsia" w:cstheme="minorEastAsia"/>
          <w:b/>
          <w:bCs/>
          <w:sz w:val="21"/>
          <w:szCs w:val="21"/>
          <w:lang w:val="en-US" w:eastAsia="zh-CN"/>
        </w:rPr>
        <w:t>Semiotics</w:t>
      </w:r>
    </w:p>
    <w:p w14:paraId="70689CB9">
      <w:pPr>
        <w:widowControl w:val="0"/>
        <w:numPr>
          <w:ilvl w:val="0"/>
          <w:numId w:val="0"/>
        </w:numPr>
        <w:jc w:val="both"/>
        <w:rPr>
          <w:rFonts w:hint="eastAsia" w:asciiTheme="minorEastAsia" w:hAnsiTheme="minorEastAsia" w:eastAsiaTheme="minorEastAsia" w:cstheme="minorEastAsia"/>
          <w:b/>
          <w:bCs/>
          <w:sz w:val="21"/>
          <w:szCs w:val="21"/>
          <w:lang w:val="en-US" w:eastAsia="zh-CN"/>
        </w:rPr>
      </w:pPr>
    </w:p>
    <w:p w14:paraId="71C1491F">
      <w:pPr>
        <w:widowControl w:val="0"/>
        <w:numPr>
          <w:ilvl w:val="0"/>
          <w:numId w:val="0"/>
        </w:numPr>
        <w:jc w:val="both"/>
        <w:rPr>
          <w:rFonts w:hint="eastAsia" w:asciiTheme="minorEastAsia" w:hAnsiTheme="minorEastAsia" w:eastAsiaTheme="minorEastAsia" w:cstheme="minorEastAsia"/>
          <w:b w:val="0"/>
          <w:bCs w:val="0"/>
          <w:sz w:val="21"/>
          <w:szCs w:val="21"/>
          <w:lang w:val="en-US" w:eastAsia="zh-CN"/>
        </w:rPr>
      </w:pPr>
      <w:r>
        <w:rPr>
          <w:rFonts w:hint="eastAsia" w:asciiTheme="minorEastAsia" w:hAnsiTheme="minorEastAsia" w:eastAsiaTheme="minorEastAsia" w:cstheme="minorEastAsia"/>
          <w:b w:val="0"/>
          <w:bCs w:val="0"/>
          <w:sz w:val="21"/>
          <w:szCs w:val="21"/>
          <w:lang w:val="en-US" w:eastAsia="zh-CN"/>
        </w:rPr>
        <w:t>From the perspective of ontology, semiotics not only explores the structure, meaning and function of symbols, reveals the operation of symbol systems, but also has dual attributes of materiality and meaning. Semiotics plays an important role in this study. It reveals that the meaning of symbols is dynamically generated, not only based on individual background and understanding, but also depends on cultural context and historical background.</w:t>
      </w:r>
    </w:p>
    <w:p w14:paraId="51C03843">
      <w:pPr>
        <w:widowControl w:val="0"/>
        <w:numPr>
          <w:ilvl w:val="0"/>
          <w:numId w:val="0"/>
        </w:numPr>
        <w:jc w:val="both"/>
        <w:rPr>
          <w:rFonts w:hint="eastAsia" w:asciiTheme="minorEastAsia" w:hAnsiTheme="minorEastAsia" w:eastAsiaTheme="minorEastAsia" w:cstheme="minorEastAsia"/>
          <w:b w:val="0"/>
          <w:bCs w:val="0"/>
          <w:sz w:val="21"/>
          <w:szCs w:val="21"/>
          <w:lang w:val="en-US" w:eastAsia="zh-CN"/>
        </w:rPr>
      </w:pPr>
    </w:p>
    <w:p w14:paraId="7E96803D">
      <w:pPr>
        <w:widowControl w:val="0"/>
        <w:numPr>
          <w:ilvl w:val="0"/>
          <w:numId w:val="0"/>
        </w:numPr>
        <w:jc w:val="both"/>
        <w:rPr>
          <w:rFonts w:hint="eastAsia" w:asciiTheme="minorEastAsia" w:hAnsiTheme="minorEastAsia" w:eastAsiaTheme="minorEastAsia" w:cstheme="minorEastAsia"/>
          <w:b w:val="0"/>
          <w:bCs w:val="0"/>
          <w:sz w:val="21"/>
          <w:szCs w:val="21"/>
          <w:lang w:val="en-US" w:eastAsia="zh-CN"/>
        </w:rPr>
      </w:pPr>
      <w:r>
        <w:rPr>
          <w:rFonts w:hint="eastAsia" w:asciiTheme="minorEastAsia" w:hAnsiTheme="minorEastAsia" w:eastAsiaTheme="minorEastAsia" w:cstheme="minorEastAsia"/>
          <w:b w:val="0"/>
          <w:bCs w:val="0"/>
          <w:sz w:val="21"/>
          <w:szCs w:val="21"/>
          <w:lang w:val="en-US" w:eastAsia="zh-CN"/>
        </w:rPr>
        <w:t>Ontology reveals the multiple existence of nostalgia symbols and clarifies the complex attributes of symbols as entities. Symbols are material, also known as signifiers in semiotics. They are forms that can be seen by the senses, including images, texts, etc. They can be used as communication tools and carriers of cultural practices. Symbols are symbolic and have the ability to express metaphors, which is a further development of materiality, that is, signified mentioned in semiotics. At the same time, symbols are dynamic, and the meaning of symbols is fluid in different contexts. Ontology provides a framework for understanding how symbols are constantly reshaped at the cultural, historical and psychological levels.</w:t>
      </w:r>
    </w:p>
    <w:p w14:paraId="655D70FB">
      <w:pPr>
        <w:widowControl w:val="0"/>
        <w:numPr>
          <w:ilvl w:val="0"/>
          <w:numId w:val="0"/>
        </w:numPr>
        <w:jc w:val="both"/>
        <w:rPr>
          <w:rFonts w:hint="eastAsia" w:asciiTheme="minorEastAsia" w:hAnsiTheme="minorEastAsia" w:eastAsiaTheme="minorEastAsia" w:cstheme="minorEastAsia"/>
          <w:b w:val="0"/>
          <w:bCs w:val="0"/>
          <w:sz w:val="21"/>
          <w:szCs w:val="21"/>
          <w:lang w:val="en-US" w:eastAsia="zh-CN"/>
        </w:rPr>
      </w:pPr>
    </w:p>
    <w:p w14:paraId="285AD270">
      <w:pPr>
        <w:widowControl w:val="0"/>
        <w:numPr>
          <w:ilvl w:val="0"/>
          <w:numId w:val="0"/>
        </w:numPr>
        <w:jc w:val="both"/>
        <w:rPr>
          <w:rFonts w:hint="eastAsia" w:asciiTheme="minorEastAsia" w:hAnsiTheme="minorEastAsia" w:eastAsiaTheme="minorEastAsia" w:cstheme="minorEastAsia"/>
          <w:b w:val="0"/>
          <w:bCs w:val="0"/>
          <w:color w:val="0000FF"/>
          <w:sz w:val="21"/>
          <w:szCs w:val="21"/>
          <w:lang w:val="en-US" w:eastAsia="zh-CN"/>
        </w:rPr>
      </w:pPr>
      <w:r>
        <w:rPr>
          <w:rFonts w:hint="eastAsia" w:asciiTheme="minorEastAsia" w:hAnsiTheme="minorEastAsia" w:eastAsiaTheme="minorEastAsia" w:cstheme="minorEastAsia"/>
          <w:b w:val="0"/>
          <w:bCs w:val="0"/>
          <w:sz w:val="21"/>
          <w:szCs w:val="21"/>
          <w:lang w:val="en-US" w:eastAsia="zh-CN"/>
        </w:rPr>
        <w:t>Through semiotic analysis, in retro culture, symbols are not only decorations, but also carriers of specific social memories. Symbols interact with individuals and society to generate shared cultural memories and identity. Ontology guides the analysis of why these symbols can evoke nostalgia emotions and reproduce collective memory through cultural symbols.</w:t>
      </w:r>
    </w:p>
    <w:p w14:paraId="687AD640">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043677C3">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48EB9488">
      <w:pPr>
        <w:widowControl w:val="0"/>
        <w:numPr>
          <w:ilvl w:val="0"/>
          <w:numId w:val="0"/>
        </w:numPr>
        <w:jc w:val="both"/>
        <w:rPr>
          <w:rFonts w:hint="eastAsia" w:asciiTheme="minorEastAsia" w:hAnsiTheme="minorEastAsia" w:eastAsiaTheme="minorEastAsia" w:cstheme="minorEastAsia"/>
          <w:b/>
          <w:bCs/>
          <w:sz w:val="21"/>
          <w:szCs w:val="21"/>
          <w:lang w:val="en-US" w:eastAsia="zh-CN"/>
        </w:rPr>
      </w:pPr>
      <w:r>
        <w:rPr>
          <w:rFonts w:hint="eastAsia" w:asciiTheme="minorEastAsia" w:hAnsiTheme="minorEastAsia" w:eastAsiaTheme="minorEastAsia" w:cstheme="minorEastAsia"/>
          <w:b/>
          <w:bCs/>
          <w:sz w:val="21"/>
          <w:szCs w:val="21"/>
          <w:lang w:val="en-US" w:eastAsia="zh-CN"/>
        </w:rPr>
        <w:t>Psychology</w:t>
      </w:r>
    </w:p>
    <w:p w14:paraId="1BDA4DC7">
      <w:pPr>
        <w:widowControl w:val="0"/>
        <w:numPr>
          <w:ilvl w:val="0"/>
          <w:numId w:val="0"/>
        </w:numPr>
        <w:jc w:val="both"/>
        <w:rPr>
          <w:rFonts w:hint="eastAsia" w:asciiTheme="minorEastAsia" w:hAnsiTheme="minorEastAsia" w:eastAsiaTheme="minorEastAsia" w:cstheme="minorEastAsia"/>
          <w:b/>
          <w:bCs/>
          <w:sz w:val="21"/>
          <w:szCs w:val="21"/>
          <w:lang w:val="en-US" w:eastAsia="zh-CN"/>
        </w:rPr>
      </w:pPr>
    </w:p>
    <w:p w14:paraId="4B7211CC">
      <w:pPr>
        <w:widowControl w:val="0"/>
        <w:numPr>
          <w:ilvl w:val="0"/>
          <w:numId w:val="0"/>
        </w:numPr>
        <w:jc w:val="both"/>
        <w:rPr>
          <w:rFonts w:hint="eastAsia" w:asciiTheme="minorEastAsia" w:hAnsiTheme="minorEastAsia" w:eastAsiaTheme="minorEastAsia" w:cstheme="minorEastAsia"/>
          <w:b w:val="0"/>
          <w:bCs w:val="0"/>
          <w:sz w:val="21"/>
          <w:szCs w:val="21"/>
          <w:lang w:val="en-US" w:eastAsia="zh-CN"/>
        </w:rPr>
      </w:pPr>
      <w:r>
        <w:rPr>
          <w:rFonts w:hint="eastAsia" w:asciiTheme="minorEastAsia" w:hAnsiTheme="minorEastAsia" w:eastAsiaTheme="minorEastAsia" w:cstheme="minorEastAsia"/>
          <w:b w:val="0"/>
          <w:bCs w:val="0"/>
          <w:sz w:val="21"/>
          <w:szCs w:val="21"/>
          <w:lang w:val="en-US" w:eastAsia="zh-CN"/>
        </w:rPr>
        <w:t>Psychology studies individual behavior, emotion and cognitive process, while ontology explains the root of individual experience from the perspective of "existence", providing deep support for psychological research. Psychological phenomena are regarded as a form of subjective existence, and the meaning behind them is an important object of ontology. Ontology focuses on the integrity of the subject and emphasizes the relevance of psychological phenomena to social environment and historical context. This combination of doctrines can analyze the causes of psychological phenomena in a multi-dimensional and three-dimensional manner from the perspective of social environment.</w:t>
      </w:r>
    </w:p>
    <w:p w14:paraId="02EED8DD">
      <w:pPr>
        <w:widowControl w:val="0"/>
        <w:numPr>
          <w:ilvl w:val="0"/>
          <w:numId w:val="0"/>
        </w:numPr>
        <w:jc w:val="both"/>
        <w:rPr>
          <w:rFonts w:hint="eastAsia" w:asciiTheme="minorEastAsia" w:hAnsiTheme="minorEastAsia" w:eastAsiaTheme="minorEastAsia" w:cstheme="minorEastAsia"/>
          <w:b w:val="0"/>
          <w:bCs w:val="0"/>
          <w:sz w:val="21"/>
          <w:szCs w:val="21"/>
          <w:lang w:val="en-US" w:eastAsia="zh-CN"/>
        </w:rPr>
      </w:pPr>
    </w:p>
    <w:p w14:paraId="097B47A2">
      <w:pPr>
        <w:widowControl w:val="0"/>
        <w:numPr>
          <w:ilvl w:val="0"/>
          <w:numId w:val="0"/>
        </w:numPr>
        <w:jc w:val="both"/>
        <w:rPr>
          <w:rFonts w:hint="eastAsia" w:asciiTheme="minorEastAsia" w:hAnsiTheme="minorEastAsia" w:eastAsiaTheme="minorEastAsia" w:cstheme="minorEastAsia"/>
          <w:b w:val="0"/>
          <w:bCs w:val="0"/>
          <w:sz w:val="21"/>
          <w:szCs w:val="21"/>
          <w:lang w:val="en-US" w:eastAsia="zh-CN"/>
        </w:rPr>
      </w:pPr>
      <w:r>
        <w:rPr>
          <w:rFonts w:hint="eastAsia" w:asciiTheme="minorEastAsia" w:hAnsiTheme="minorEastAsia" w:eastAsiaTheme="minorEastAsia" w:cstheme="minorEastAsia"/>
          <w:b w:val="0"/>
          <w:bCs w:val="0"/>
          <w:sz w:val="21"/>
          <w:szCs w:val="21"/>
          <w:lang w:val="en-US" w:eastAsia="zh-CN"/>
        </w:rPr>
        <w:t>Ontology helps psychology clarify the dual attributes of Nostalgia's psychological phenomenon. As a complex emotional state, nostalgia emotion involves both the past in memory and the current psychological needs. It is subjective and social. Nostalgia is a unique experience from a personal perspective. It exists independently and is a reflection of personal experience. At the same time, nostalgia emotions may be activated by cultural symbols or social conditions. In the face of social environment and social media, through the joint action of symbolic memory and self-cognition, personal emotional resonance may be stimulated.</w:t>
      </w:r>
    </w:p>
    <w:p w14:paraId="51BFDE5F">
      <w:pPr>
        <w:widowControl w:val="0"/>
        <w:numPr>
          <w:ilvl w:val="0"/>
          <w:numId w:val="0"/>
        </w:numPr>
        <w:jc w:val="both"/>
        <w:rPr>
          <w:rFonts w:hint="eastAsia" w:asciiTheme="minorEastAsia" w:hAnsiTheme="minorEastAsia" w:eastAsiaTheme="minorEastAsia" w:cstheme="minorEastAsia"/>
          <w:b w:val="0"/>
          <w:bCs w:val="0"/>
          <w:sz w:val="21"/>
          <w:szCs w:val="21"/>
          <w:lang w:val="en-US" w:eastAsia="zh-CN"/>
        </w:rPr>
      </w:pPr>
    </w:p>
    <w:p w14:paraId="0B378F46">
      <w:pPr>
        <w:widowControl w:val="0"/>
        <w:numPr>
          <w:ilvl w:val="0"/>
          <w:numId w:val="0"/>
        </w:numPr>
        <w:jc w:val="both"/>
        <w:rPr>
          <w:rFonts w:hint="eastAsia" w:asciiTheme="minorEastAsia" w:hAnsiTheme="minorEastAsia" w:eastAsiaTheme="minorEastAsia" w:cstheme="minorEastAsia"/>
          <w:b w:val="0"/>
          <w:bCs w:val="0"/>
          <w:sz w:val="21"/>
          <w:szCs w:val="21"/>
          <w:lang w:val="en-US" w:eastAsia="zh-CN"/>
        </w:rPr>
      </w:pPr>
      <w:r>
        <w:rPr>
          <w:rFonts w:hint="eastAsia" w:asciiTheme="minorEastAsia" w:hAnsiTheme="minorEastAsia" w:eastAsiaTheme="minorEastAsia" w:cstheme="minorEastAsia"/>
          <w:b w:val="0"/>
          <w:bCs w:val="0"/>
          <w:sz w:val="21"/>
          <w:szCs w:val="21"/>
          <w:lang w:val="en-US" w:eastAsia="zh-CN"/>
        </w:rPr>
        <w:t>Ontology provides a structural framework for nostalgia, emphasizing that emotion is an important part of existential experience. The principle of nostalgia, which resonates with the interaction between individuals and the environment, is one of the core issues in psychological research.</w:t>
      </w:r>
    </w:p>
    <w:p w14:paraId="09BF00B5">
      <w:pPr>
        <w:widowControl w:val="0"/>
        <w:numPr>
          <w:ilvl w:val="0"/>
          <w:numId w:val="0"/>
        </w:numPr>
        <w:jc w:val="both"/>
        <w:rPr>
          <w:rFonts w:hint="eastAsia" w:asciiTheme="minorEastAsia" w:hAnsiTheme="minorEastAsia" w:eastAsiaTheme="minorEastAsia" w:cstheme="minorEastAsia"/>
          <w:b w:val="0"/>
          <w:bCs w:val="0"/>
          <w:sz w:val="21"/>
          <w:szCs w:val="21"/>
          <w:lang w:val="en-US" w:eastAsia="zh-CN"/>
        </w:rPr>
      </w:pPr>
    </w:p>
    <w:p w14:paraId="02D2DB53">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2504194B">
      <w:pPr>
        <w:widowControl w:val="0"/>
        <w:numPr>
          <w:ilvl w:val="0"/>
          <w:numId w:val="0"/>
        </w:numPr>
        <w:jc w:val="both"/>
        <w:rPr>
          <w:rFonts w:hint="eastAsia" w:asciiTheme="minorEastAsia" w:hAnsiTheme="minorEastAsia" w:cstheme="minorEastAsia"/>
          <w:b/>
          <w:bCs/>
          <w:color w:val="auto"/>
          <w:sz w:val="21"/>
          <w:szCs w:val="21"/>
          <w:lang w:val="en-US" w:eastAsia="zh-CN"/>
        </w:rPr>
      </w:pPr>
      <w:r>
        <w:rPr>
          <w:rFonts w:hint="eastAsia" w:asciiTheme="minorEastAsia" w:hAnsiTheme="minorEastAsia" w:cstheme="minorEastAsia"/>
          <w:b/>
          <w:bCs/>
          <w:color w:val="auto"/>
          <w:sz w:val="21"/>
          <w:szCs w:val="21"/>
          <w:lang w:val="en-US" w:eastAsia="zh-CN"/>
        </w:rPr>
        <w:t>The impact of ontology on interdisciplinary research methods</w:t>
      </w:r>
    </w:p>
    <w:p w14:paraId="1D41C23F">
      <w:pPr>
        <w:widowControl w:val="0"/>
        <w:numPr>
          <w:ilvl w:val="0"/>
          <w:numId w:val="0"/>
        </w:numPr>
        <w:jc w:val="both"/>
        <w:rPr>
          <w:rFonts w:hint="eastAsia" w:asciiTheme="minorEastAsia" w:hAnsiTheme="minorEastAsia" w:cstheme="minorEastAsia"/>
          <w:b/>
          <w:bCs/>
          <w:color w:val="auto"/>
          <w:sz w:val="21"/>
          <w:szCs w:val="21"/>
          <w:lang w:val="en-US" w:eastAsia="zh-CN"/>
        </w:rPr>
      </w:pPr>
    </w:p>
    <w:p w14:paraId="612BC3FC">
      <w:pPr>
        <w:widowControl w:val="0"/>
        <w:numPr>
          <w:ilvl w:val="0"/>
          <w:numId w:val="0"/>
        </w:numPr>
        <w:jc w:val="both"/>
        <w:rPr>
          <w:rFonts w:hint="eastAsia" w:asciiTheme="minorEastAsia" w:hAnsiTheme="minorEastAsia" w:cstheme="minorEastAsia"/>
          <w:b w:val="0"/>
          <w:bCs w:val="0"/>
          <w:color w:val="auto"/>
          <w:sz w:val="21"/>
          <w:szCs w:val="21"/>
          <w:lang w:val="en-US" w:eastAsia="zh-CN"/>
        </w:rPr>
      </w:pPr>
      <w:r>
        <w:rPr>
          <w:rFonts w:hint="eastAsia" w:asciiTheme="minorEastAsia" w:hAnsiTheme="minorEastAsia" w:cstheme="minorEastAsia"/>
          <w:b w:val="0"/>
          <w:bCs w:val="0"/>
          <w:color w:val="auto"/>
          <w:sz w:val="21"/>
          <w:szCs w:val="21"/>
          <w:lang w:val="en-US" w:eastAsia="zh-CN"/>
        </w:rPr>
        <w:t>Ontology provides a common foundation for phenomenology, semiotics and psychology research, namely "multi-level existence", and provides a unified framework in time and space for the combination of the three methods. It can explain the essence of individual experience and the source of socially shared cultural phenomena through phenomenology; use semiotics to analyze the existence form and meaning of the symbol system; and use psychology to explore the subjective existence attributes of psychological phenomena and its generation mechanism. By providing a philosophical framework about "existence", ontology helps phenomenology reveal the essence of subjective experience, supports semiotics to analyze the multiple attributes of symbols, and provides a deep understanding for psychology to explore the mechanism of emotion generation. In the study of nostalgia phenomenon, ontology provides logical support for the integration of these three methods, which helps to achieve a multi-dimensional analysis of complex cultural phenomena</w:t>
      </w:r>
    </w:p>
    <w:p w14:paraId="0787BBD4">
      <w:pPr>
        <w:widowControl w:val="0"/>
        <w:numPr>
          <w:ilvl w:val="0"/>
          <w:numId w:val="0"/>
        </w:numPr>
        <w:jc w:val="both"/>
        <w:rPr>
          <w:rFonts w:hint="eastAsia" w:asciiTheme="minorEastAsia" w:hAnsiTheme="minorEastAsia" w:cstheme="minorEastAsia"/>
          <w:b w:val="0"/>
          <w:bCs w:val="0"/>
          <w:color w:val="auto"/>
          <w:sz w:val="21"/>
          <w:szCs w:val="21"/>
          <w:lang w:val="en-US" w:eastAsia="zh-CN"/>
        </w:rPr>
      </w:pPr>
    </w:p>
    <w:p w14:paraId="0446446E">
      <w:pPr>
        <w:widowControl w:val="0"/>
        <w:numPr>
          <w:ilvl w:val="0"/>
          <w:numId w:val="0"/>
        </w:numPr>
        <w:jc w:val="both"/>
        <w:rPr>
          <w:rFonts w:hint="default" w:asciiTheme="minorEastAsia" w:hAnsiTheme="minorEastAsia" w:eastAsiaTheme="minorEastAsia" w:cstheme="minorEastAsia"/>
          <w:b w:val="0"/>
          <w:bCs w:val="0"/>
          <w:color w:val="auto"/>
          <w:sz w:val="21"/>
          <w:szCs w:val="21"/>
          <w:lang w:val="en-US" w:eastAsia="zh-CN"/>
        </w:rPr>
      </w:pPr>
      <w:r>
        <w:rPr>
          <w:rFonts w:hint="eastAsia" w:asciiTheme="minorEastAsia" w:hAnsiTheme="minorEastAsia" w:cstheme="minorEastAsia"/>
          <w:b w:val="0"/>
          <w:bCs w:val="0"/>
          <w:color w:val="auto"/>
          <w:sz w:val="21"/>
          <w:szCs w:val="21"/>
          <w:lang w:val="en-US" w:eastAsia="zh-CN"/>
        </w:rPr>
        <w:t>Ontology understands the nostalgia phenomenon from multiple dimensions. Starting from the perspective of personal experience, it explains how individuals perceive nostalgia in time, and explains how symbols carry nostalgia's emotions and memories through the dimension of cultural symbols. Finally, with the help of psychological principles, it speculates on the psychological motivation of nostalgia and how nostalgia emotions meet the psychological needs of individuals.</w:t>
      </w:r>
    </w:p>
    <w:p w14:paraId="2A325F59">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01F389FC">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78768F9A">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5F41F355">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7039348F">
      <w:pPr>
        <w:widowControl w:val="0"/>
        <w:numPr>
          <w:ilvl w:val="0"/>
          <w:numId w:val="0"/>
        </w:numPr>
        <w:jc w:val="both"/>
        <w:rPr>
          <w:rFonts w:hint="eastAsia" w:asciiTheme="minorEastAsia" w:hAnsiTheme="minorEastAsia" w:eastAsiaTheme="minorEastAsia" w:cstheme="minorEastAsia"/>
          <w:b/>
          <w:bCs/>
          <w:sz w:val="21"/>
          <w:szCs w:val="21"/>
          <w:lang w:val="en-US" w:eastAsia="zh-CN"/>
        </w:rPr>
      </w:pPr>
      <w:r>
        <w:rPr>
          <w:rFonts w:hint="eastAsia" w:asciiTheme="minorEastAsia" w:hAnsiTheme="minorEastAsia" w:eastAsiaTheme="minorEastAsia" w:cstheme="minorEastAsia"/>
          <w:b/>
          <w:bCs/>
          <w:sz w:val="21"/>
          <w:szCs w:val="21"/>
          <w:lang w:val="en-US" w:eastAsia="zh-CN"/>
        </w:rPr>
        <w:t>4. Ontological explanation of research results</w:t>
      </w:r>
    </w:p>
    <w:p w14:paraId="506F08A3">
      <w:pPr>
        <w:widowControl w:val="0"/>
        <w:numPr>
          <w:ilvl w:val="0"/>
          <w:numId w:val="0"/>
        </w:numPr>
        <w:jc w:val="both"/>
        <w:rPr>
          <w:rFonts w:hint="eastAsia" w:asciiTheme="minorEastAsia" w:hAnsiTheme="minorEastAsia" w:eastAsiaTheme="minorEastAsia" w:cstheme="minorEastAsia"/>
          <w:b/>
          <w:bCs/>
          <w:sz w:val="21"/>
          <w:szCs w:val="21"/>
          <w:lang w:val="en-US" w:eastAsia="zh-CN"/>
        </w:rPr>
      </w:pPr>
    </w:p>
    <w:p w14:paraId="3D0EDE4E">
      <w:pPr>
        <w:widowControl w:val="0"/>
        <w:numPr>
          <w:ilvl w:val="0"/>
          <w:numId w:val="0"/>
        </w:numPr>
        <w:jc w:val="both"/>
        <w:rPr>
          <w:rFonts w:hint="eastAsia" w:asciiTheme="minorEastAsia" w:hAnsiTheme="minorEastAsia" w:eastAsiaTheme="minorEastAsia" w:cstheme="minorEastAsia"/>
          <w:b/>
          <w:bCs/>
          <w:sz w:val="21"/>
          <w:szCs w:val="21"/>
          <w:lang w:val="en-US" w:eastAsia="zh-CN"/>
        </w:rPr>
      </w:pPr>
      <w:r>
        <w:rPr>
          <w:rFonts w:hint="eastAsia" w:asciiTheme="minorEastAsia" w:hAnsiTheme="minorEastAsia" w:eastAsiaTheme="minorEastAsia" w:cstheme="minorEastAsia"/>
          <w:b/>
          <w:bCs/>
          <w:sz w:val="21"/>
          <w:szCs w:val="21"/>
          <w:lang w:val="en-US" w:eastAsia="zh-CN"/>
        </w:rPr>
        <w:t>The universality and particularity of nostalgia phenomenon</w:t>
      </w:r>
    </w:p>
    <w:p w14:paraId="7D40C0E6">
      <w:pPr>
        <w:widowControl w:val="0"/>
        <w:numPr>
          <w:ilvl w:val="0"/>
          <w:numId w:val="0"/>
        </w:numPr>
        <w:jc w:val="both"/>
        <w:rPr>
          <w:rFonts w:hint="eastAsia" w:asciiTheme="minorEastAsia" w:hAnsiTheme="minorEastAsia" w:eastAsiaTheme="minorEastAsia" w:cstheme="minorEastAsia"/>
          <w:b/>
          <w:bCs/>
          <w:sz w:val="21"/>
          <w:szCs w:val="21"/>
          <w:lang w:val="en-US" w:eastAsia="zh-CN"/>
        </w:rPr>
      </w:pPr>
    </w:p>
    <w:p w14:paraId="34751E86">
      <w:pPr>
        <w:widowControl w:val="0"/>
        <w:numPr>
          <w:ilvl w:val="0"/>
          <w:numId w:val="0"/>
        </w:numPr>
        <w:jc w:val="both"/>
        <w:rPr>
          <w:rFonts w:hint="eastAsia" w:asciiTheme="minorEastAsia" w:hAnsiTheme="minorEastAsia" w:eastAsiaTheme="minorEastAsia" w:cstheme="minorEastAsia"/>
          <w:sz w:val="21"/>
          <w:szCs w:val="21"/>
          <w:lang w:val="en-US" w:eastAsia="zh-CN"/>
        </w:rPr>
      </w:pPr>
      <w:r>
        <w:rPr>
          <w:rFonts w:hint="eastAsia" w:asciiTheme="minorEastAsia" w:hAnsiTheme="minorEastAsia" w:eastAsiaTheme="minorEastAsia" w:cstheme="minorEastAsia"/>
          <w:sz w:val="21"/>
          <w:szCs w:val="21"/>
          <w:lang w:val="en-US" w:eastAsia="zh-CN"/>
        </w:rPr>
        <w:t>From an ontological perspective, the essence of nostalgia is an experience of temporal existence, which reflects the state of existence of an individual in multiple times. In Martin Heidegger's ontological theory, human existence (dasein) is always "thrownness" into a specific time and world (Heidegger, M., 1962). This temporality determines that people will constantly look back to the past, stand in the present and face the future. Nostalgia is a manifestation of this temporality. Through recollection, nostalgia pulls the past from "the past" back to the present consciousness. Nostalgia is not a simple repetition of the past, but a reconstruction and re-creation of the current subject when facing the past. Nostalgia often contains a yearning for an idealized past, reflecting the uncertainty and loss of control of the future. Nostalgia can be regarded as a manifestation of a "sense of lack of existence". Individual existence is always imperfect, and people try to make up for this gap through nostalgia and find a fictitious "completeness".</w:t>
      </w:r>
    </w:p>
    <w:p w14:paraId="7A785709">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38BBB05D">
      <w:pPr>
        <w:widowControl w:val="0"/>
        <w:numPr>
          <w:ilvl w:val="0"/>
          <w:numId w:val="0"/>
        </w:numPr>
        <w:jc w:val="both"/>
        <w:rPr>
          <w:rFonts w:hint="eastAsia" w:asciiTheme="minorEastAsia" w:hAnsiTheme="minorEastAsia" w:eastAsiaTheme="minorEastAsia" w:cstheme="minorEastAsia"/>
          <w:sz w:val="21"/>
          <w:szCs w:val="21"/>
          <w:lang w:val="en-US" w:eastAsia="zh-CN"/>
        </w:rPr>
      </w:pPr>
      <w:r>
        <w:rPr>
          <w:rFonts w:hint="eastAsia" w:asciiTheme="minorEastAsia" w:hAnsiTheme="minorEastAsia" w:eastAsiaTheme="minorEastAsia" w:cstheme="minorEastAsia"/>
          <w:sz w:val="21"/>
          <w:szCs w:val="21"/>
          <w:lang w:val="en-US" w:eastAsia="zh-CN"/>
        </w:rPr>
        <w:t>Nostalgia is universal. It comes from the temporal experience and existential anxiety shared by humans as beings. Time is an irreversible fact. Once the past becomes the past, it cannot be re-experienced. People can only re-experience it through memory, narration and symbolization. This irreversibility makes nostalgia a potential phenomenon for all cultures and individuals. This is also the universality of nostalgia rooted in the inevitability of the passage of time. In the absurdity brought by "existence" itself, humans will seek meaning. Past experiences appear "real" and "complete" because they have been completed. Nostalgia becomes a way to re-endow life with meaning. Nostalgia is not just an individual experience, it is also a collective phenomenon. In times of social unrest or cultural crisis, nostalgia often becomes a manifestation of a certain collective consciousness to maintain group identity.</w:t>
      </w:r>
    </w:p>
    <w:p w14:paraId="778E4938">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3EA80687">
      <w:pPr>
        <w:widowControl w:val="0"/>
        <w:numPr>
          <w:ilvl w:val="0"/>
          <w:numId w:val="0"/>
        </w:numPr>
        <w:jc w:val="both"/>
        <w:rPr>
          <w:rFonts w:hint="eastAsia" w:asciiTheme="minorEastAsia" w:hAnsiTheme="minorEastAsia" w:eastAsiaTheme="minorEastAsia" w:cstheme="minorEastAsia"/>
          <w:sz w:val="21"/>
          <w:szCs w:val="21"/>
          <w:lang w:val="en-US" w:eastAsia="zh-CN"/>
        </w:rPr>
      </w:pPr>
      <w:r>
        <w:rPr>
          <w:rFonts w:hint="eastAsia" w:asciiTheme="minorEastAsia" w:hAnsiTheme="minorEastAsia" w:eastAsiaTheme="minorEastAsia" w:cstheme="minorEastAsia"/>
          <w:sz w:val="21"/>
          <w:szCs w:val="21"/>
          <w:lang w:val="en-US" w:eastAsia="zh-CN"/>
        </w:rPr>
        <w:t>At the same time, nostalgia also has particularity. This particularity comes from individual differences. It is a person's unique understanding of memory and culture, and it also accompanies the development of history and technology. The content of nostalgia is easily influenced by the times and personal experiences, which can easily resonate with people of the same era. For example, people born in the 70s are more likely to resonate with pagers, home phones, letters, and stamps. People born in the 90s are more likely to resonate with mobile phones, walkmans, tapes, and CDs. This is the resonance of nostalgia under the influence of the times. Personal experiences can be further divided into specific scenes and objects. It may be a family gathering, or a favorite park, or a favorite toy.</w:t>
      </w:r>
    </w:p>
    <w:p w14:paraId="68F08B49">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779DF525">
      <w:pPr>
        <w:widowControl w:val="0"/>
        <w:numPr>
          <w:ilvl w:val="0"/>
          <w:numId w:val="0"/>
        </w:numPr>
        <w:jc w:val="both"/>
        <w:rPr>
          <w:rFonts w:hint="eastAsia" w:asciiTheme="minorEastAsia" w:hAnsiTheme="minorEastAsia" w:eastAsiaTheme="minorEastAsia" w:cstheme="minorEastAsia"/>
          <w:sz w:val="21"/>
          <w:szCs w:val="21"/>
          <w:lang w:val="en-US" w:eastAsia="zh-CN"/>
        </w:rPr>
      </w:pPr>
      <w:r>
        <w:rPr>
          <w:rFonts w:hint="eastAsia" w:asciiTheme="minorEastAsia" w:hAnsiTheme="minorEastAsia" w:eastAsiaTheme="minorEastAsia" w:cstheme="minorEastAsia"/>
          <w:sz w:val="21"/>
          <w:szCs w:val="21"/>
          <w:lang w:val="en-US" w:eastAsia="zh-CN"/>
        </w:rPr>
        <w:t>Different cultural environments will also cause different specific manifestations of nostalgia. Here, take the 90s as an example. In China, this is accompanied by a period of economic development, and the speed of urbanization has begun to accelerate. This social phenomenon has brought a large number of urban jobs and economic prosperity. The dividends of this economic development have accompanied the growth process of the 90s, so this is also the basis of their nostalgia. In Japan, they grew up in an environment of economic stagnation brought about by the bubble economy, also known as the lost decade (Hayashi, F., Prescott, E.C., 2002). With the continued economic downturn, this term has evolved into the lost 20 years and the lost 30 years, which is their unique nostalgia memory.</w:t>
      </w:r>
    </w:p>
    <w:p w14:paraId="2926ADE5">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5951744E">
      <w:pPr>
        <w:widowControl w:val="0"/>
        <w:numPr>
          <w:ilvl w:val="0"/>
          <w:numId w:val="0"/>
        </w:numPr>
        <w:jc w:val="both"/>
        <w:rPr>
          <w:rFonts w:hint="eastAsia" w:asciiTheme="minorEastAsia" w:hAnsiTheme="minorEastAsia" w:eastAsiaTheme="minorEastAsia" w:cstheme="minorEastAsia"/>
          <w:sz w:val="21"/>
          <w:szCs w:val="21"/>
          <w:lang w:val="en-US" w:eastAsia="zh-CN"/>
        </w:rPr>
      </w:pPr>
      <w:r>
        <w:rPr>
          <w:rFonts w:hint="eastAsia" w:asciiTheme="minorEastAsia" w:hAnsiTheme="minorEastAsia" w:eastAsiaTheme="minorEastAsia" w:cstheme="minorEastAsia"/>
          <w:sz w:val="21"/>
          <w:szCs w:val="21"/>
          <w:lang w:val="en-US" w:eastAsia="zh-CN"/>
        </w:rPr>
        <w:t>With the development of technology, certain specific nostalgia expressions have been shaped. In an era of advanced media technologies such as film and music, nostalgia is more reconstructed through images and sounds. For example, contemporary nostalgia culture (retro fashion, nostalgia music) is highly dependent on the Internet and social media, and its speed and scope of dissemination are unprecedented in history.</w:t>
      </w:r>
    </w:p>
    <w:p w14:paraId="0CC516AA">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3AEA4B1B">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3CD91E8E">
      <w:pPr>
        <w:widowControl w:val="0"/>
        <w:numPr>
          <w:ilvl w:val="0"/>
          <w:numId w:val="0"/>
        </w:numPr>
        <w:jc w:val="both"/>
        <w:rPr>
          <w:rFonts w:hint="eastAsia" w:asciiTheme="minorEastAsia" w:hAnsiTheme="minorEastAsia" w:eastAsiaTheme="minorEastAsia" w:cstheme="minorEastAsia"/>
          <w:b/>
          <w:bCs/>
          <w:sz w:val="21"/>
          <w:szCs w:val="21"/>
          <w:lang w:val="en-US" w:eastAsia="zh-CN"/>
        </w:rPr>
      </w:pPr>
      <w:r>
        <w:rPr>
          <w:rFonts w:hint="eastAsia" w:asciiTheme="minorEastAsia" w:hAnsiTheme="minorEastAsia" w:eastAsiaTheme="minorEastAsia" w:cstheme="minorEastAsia"/>
          <w:b/>
          <w:bCs/>
          <w:sz w:val="21"/>
          <w:szCs w:val="21"/>
          <w:lang w:val="en-US" w:eastAsia="zh-CN"/>
        </w:rPr>
        <w:t>The relationship between symbols and psychology</w:t>
      </w:r>
    </w:p>
    <w:p w14:paraId="6CAF9592">
      <w:pPr>
        <w:widowControl w:val="0"/>
        <w:numPr>
          <w:ilvl w:val="0"/>
          <w:numId w:val="0"/>
        </w:numPr>
        <w:jc w:val="both"/>
        <w:rPr>
          <w:rFonts w:hint="eastAsia" w:asciiTheme="minorEastAsia" w:hAnsiTheme="minorEastAsia" w:eastAsiaTheme="minorEastAsia" w:cstheme="minorEastAsia"/>
          <w:b/>
          <w:bCs/>
          <w:sz w:val="21"/>
          <w:szCs w:val="21"/>
          <w:lang w:val="en-US" w:eastAsia="zh-CN"/>
        </w:rPr>
      </w:pPr>
    </w:p>
    <w:p w14:paraId="5774BCB1">
      <w:pPr>
        <w:widowControl w:val="0"/>
        <w:numPr>
          <w:ilvl w:val="0"/>
          <w:numId w:val="0"/>
        </w:numPr>
        <w:jc w:val="both"/>
        <w:rPr>
          <w:rFonts w:hint="eastAsia" w:asciiTheme="minorEastAsia" w:hAnsiTheme="minorEastAsia" w:eastAsiaTheme="minorEastAsia" w:cstheme="minorEastAsia"/>
          <w:b w:val="0"/>
          <w:bCs w:val="0"/>
          <w:sz w:val="21"/>
          <w:szCs w:val="21"/>
          <w:lang w:val="en-US" w:eastAsia="zh-CN"/>
        </w:rPr>
      </w:pPr>
      <w:r>
        <w:rPr>
          <w:rFonts w:hint="eastAsia" w:asciiTheme="minorEastAsia" w:hAnsiTheme="minorEastAsia" w:eastAsiaTheme="minorEastAsia" w:cstheme="minorEastAsia"/>
          <w:b w:val="0"/>
          <w:bCs w:val="0"/>
          <w:sz w:val="21"/>
          <w:szCs w:val="21"/>
          <w:lang w:val="en-US" w:eastAsia="zh-CN"/>
        </w:rPr>
        <w:t>From an ontological perspective, the relationship between nostalgia symbols and psychology can be seen as a symbolic process of "existence", which expresses the individual's temporal experience in a symbolic form. This experience often refers to the desire and nostalgia for the past, and it also reflects the emotional mechanism, memory structure and identity in psychology. The relationship between the two involves the ontological meaning of symbols in nostalgia experience and its deep interaction with psychological mechanisms.</w:t>
      </w:r>
    </w:p>
    <w:p w14:paraId="10798596">
      <w:pPr>
        <w:widowControl w:val="0"/>
        <w:numPr>
          <w:ilvl w:val="0"/>
          <w:numId w:val="0"/>
        </w:numPr>
        <w:jc w:val="both"/>
        <w:rPr>
          <w:rFonts w:hint="eastAsia" w:asciiTheme="minorEastAsia" w:hAnsiTheme="minorEastAsia" w:eastAsiaTheme="minorEastAsia" w:cstheme="minorEastAsia"/>
          <w:b w:val="0"/>
          <w:bCs w:val="0"/>
          <w:sz w:val="21"/>
          <w:szCs w:val="21"/>
          <w:lang w:val="en-US" w:eastAsia="zh-CN"/>
        </w:rPr>
      </w:pPr>
    </w:p>
    <w:p w14:paraId="3935E8C2">
      <w:pPr>
        <w:widowControl w:val="0"/>
        <w:numPr>
          <w:ilvl w:val="0"/>
          <w:numId w:val="0"/>
        </w:numPr>
        <w:jc w:val="both"/>
        <w:rPr>
          <w:rFonts w:hint="eastAsia" w:asciiTheme="minorEastAsia" w:hAnsiTheme="minorEastAsia" w:eastAsiaTheme="minorEastAsia" w:cstheme="minorEastAsia"/>
          <w:b w:val="0"/>
          <w:bCs w:val="0"/>
          <w:sz w:val="21"/>
          <w:szCs w:val="21"/>
          <w:lang w:val="en-US" w:eastAsia="zh-CN"/>
        </w:rPr>
      </w:pPr>
      <w:r>
        <w:rPr>
          <w:rFonts w:hint="eastAsia" w:asciiTheme="minorEastAsia" w:hAnsiTheme="minorEastAsia" w:eastAsiaTheme="minorEastAsia" w:cstheme="minorEastAsia"/>
          <w:b w:val="0"/>
          <w:bCs w:val="0"/>
          <w:sz w:val="21"/>
          <w:szCs w:val="21"/>
          <w:lang w:val="en-US" w:eastAsia="zh-CN"/>
        </w:rPr>
        <w:t>From an ontological perspective, human existence is expressed and continued through symbols. Nostalgia symbols carry the meaning of the past, and they are the "solidification" of temporal existence. Such as specific objects, images, music or language. The role of symbols is to reproduce the past in the present in a symbolic form, so that people can reconnect with the past. Therefore, nostalgia symbols are an embodied expression of temporality (past, present, future) in concrete existence.</w:t>
      </w:r>
    </w:p>
    <w:p w14:paraId="7B1A2C6F">
      <w:pPr>
        <w:widowControl w:val="0"/>
        <w:numPr>
          <w:ilvl w:val="0"/>
          <w:numId w:val="0"/>
        </w:numPr>
        <w:jc w:val="both"/>
        <w:rPr>
          <w:rFonts w:hint="eastAsia" w:asciiTheme="minorEastAsia" w:hAnsiTheme="minorEastAsia" w:eastAsiaTheme="minorEastAsia" w:cstheme="minorEastAsia"/>
          <w:b w:val="0"/>
          <w:bCs w:val="0"/>
          <w:sz w:val="21"/>
          <w:szCs w:val="21"/>
          <w:lang w:val="en-US" w:eastAsia="zh-CN"/>
        </w:rPr>
      </w:pPr>
    </w:p>
    <w:p w14:paraId="27398141">
      <w:pPr>
        <w:widowControl w:val="0"/>
        <w:numPr>
          <w:ilvl w:val="0"/>
          <w:numId w:val="0"/>
        </w:numPr>
        <w:jc w:val="both"/>
        <w:rPr>
          <w:rFonts w:hint="eastAsia" w:asciiTheme="minorEastAsia" w:hAnsiTheme="minorEastAsia" w:eastAsiaTheme="minorEastAsia" w:cstheme="minorEastAsia"/>
          <w:b w:val="0"/>
          <w:bCs w:val="0"/>
          <w:sz w:val="21"/>
          <w:szCs w:val="21"/>
          <w:lang w:val="en-US" w:eastAsia="zh-CN"/>
        </w:rPr>
      </w:pPr>
      <w:r>
        <w:rPr>
          <w:rFonts w:hint="eastAsia" w:asciiTheme="minorEastAsia" w:hAnsiTheme="minorEastAsia" w:eastAsiaTheme="minorEastAsia" w:cstheme="minorEastAsia"/>
          <w:b w:val="0"/>
          <w:bCs w:val="0"/>
          <w:sz w:val="21"/>
          <w:szCs w:val="21"/>
          <w:lang w:val="en-US" w:eastAsia="zh-CN"/>
        </w:rPr>
        <w:t>The nostalgia symbol is essentially a "dual presence" (Krueger, R.F. and Blaney, P.H. eds., 2023.). On the one hand, it presents the form of "Immediate Presence" in the present. It refers to the physical and objective existence of objects and symbols at the current moment, such as old photos and retro fashion. On the other hand, it implies a kind of "Evoked Presence" in the past, which is not materially present, but "produced" mentally or emotionally. Such as the passing of time or memory. This "dual presence" can be stimulated in nostalgia topics. For example, an old toy may really exist in your hand, but it will also evoke your childhood memories - the time and place that no longer exists.</w:t>
      </w:r>
    </w:p>
    <w:p w14:paraId="1612CC35">
      <w:pPr>
        <w:widowControl w:val="0"/>
        <w:numPr>
          <w:ilvl w:val="0"/>
          <w:numId w:val="0"/>
        </w:numPr>
        <w:jc w:val="both"/>
        <w:rPr>
          <w:rFonts w:hint="eastAsia" w:asciiTheme="minorEastAsia" w:hAnsiTheme="minorEastAsia" w:eastAsiaTheme="minorEastAsia" w:cstheme="minorEastAsia"/>
          <w:b w:val="0"/>
          <w:bCs w:val="0"/>
          <w:sz w:val="21"/>
          <w:szCs w:val="21"/>
          <w:lang w:val="en-US" w:eastAsia="zh-CN"/>
        </w:rPr>
      </w:pPr>
      <w:r>
        <w:rPr>
          <w:rFonts w:hint="eastAsia" w:asciiTheme="minorEastAsia" w:hAnsiTheme="minorEastAsia" w:eastAsiaTheme="minorEastAsia" w:cstheme="minorEastAsia"/>
          <w:b w:val="0"/>
          <w:bCs w:val="0"/>
          <w:sz w:val="21"/>
          <w:szCs w:val="21"/>
          <w:lang w:val="en-US" w:eastAsia="zh-CN"/>
        </w:rPr>
        <w:t>From an ontological perspective, this tension between presence and absence reflects the paradox of human existence: the desire for the past is both a continuation of existence and a regret for irreversible time.</w:t>
      </w:r>
    </w:p>
    <w:p w14:paraId="6FC67235">
      <w:pPr>
        <w:widowControl w:val="0"/>
        <w:numPr>
          <w:ilvl w:val="0"/>
          <w:numId w:val="0"/>
        </w:numPr>
        <w:jc w:val="both"/>
        <w:rPr>
          <w:rFonts w:hint="eastAsia" w:asciiTheme="minorEastAsia" w:hAnsiTheme="minorEastAsia" w:eastAsiaTheme="minorEastAsia" w:cstheme="minorEastAsia"/>
          <w:b w:val="0"/>
          <w:bCs w:val="0"/>
          <w:sz w:val="21"/>
          <w:szCs w:val="21"/>
          <w:lang w:val="en-US" w:eastAsia="zh-CN"/>
        </w:rPr>
      </w:pPr>
    </w:p>
    <w:p w14:paraId="37210521">
      <w:pPr>
        <w:widowControl w:val="0"/>
        <w:numPr>
          <w:ilvl w:val="0"/>
          <w:numId w:val="0"/>
        </w:numPr>
        <w:jc w:val="both"/>
        <w:rPr>
          <w:rFonts w:hint="eastAsia" w:asciiTheme="minorEastAsia" w:hAnsiTheme="minorEastAsia" w:eastAsiaTheme="minorEastAsia" w:cstheme="minorEastAsia"/>
          <w:b w:val="0"/>
          <w:bCs w:val="0"/>
          <w:sz w:val="21"/>
          <w:szCs w:val="21"/>
          <w:lang w:val="en-US" w:eastAsia="zh-CN"/>
        </w:rPr>
      </w:pPr>
      <w:r>
        <w:rPr>
          <w:rFonts w:hint="eastAsia" w:asciiTheme="minorEastAsia" w:hAnsiTheme="minorEastAsia" w:eastAsiaTheme="minorEastAsia" w:cstheme="minorEastAsia"/>
          <w:b w:val="0"/>
          <w:bCs w:val="0"/>
          <w:sz w:val="21"/>
          <w:szCs w:val="21"/>
          <w:lang w:val="en-US" w:eastAsia="zh-CN"/>
        </w:rPr>
        <w:t>At the psychological level, nostalgia symbols interact with emotion, memory and identification mechanisms, becoming a bridge between psychology and ontology.</w:t>
      </w:r>
    </w:p>
    <w:p w14:paraId="39B6CEAF">
      <w:pPr>
        <w:widowControl w:val="0"/>
        <w:numPr>
          <w:ilvl w:val="0"/>
          <w:numId w:val="0"/>
        </w:numPr>
        <w:jc w:val="both"/>
        <w:rPr>
          <w:rFonts w:hint="eastAsia" w:asciiTheme="minorEastAsia" w:hAnsiTheme="minorEastAsia" w:eastAsiaTheme="minorEastAsia" w:cstheme="minorEastAsia"/>
          <w:b w:val="0"/>
          <w:bCs w:val="0"/>
          <w:sz w:val="21"/>
          <w:szCs w:val="21"/>
          <w:lang w:val="en-US" w:eastAsia="zh-CN"/>
        </w:rPr>
      </w:pPr>
      <w:r>
        <w:rPr>
          <w:rFonts w:hint="eastAsia" w:asciiTheme="minorEastAsia" w:hAnsiTheme="minorEastAsia" w:eastAsiaTheme="minorEastAsia" w:cstheme="minorEastAsia"/>
          <w:b w:val="0"/>
          <w:bCs w:val="0"/>
          <w:sz w:val="21"/>
          <w:szCs w:val="21"/>
          <w:lang w:val="en-US" w:eastAsia="zh-CN"/>
        </w:rPr>
        <w:t>Psychological research shows that memory is not a simple copy, but a reconstruction (De Brigard, F., 2011.). Nostalgia symbols provide specific triggers for memory, allowing people to gain insight into the past in a symbolic way. Nostalgia symbols strengthen emotional connections through memories related to positive emotions, making the vision of the past more beautiful. Psychologically, this "rose memory effect" explains the past that nostalgia symbols usually beautify.</w:t>
      </w:r>
    </w:p>
    <w:p w14:paraId="5CBA76A8">
      <w:pPr>
        <w:widowControl w:val="0"/>
        <w:numPr>
          <w:ilvl w:val="0"/>
          <w:numId w:val="0"/>
        </w:numPr>
        <w:jc w:val="both"/>
        <w:rPr>
          <w:rFonts w:hint="eastAsia" w:asciiTheme="minorEastAsia" w:hAnsiTheme="minorEastAsia" w:eastAsiaTheme="minorEastAsia" w:cstheme="minorEastAsia"/>
          <w:b w:val="0"/>
          <w:bCs w:val="0"/>
          <w:sz w:val="21"/>
          <w:szCs w:val="21"/>
          <w:lang w:val="en-US" w:eastAsia="zh-CN"/>
        </w:rPr>
      </w:pPr>
    </w:p>
    <w:p w14:paraId="66933FA6">
      <w:pPr>
        <w:widowControl w:val="0"/>
        <w:numPr>
          <w:ilvl w:val="0"/>
          <w:numId w:val="0"/>
        </w:numPr>
        <w:jc w:val="both"/>
        <w:rPr>
          <w:rFonts w:hint="eastAsia" w:asciiTheme="minorEastAsia" w:hAnsiTheme="minorEastAsia" w:eastAsiaTheme="minorEastAsia" w:cstheme="minorEastAsia"/>
          <w:b w:val="0"/>
          <w:bCs w:val="0"/>
          <w:sz w:val="21"/>
          <w:szCs w:val="21"/>
          <w:lang w:val="en-US" w:eastAsia="zh-CN"/>
        </w:rPr>
      </w:pPr>
      <w:r>
        <w:rPr>
          <w:rFonts w:hint="eastAsia" w:asciiTheme="minorEastAsia" w:hAnsiTheme="minorEastAsia" w:eastAsiaTheme="minorEastAsia" w:cstheme="minorEastAsia"/>
          <w:b w:val="0"/>
          <w:bCs w:val="0"/>
          <w:sz w:val="21"/>
          <w:szCs w:val="21"/>
          <w:lang w:val="en-US" w:eastAsia="zh-CN"/>
        </w:rPr>
        <w:t>Nostalgia symbols have the function of regulating emotions. It can play a role in self-awareness and anxiety, helping individuals to gain emotional support when facing real-life pressures. For example, nostalgia or dreamcore provides individuals with a psychological comfort by evoking associations with "the security of the past."</w:t>
      </w:r>
    </w:p>
    <w:p w14:paraId="7D90FA1B">
      <w:pPr>
        <w:widowControl w:val="0"/>
        <w:numPr>
          <w:ilvl w:val="0"/>
          <w:numId w:val="0"/>
        </w:numPr>
        <w:jc w:val="both"/>
        <w:rPr>
          <w:rFonts w:hint="eastAsia" w:asciiTheme="minorEastAsia" w:hAnsiTheme="minorEastAsia" w:eastAsiaTheme="minorEastAsia" w:cstheme="minorEastAsia"/>
          <w:b w:val="0"/>
          <w:bCs w:val="0"/>
          <w:sz w:val="21"/>
          <w:szCs w:val="21"/>
          <w:lang w:val="en-US" w:eastAsia="zh-CN"/>
        </w:rPr>
      </w:pPr>
    </w:p>
    <w:p w14:paraId="63CC43A7">
      <w:pPr>
        <w:widowControl w:val="0"/>
        <w:numPr>
          <w:ilvl w:val="0"/>
          <w:numId w:val="0"/>
        </w:numPr>
        <w:jc w:val="both"/>
        <w:rPr>
          <w:rFonts w:hint="eastAsia" w:asciiTheme="minorEastAsia" w:hAnsiTheme="minorEastAsia" w:eastAsiaTheme="minorEastAsia" w:cstheme="minorEastAsia"/>
          <w:b w:val="0"/>
          <w:bCs w:val="0"/>
          <w:sz w:val="21"/>
          <w:szCs w:val="21"/>
          <w:lang w:val="en-US" w:eastAsia="zh-CN"/>
        </w:rPr>
      </w:pPr>
      <w:r>
        <w:rPr>
          <w:rFonts w:hint="eastAsia" w:asciiTheme="minorEastAsia" w:hAnsiTheme="minorEastAsia" w:eastAsiaTheme="minorEastAsia" w:cstheme="minorEastAsia"/>
          <w:b w:val="0"/>
          <w:bCs w:val="0"/>
          <w:sz w:val="21"/>
          <w:szCs w:val="21"/>
          <w:lang w:val="en-US" w:eastAsia="zh-CN"/>
        </w:rPr>
        <w:t>Nostalgia symbols often become carriers of collective memory, promoting emotional resonance between individuals and groups. In psychology, this shared nostalgia experience enhances social connection and identity. It helps individuals to lead past experiences with their current identities and maintain the solidarity of self-identity. Nostalgia symbols represent specific cultural memory values ​​and concepts at the group level. For example, the popular symbols of the 1990s are revived in the contemporary era, reflecting the recognition and inheritance of a generation's common cultural memory.</w:t>
      </w:r>
    </w:p>
    <w:p w14:paraId="0EEFD5A7">
      <w:pPr>
        <w:widowControl w:val="0"/>
        <w:numPr>
          <w:ilvl w:val="0"/>
          <w:numId w:val="0"/>
        </w:numPr>
        <w:jc w:val="both"/>
        <w:rPr>
          <w:rFonts w:hint="eastAsia" w:asciiTheme="minorEastAsia" w:hAnsiTheme="minorEastAsia" w:eastAsiaTheme="minorEastAsia" w:cstheme="minorEastAsia"/>
          <w:b w:val="0"/>
          <w:bCs w:val="0"/>
          <w:sz w:val="21"/>
          <w:szCs w:val="21"/>
          <w:lang w:val="en-US" w:eastAsia="zh-CN"/>
        </w:rPr>
      </w:pPr>
    </w:p>
    <w:p w14:paraId="1115CF2F">
      <w:pPr>
        <w:widowControl w:val="0"/>
        <w:numPr>
          <w:ilvl w:val="0"/>
          <w:numId w:val="0"/>
        </w:numPr>
        <w:jc w:val="both"/>
        <w:rPr>
          <w:rFonts w:hint="eastAsia" w:asciiTheme="minorEastAsia" w:hAnsiTheme="minorEastAsia" w:eastAsiaTheme="minorEastAsia" w:cstheme="minorEastAsia"/>
          <w:b w:val="0"/>
          <w:bCs w:val="0"/>
          <w:sz w:val="21"/>
          <w:szCs w:val="21"/>
          <w:lang w:val="en-US" w:eastAsia="zh-CN"/>
        </w:rPr>
      </w:pPr>
      <w:r>
        <w:rPr>
          <w:rFonts w:hint="eastAsia" w:asciiTheme="minorEastAsia" w:hAnsiTheme="minorEastAsia" w:eastAsiaTheme="minorEastAsia" w:cstheme="minorEastAsia"/>
          <w:b w:val="0"/>
          <w:bCs w:val="0"/>
          <w:sz w:val="21"/>
          <w:szCs w:val="21"/>
          <w:lang w:val="en-US" w:eastAsia="zh-CN"/>
        </w:rPr>
        <w:t>Ontology has guiding significance for the integration of nostalgia and psychology. From an ontological perspective, the existence of temporality is related to the reconstruction of psychology. Temporality always exists in the combination of the past, present and future. Nostalgia symbols are the externalized form of this temporal experience. From an ontological perspective, nostalgia symbols are the manifestation of temporality in existence. Through the combination of form and meaning, it enables humans to find meaning and position in time. In psychology, nostalgia symbols transform temporality into concrete emotional experiences and give new meaning to the past through memory reconstruction. The mechanism of psychology gives nostalgia symbols the depth of emotion and memory. The combination of these two shows that nostalgia symbols are not only an external cultural phenomenon, but also the result of the subtle interaction between human existence and psychological structure.</w:t>
      </w:r>
    </w:p>
    <w:p w14:paraId="0513B9A6">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2463753B">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52E28240">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6DC2FC2F">
      <w:pPr>
        <w:rPr>
          <w:rFonts w:hint="eastAsia" w:asciiTheme="minorEastAsia" w:hAnsiTheme="minorEastAsia" w:eastAsiaTheme="minorEastAsia" w:cstheme="minorEastAsia"/>
          <w:sz w:val="21"/>
          <w:szCs w:val="21"/>
          <w:lang w:val="en-US" w:eastAsia="zh-CN"/>
        </w:rPr>
      </w:pPr>
      <w:r>
        <w:rPr>
          <w:rFonts w:hint="eastAsia" w:asciiTheme="minorEastAsia" w:hAnsiTheme="minorEastAsia" w:eastAsiaTheme="minorEastAsia" w:cstheme="minorEastAsia"/>
          <w:b/>
          <w:bCs/>
          <w:sz w:val="21"/>
          <w:szCs w:val="21"/>
          <w:lang w:val="en-US"/>
        </w:rPr>
        <w:t>5.Conclusion</w:t>
      </w:r>
    </w:p>
    <w:p w14:paraId="46577CCF">
      <w:pPr>
        <w:rPr>
          <w:rFonts w:hint="eastAsia" w:asciiTheme="minorEastAsia" w:hAnsiTheme="minorEastAsia" w:eastAsiaTheme="minorEastAsia" w:cstheme="minorEastAsia"/>
          <w:sz w:val="21"/>
          <w:szCs w:val="21"/>
          <w:lang w:val="en-US"/>
        </w:rPr>
      </w:pPr>
    </w:p>
    <w:p w14:paraId="57CA7DEC">
      <w:pPr>
        <w:widowControl w:val="0"/>
        <w:numPr>
          <w:ilvl w:val="0"/>
          <w:numId w:val="0"/>
        </w:numPr>
        <w:jc w:val="both"/>
        <w:rPr>
          <w:rFonts w:hint="eastAsia" w:asciiTheme="minorEastAsia" w:hAnsiTheme="minorEastAsia" w:eastAsiaTheme="minorEastAsia" w:cstheme="minorEastAsia"/>
          <w:sz w:val="21"/>
          <w:szCs w:val="21"/>
          <w:lang w:val="en-US"/>
        </w:rPr>
      </w:pPr>
      <w:r>
        <w:rPr>
          <w:rFonts w:hint="eastAsia" w:asciiTheme="minorEastAsia" w:hAnsiTheme="minorEastAsia" w:eastAsiaTheme="minorEastAsia" w:cstheme="minorEastAsia"/>
          <w:sz w:val="21"/>
          <w:szCs w:val="21"/>
          <w:lang w:val="en-US"/>
        </w:rPr>
        <w:t>As an important phenomenon in contemporary culture, retro trend is not only a simple reproduction of past symbols, but also a response to current cultural anxiety and identity needs. Through the perspective of ontology, we can deeply understand the existence state and philosophical significance of retro trend; through the methods of phenomenology, semiotics and social psychology, we reveal the symbolic mechanism, psychological dynamics and social function of retro trend. Future research can further combine empirical methods to explore the long-term impact of retro trend and its relationship with other cultural phenomena.</w:t>
      </w:r>
    </w:p>
    <w:p w14:paraId="5F788B05">
      <w:pPr>
        <w:widowControl w:val="0"/>
        <w:numPr>
          <w:ilvl w:val="0"/>
          <w:numId w:val="0"/>
        </w:numPr>
        <w:jc w:val="both"/>
        <w:rPr>
          <w:rFonts w:hint="eastAsia" w:asciiTheme="minorEastAsia" w:hAnsiTheme="minorEastAsia" w:eastAsiaTheme="minorEastAsia" w:cstheme="minorEastAsia"/>
          <w:sz w:val="21"/>
          <w:szCs w:val="21"/>
          <w:lang w:val="en-US"/>
        </w:rPr>
      </w:pPr>
    </w:p>
    <w:p w14:paraId="34A02CE3">
      <w:pPr>
        <w:widowControl w:val="0"/>
        <w:numPr>
          <w:ilvl w:val="0"/>
          <w:numId w:val="0"/>
        </w:numPr>
        <w:jc w:val="both"/>
        <w:rPr>
          <w:rFonts w:hint="eastAsia" w:asciiTheme="minorEastAsia" w:hAnsiTheme="minorEastAsia" w:eastAsiaTheme="minorEastAsia" w:cstheme="minorEastAsia"/>
          <w:sz w:val="21"/>
          <w:szCs w:val="21"/>
          <w:lang w:val="en-US" w:eastAsia="zh-CN"/>
        </w:rPr>
      </w:pPr>
      <w:r>
        <w:rPr>
          <w:rFonts w:hint="eastAsia" w:asciiTheme="minorEastAsia" w:hAnsiTheme="minorEastAsia" w:eastAsiaTheme="minorEastAsia" w:cstheme="minorEastAsia"/>
          <w:sz w:val="21"/>
          <w:szCs w:val="21"/>
          <w:lang w:val="en-US"/>
        </w:rPr>
        <w:t>Ontology provides a clear logical framework for the multi-level analysis of nostalgia phenomenon in research. Through emotional experience at the personal level, cultural mediation at the symbolic level and collective practice at the social level, nostalgia phenomenon shows a complex existence form. Ontology not only helps researchers clarify the essence of nostalgia phenomenon, but also provides theoretical guidance for constructing a multi-level research framework and selecting appropriate analysis methods. This perspective is of great significance for in-depth understanding of the role of nostalgia phenomenon in contemporary culture.</w:t>
      </w:r>
    </w:p>
    <w:p w14:paraId="26CD2E05">
      <w:pPr>
        <w:rPr>
          <w:rFonts w:hint="default"/>
          <w:lang w:val="en-US"/>
        </w:rPr>
      </w:pPr>
    </w:p>
    <w:p w14:paraId="290CACEC">
      <w:pPr>
        <w:rPr>
          <w:rFonts w:hint="default"/>
          <w:lang w:val="en-US"/>
        </w:rPr>
      </w:pPr>
    </w:p>
    <w:p w14:paraId="5CA347E5">
      <w:pPr>
        <w:rPr>
          <w:rFonts w:hint="default"/>
          <w:lang w:val="en-US"/>
        </w:rPr>
      </w:pPr>
    </w:p>
    <w:p w14:paraId="5A07E88A">
      <w:pPr>
        <w:rPr>
          <w:rFonts w:hint="default"/>
          <w:lang w:val="en-US"/>
        </w:rPr>
      </w:pPr>
    </w:p>
    <w:p w14:paraId="5F11661E">
      <w:pPr>
        <w:rPr>
          <w:rFonts w:hint="default"/>
          <w:lang w:val="en-US"/>
        </w:rPr>
      </w:pPr>
    </w:p>
    <w:p w14:paraId="019DC019">
      <w:pPr>
        <w:rPr>
          <w:rFonts w:hint="default"/>
          <w:b/>
          <w:bCs/>
          <w:lang w:val="en-US"/>
        </w:rPr>
      </w:pPr>
      <w:r>
        <w:rPr>
          <w:rFonts w:hint="default"/>
          <w:b/>
          <w:bCs/>
          <w:lang w:val="en-US"/>
        </w:rPr>
        <w:t>Reference</w:t>
      </w:r>
    </w:p>
    <w:p w14:paraId="66AD386E">
      <w:pPr>
        <w:rPr>
          <w:rFonts w:hint="default"/>
          <w:lang w:val="en-US"/>
        </w:rPr>
      </w:pPr>
    </w:p>
    <w:p w14:paraId="32878D80">
      <w:pPr>
        <w:rPr>
          <w:rFonts w:hint="default" w:asciiTheme="minorAscii" w:hAnsiTheme="minorAscii"/>
          <w:sz w:val="21"/>
          <w:szCs w:val="21"/>
          <w:lang w:val="en-US"/>
        </w:rPr>
      </w:pPr>
    </w:p>
    <w:p w14:paraId="177DAF9D">
      <w:pPr>
        <w:numPr>
          <w:ilvl w:val="0"/>
          <w:numId w:val="1"/>
        </w:numPr>
        <w:rPr>
          <w:rFonts w:hint="default" w:asciiTheme="minorAscii" w:hAnsiTheme="minorAscii"/>
          <w:color w:val="auto"/>
          <w:sz w:val="21"/>
          <w:szCs w:val="21"/>
          <w:lang w:val="en-US"/>
        </w:rPr>
      </w:pPr>
      <w:r>
        <w:rPr>
          <w:rFonts w:hint="default" w:asciiTheme="minorAscii" w:hAnsiTheme="minorAscii"/>
          <w:color w:val="auto"/>
          <w:sz w:val="21"/>
          <w:szCs w:val="21"/>
          <w:lang w:val="en-US"/>
        </w:rPr>
        <w:t>CHWATT, N., 2023. How the Adidas Gazelle Sneaker Made The Lyst Index Hottest Product List. Footwear News : FN (Online), .</w:t>
      </w:r>
    </w:p>
    <w:p w14:paraId="7F2BF904">
      <w:pPr>
        <w:numPr>
          <w:ilvl w:val="0"/>
          <w:numId w:val="1"/>
        </w:numPr>
        <w:rPr>
          <w:rFonts w:hint="default" w:asciiTheme="minorAscii" w:hAnsiTheme="minorAscii"/>
          <w:color w:val="auto"/>
          <w:sz w:val="21"/>
          <w:szCs w:val="21"/>
          <w:lang w:val="en-US"/>
        </w:rPr>
      </w:pPr>
      <w:r>
        <w:rPr>
          <w:rFonts w:hint="default" w:eastAsia="宋体" w:cs="Arial" w:asciiTheme="minorAscii" w:hAnsiTheme="minorAscii"/>
          <w:i w:val="0"/>
          <w:iCs w:val="0"/>
          <w:caps w:val="0"/>
          <w:color w:val="auto"/>
          <w:spacing w:val="0"/>
          <w:sz w:val="21"/>
          <w:szCs w:val="21"/>
          <w:shd w:val="clear" w:fill="FFFFFF"/>
        </w:rPr>
        <w:t>Hayashi, F. and Prescott, E.C., 2002. The 1990s in Japan: A lost decade. </w:t>
      </w:r>
      <w:r>
        <w:rPr>
          <w:rFonts w:hint="default" w:eastAsia="宋体" w:cs="Arial" w:asciiTheme="minorAscii" w:hAnsiTheme="minorAscii"/>
          <w:i/>
          <w:iCs/>
          <w:caps w:val="0"/>
          <w:color w:val="auto"/>
          <w:spacing w:val="0"/>
          <w:sz w:val="21"/>
          <w:szCs w:val="21"/>
          <w:shd w:val="clear" w:fill="FFFFFF"/>
        </w:rPr>
        <w:t>Review of Economic Dynamics</w:t>
      </w:r>
      <w:r>
        <w:rPr>
          <w:rFonts w:hint="default" w:eastAsia="宋体" w:cs="Arial" w:asciiTheme="minorAscii" w:hAnsiTheme="minorAscii"/>
          <w:i w:val="0"/>
          <w:iCs w:val="0"/>
          <w:caps w:val="0"/>
          <w:color w:val="auto"/>
          <w:spacing w:val="0"/>
          <w:sz w:val="21"/>
          <w:szCs w:val="21"/>
          <w:shd w:val="clear" w:fill="FFFFFF"/>
        </w:rPr>
        <w:t>, </w:t>
      </w:r>
      <w:r>
        <w:rPr>
          <w:rFonts w:hint="default" w:eastAsia="宋体" w:cs="Arial" w:asciiTheme="minorAscii" w:hAnsiTheme="minorAscii"/>
          <w:i/>
          <w:iCs/>
          <w:caps w:val="0"/>
          <w:color w:val="auto"/>
          <w:spacing w:val="0"/>
          <w:sz w:val="21"/>
          <w:szCs w:val="21"/>
          <w:shd w:val="clear" w:fill="FFFFFF"/>
        </w:rPr>
        <w:t>5</w:t>
      </w:r>
      <w:r>
        <w:rPr>
          <w:rFonts w:hint="default" w:eastAsia="宋体" w:cs="Arial" w:asciiTheme="minorAscii" w:hAnsiTheme="minorAscii"/>
          <w:i w:val="0"/>
          <w:iCs w:val="0"/>
          <w:caps w:val="0"/>
          <w:color w:val="auto"/>
          <w:spacing w:val="0"/>
          <w:sz w:val="21"/>
          <w:szCs w:val="21"/>
          <w:shd w:val="clear" w:fill="FFFFFF"/>
        </w:rPr>
        <w:t>(1), pp.206-235.</w:t>
      </w:r>
    </w:p>
    <w:p w14:paraId="54B94356">
      <w:pPr>
        <w:numPr>
          <w:ilvl w:val="0"/>
          <w:numId w:val="1"/>
        </w:numPr>
        <w:rPr>
          <w:rFonts w:hint="default" w:asciiTheme="minorAscii" w:hAnsiTheme="minorAscii"/>
          <w:color w:val="auto"/>
          <w:sz w:val="21"/>
          <w:szCs w:val="21"/>
          <w:lang w:val="en-US"/>
        </w:rPr>
      </w:pPr>
      <w:r>
        <w:rPr>
          <w:rFonts w:hint="default" w:asciiTheme="minorAscii" w:hAnsiTheme="minorAscii"/>
          <w:color w:val="auto"/>
          <w:sz w:val="21"/>
          <w:szCs w:val="21"/>
          <w:lang w:val="en-US"/>
        </w:rPr>
        <w:t>Bin, S. and Yum, H., 2021. Generational characteristics and fashion trends of China's post-90s generation. Journal of Fashion Business, 25(3), pp.1-16.</w:t>
      </w:r>
    </w:p>
    <w:p w14:paraId="536FB193">
      <w:pPr>
        <w:numPr>
          <w:ilvl w:val="0"/>
          <w:numId w:val="1"/>
        </w:numPr>
        <w:rPr>
          <w:rFonts w:hint="default" w:asciiTheme="minorAscii" w:hAnsiTheme="minorAscii"/>
          <w:color w:val="auto"/>
          <w:sz w:val="21"/>
          <w:szCs w:val="21"/>
          <w:lang w:val="en-US"/>
        </w:rPr>
      </w:pPr>
      <w:r>
        <w:rPr>
          <w:rFonts w:hint="default" w:eastAsia="宋体" w:cs="Arial" w:asciiTheme="minorAscii" w:hAnsiTheme="minorAscii"/>
          <w:i w:val="0"/>
          <w:iCs w:val="0"/>
          <w:caps w:val="0"/>
          <w:color w:val="auto"/>
          <w:spacing w:val="0"/>
          <w:sz w:val="21"/>
          <w:szCs w:val="21"/>
          <w:shd w:val="clear" w:fill="FFFFFF"/>
        </w:rPr>
        <w:t>De Brigard, F., 2011. </w:t>
      </w:r>
      <w:r>
        <w:rPr>
          <w:rFonts w:hint="default" w:eastAsia="宋体" w:cs="Arial" w:asciiTheme="minorAscii" w:hAnsiTheme="minorAscii"/>
          <w:i/>
          <w:iCs/>
          <w:caps w:val="0"/>
          <w:color w:val="auto"/>
          <w:spacing w:val="0"/>
          <w:sz w:val="21"/>
          <w:szCs w:val="21"/>
          <w:shd w:val="clear" w:fill="FFFFFF"/>
        </w:rPr>
        <w:t>Reconstructing memory</w:t>
      </w:r>
      <w:r>
        <w:rPr>
          <w:rFonts w:hint="default" w:eastAsia="宋体" w:cs="Arial" w:asciiTheme="minorAscii" w:hAnsiTheme="minorAscii"/>
          <w:i w:val="0"/>
          <w:iCs w:val="0"/>
          <w:caps w:val="0"/>
          <w:color w:val="auto"/>
          <w:spacing w:val="0"/>
          <w:sz w:val="21"/>
          <w:szCs w:val="21"/>
          <w:shd w:val="clear" w:fill="FFFFFF"/>
        </w:rPr>
        <w:t> (Doctoral dissertation, The University of North Carolina at Chapel Hill).</w:t>
      </w:r>
    </w:p>
    <w:p w14:paraId="6FA2B051">
      <w:pPr>
        <w:numPr>
          <w:ilvl w:val="0"/>
          <w:numId w:val="1"/>
        </w:numPr>
        <w:rPr>
          <w:rFonts w:hint="default" w:asciiTheme="minorAscii" w:hAnsiTheme="minorAscii"/>
          <w:color w:val="auto"/>
          <w:sz w:val="21"/>
          <w:szCs w:val="21"/>
          <w:lang w:val="en-US"/>
        </w:rPr>
      </w:pPr>
      <w:r>
        <w:rPr>
          <w:rFonts w:hint="default" w:asciiTheme="minorAscii" w:hAnsiTheme="minorAscii"/>
          <w:color w:val="auto"/>
          <w:sz w:val="21"/>
          <w:szCs w:val="21"/>
          <w:lang w:val="en-US"/>
        </w:rPr>
        <w:t>HOLOTOVÁ, M., PHD, KÁDEKOVÁ, Z., PHD and KOŠIČIAROVÁ, I., PHD, 2020. RETRO MARKETING - A POWER OF NOSTALGIA WHICH WORKS AMONG THE AUDIENCE. </w:t>
      </w:r>
      <w:r>
        <w:rPr>
          <w:rFonts w:hint="default" w:asciiTheme="minorAscii" w:hAnsiTheme="minorAscii"/>
          <w:i/>
          <w:iCs/>
          <w:color w:val="auto"/>
          <w:sz w:val="21"/>
          <w:szCs w:val="21"/>
          <w:lang w:val="en-US"/>
        </w:rPr>
        <w:t>Communication Today</w:t>
      </w:r>
      <w:r>
        <w:rPr>
          <w:rFonts w:hint="default" w:asciiTheme="minorAscii" w:hAnsiTheme="minorAscii"/>
          <w:color w:val="auto"/>
          <w:sz w:val="21"/>
          <w:szCs w:val="21"/>
          <w:lang w:val="en-US"/>
        </w:rPr>
        <w:t>, 11(2), pp. 148-164.</w:t>
      </w:r>
    </w:p>
    <w:p w14:paraId="2B6A2CC6">
      <w:pPr>
        <w:numPr>
          <w:ilvl w:val="0"/>
          <w:numId w:val="1"/>
        </w:numPr>
        <w:rPr>
          <w:rFonts w:hint="default" w:asciiTheme="minorAscii" w:hAnsiTheme="minorAscii"/>
          <w:color w:val="auto"/>
          <w:sz w:val="21"/>
          <w:szCs w:val="21"/>
          <w:lang w:val="en-US"/>
        </w:rPr>
      </w:pPr>
      <w:r>
        <w:rPr>
          <w:rFonts w:hint="default" w:eastAsia="宋体" w:cs="Arial" w:asciiTheme="minorAscii" w:hAnsiTheme="minorAscii"/>
          <w:i w:val="0"/>
          <w:iCs w:val="0"/>
          <w:caps w:val="0"/>
          <w:color w:val="auto"/>
          <w:spacing w:val="0"/>
          <w:sz w:val="21"/>
          <w:szCs w:val="21"/>
          <w:shd w:val="clear" w:fill="FFFFFF"/>
        </w:rPr>
        <w:t>Brown, L., 2024. Rethinking Remakes: Value and Culture in Video Game Temporalization. </w:t>
      </w:r>
      <w:r>
        <w:rPr>
          <w:rFonts w:hint="default" w:eastAsia="宋体" w:cs="Arial" w:asciiTheme="minorAscii" w:hAnsiTheme="minorAscii"/>
          <w:i/>
          <w:iCs/>
          <w:caps w:val="0"/>
          <w:color w:val="auto"/>
          <w:spacing w:val="0"/>
          <w:sz w:val="21"/>
          <w:szCs w:val="21"/>
          <w:shd w:val="clear" w:fill="FFFFFF"/>
        </w:rPr>
        <w:t>Games and Culture</w:t>
      </w:r>
      <w:r>
        <w:rPr>
          <w:rFonts w:hint="default" w:eastAsia="宋体" w:cs="Arial" w:asciiTheme="minorAscii" w:hAnsiTheme="minorAscii"/>
          <w:i w:val="0"/>
          <w:iCs w:val="0"/>
          <w:caps w:val="0"/>
          <w:color w:val="auto"/>
          <w:spacing w:val="0"/>
          <w:sz w:val="21"/>
          <w:szCs w:val="21"/>
          <w:shd w:val="clear" w:fill="FFFFFF"/>
        </w:rPr>
        <w:t>, </w:t>
      </w:r>
      <w:r>
        <w:rPr>
          <w:rFonts w:hint="default" w:eastAsia="宋体" w:cs="Arial" w:asciiTheme="minorAscii" w:hAnsiTheme="minorAscii"/>
          <w:i/>
          <w:iCs/>
          <w:caps w:val="0"/>
          <w:color w:val="auto"/>
          <w:spacing w:val="0"/>
          <w:sz w:val="21"/>
          <w:szCs w:val="21"/>
          <w:shd w:val="clear" w:fill="FFFFFF"/>
        </w:rPr>
        <w:t>19</w:t>
      </w:r>
      <w:r>
        <w:rPr>
          <w:rFonts w:hint="default" w:eastAsia="宋体" w:cs="Arial" w:asciiTheme="minorAscii" w:hAnsiTheme="minorAscii"/>
          <w:i w:val="0"/>
          <w:iCs w:val="0"/>
          <w:caps w:val="0"/>
          <w:color w:val="auto"/>
          <w:spacing w:val="0"/>
          <w:sz w:val="21"/>
          <w:szCs w:val="21"/>
          <w:shd w:val="clear" w:fill="FFFFFF"/>
        </w:rPr>
        <w:t>(3), pp.337-356.</w:t>
      </w:r>
    </w:p>
    <w:p w14:paraId="767808BE">
      <w:pPr>
        <w:numPr>
          <w:ilvl w:val="0"/>
          <w:numId w:val="1"/>
        </w:numPr>
        <w:rPr>
          <w:rFonts w:hint="default" w:asciiTheme="minorAscii" w:hAnsiTheme="minorAscii"/>
          <w:color w:val="auto"/>
          <w:sz w:val="21"/>
          <w:szCs w:val="21"/>
          <w:lang w:val="en-US"/>
        </w:rPr>
      </w:pPr>
      <w:r>
        <w:rPr>
          <w:rFonts w:hint="default" w:eastAsia="Helvetica" w:cs="Helvetica" w:asciiTheme="minorAscii" w:hAnsiTheme="minorAscii"/>
          <w:i w:val="0"/>
          <w:iCs w:val="0"/>
          <w:caps w:val="0"/>
          <w:color w:val="auto"/>
          <w:spacing w:val="0"/>
          <w:sz w:val="21"/>
          <w:szCs w:val="21"/>
          <w:shd w:val="clear" w:fill="FFFFFF"/>
        </w:rPr>
        <w:t xml:space="preserve">Leonardo Paiva Fernandes </w:t>
      </w:r>
      <w:r>
        <w:rPr>
          <w:rFonts w:hint="default" w:eastAsia="宋体" w:cs="Helvetica" w:asciiTheme="minorAscii" w:hAnsiTheme="minorAscii"/>
          <w:i w:val="0"/>
          <w:iCs w:val="0"/>
          <w:caps w:val="0"/>
          <w:color w:val="auto"/>
          <w:spacing w:val="0"/>
          <w:sz w:val="21"/>
          <w:szCs w:val="21"/>
          <w:shd w:val="clear" w:fill="FFFFFF"/>
          <w:lang w:val="en-US" w:eastAsia="zh-CN"/>
        </w:rPr>
        <w:t>,</w:t>
      </w:r>
      <w:r>
        <w:rPr>
          <w:rFonts w:hint="default" w:eastAsia="Helvetica" w:cs="Helvetica" w:asciiTheme="minorAscii" w:hAnsiTheme="minorAscii"/>
          <w:i w:val="0"/>
          <w:iCs w:val="0"/>
          <w:caps w:val="0"/>
          <w:color w:val="auto"/>
          <w:spacing w:val="0"/>
          <w:sz w:val="21"/>
          <w:szCs w:val="21"/>
          <w:shd w:val="clear" w:fill="FFFFFF"/>
        </w:rPr>
        <w:t>2016</w:t>
      </w:r>
      <w:r>
        <w:rPr>
          <w:rFonts w:hint="default" w:eastAsia="宋体" w:cs="Helvetica" w:asciiTheme="minorAscii" w:hAnsiTheme="minorAscii"/>
          <w:i w:val="0"/>
          <w:iCs w:val="0"/>
          <w:caps w:val="0"/>
          <w:color w:val="auto"/>
          <w:spacing w:val="0"/>
          <w:sz w:val="21"/>
          <w:szCs w:val="21"/>
          <w:shd w:val="clear" w:fill="FFFFFF"/>
          <w:lang w:val="en-US" w:eastAsia="zh-CN"/>
        </w:rPr>
        <w:t>.</w:t>
      </w:r>
      <w:r>
        <w:rPr>
          <w:rFonts w:hint="default" w:eastAsia="Helvetica" w:cs="Helvetica" w:asciiTheme="minorAscii" w:hAnsiTheme="minorAscii"/>
          <w:i w:val="0"/>
          <w:iCs w:val="0"/>
          <w:caps w:val="0"/>
          <w:color w:val="auto"/>
          <w:spacing w:val="0"/>
          <w:sz w:val="21"/>
          <w:szCs w:val="21"/>
          <w:shd w:val="clear" w:fill="FFFFFF"/>
        </w:rPr>
        <w:t xml:space="preserve"> ‘ROLAND BARTHES AND THE SAUSSURIEN LINGUISTICS’, </w:t>
      </w:r>
      <w:r>
        <w:rPr>
          <w:rFonts w:hint="default" w:eastAsia="Helvetica" w:cs="Helvetica" w:asciiTheme="minorAscii" w:hAnsiTheme="minorAscii"/>
          <w:i/>
          <w:iCs/>
          <w:caps w:val="0"/>
          <w:color w:val="auto"/>
          <w:spacing w:val="0"/>
          <w:sz w:val="21"/>
          <w:szCs w:val="21"/>
          <w:shd w:val="clear" w:fill="FFFFFF"/>
        </w:rPr>
        <w:t>Travessias</w:t>
      </w:r>
      <w:r>
        <w:rPr>
          <w:rFonts w:hint="default" w:eastAsia="Helvetica" w:cs="Helvetica" w:asciiTheme="minorAscii" w:hAnsiTheme="minorAscii"/>
          <w:i w:val="0"/>
          <w:iCs w:val="0"/>
          <w:caps w:val="0"/>
          <w:color w:val="auto"/>
          <w:spacing w:val="0"/>
          <w:sz w:val="21"/>
          <w:szCs w:val="21"/>
          <w:shd w:val="clear" w:fill="FFFFFF"/>
        </w:rPr>
        <w:t>, 9(2).</w:t>
      </w:r>
    </w:p>
    <w:p w14:paraId="424E0913">
      <w:pPr>
        <w:numPr>
          <w:ilvl w:val="0"/>
          <w:numId w:val="1"/>
        </w:numPr>
        <w:rPr>
          <w:rFonts w:hint="default" w:asciiTheme="minorAscii" w:hAnsiTheme="minorAscii"/>
          <w:color w:val="auto"/>
          <w:sz w:val="21"/>
          <w:szCs w:val="21"/>
          <w:lang w:val="en-US"/>
        </w:rPr>
      </w:pPr>
      <w:r>
        <w:rPr>
          <w:rFonts w:hint="default" w:eastAsia="宋体" w:cs="Verdana" w:asciiTheme="minorAscii" w:hAnsiTheme="minorAscii"/>
          <w:i w:val="0"/>
          <w:iCs w:val="0"/>
          <w:caps w:val="0"/>
          <w:color w:val="auto"/>
          <w:spacing w:val="0"/>
          <w:sz w:val="21"/>
          <w:szCs w:val="21"/>
          <w:shd w:val="clear" w:fill="FFFFFF"/>
        </w:rPr>
        <w:t>SPASOVA, L., 2023. AGE DIFFERENCES IN ADAPTION OF PERSUASION STRATEGIES IN ADVERTISING. </w:t>
      </w:r>
      <w:r>
        <w:rPr>
          <w:rFonts w:hint="default" w:eastAsia="宋体" w:cs="Verdana" w:asciiTheme="minorAscii" w:hAnsiTheme="minorAscii"/>
          <w:i/>
          <w:iCs/>
          <w:caps w:val="0"/>
          <w:color w:val="auto"/>
          <w:spacing w:val="0"/>
          <w:sz w:val="21"/>
          <w:szCs w:val="21"/>
          <w:shd w:val="clear" w:fill="FFFFFF"/>
        </w:rPr>
        <w:t>Economics &amp; Sociology, </w:t>
      </w:r>
      <w:r>
        <w:rPr>
          <w:rFonts w:hint="default" w:eastAsia="宋体" w:cs="Verdana" w:asciiTheme="minorAscii" w:hAnsiTheme="minorAscii"/>
          <w:b w:val="0"/>
          <w:bCs w:val="0"/>
          <w:i w:val="0"/>
          <w:iCs w:val="0"/>
          <w:caps w:val="0"/>
          <w:color w:val="auto"/>
          <w:spacing w:val="0"/>
          <w:sz w:val="21"/>
          <w:szCs w:val="21"/>
          <w:shd w:val="clear" w:fill="FFFFFF"/>
        </w:rPr>
        <w:t>16</w:t>
      </w:r>
      <w:r>
        <w:rPr>
          <w:rFonts w:hint="default" w:eastAsia="宋体" w:cs="Verdana" w:asciiTheme="minorAscii" w:hAnsiTheme="minorAscii"/>
          <w:i w:val="0"/>
          <w:iCs w:val="0"/>
          <w:caps w:val="0"/>
          <w:color w:val="auto"/>
          <w:spacing w:val="0"/>
          <w:sz w:val="21"/>
          <w:szCs w:val="21"/>
          <w:shd w:val="clear" w:fill="FFFFFF"/>
        </w:rPr>
        <w:t>(3), pp. 44-64.</w:t>
      </w:r>
    </w:p>
    <w:p w14:paraId="0CD687A3">
      <w:pPr>
        <w:numPr>
          <w:ilvl w:val="0"/>
          <w:numId w:val="1"/>
        </w:numPr>
        <w:rPr>
          <w:rFonts w:hint="default" w:asciiTheme="minorAscii" w:hAnsiTheme="minorAscii"/>
          <w:color w:val="auto"/>
          <w:sz w:val="21"/>
          <w:szCs w:val="21"/>
          <w:lang w:val="en-US"/>
        </w:rPr>
      </w:pPr>
      <w:r>
        <w:rPr>
          <w:rFonts w:hint="default" w:eastAsia="宋体" w:cs="Verdana" w:asciiTheme="minorAscii" w:hAnsiTheme="minorAscii"/>
          <w:i w:val="0"/>
          <w:iCs w:val="0"/>
          <w:caps w:val="0"/>
          <w:color w:val="auto"/>
          <w:spacing w:val="0"/>
          <w:sz w:val="21"/>
          <w:szCs w:val="21"/>
          <w:shd w:val="clear" w:fill="FFFFFF"/>
        </w:rPr>
        <w:t>CLEMENTS, C.S., 2013. Perception and Persuasion in Legal Argumentation: Using Informal Fallacies and Cognitive Biases to Win the War of Words. </w:t>
      </w:r>
      <w:r>
        <w:rPr>
          <w:rFonts w:hint="default" w:eastAsia="宋体" w:cs="Verdana" w:asciiTheme="minorAscii" w:hAnsiTheme="minorAscii"/>
          <w:i/>
          <w:iCs/>
          <w:caps w:val="0"/>
          <w:color w:val="auto"/>
          <w:spacing w:val="0"/>
          <w:sz w:val="21"/>
          <w:szCs w:val="21"/>
          <w:shd w:val="clear" w:fill="FFFFFF"/>
        </w:rPr>
        <w:t>Brigham Young University Law Review, </w:t>
      </w:r>
      <w:r>
        <w:rPr>
          <w:rFonts w:hint="default" w:eastAsia="宋体" w:cs="Verdana" w:asciiTheme="minorAscii" w:hAnsiTheme="minorAscii"/>
          <w:b w:val="0"/>
          <w:bCs w:val="0"/>
          <w:i w:val="0"/>
          <w:iCs w:val="0"/>
          <w:caps w:val="0"/>
          <w:color w:val="auto"/>
          <w:spacing w:val="0"/>
          <w:sz w:val="21"/>
          <w:szCs w:val="21"/>
          <w:shd w:val="clear" w:fill="FFFFFF"/>
        </w:rPr>
        <w:t>2013</w:t>
      </w:r>
      <w:r>
        <w:rPr>
          <w:rFonts w:hint="default" w:eastAsia="宋体" w:cs="Verdana" w:asciiTheme="minorAscii" w:hAnsiTheme="minorAscii"/>
          <w:i w:val="0"/>
          <w:iCs w:val="0"/>
          <w:caps w:val="0"/>
          <w:color w:val="auto"/>
          <w:spacing w:val="0"/>
          <w:sz w:val="21"/>
          <w:szCs w:val="21"/>
          <w:shd w:val="clear" w:fill="FFFFFF"/>
        </w:rPr>
        <w:t>(2), pp. 319-361.</w:t>
      </w:r>
    </w:p>
    <w:p w14:paraId="0960114C">
      <w:pPr>
        <w:numPr>
          <w:ilvl w:val="0"/>
          <w:numId w:val="1"/>
        </w:numPr>
        <w:rPr>
          <w:rFonts w:hint="default" w:asciiTheme="minorAscii" w:hAnsiTheme="minorAscii"/>
          <w:color w:val="auto"/>
          <w:sz w:val="21"/>
          <w:szCs w:val="21"/>
          <w:lang w:val="en-US"/>
        </w:rPr>
      </w:pPr>
      <w:r>
        <w:rPr>
          <w:rFonts w:hint="default" w:eastAsia="宋体" w:cs="Arial" w:asciiTheme="minorAscii" w:hAnsiTheme="minorAscii"/>
          <w:i w:val="0"/>
          <w:iCs w:val="0"/>
          <w:caps w:val="0"/>
          <w:color w:val="222222"/>
          <w:spacing w:val="0"/>
          <w:sz w:val="21"/>
          <w:szCs w:val="21"/>
          <w:shd w:val="clear" w:fill="FFFFFF"/>
        </w:rPr>
        <w:t>Cialdini, R.B. and Cialdini, R.B., 2007. </w:t>
      </w:r>
      <w:r>
        <w:rPr>
          <w:rFonts w:hint="default" w:eastAsia="宋体" w:cs="Arial" w:asciiTheme="minorAscii" w:hAnsiTheme="minorAscii"/>
          <w:i/>
          <w:iCs/>
          <w:caps w:val="0"/>
          <w:color w:val="222222"/>
          <w:spacing w:val="0"/>
          <w:sz w:val="21"/>
          <w:szCs w:val="21"/>
          <w:shd w:val="clear" w:fill="FFFFFF"/>
        </w:rPr>
        <w:t>Influence: The psychology of persuasion</w:t>
      </w:r>
      <w:r>
        <w:rPr>
          <w:rFonts w:hint="default" w:eastAsia="宋体" w:cs="Arial" w:asciiTheme="minorAscii" w:hAnsiTheme="minorAscii"/>
          <w:i w:val="0"/>
          <w:iCs w:val="0"/>
          <w:caps w:val="0"/>
          <w:color w:val="222222"/>
          <w:spacing w:val="0"/>
          <w:sz w:val="21"/>
          <w:szCs w:val="21"/>
          <w:shd w:val="clear" w:fill="FFFFFF"/>
        </w:rPr>
        <w:t> (Vol. 55, p. 339). New York: Collins.</w:t>
      </w:r>
    </w:p>
    <w:p w14:paraId="511D1A02">
      <w:pPr>
        <w:numPr>
          <w:ilvl w:val="0"/>
          <w:numId w:val="1"/>
        </w:numPr>
        <w:rPr>
          <w:rFonts w:hint="default" w:asciiTheme="minorAscii" w:hAnsiTheme="minorAscii"/>
          <w:color w:val="auto"/>
          <w:sz w:val="21"/>
          <w:szCs w:val="21"/>
          <w:lang w:val="en-US"/>
        </w:rPr>
      </w:pPr>
      <w:r>
        <w:rPr>
          <w:rFonts w:hint="default" w:eastAsia="宋体" w:cs="Arial" w:asciiTheme="minorAscii" w:hAnsiTheme="minorAscii"/>
          <w:i w:val="0"/>
          <w:iCs w:val="0"/>
          <w:caps w:val="0"/>
          <w:color w:val="222222"/>
          <w:spacing w:val="0"/>
          <w:sz w:val="21"/>
          <w:szCs w:val="21"/>
          <w:shd w:val="clear" w:fill="FFFFFF"/>
        </w:rPr>
        <w:t>Huppatz, D.J., 2011. Roland barthes, mythologies. </w:t>
      </w:r>
      <w:r>
        <w:rPr>
          <w:rFonts w:hint="default" w:eastAsia="宋体" w:cs="Arial" w:asciiTheme="minorAscii" w:hAnsiTheme="minorAscii"/>
          <w:i/>
          <w:iCs/>
          <w:caps w:val="0"/>
          <w:color w:val="222222"/>
          <w:spacing w:val="0"/>
          <w:sz w:val="21"/>
          <w:szCs w:val="21"/>
          <w:shd w:val="clear" w:fill="FFFFFF"/>
        </w:rPr>
        <w:t>Design and Culture</w:t>
      </w:r>
      <w:r>
        <w:rPr>
          <w:rFonts w:hint="default" w:eastAsia="宋体" w:cs="Arial" w:asciiTheme="minorAscii" w:hAnsiTheme="minorAscii"/>
          <w:i w:val="0"/>
          <w:iCs w:val="0"/>
          <w:caps w:val="0"/>
          <w:color w:val="222222"/>
          <w:spacing w:val="0"/>
          <w:sz w:val="21"/>
          <w:szCs w:val="21"/>
          <w:shd w:val="clear" w:fill="FFFFFF"/>
        </w:rPr>
        <w:t>, </w:t>
      </w:r>
      <w:r>
        <w:rPr>
          <w:rFonts w:hint="default" w:eastAsia="宋体" w:cs="Arial" w:asciiTheme="minorAscii" w:hAnsiTheme="minorAscii"/>
          <w:i/>
          <w:iCs/>
          <w:caps w:val="0"/>
          <w:color w:val="222222"/>
          <w:spacing w:val="0"/>
          <w:sz w:val="21"/>
          <w:szCs w:val="21"/>
          <w:shd w:val="clear" w:fill="FFFFFF"/>
        </w:rPr>
        <w:t>3</w:t>
      </w:r>
      <w:r>
        <w:rPr>
          <w:rFonts w:hint="default" w:eastAsia="宋体" w:cs="Arial" w:asciiTheme="minorAscii" w:hAnsiTheme="minorAscii"/>
          <w:i w:val="0"/>
          <w:iCs w:val="0"/>
          <w:caps w:val="0"/>
          <w:color w:val="222222"/>
          <w:spacing w:val="0"/>
          <w:sz w:val="21"/>
          <w:szCs w:val="21"/>
          <w:shd w:val="clear" w:fill="FFFFFF"/>
        </w:rPr>
        <w:t>(1), pp.85-100.</w:t>
      </w:r>
    </w:p>
    <w:p w14:paraId="6257F0C8">
      <w:pPr>
        <w:numPr>
          <w:ilvl w:val="0"/>
          <w:numId w:val="1"/>
        </w:numPr>
        <w:rPr>
          <w:rFonts w:hint="default" w:asciiTheme="minorAscii" w:hAnsiTheme="minorAscii"/>
          <w:color w:val="auto"/>
          <w:sz w:val="21"/>
          <w:szCs w:val="21"/>
          <w:lang w:val="en-US"/>
        </w:rPr>
      </w:pPr>
      <w:r>
        <w:rPr>
          <w:rFonts w:hint="default" w:eastAsia="宋体" w:cs="Arial" w:asciiTheme="minorAscii" w:hAnsiTheme="minorAscii"/>
          <w:i w:val="0"/>
          <w:iCs w:val="0"/>
          <w:caps w:val="0"/>
          <w:color w:val="222222"/>
          <w:spacing w:val="0"/>
          <w:sz w:val="21"/>
          <w:szCs w:val="21"/>
          <w:shd w:val="clear" w:fill="FFFFFF"/>
        </w:rPr>
        <w:t>Gomez, J., 2017. </w:t>
      </w:r>
      <w:r>
        <w:rPr>
          <w:rFonts w:hint="default" w:eastAsia="宋体" w:cs="Arial" w:asciiTheme="minorAscii" w:hAnsiTheme="minorAscii"/>
          <w:i/>
          <w:iCs/>
          <w:caps w:val="0"/>
          <w:color w:val="222222"/>
          <w:spacing w:val="0"/>
          <w:sz w:val="21"/>
          <w:szCs w:val="21"/>
          <w:shd w:val="clear" w:fill="FFFFFF"/>
        </w:rPr>
        <w:t>An Analysis of Roland Barthes's Mythologies</w:t>
      </w:r>
      <w:r>
        <w:rPr>
          <w:rFonts w:hint="default" w:eastAsia="宋体" w:cs="Arial" w:asciiTheme="minorAscii" w:hAnsiTheme="minorAscii"/>
          <w:i w:val="0"/>
          <w:iCs w:val="0"/>
          <w:caps w:val="0"/>
          <w:color w:val="222222"/>
          <w:spacing w:val="0"/>
          <w:sz w:val="21"/>
          <w:szCs w:val="21"/>
          <w:shd w:val="clear" w:fill="FFFFFF"/>
        </w:rPr>
        <w:t>. Macat Library.</w:t>
      </w:r>
    </w:p>
    <w:p w14:paraId="31631D1D">
      <w:pPr>
        <w:numPr>
          <w:ilvl w:val="0"/>
          <w:numId w:val="1"/>
        </w:numPr>
        <w:rPr>
          <w:rFonts w:hint="default" w:asciiTheme="minorAscii" w:hAnsiTheme="minorAscii"/>
          <w:color w:val="auto"/>
          <w:sz w:val="21"/>
          <w:szCs w:val="21"/>
          <w:lang w:val="en-US"/>
        </w:rPr>
      </w:pPr>
      <w:r>
        <w:rPr>
          <w:rFonts w:hint="default" w:eastAsia="宋体" w:cs="Arial" w:asciiTheme="minorAscii" w:hAnsiTheme="minorAscii"/>
          <w:i w:val="0"/>
          <w:iCs w:val="0"/>
          <w:caps w:val="0"/>
          <w:color w:val="222222"/>
          <w:spacing w:val="0"/>
          <w:sz w:val="21"/>
          <w:szCs w:val="21"/>
          <w:shd w:val="clear" w:fill="FFFFFF"/>
        </w:rPr>
        <w:t>Barthes, R. and Fulka, J., 2004. </w:t>
      </w:r>
      <w:r>
        <w:rPr>
          <w:rFonts w:hint="default" w:eastAsia="宋体" w:cs="Arial" w:asciiTheme="minorAscii" w:hAnsiTheme="minorAscii"/>
          <w:i/>
          <w:iCs/>
          <w:caps w:val="0"/>
          <w:color w:val="222222"/>
          <w:spacing w:val="0"/>
          <w:sz w:val="21"/>
          <w:szCs w:val="21"/>
          <w:shd w:val="clear" w:fill="FFFFFF"/>
        </w:rPr>
        <w:t>Mytologie</w:t>
      </w:r>
      <w:r>
        <w:rPr>
          <w:rFonts w:hint="default" w:eastAsia="宋体" w:cs="Arial" w:asciiTheme="minorAscii" w:hAnsiTheme="minorAscii"/>
          <w:i w:val="0"/>
          <w:iCs w:val="0"/>
          <w:caps w:val="0"/>
          <w:color w:val="222222"/>
          <w:spacing w:val="0"/>
          <w:sz w:val="21"/>
          <w:szCs w:val="21"/>
          <w:shd w:val="clear" w:fill="FFFFFF"/>
        </w:rPr>
        <w:t>. Praha: Dokořán.</w:t>
      </w:r>
    </w:p>
    <w:p w14:paraId="4C887118">
      <w:pPr>
        <w:numPr>
          <w:ilvl w:val="0"/>
          <w:numId w:val="1"/>
        </w:numPr>
        <w:rPr>
          <w:rFonts w:hint="default" w:asciiTheme="minorAscii" w:hAnsiTheme="minorAscii"/>
          <w:color w:val="auto"/>
          <w:sz w:val="21"/>
          <w:szCs w:val="21"/>
          <w:lang w:val="en-US"/>
        </w:rPr>
      </w:pPr>
      <w:r>
        <w:rPr>
          <w:rFonts w:hint="default" w:eastAsia="宋体" w:cs="Arial" w:asciiTheme="minorAscii" w:hAnsiTheme="minorAscii"/>
          <w:i w:val="0"/>
          <w:iCs w:val="0"/>
          <w:caps w:val="0"/>
          <w:color w:val="222222"/>
          <w:spacing w:val="0"/>
          <w:sz w:val="21"/>
          <w:szCs w:val="21"/>
          <w:shd w:val="clear" w:fill="FFFFFF"/>
        </w:rPr>
        <w:t>Heidegger, M., 1962. Heidegger, Being and Time.</w:t>
      </w:r>
    </w:p>
    <w:p w14:paraId="2C4179A7">
      <w:pPr>
        <w:numPr>
          <w:ilvl w:val="0"/>
          <w:numId w:val="1"/>
        </w:numPr>
        <w:rPr>
          <w:rFonts w:hint="default" w:asciiTheme="minorAscii" w:hAnsiTheme="minorAscii"/>
          <w:color w:val="auto"/>
          <w:sz w:val="21"/>
          <w:szCs w:val="21"/>
          <w:lang w:val="en-US"/>
        </w:rPr>
      </w:pPr>
      <w:r>
        <w:rPr>
          <w:rFonts w:hint="default" w:eastAsia="宋体" w:cs="Arial" w:asciiTheme="minorAscii" w:hAnsiTheme="minorAscii"/>
          <w:i w:val="0"/>
          <w:iCs w:val="0"/>
          <w:caps w:val="0"/>
          <w:color w:val="222222"/>
          <w:spacing w:val="0"/>
          <w:sz w:val="21"/>
          <w:szCs w:val="21"/>
          <w:shd w:val="clear" w:fill="FFFFFF"/>
        </w:rPr>
        <w:t>Krueger, R.F. and Blaney, P.H. eds., 2023. </w:t>
      </w:r>
      <w:r>
        <w:rPr>
          <w:rFonts w:hint="default" w:eastAsia="宋体" w:cs="Arial" w:asciiTheme="minorAscii" w:hAnsiTheme="minorAscii"/>
          <w:i/>
          <w:iCs/>
          <w:caps w:val="0"/>
          <w:color w:val="222222"/>
          <w:spacing w:val="0"/>
          <w:sz w:val="21"/>
          <w:szCs w:val="21"/>
          <w:shd w:val="clear" w:fill="FFFFFF"/>
        </w:rPr>
        <w:t>Oxford textbook of psychopathology</w:t>
      </w:r>
      <w:r>
        <w:rPr>
          <w:rFonts w:hint="default" w:eastAsia="宋体" w:cs="Arial" w:asciiTheme="minorAscii" w:hAnsiTheme="minorAscii"/>
          <w:i w:val="0"/>
          <w:iCs w:val="0"/>
          <w:caps w:val="0"/>
          <w:color w:val="222222"/>
          <w:spacing w:val="0"/>
          <w:sz w:val="21"/>
          <w:szCs w:val="21"/>
          <w:shd w:val="clear" w:fill="FFFFFF"/>
        </w:rPr>
        <w:t>. Oxford University Press.</w:t>
      </w:r>
    </w:p>
    <w:p w14:paraId="0CA9E3F9">
      <w:pPr>
        <w:numPr>
          <w:ilvl w:val="0"/>
          <w:numId w:val="1"/>
        </w:numPr>
        <w:rPr>
          <w:rFonts w:hint="default" w:asciiTheme="minorAscii" w:hAnsiTheme="minorAscii"/>
          <w:sz w:val="21"/>
          <w:szCs w:val="21"/>
        </w:rPr>
      </w:pPr>
      <w:r>
        <w:rPr>
          <w:rFonts w:hint="default" w:eastAsia="宋体" w:cs="Arial" w:asciiTheme="minorAscii" w:hAnsiTheme="minorAscii"/>
          <w:i w:val="0"/>
          <w:iCs w:val="0"/>
          <w:caps w:val="0"/>
          <w:color w:val="222222"/>
          <w:spacing w:val="0"/>
          <w:sz w:val="21"/>
          <w:szCs w:val="21"/>
          <w:shd w:val="clear" w:fill="FFFFFF"/>
        </w:rPr>
        <w:t>Jameson, F., 2016. Postmodernism, or the cultural logic of late capitalism. In </w:t>
      </w:r>
      <w:r>
        <w:rPr>
          <w:rFonts w:hint="default" w:eastAsia="宋体" w:cs="Arial" w:asciiTheme="minorAscii" w:hAnsiTheme="minorAscii"/>
          <w:i/>
          <w:iCs/>
          <w:caps w:val="0"/>
          <w:color w:val="222222"/>
          <w:spacing w:val="0"/>
          <w:sz w:val="21"/>
          <w:szCs w:val="21"/>
          <w:shd w:val="clear" w:fill="FFFFFF"/>
        </w:rPr>
        <w:t>Postmodernism</w:t>
      </w:r>
      <w:r>
        <w:rPr>
          <w:rFonts w:hint="default" w:eastAsia="宋体" w:cs="Arial" w:asciiTheme="minorAscii" w:hAnsiTheme="minorAscii"/>
          <w:i w:val="0"/>
          <w:iCs w:val="0"/>
          <w:caps w:val="0"/>
          <w:color w:val="222222"/>
          <w:spacing w:val="0"/>
          <w:sz w:val="21"/>
          <w:szCs w:val="21"/>
          <w:shd w:val="clear" w:fill="FFFFFF"/>
        </w:rPr>
        <w:t> (pp. 62-92). Routledge.</w:t>
      </w:r>
    </w:p>
    <w:p w14:paraId="183E71A1">
      <w:pPr>
        <w:numPr>
          <w:ilvl w:val="0"/>
          <w:numId w:val="1"/>
        </w:numPr>
        <w:rPr>
          <w:rFonts w:hint="default" w:asciiTheme="minorAscii" w:hAnsiTheme="minorAscii"/>
          <w:sz w:val="21"/>
          <w:szCs w:val="21"/>
        </w:rPr>
      </w:pPr>
      <w:r>
        <w:rPr>
          <w:rFonts w:hint="default" w:eastAsia="宋体" w:cs="宋体" w:asciiTheme="minorAscii" w:hAnsiTheme="minorAscii"/>
          <w:kern w:val="0"/>
          <w:sz w:val="21"/>
          <w:szCs w:val="21"/>
          <w:lang w:val="en-US" w:eastAsia="zh-CN" w:bidi="ar"/>
        </w:rPr>
        <w:t xml:space="preserve">Muldoon, O.T., Trew, K. and Devine, P. (2020) ‘Flagging difference: Identification and emotional responses to national flags’, </w:t>
      </w:r>
      <w:r>
        <w:rPr>
          <w:rFonts w:hint="default" w:eastAsia="宋体" w:cs="宋体" w:asciiTheme="minorAscii" w:hAnsiTheme="minorAscii"/>
          <w:i/>
          <w:iCs/>
          <w:kern w:val="0"/>
          <w:sz w:val="21"/>
          <w:szCs w:val="21"/>
          <w:lang w:val="en-US" w:eastAsia="zh-CN" w:bidi="ar"/>
        </w:rPr>
        <w:t>Journal of applied social psychology</w:t>
      </w:r>
      <w:r>
        <w:rPr>
          <w:rFonts w:hint="default" w:eastAsia="宋体" w:cs="宋体" w:asciiTheme="minorAscii" w:hAnsiTheme="minorAscii"/>
          <w:kern w:val="0"/>
          <w:sz w:val="21"/>
          <w:szCs w:val="21"/>
          <w:lang w:val="en-US" w:eastAsia="zh-CN" w:bidi="ar"/>
        </w:rPr>
        <w:t>, 50(5), pp. 265–275. Available at:</w:t>
      </w:r>
      <w:r>
        <w:rPr>
          <w:rFonts w:hint="default" w:eastAsia="宋体" w:cs="宋体" w:asciiTheme="minorAscii" w:hAnsiTheme="minorAscii"/>
          <w:color w:val="auto"/>
          <w:kern w:val="0"/>
          <w:sz w:val="21"/>
          <w:szCs w:val="21"/>
          <w:lang w:val="en-US" w:eastAsia="zh-CN" w:bidi="ar"/>
        </w:rPr>
        <w:t xml:space="preserve"> </w:t>
      </w:r>
      <w:r>
        <w:rPr>
          <w:rFonts w:hint="default" w:eastAsia="宋体" w:cs="宋体" w:asciiTheme="minorAscii" w:hAnsiTheme="minorAscii"/>
          <w:color w:val="auto"/>
          <w:kern w:val="0"/>
          <w:sz w:val="21"/>
          <w:szCs w:val="21"/>
          <w:u w:val="none"/>
          <w:lang w:val="en-US" w:eastAsia="zh-CN" w:bidi="ar"/>
        </w:rPr>
        <w:fldChar w:fldCharType="begin"/>
      </w:r>
      <w:r>
        <w:rPr>
          <w:rFonts w:hint="default" w:eastAsia="宋体" w:cs="宋体" w:asciiTheme="minorAscii" w:hAnsiTheme="minorAscii"/>
          <w:color w:val="auto"/>
          <w:kern w:val="0"/>
          <w:sz w:val="21"/>
          <w:szCs w:val="21"/>
          <w:u w:val="none"/>
          <w:lang w:val="en-US" w:eastAsia="zh-CN" w:bidi="ar"/>
        </w:rPr>
        <w:instrText xml:space="preserve"> HYPERLINK "https://doi.org/10.1111/jasp.12657." </w:instrText>
      </w:r>
      <w:r>
        <w:rPr>
          <w:rFonts w:hint="default" w:eastAsia="宋体" w:cs="宋体" w:asciiTheme="minorAscii" w:hAnsiTheme="minorAscii"/>
          <w:color w:val="auto"/>
          <w:kern w:val="0"/>
          <w:sz w:val="21"/>
          <w:szCs w:val="21"/>
          <w:u w:val="none"/>
          <w:lang w:val="en-US" w:eastAsia="zh-CN" w:bidi="ar"/>
        </w:rPr>
        <w:fldChar w:fldCharType="separate"/>
      </w:r>
      <w:r>
        <w:rPr>
          <w:rStyle w:val="4"/>
          <w:rFonts w:hint="default" w:eastAsia="宋体" w:cs="宋体" w:asciiTheme="minorAscii" w:hAnsiTheme="minorAscii"/>
          <w:color w:val="auto"/>
          <w:kern w:val="0"/>
          <w:sz w:val="21"/>
          <w:szCs w:val="21"/>
          <w:u w:val="none"/>
          <w:lang w:val="en-US" w:eastAsia="zh-CN" w:bidi="ar"/>
        </w:rPr>
        <w:t>https://doi.org/10.1111/jasp.12657.</w:t>
      </w:r>
      <w:r>
        <w:rPr>
          <w:rFonts w:hint="default" w:eastAsia="宋体" w:cs="宋体" w:asciiTheme="minorAscii" w:hAnsiTheme="minorAscii"/>
          <w:color w:val="auto"/>
          <w:kern w:val="0"/>
          <w:sz w:val="21"/>
          <w:szCs w:val="21"/>
          <w:u w:val="none"/>
          <w:lang w:val="en-US" w:eastAsia="zh-CN" w:bidi="ar"/>
        </w:rPr>
        <w:fldChar w:fldCharType="end"/>
      </w:r>
    </w:p>
    <w:p w14:paraId="625E7416">
      <w:pPr>
        <w:numPr>
          <w:ilvl w:val="0"/>
          <w:numId w:val="1"/>
        </w:numPr>
        <w:rPr>
          <w:rFonts w:hint="default" w:asciiTheme="minorAscii" w:hAnsiTheme="minorAscii"/>
          <w:sz w:val="21"/>
          <w:szCs w:val="21"/>
        </w:rPr>
      </w:pPr>
      <w:r>
        <w:rPr>
          <w:rFonts w:hint="default" w:asciiTheme="minorAscii" w:hAnsiTheme="minorAscii"/>
          <w:sz w:val="21"/>
          <w:szCs w:val="21"/>
        </w:rPr>
        <w:t>Chwilla, D.J., Virgillito, D. and Vissers, C.Th.W.M. (2011) ‘The Relationship of Language and Emotion: N400 Support for an Embodied View of Language Comprehension’,</w:t>
      </w:r>
      <w:r>
        <w:rPr>
          <w:rFonts w:hint="default" w:asciiTheme="minorAscii" w:hAnsiTheme="minorAscii"/>
          <w:i/>
          <w:iCs/>
          <w:sz w:val="21"/>
          <w:szCs w:val="21"/>
        </w:rPr>
        <w:t xml:space="preserve"> Journal of cognitive neuroscience</w:t>
      </w:r>
      <w:r>
        <w:rPr>
          <w:rFonts w:hint="default" w:asciiTheme="minorAscii" w:hAnsiTheme="minorAscii"/>
          <w:sz w:val="21"/>
          <w:szCs w:val="21"/>
        </w:rPr>
        <w:t>, 23(9), pp. 2400–2414. Available at: https://doi.org/10.1162/jocn.2010.21578.</w:t>
      </w:r>
    </w:p>
    <w:p w14:paraId="1DC7D70E">
      <w:pPr>
        <w:numPr>
          <w:ilvl w:val="0"/>
          <w:numId w:val="1"/>
        </w:numPr>
        <w:rPr>
          <w:rFonts w:hint="default" w:asciiTheme="minorAscii" w:hAnsiTheme="minorAscii"/>
          <w:sz w:val="21"/>
          <w:szCs w:val="21"/>
        </w:rPr>
      </w:pPr>
      <w:r>
        <w:rPr>
          <w:rFonts w:hint="default" w:eastAsia="宋体" w:cs="Arial" w:asciiTheme="minorAscii" w:hAnsiTheme="minorAscii"/>
          <w:i w:val="0"/>
          <w:iCs w:val="0"/>
          <w:caps w:val="0"/>
          <w:color w:val="222222"/>
          <w:spacing w:val="0"/>
          <w:sz w:val="21"/>
          <w:szCs w:val="21"/>
          <w:shd w:val="clear" w:fill="FFFFFF"/>
        </w:rPr>
        <w:t>Li, S., Whalley, J. and Xing, C., 2014. China's higher education expansion and unemployment of college graduates. </w:t>
      </w:r>
      <w:r>
        <w:rPr>
          <w:rFonts w:hint="default" w:eastAsia="宋体" w:cs="Arial" w:asciiTheme="minorAscii" w:hAnsiTheme="minorAscii"/>
          <w:i/>
          <w:iCs/>
          <w:caps w:val="0"/>
          <w:color w:val="222222"/>
          <w:spacing w:val="0"/>
          <w:sz w:val="21"/>
          <w:szCs w:val="21"/>
          <w:shd w:val="clear" w:fill="FFFFFF"/>
        </w:rPr>
        <w:t>China Economic Review</w:t>
      </w:r>
      <w:r>
        <w:rPr>
          <w:rFonts w:hint="default" w:eastAsia="宋体" w:cs="Arial" w:asciiTheme="minorAscii" w:hAnsiTheme="minorAscii"/>
          <w:i w:val="0"/>
          <w:iCs w:val="0"/>
          <w:caps w:val="0"/>
          <w:color w:val="222222"/>
          <w:spacing w:val="0"/>
          <w:sz w:val="21"/>
          <w:szCs w:val="21"/>
          <w:shd w:val="clear" w:fill="FFFFFF"/>
        </w:rPr>
        <w:t>, </w:t>
      </w:r>
      <w:r>
        <w:rPr>
          <w:rFonts w:hint="default" w:eastAsia="宋体" w:cs="Arial" w:asciiTheme="minorAscii" w:hAnsiTheme="minorAscii"/>
          <w:i/>
          <w:iCs/>
          <w:caps w:val="0"/>
          <w:color w:val="222222"/>
          <w:spacing w:val="0"/>
          <w:sz w:val="21"/>
          <w:szCs w:val="21"/>
          <w:shd w:val="clear" w:fill="FFFFFF"/>
        </w:rPr>
        <w:t>30</w:t>
      </w:r>
      <w:r>
        <w:rPr>
          <w:rFonts w:hint="default" w:eastAsia="宋体" w:cs="Arial" w:asciiTheme="minorAscii" w:hAnsiTheme="minorAscii"/>
          <w:i w:val="0"/>
          <w:iCs w:val="0"/>
          <w:caps w:val="0"/>
          <w:color w:val="222222"/>
          <w:spacing w:val="0"/>
          <w:sz w:val="21"/>
          <w:szCs w:val="21"/>
          <w:shd w:val="clear" w:fill="FFFFFF"/>
        </w:rPr>
        <w:t>, pp.567-582.</w:t>
      </w:r>
    </w:p>
    <w:p w14:paraId="34A3B057">
      <w:pPr>
        <w:numPr>
          <w:ilvl w:val="0"/>
          <w:numId w:val="1"/>
        </w:numPr>
        <w:rPr>
          <w:rFonts w:hint="default" w:asciiTheme="minorAscii" w:hAnsiTheme="minorAscii"/>
          <w:sz w:val="21"/>
          <w:szCs w:val="21"/>
        </w:rPr>
      </w:pPr>
      <w:r>
        <w:rPr>
          <w:rFonts w:hint="default" w:asciiTheme="minorAscii" w:hAnsiTheme="minorAscii"/>
          <w:sz w:val="21"/>
          <w:szCs w:val="21"/>
        </w:rPr>
        <w:t>Gu, Y. and Zheng, B., 2023. The Double-Edged Sword of State Media Credibility: Experimental Evidence from China. </w:t>
      </w:r>
      <w:r>
        <w:rPr>
          <w:rFonts w:hint="default" w:asciiTheme="minorAscii" w:hAnsiTheme="minorAscii"/>
          <w:i/>
          <w:iCs/>
          <w:sz w:val="21"/>
          <w:szCs w:val="21"/>
        </w:rPr>
        <w:t>Journal of Chinese Political Science</w:t>
      </w:r>
      <w:r>
        <w:rPr>
          <w:rFonts w:hint="default" w:asciiTheme="minorAscii" w:hAnsiTheme="minorAscii"/>
          <w:sz w:val="21"/>
          <w:szCs w:val="21"/>
        </w:rPr>
        <w:t>, pp.1-19.</w:t>
      </w:r>
    </w:p>
    <w:p w14:paraId="5C28250B">
      <w:pPr>
        <w:numPr>
          <w:ilvl w:val="0"/>
          <w:numId w:val="1"/>
        </w:numPr>
        <w:rPr>
          <w:rFonts w:hint="default" w:asciiTheme="minorAscii" w:hAnsiTheme="minorAscii"/>
          <w:sz w:val="21"/>
          <w:szCs w:val="21"/>
        </w:rPr>
      </w:pPr>
      <w:r>
        <w:rPr>
          <w:rFonts w:ascii="Arial" w:hAnsi="Arial" w:eastAsia="宋体" w:cs="Arial"/>
          <w:i w:val="0"/>
          <w:iCs w:val="0"/>
          <w:caps w:val="0"/>
          <w:color w:val="222222"/>
          <w:spacing w:val="0"/>
          <w:sz w:val="15"/>
          <w:szCs w:val="15"/>
          <w:shd w:val="clear" w:fill="FFFFFF"/>
        </w:rPr>
        <w:t>Wong, S.H.W. and Liang, J., 2021. Dubious until officially censored: Effects of online censorship exposure on viewers’ attitudes in authoritarian regimes.</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Journal of Information Technology &amp; Politics</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18</w:t>
      </w:r>
      <w:r>
        <w:rPr>
          <w:rFonts w:hint="default" w:ascii="Arial" w:hAnsi="Arial" w:eastAsia="宋体" w:cs="Arial"/>
          <w:i w:val="0"/>
          <w:iCs w:val="0"/>
          <w:caps w:val="0"/>
          <w:color w:val="222222"/>
          <w:spacing w:val="0"/>
          <w:sz w:val="15"/>
          <w:szCs w:val="15"/>
          <w:shd w:val="clear" w:fill="FFFFFF"/>
        </w:rPr>
        <w:t>(3), pp.310-323.</w:t>
      </w:r>
    </w:p>
    <w:p w14:paraId="1456F84F">
      <w:pPr>
        <w:numPr>
          <w:ilvl w:val="0"/>
          <w:numId w:val="1"/>
        </w:numPr>
        <w:rPr>
          <w:rFonts w:hint="default" w:eastAsia="宋体" w:cs="Verdana" w:asciiTheme="minorAscii" w:hAnsiTheme="minorAscii"/>
          <w:i w:val="0"/>
          <w:iCs w:val="0"/>
          <w:caps w:val="0"/>
          <w:color w:val="auto"/>
          <w:spacing w:val="0"/>
          <w:sz w:val="21"/>
          <w:szCs w:val="21"/>
          <w:shd w:val="clear" w:fill="FFFFFF"/>
        </w:rPr>
      </w:pPr>
      <w:r>
        <w:rPr>
          <w:rFonts w:ascii="Arial" w:hAnsi="Arial" w:eastAsia="宋体" w:cs="Arial"/>
          <w:i w:val="0"/>
          <w:iCs w:val="0"/>
          <w:caps w:val="0"/>
          <w:color w:val="222222"/>
          <w:spacing w:val="0"/>
          <w:sz w:val="15"/>
          <w:szCs w:val="15"/>
          <w:shd w:val="clear" w:fill="FFFFFF"/>
        </w:rPr>
        <w:t>Milojev, P., Greaves, L., Osborne, D. and Sibley, C.G., 2015. Stability and change in political conservatism following the global financial crisis.</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Personality and Social Psychology Bulletin</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41</w:t>
      </w:r>
      <w:r>
        <w:rPr>
          <w:rFonts w:hint="default" w:ascii="Arial" w:hAnsi="Arial" w:eastAsia="宋体" w:cs="Arial"/>
          <w:i w:val="0"/>
          <w:iCs w:val="0"/>
          <w:caps w:val="0"/>
          <w:color w:val="222222"/>
          <w:spacing w:val="0"/>
          <w:sz w:val="15"/>
          <w:szCs w:val="15"/>
          <w:shd w:val="clear" w:fill="FFFFFF"/>
        </w:rPr>
        <w:t>(1), pp.127-139.</w:t>
      </w:r>
    </w:p>
    <w:p w14:paraId="1A12D584">
      <w:pPr>
        <w:numPr>
          <w:ilvl w:val="0"/>
          <w:numId w:val="1"/>
        </w:numPr>
        <w:rPr>
          <w:rFonts w:hint="default" w:eastAsia="宋体" w:cs="Verdana" w:asciiTheme="minorAscii" w:hAnsiTheme="minorAscii"/>
          <w:i w:val="0"/>
          <w:iCs w:val="0"/>
          <w:caps w:val="0"/>
          <w:color w:val="auto"/>
          <w:spacing w:val="0"/>
          <w:sz w:val="21"/>
          <w:szCs w:val="21"/>
          <w:shd w:val="clear" w:fill="FFFFFF"/>
        </w:rPr>
      </w:pPr>
      <w:r>
        <w:rPr>
          <w:rFonts w:ascii="Arial" w:hAnsi="Arial" w:eastAsia="宋体" w:cs="Arial"/>
          <w:i w:val="0"/>
          <w:iCs w:val="0"/>
          <w:caps w:val="0"/>
          <w:color w:val="222222"/>
          <w:spacing w:val="0"/>
          <w:sz w:val="15"/>
          <w:szCs w:val="15"/>
          <w:shd w:val="clear" w:fill="FFFFFF"/>
        </w:rPr>
        <w:t>Martin, J., 2021. Keep crafting and carry on: nostalgia and domestic cultures in the crisis.</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European Journal of Cultural Studies</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24</w:t>
      </w:r>
      <w:r>
        <w:rPr>
          <w:rFonts w:hint="default" w:ascii="Arial" w:hAnsi="Arial" w:eastAsia="宋体" w:cs="Arial"/>
          <w:i w:val="0"/>
          <w:iCs w:val="0"/>
          <w:caps w:val="0"/>
          <w:color w:val="222222"/>
          <w:spacing w:val="0"/>
          <w:sz w:val="15"/>
          <w:szCs w:val="15"/>
          <w:shd w:val="clear" w:fill="FFFFFF"/>
        </w:rPr>
        <w:t>(1), pp.358-364.</w:t>
      </w:r>
    </w:p>
    <w:p w14:paraId="1CEBB031">
      <w:pPr>
        <w:numPr>
          <w:ilvl w:val="0"/>
          <w:numId w:val="1"/>
        </w:numPr>
        <w:rPr>
          <w:rFonts w:hint="default" w:eastAsia="宋体" w:cs="Verdana" w:asciiTheme="minorAscii" w:hAnsiTheme="minorAscii"/>
          <w:i w:val="0"/>
          <w:iCs w:val="0"/>
          <w:caps w:val="0"/>
          <w:color w:val="auto"/>
          <w:spacing w:val="0"/>
          <w:sz w:val="21"/>
          <w:szCs w:val="21"/>
          <w:shd w:val="clear" w:fill="FFFFFF"/>
        </w:rPr>
      </w:pPr>
    </w:p>
    <w:p w14:paraId="50B25317">
      <w:pPr>
        <w:numPr>
          <w:ilvl w:val="0"/>
          <w:numId w:val="0"/>
        </w:numPr>
        <w:rPr>
          <w:rFonts w:hint="default" w:eastAsia="宋体" w:cs="Verdana" w:asciiTheme="minorAscii" w:hAnsiTheme="minorAscii"/>
          <w:i w:val="0"/>
          <w:iCs w:val="0"/>
          <w:caps w:val="0"/>
          <w:color w:val="auto"/>
          <w:spacing w:val="0"/>
          <w:sz w:val="21"/>
          <w:szCs w:val="21"/>
          <w:shd w:val="clear" w:fill="FFFFFF"/>
        </w:rPr>
      </w:pPr>
    </w:p>
    <w:p w14:paraId="3ED05604">
      <w:pPr>
        <w:widowControl w:val="0"/>
        <w:numPr>
          <w:ilvl w:val="0"/>
          <w:numId w:val="0"/>
        </w:numPr>
        <w:jc w:val="both"/>
        <w:rPr>
          <w:rFonts w:hint="default" w:asciiTheme="minorAscii" w:hAnsiTheme="minorAscii"/>
          <w:sz w:val="21"/>
          <w:szCs w:val="21"/>
          <w:lang w:val="en-US"/>
        </w:rPr>
      </w:pPr>
    </w:p>
    <w:p w14:paraId="6237C85B">
      <w:pPr>
        <w:widowControl w:val="0"/>
        <w:numPr>
          <w:ilvl w:val="0"/>
          <w:numId w:val="0"/>
        </w:numPr>
        <w:jc w:val="both"/>
        <w:rPr>
          <w:rFonts w:hint="default"/>
          <w:lang w:val="en-US"/>
        </w:rPr>
      </w:pPr>
    </w:p>
    <w:p w14:paraId="7B0D4C35">
      <w:pPr>
        <w:widowControl w:val="0"/>
        <w:numPr>
          <w:ilvl w:val="0"/>
          <w:numId w:val="0"/>
        </w:numPr>
        <w:jc w:val="both"/>
        <w:rPr>
          <w:rFonts w:hint="default"/>
          <w:lang w:val="en-US"/>
        </w:rPr>
      </w:pPr>
    </w:p>
    <w:p w14:paraId="3D60F9F4">
      <w:pPr>
        <w:rPr>
          <w:rFonts w:hint="default"/>
          <w:lang w:val="en-US"/>
        </w:rPr>
      </w:pPr>
    </w:p>
    <w:p w14:paraId="66BBF67F">
      <w:pPr>
        <w:rPr>
          <w:rFonts w:hint="default"/>
          <w:lang w:val="en-US"/>
        </w:rPr>
      </w:pPr>
    </w:p>
    <w:p w14:paraId="1D3B9AF5">
      <w:pPr>
        <w:rPr>
          <w:rFonts w:hint="default"/>
          <w:lang w:val="en-US"/>
        </w:rPr>
      </w:pPr>
    </w:p>
    <w:p w14:paraId="3BF15318">
      <w:pPr>
        <w:rPr>
          <w:rFonts w:hint="default"/>
          <w:lang w:val="en-US"/>
        </w:rPr>
      </w:pPr>
    </w:p>
    <w:p w14:paraId="73AF050A">
      <w:pPr>
        <w:rPr>
          <w:rFonts w:hint="default"/>
          <w:lang w:val="en-US"/>
        </w:rPr>
      </w:pPr>
    </w:p>
    <w:p w14:paraId="16F46AE1">
      <w:pPr>
        <w:rPr>
          <w:rFonts w:hint="default"/>
          <w:lang w:val="en-US"/>
        </w:rPr>
      </w:pPr>
    </w:p>
    <w:p w14:paraId="2DC0DBC6">
      <w:pPr>
        <w:rPr>
          <w:rFonts w:hint="default"/>
          <w:lang w:val="en-US"/>
        </w:rPr>
      </w:pPr>
    </w:p>
    <w:p w14:paraId="28BFF003">
      <w:pPr>
        <w:rPr>
          <w:rFonts w:hint="default"/>
          <w:lang w:val="en-US"/>
        </w:rPr>
      </w:pPr>
    </w:p>
    <w:p w14:paraId="781FF545">
      <w:pPr>
        <w:rPr>
          <w:rFonts w:hint="default"/>
          <w:lang w:val="en-US"/>
        </w:rPr>
      </w:pPr>
    </w:p>
    <w:p w14:paraId="1854821B">
      <w:pPr>
        <w:rPr>
          <w:rFonts w:hint="default"/>
          <w:lang w:val="en-US"/>
        </w:rPr>
      </w:pPr>
    </w:p>
    <w:p w14:paraId="13D75108">
      <w:pPr>
        <w:rPr>
          <w:rFonts w:hint="default"/>
          <w:lang w:val="en-US"/>
        </w:rPr>
      </w:pPr>
    </w:p>
    <w:p w14:paraId="2C919064">
      <w:pPr>
        <w:rPr>
          <w:rFonts w:hint="default"/>
          <w:lang w:val="en-US"/>
        </w:rPr>
      </w:pPr>
    </w:p>
    <w:p w14:paraId="4C5AC323">
      <w:pPr>
        <w:rPr>
          <w:rFonts w:hint="default"/>
          <w:lang w:val="en-US"/>
        </w:rPr>
      </w:pPr>
    </w:p>
    <w:p w14:paraId="3E6A8521">
      <w:pPr>
        <w:rPr>
          <w:rFonts w:hint="default"/>
          <w:lang w:val="en-US"/>
        </w:rPr>
      </w:pPr>
    </w:p>
    <w:p w14:paraId="23B86F76">
      <w:pPr>
        <w:rPr>
          <w:rFonts w:hint="default"/>
          <w:lang w:val="en-US"/>
        </w:rPr>
      </w:pPr>
    </w:p>
    <w:p w14:paraId="612ECBF6">
      <w:pPr>
        <w:rPr>
          <w:rFonts w:hint="default"/>
          <w:lang w:val="en-US"/>
        </w:rPr>
      </w:pPr>
    </w:p>
    <w:p w14:paraId="740727F1">
      <w:pPr>
        <w:rPr>
          <w:rFonts w:hint="default"/>
          <w:lang w:val="en-US"/>
        </w:rPr>
      </w:pPr>
    </w:p>
    <w:p w14:paraId="5C7D9D40">
      <w:pPr>
        <w:rPr>
          <w:rFonts w:hint="default"/>
          <w:lang w:val="en-US"/>
        </w:rPr>
      </w:pPr>
    </w:p>
    <w:p w14:paraId="215F6C40">
      <w:pPr>
        <w:rPr>
          <w:rFonts w:hint="default"/>
          <w:lang w:val="en-US"/>
        </w:rPr>
      </w:pPr>
    </w:p>
    <w:p w14:paraId="0C84F58E">
      <w:pPr>
        <w:rPr>
          <w:rFonts w:hint="default"/>
          <w:lang w:val="en-US"/>
        </w:rPr>
      </w:pPr>
    </w:p>
    <w:p w14:paraId="11408FE6">
      <w:pPr>
        <w:rPr>
          <w:rFonts w:hint="default"/>
          <w:lang w:val="en-US"/>
        </w:rPr>
      </w:pPr>
    </w:p>
    <w:p w14:paraId="2787683E">
      <w:pPr>
        <w:rPr>
          <w:rFonts w:hint="default"/>
          <w:lang w:val="en-US"/>
        </w:rPr>
      </w:pPr>
    </w:p>
    <w:p w14:paraId="18B957EA">
      <w:pPr>
        <w:rPr>
          <w:rFonts w:hint="default"/>
          <w:lang w:val="en-US"/>
        </w:rPr>
      </w:pPr>
    </w:p>
    <w:p w14:paraId="3DCB8AC7">
      <w:pPr>
        <w:rPr>
          <w:rFonts w:hint="default"/>
          <w:lang w:val="en-US"/>
        </w:rPr>
      </w:pPr>
    </w:p>
    <w:p w14:paraId="4E14175A">
      <w:pPr>
        <w:rPr>
          <w:rFonts w:hint="default"/>
          <w:lang w:val="en-US"/>
        </w:rPr>
      </w:pPr>
    </w:p>
    <w:p w14:paraId="35FCCEC4"/>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Helvetica">
    <w:altName w:val="Arial"/>
    <w:panose1 w:val="00000000000000000000"/>
    <w:charset w:val="00"/>
    <w:family w:val="auto"/>
    <w:pitch w:val="default"/>
    <w:sig w:usb0="00000000" w:usb1="00000000" w:usb2="00000000" w:usb3="00000000" w:csb0="00000000" w:csb1="00000000"/>
  </w:font>
  <w:font w:name="Verdana">
    <w:panose1 w:val="020B0604030504040204"/>
    <w:charset w:val="00"/>
    <w:family w:val="auto"/>
    <w:pitch w:val="default"/>
    <w:sig w:usb0="A00006FF" w:usb1="4000205B" w:usb2="00000010" w:usb3="00000000" w:csb0="2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6C48B71"/>
    <w:multiLevelType w:val="singleLevel"/>
    <w:tmpl w:val="A6C48B71"/>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2996319"/>
    <w:rsid w:val="02996319"/>
    <w:rsid w:val="1D5312A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qFormat/>
    <w:uiPriority w:val="0"/>
  </w:style>
  <w:style w:type="table" w:default="1" w:styleId="2">
    <w:name w:val="Normal Table"/>
    <w:semiHidden/>
    <w:qFormat/>
    <w:uiPriority w:val="0"/>
    <w:tblPr>
      <w:tblCellMar>
        <w:top w:w="0" w:type="dxa"/>
        <w:left w:w="108" w:type="dxa"/>
        <w:bottom w:w="0" w:type="dxa"/>
        <w:right w:w="108" w:type="dxa"/>
      </w:tblCellMar>
    </w:tblPr>
  </w:style>
  <w:style w:type="character" w:styleId="4">
    <w:name w:val="Hyperlink"/>
    <w:basedOn w:val="3"/>
    <w:qFormat/>
    <w:uiPriority w:val="0"/>
    <w:rPr>
      <w:color w:val="0000FF"/>
      <w:u w:val="single"/>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16</Pages>
  <Words>3114</Words>
  <Characters>15474</Characters>
  <Lines>0</Lines>
  <Paragraphs>0</Paragraphs>
  <TotalTime>9</TotalTime>
  <ScaleCrop>false</ScaleCrop>
  <LinksUpToDate>false</LinksUpToDate>
  <CharactersWithSpaces>18012</CharactersWithSpaces>
  <Application>WPS Office_12.1.0.19302_F1E327BC-269C-435d-A152-05C5408002CA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2024-12-28T14:14:00Z</dcterms:created>
  <dc:creator>诶嘿！</dc:creator>
  <cp:lastModifiedBy>诶嘿！</cp:lastModifiedBy>
  <dcterms:modified xsi:type="dcterms:W3CDTF">2024-12-28T14:29:02Z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2052-12.1.0.19302</vt:lpwstr>
  </property>
  <property fmtid="{D5CDD505-2E9C-101B-9397-08002B2CF9AE}" pid="3" name="ICV">
    <vt:lpwstr>6022E279126D449483EDA5CF5897F13E_11</vt:lpwstr>
  </property>
  <property fmtid="{D5CDD505-2E9C-101B-9397-08002B2CF9AE}" pid="4" name="KSOTemplateDocerSaveRecord">
    <vt:lpwstr>eyJoZGlkIjoiMDA1NGM5MTI5NTJhMzljYmE3MmZmNWRkNDUyOTgzYzkiLCJ1c2VySWQiOiI2NjUyNjUyODkifQ==</vt:lpwstr>
  </property>
</Properties>
</file>