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DE1A69" w14:textId="4259A569" w:rsidR="006103D3" w:rsidRPr="006103D3" w:rsidRDefault="006103D3">
      <w:pPr>
        <w:rPr>
          <w:rFonts w:ascii="Arial" w:hAnsi="Arial" w:cs="Arial"/>
          <w:sz w:val="24"/>
          <w:szCs w:val="24"/>
        </w:rPr>
      </w:pPr>
      <w:r w:rsidRPr="006103D3">
        <w:rPr>
          <w:rFonts w:ascii="Arial" w:hAnsi="Arial" w:cs="Arial"/>
          <w:sz w:val="24"/>
          <w:szCs w:val="24"/>
        </w:rPr>
        <w:t>Grace Willavise – 2031222</w:t>
      </w:r>
    </w:p>
    <w:p w14:paraId="015426F1" w14:textId="77777777" w:rsidR="006103D3" w:rsidRPr="006103D3" w:rsidRDefault="006103D3">
      <w:pPr>
        <w:rPr>
          <w:rFonts w:ascii="Arial" w:hAnsi="Arial" w:cs="Arial"/>
          <w:sz w:val="24"/>
          <w:szCs w:val="24"/>
        </w:rPr>
      </w:pPr>
    </w:p>
    <w:p w14:paraId="209070D7" w14:textId="7092B50F" w:rsidR="007566E4" w:rsidRPr="006103D3" w:rsidRDefault="001D6AF0">
      <w:pPr>
        <w:rPr>
          <w:rFonts w:ascii="Arial" w:hAnsi="Arial" w:cs="Arial"/>
          <w:sz w:val="24"/>
          <w:szCs w:val="24"/>
        </w:rPr>
      </w:pPr>
      <w:r w:rsidRPr="006103D3">
        <w:rPr>
          <w:rFonts w:ascii="Arial" w:hAnsi="Arial" w:cs="Arial"/>
          <w:sz w:val="24"/>
          <w:szCs w:val="24"/>
        </w:rPr>
        <w:t>Consider the effect of professionalism on organisational culture within policing and examine the impact on officers’ wellbeing and resilience.</w:t>
      </w:r>
    </w:p>
    <w:p w14:paraId="47390705" w14:textId="77777777" w:rsidR="006103D3" w:rsidRPr="006103D3" w:rsidRDefault="006103D3">
      <w:pPr>
        <w:rPr>
          <w:rFonts w:ascii="Arial" w:hAnsi="Arial" w:cs="Arial"/>
          <w:sz w:val="24"/>
          <w:szCs w:val="24"/>
        </w:rPr>
      </w:pPr>
    </w:p>
    <w:p w14:paraId="4BEFAF9A" w14:textId="77777777" w:rsidR="00B70670" w:rsidRPr="006103D3" w:rsidRDefault="007566E4" w:rsidP="006103D3">
      <w:pPr>
        <w:spacing w:line="360" w:lineRule="auto"/>
        <w:rPr>
          <w:rFonts w:ascii="Arial" w:hAnsi="Arial" w:cs="Arial"/>
          <w:sz w:val="24"/>
          <w:szCs w:val="24"/>
        </w:rPr>
      </w:pPr>
      <w:r w:rsidRPr="006103D3">
        <w:rPr>
          <w:rFonts w:ascii="Arial" w:hAnsi="Arial" w:cs="Arial"/>
          <w:sz w:val="24"/>
          <w:szCs w:val="24"/>
        </w:rPr>
        <w:t xml:space="preserve">Within this essay I will discuss the effects of professionalism on organisational culture within policing and police forces throughout the </w:t>
      </w:r>
      <w:r w:rsidR="00483C47" w:rsidRPr="006103D3">
        <w:rPr>
          <w:rFonts w:ascii="Arial" w:hAnsi="Arial" w:cs="Arial"/>
          <w:sz w:val="24"/>
          <w:szCs w:val="24"/>
        </w:rPr>
        <w:t>United Kingdom</w:t>
      </w:r>
      <w:r w:rsidRPr="006103D3">
        <w:rPr>
          <w:rFonts w:ascii="Arial" w:hAnsi="Arial" w:cs="Arial"/>
          <w:sz w:val="24"/>
          <w:szCs w:val="24"/>
        </w:rPr>
        <w:t xml:space="preserve">. I will consider the effects </w:t>
      </w:r>
      <w:r w:rsidR="00483C47" w:rsidRPr="006103D3">
        <w:rPr>
          <w:rFonts w:ascii="Arial" w:hAnsi="Arial" w:cs="Arial"/>
          <w:sz w:val="24"/>
          <w:szCs w:val="24"/>
        </w:rPr>
        <w:t>organisational culture</w:t>
      </w:r>
      <w:r w:rsidRPr="006103D3">
        <w:rPr>
          <w:rFonts w:ascii="Arial" w:hAnsi="Arial" w:cs="Arial"/>
          <w:sz w:val="24"/>
          <w:szCs w:val="24"/>
        </w:rPr>
        <w:t xml:space="preserve"> has </w:t>
      </w:r>
      <w:r w:rsidR="003D29A3" w:rsidRPr="006103D3">
        <w:rPr>
          <w:rFonts w:ascii="Arial" w:hAnsi="Arial" w:cs="Arial"/>
          <w:sz w:val="24"/>
          <w:szCs w:val="24"/>
        </w:rPr>
        <w:t xml:space="preserve">on </w:t>
      </w:r>
      <w:r w:rsidR="007624EF" w:rsidRPr="006103D3">
        <w:rPr>
          <w:rFonts w:ascii="Arial" w:hAnsi="Arial" w:cs="Arial"/>
          <w:sz w:val="24"/>
          <w:szCs w:val="24"/>
        </w:rPr>
        <w:t>police officers and police staff</w:t>
      </w:r>
      <w:r w:rsidR="003D29A3" w:rsidRPr="006103D3">
        <w:rPr>
          <w:rFonts w:ascii="Arial" w:hAnsi="Arial" w:cs="Arial"/>
          <w:sz w:val="24"/>
          <w:szCs w:val="24"/>
        </w:rPr>
        <w:t xml:space="preserve"> </w:t>
      </w:r>
      <w:r w:rsidRPr="006103D3">
        <w:rPr>
          <w:rFonts w:ascii="Arial" w:hAnsi="Arial" w:cs="Arial"/>
          <w:sz w:val="24"/>
          <w:szCs w:val="24"/>
        </w:rPr>
        <w:t xml:space="preserve">and examine the impacts on </w:t>
      </w:r>
      <w:r w:rsidR="007624EF" w:rsidRPr="006103D3">
        <w:rPr>
          <w:rFonts w:ascii="Arial" w:hAnsi="Arial" w:cs="Arial"/>
          <w:sz w:val="24"/>
          <w:szCs w:val="24"/>
        </w:rPr>
        <w:t xml:space="preserve">these individuals’ </w:t>
      </w:r>
      <w:r w:rsidRPr="006103D3">
        <w:rPr>
          <w:rFonts w:ascii="Arial" w:hAnsi="Arial" w:cs="Arial"/>
          <w:sz w:val="24"/>
          <w:szCs w:val="24"/>
        </w:rPr>
        <w:t>wellbeing and resilience</w:t>
      </w:r>
      <w:r w:rsidR="003D29A3" w:rsidRPr="006103D3">
        <w:rPr>
          <w:rFonts w:ascii="Arial" w:hAnsi="Arial" w:cs="Arial"/>
          <w:sz w:val="24"/>
          <w:szCs w:val="24"/>
        </w:rPr>
        <w:t>.</w:t>
      </w:r>
      <w:r w:rsidR="00C10EA3" w:rsidRPr="006103D3">
        <w:rPr>
          <w:rFonts w:ascii="Arial" w:hAnsi="Arial" w:cs="Arial"/>
          <w:sz w:val="24"/>
          <w:szCs w:val="24"/>
        </w:rPr>
        <w:t xml:space="preserve"> </w:t>
      </w:r>
    </w:p>
    <w:p w14:paraId="250E027C" w14:textId="6A6C19E7" w:rsidR="00DB391E" w:rsidRPr="006103D3" w:rsidRDefault="00C10EA3" w:rsidP="006103D3">
      <w:pPr>
        <w:spacing w:line="360" w:lineRule="auto"/>
        <w:rPr>
          <w:rFonts w:ascii="Arial" w:hAnsi="Arial" w:cs="Arial"/>
          <w:sz w:val="24"/>
          <w:szCs w:val="24"/>
        </w:rPr>
      </w:pPr>
      <w:r w:rsidRPr="006103D3">
        <w:rPr>
          <w:rFonts w:ascii="Arial" w:hAnsi="Arial" w:cs="Arial"/>
          <w:sz w:val="24"/>
          <w:szCs w:val="24"/>
        </w:rPr>
        <w:t xml:space="preserve">Professionalism refers to conduct, aims or qualities that characterise a profession such as policing (Williams </w:t>
      </w:r>
      <w:r w:rsidRPr="006103D3">
        <w:rPr>
          <w:rFonts w:ascii="Arial" w:hAnsi="Arial" w:cs="Arial"/>
          <w:i/>
          <w:iCs/>
          <w:sz w:val="24"/>
          <w:szCs w:val="24"/>
        </w:rPr>
        <w:t xml:space="preserve">et al, </w:t>
      </w:r>
      <w:r w:rsidRPr="006103D3">
        <w:rPr>
          <w:rFonts w:ascii="Arial" w:hAnsi="Arial" w:cs="Arial"/>
          <w:sz w:val="24"/>
          <w:szCs w:val="24"/>
        </w:rPr>
        <w:t xml:space="preserve">2016). </w:t>
      </w:r>
      <w:r w:rsidR="005F0143" w:rsidRPr="006103D3">
        <w:rPr>
          <w:rFonts w:ascii="Arial" w:hAnsi="Arial" w:cs="Arial"/>
          <w:sz w:val="24"/>
          <w:szCs w:val="24"/>
        </w:rPr>
        <w:t xml:space="preserve">Organisational culture can be difficult </w:t>
      </w:r>
      <w:r w:rsidR="00C30F6C" w:rsidRPr="006103D3">
        <w:rPr>
          <w:rFonts w:ascii="Arial" w:hAnsi="Arial" w:cs="Arial"/>
          <w:sz w:val="24"/>
          <w:szCs w:val="24"/>
        </w:rPr>
        <w:t>to define</w:t>
      </w:r>
      <w:r w:rsidR="005F0143" w:rsidRPr="006103D3">
        <w:rPr>
          <w:rFonts w:ascii="Arial" w:hAnsi="Arial" w:cs="Arial"/>
          <w:sz w:val="24"/>
          <w:szCs w:val="24"/>
        </w:rPr>
        <w:t xml:space="preserve"> within</w:t>
      </w:r>
      <w:r w:rsidR="00C0727C" w:rsidRPr="006103D3">
        <w:rPr>
          <w:rFonts w:ascii="Arial" w:hAnsi="Arial" w:cs="Arial"/>
          <w:sz w:val="24"/>
          <w:szCs w:val="24"/>
        </w:rPr>
        <w:t xml:space="preserve"> an</w:t>
      </w:r>
      <w:r w:rsidR="005F0143" w:rsidRPr="006103D3">
        <w:rPr>
          <w:rFonts w:ascii="Arial" w:hAnsi="Arial" w:cs="Arial"/>
          <w:sz w:val="24"/>
          <w:szCs w:val="24"/>
        </w:rPr>
        <w:t xml:space="preserve"> organisation as it can </w:t>
      </w:r>
      <w:r w:rsidR="006D2FF7" w:rsidRPr="006103D3">
        <w:rPr>
          <w:rFonts w:ascii="Arial" w:hAnsi="Arial" w:cs="Arial"/>
          <w:sz w:val="24"/>
          <w:szCs w:val="24"/>
        </w:rPr>
        <w:t xml:space="preserve">be identified </w:t>
      </w:r>
      <w:r w:rsidR="005F0143" w:rsidRPr="006103D3">
        <w:rPr>
          <w:rFonts w:ascii="Arial" w:hAnsi="Arial" w:cs="Arial"/>
          <w:sz w:val="24"/>
          <w:szCs w:val="24"/>
        </w:rPr>
        <w:t>different</w:t>
      </w:r>
      <w:r w:rsidR="006D2FF7" w:rsidRPr="006103D3">
        <w:rPr>
          <w:rFonts w:ascii="Arial" w:hAnsi="Arial" w:cs="Arial"/>
          <w:sz w:val="24"/>
          <w:szCs w:val="24"/>
        </w:rPr>
        <w:t>ly in</w:t>
      </w:r>
      <w:r w:rsidR="005F0143" w:rsidRPr="006103D3">
        <w:rPr>
          <w:rFonts w:ascii="Arial" w:hAnsi="Arial" w:cs="Arial"/>
          <w:sz w:val="24"/>
          <w:szCs w:val="24"/>
        </w:rPr>
        <w:t xml:space="preserve"> different organisations. A generic definition of organisational culture is </w:t>
      </w:r>
      <w:r w:rsidR="00C30F6C" w:rsidRPr="006103D3">
        <w:rPr>
          <w:rFonts w:ascii="Arial" w:hAnsi="Arial" w:cs="Arial"/>
          <w:sz w:val="24"/>
          <w:szCs w:val="24"/>
        </w:rPr>
        <w:t xml:space="preserve">explained as; </w:t>
      </w:r>
      <w:r w:rsidR="005F0143" w:rsidRPr="006103D3">
        <w:rPr>
          <w:rFonts w:ascii="Arial" w:hAnsi="Arial" w:cs="Arial"/>
          <w:sz w:val="24"/>
          <w:szCs w:val="24"/>
        </w:rPr>
        <w:t>“the way that things are done in an organisation, the unwritten rules</w:t>
      </w:r>
      <w:r w:rsidR="00DB391E" w:rsidRPr="006103D3">
        <w:rPr>
          <w:rFonts w:ascii="Arial" w:hAnsi="Arial" w:cs="Arial"/>
          <w:sz w:val="24"/>
          <w:szCs w:val="24"/>
        </w:rPr>
        <w:t xml:space="preserve"> that influence individual and group behaviour and attitudes” (</w:t>
      </w:r>
      <w:r w:rsidR="00C0727C" w:rsidRPr="006103D3">
        <w:rPr>
          <w:rFonts w:ascii="Arial" w:hAnsi="Arial" w:cs="Arial"/>
          <w:sz w:val="24"/>
          <w:szCs w:val="24"/>
        </w:rPr>
        <w:t xml:space="preserve">Chartered Management Institute, </w:t>
      </w:r>
      <w:r w:rsidR="00A5020C" w:rsidRPr="006103D3">
        <w:rPr>
          <w:rFonts w:ascii="Arial" w:hAnsi="Arial" w:cs="Arial"/>
          <w:sz w:val="24"/>
          <w:szCs w:val="24"/>
        </w:rPr>
        <w:t>2015, p. 1</w:t>
      </w:r>
      <w:r w:rsidR="00DB391E" w:rsidRPr="006103D3">
        <w:rPr>
          <w:rFonts w:ascii="Arial" w:hAnsi="Arial" w:cs="Arial"/>
          <w:sz w:val="24"/>
          <w:szCs w:val="24"/>
        </w:rPr>
        <w:t xml:space="preserve">). </w:t>
      </w:r>
      <w:r w:rsidR="00725D57" w:rsidRPr="006103D3">
        <w:rPr>
          <w:rFonts w:ascii="Arial" w:hAnsi="Arial" w:cs="Arial"/>
          <w:sz w:val="24"/>
          <w:szCs w:val="24"/>
        </w:rPr>
        <w:t xml:space="preserve">Moreover, </w:t>
      </w:r>
      <w:r w:rsidR="00C30F6C" w:rsidRPr="006103D3">
        <w:rPr>
          <w:rFonts w:ascii="Arial" w:hAnsi="Arial" w:cs="Arial"/>
          <w:sz w:val="24"/>
          <w:szCs w:val="24"/>
        </w:rPr>
        <w:t xml:space="preserve">Brough </w:t>
      </w:r>
      <w:r w:rsidR="00C30F6C" w:rsidRPr="006103D3">
        <w:rPr>
          <w:rFonts w:ascii="Arial" w:hAnsi="Arial" w:cs="Arial"/>
          <w:i/>
          <w:iCs/>
          <w:sz w:val="24"/>
          <w:szCs w:val="24"/>
        </w:rPr>
        <w:t>et al</w:t>
      </w:r>
      <w:r w:rsidR="002D1139" w:rsidRPr="006103D3">
        <w:rPr>
          <w:rFonts w:ascii="Arial" w:hAnsi="Arial" w:cs="Arial"/>
          <w:i/>
          <w:iCs/>
          <w:sz w:val="24"/>
          <w:szCs w:val="24"/>
        </w:rPr>
        <w:t>.</w:t>
      </w:r>
      <w:r w:rsidR="00C30F6C" w:rsidRPr="006103D3">
        <w:rPr>
          <w:rFonts w:ascii="Arial" w:hAnsi="Arial" w:cs="Arial"/>
          <w:i/>
          <w:iCs/>
          <w:sz w:val="24"/>
          <w:szCs w:val="24"/>
        </w:rPr>
        <w:t xml:space="preserve"> </w:t>
      </w:r>
      <w:r w:rsidR="00C30F6C" w:rsidRPr="006103D3">
        <w:rPr>
          <w:rFonts w:ascii="Arial" w:hAnsi="Arial" w:cs="Arial"/>
          <w:sz w:val="24"/>
          <w:szCs w:val="24"/>
        </w:rPr>
        <w:t>(2016) outlines that organisational culture is commonly</w:t>
      </w:r>
      <w:r w:rsidR="00C0727C" w:rsidRPr="006103D3">
        <w:rPr>
          <w:rFonts w:ascii="Arial" w:hAnsi="Arial" w:cs="Arial"/>
          <w:sz w:val="24"/>
          <w:szCs w:val="24"/>
        </w:rPr>
        <w:t xml:space="preserve"> made up of </w:t>
      </w:r>
      <w:r w:rsidR="00C30F6C" w:rsidRPr="006103D3">
        <w:rPr>
          <w:rFonts w:ascii="Arial" w:hAnsi="Arial" w:cs="Arial"/>
          <w:sz w:val="24"/>
          <w:szCs w:val="24"/>
        </w:rPr>
        <w:t xml:space="preserve">a set of </w:t>
      </w:r>
      <w:r w:rsidR="00C0727C" w:rsidRPr="006103D3">
        <w:rPr>
          <w:rFonts w:ascii="Arial" w:hAnsi="Arial" w:cs="Arial"/>
          <w:sz w:val="24"/>
          <w:szCs w:val="24"/>
        </w:rPr>
        <w:t>core values, basic beliefs</w:t>
      </w:r>
      <w:r w:rsidR="00725D57" w:rsidRPr="006103D3">
        <w:rPr>
          <w:rFonts w:ascii="Arial" w:hAnsi="Arial" w:cs="Arial"/>
          <w:sz w:val="24"/>
          <w:szCs w:val="24"/>
        </w:rPr>
        <w:t>,</w:t>
      </w:r>
      <w:r w:rsidR="00C0727C" w:rsidRPr="006103D3">
        <w:rPr>
          <w:rFonts w:ascii="Arial" w:hAnsi="Arial" w:cs="Arial"/>
          <w:sz w:val="24"/>
          <w:szCs w:val="24"/>
        </w:rPr>
        <w:t xml:space="preserve"> </w:t>
      </w:r>
      <w:r w:rsidR="00C30F6C" w:rsidRPr="006103D3">
        <w:rPr>
          <w:rFonts w:ascii="Arial" w:hAnsi="Arial" w:cs="Arial"/>
          <w:sz w:val="24"/>
          <w:szCs w:val="24"/>
        </w:rPr>
        <w:t xml:space="preserve">taken-for-granted </w:t>
      </w:r>
      <w:r w:rsidR="00725D57" w:rsidRPr="006103D3">
        <w:rPr>
          <w:rFonts w:ascii="Arial" w:hAnsi="Arial" w:cs="Arial"/>
          <w:sz w:val="24"/>
          <w:szCs w:val="24"/>
        </w:rPr>
        <w:t>assumptions,</w:t>
      </w:r>
      <w:r w:rsidR="00C0727C" w:rsidRPr="006103D3">
        <w:rPr>
          <w:rFonts w:ascii="Arial" w:hAnsi="Arial" w:cs="Arial"/>
          <w:sz w:val="24"/>
          <w:szCs w:val="24"/>
        </w:rPr>
        <w:t xml:space="preserve"> and</w:t>
      </w:r>
      <w:r w:rsidR="00C30F6C" w:rsidRPr="006103D3">
        <w:rPr>
          <w:rFonts w:ascii="Arial" w:hAnsi="Arial" w:cs="Arial"/>
          <w:sz w:val="24"/>
          <w:szCs w:val="24"/>
        </w:rPr>
        <w:t xml:space="preserve"> shared perceptions </w:t>
      </w:r>
      <w:r w:rsidR="00C0727C" w:rsidRPr="006103D3">
        <w:rPr>
          <w:rFonts w:ascii="Arial" w:hAnsi="Arial" w:cs="Arial"/>
          <w:sz w:val="24"/>
          <w:szCs w:val="24"/>
        </w:rPr>
        <w:t xml:space="preserve">about how people should behave and interact. </w:t>
      </w:r>
      <w:r w:rsidR="00725D57" w:rsidRPr="006103D3">
        <w:rPr>
          <w:rFonts w:ascii="Arial" w:hAnsi="Arial" w:cs="Arial"/>
          <w:sz w:val="24"/>
          <w:szCs w:val="24"/>
        </w:rPr>
        <w:t>It is about h</w:t>
      </w:r>
      <w:r w:rsidR="00C0727C" w:rsidRPr="006103D3">
        <w:rPr>
          <w:rFonts w:ascii="Arial" w:hAnsi="Arial" w:cs="Arial"/>
          <w:sz w:val="24"/>
          <w:szCs w:val="24"/>
        </w:rPr>
        <w:t xml:space="preserve">ow </w:t>
      </w:r>
      <w:r w:rsidR="00C30F6C" w:rsidRPr="006103D3">
        <w:rPr>
          <w:rFonts w:ascii="Arial" w:hAnsi="Arial" w:cs="Arial"/>
          <w:sz w:val="24"/>
          <w:szCs w:val="24"/>
        </w:rPr>
        <w:t>organisational work practices</w:t>
      </w:r>
      <w:r w:rsidR="00C0727C" w:rsidRPr="006103D3">
        <w:rPr>
          <w:rFonts w:ascii="Arial" w:hAnsi="Arial" w:cs="Arial"/>
          <w:sz w:val="24"/>
          <w:szCs w:val="24"/>
        </w:rPr>
        <w:t xml:space="preserve"> should be carried out and how decisions should be made.</w:t>
      </w:r>
      <w:r w:rsidR="00C30F6C" w:rsidRPr="006103D3">
        <w:rPr>
          <w:rFonts w:ascii="Arial" w:hAnsi="Arial" w:cs="Arial"/>
          <w:sz w:val="24"/>
          <w:szCs w:val="24"/>
        </w:rPr>
        <w:t xml:space="preserve"> </w:t>
      </w:r>
      <w:r w:rsidR="00725D57" w:rsidRPr="006103D3">
        <w:rPr>
          <w:rFonts w:ascii="Arial" w:hAnsi="Arial" w:cs="Arial"/>
          <w:sz w:val="24"/>
          <w:szCs w:val="24"/>
        </w:rPr>
        <w:t>This culture can often be exceptionally difficult for new persons joining an organisation to understand and adhere to</w:t>
      </w:r>
      <w:r w:rsidR="00483C47" w:rsidRPr="006103D3">
        <w:rPr>
          <w:rFonts w:ascii="Arial" w:hAnsi="Arial" w:cs="Arial"/>
          <w:sz w:val="24"/>
          <w:szCs w:val="24"/>
        </w:rPr>
        <w:t>. Especially, i</w:t>
      </w:r>
      <w:r w:rsidR="006D2FF7" w:rsidRPr="006103D3">
        <w:rPr>
          <w:rFonts w:ascii="Arial" w:hAnsi="Arial" w:cs="Arial"/>
          <w:sz w:val="24"/>
          <w:szCs w:val="24"/>
        </w:rPr>
        <w:t>n terms of understanding their expectation on how to carry out their job.</w:t>
      </w:r>
      <w:r w:rsidR="007A4A8C" w:rsidRPr="006103D3">
        <w:rPr>
          <w:rFonts w:ascii="Arial" w:hAnsi="Arial" w:cs="Arial"/>
          <w:sz w:val="24"/>
          <w:szCs w:val="24"/>
        </w:rPr>
        <w:t xml:space="preserve"> </w:t>
      </w:r>
      <w:r w:rsidR="00C30F6C" w:rsidRPr="006103D3">
        <w:rPr>
          <w:rFonts w:ascii="Arial" w:hAnsi="Arial" w:cs="Arial"/>
          <w:sz w:val="24"/>
          <w:szCs w:val="24"/>
        </w:rPr>
        <w:t>As for organisational culture within policing</w:t>
      </w:r>
      <w:r w:rsidR="007A4A8C" w:rsidRPr="006103D3">
        <w:rPr>
          <w:rFonts w:ascii="Arial" w:hAnsi="Arial" w:cs="Arial"/>
          <w:sz w:val="24"/>
          <w:szCs w:val="24"/>
        </w:rPr>
        <w:t xml:space="preserve">, it has been identified that there is the desire to be accepted by the group or police family when in the first year of service. It is often stated that only individuals who work within the police understand the police (Brough </w:t>
      </w:r>
      <w:r w:rsidR="007A4A8C" w:rsidRPr="006103D3">
        <w:rPr>
          <w:rFonts w:ascii="Arial" w:hAnsi="Arial" w:cs="Arial"/>
          <w:i/>
          <w:iCs/>
          <w:sz w:val="24"/>
          <w:szCs w:val="24"/>
        </w:rPr>
        <w:t xml:space="preserve">et al, </w:t>
      </w:r>
      <w:r w:rsidR="007A4A8C" w:rsidRPr="006103D3">
        <w:rPr>
          <w:rFonts w:ascii="Arial" w:hAnsi="Arial" w:cs="Arial"/>
          <w:sz w:val="24"/>
          <w:szCs w:val="24"/>
        </w:rPr>
        <w:t>2016).</w:t>
      </w:r>
      <w:r w:rsidR="00483C47" w:rsidRPr="006103D3">
        <w:rPr>
          <w:rFonts w:ascii="Arial" w:hAnsi="Arial" w:cs="Arial"/>
          <w:sz w:val="24"/>
          <w:szCs w:val="24"/>
        </w:rPr>
        <w:t xml:space="preserve"> Particularly discussing the last point, this proves that culture within policing can be seen as exclusive of other organisations, individuals and sometimes the public. </w:t>
      </w:r>
      <w:r w:rsidR="007A4A8C" w:rsidRPr="006103D3">
        <w:rPr>
          <w:rFonts w:ascii="Arial" w:hAnsi="Arial" w:cs="Arial"/>
          <w:sz w:val="24"/>
          <w:szCs w:val="24"/>
        </w:rPr>
        <w:t>The College of Policing (2023</w:t>
      </w:r>
      <w:r w:rsidR="00FB3E68">
        <w:rPr>
          <w:rFonts w:ascii="Arial" w:hAnsi="Arial" w:cs="Arial"/>
          <w:sz w:val="24"/>
          <w:szCs w:val="24"/>
        </w:rPr>
        <w:t>b</w:t>
      </w:r>
      <w:r w:rsidR="007A4A8C" w:rsidRPr="006103D3">
        <w:rPr>
          <w:rFonts w:ascii="Arial" w:hAnsi="Arial" w:cs="Arial"/>
          <w:sz w:val="24"/>
          <w:szCs w:val="24"/>
        </w:rPr>
        <w:t xml:space="preserve">) recognises the culture within policing but states that it is important that the right culture is being promoted throughout the ranks and all roles within policing. </w:t>
      </w:r>
      <w:r w:rsidR="00C30F6C" w:rsidRPr="006103D3">
        <w:rPr>
          <w:rFonts w:ascii="Arial" w:hAnsi="Arial" w:cs="Arial"/>
          <w:sz w:val="24"/>
          <w:szCs w:val="24"/>
        </w:rPr>
        <w:t>Therefore,</w:t>
      </w:r>
      <w:r w:rsidR="00DB391E" w:rsidRPr="006103D3">
        <w:rPr>
          <w:rFonts w:ascii="Arial" w:hAnsi="Arial" w:cs="Arial"/>
          <w:sz w:val="24"/>
          <w:szCs w:val="24"/>
        </w:rPr>
        <w:t xml:space="preserve"> all police contact whether it be with colleagues, </w:t>
      </w:r>
      <w:r w:rsidR="0064192B" w:rsidRPr="006103D3">
        <w:rPr>
          <w:rFonts w:ascii="Arial" w:hAnsi="Arial" w:cs="Arial"/>
          <w:sz w:val="24"/>
          <w:szCs w:val="24"/>
        </w:rPr>
        <w:t>partners,</w:t>
      </w:r>
      <w:r w:rsidR="00DB391E" w:rsidRPr="006103D3">
        <w:rPr>
          <w:rFonts w:ascii="Arial" w:hAnsi="Arial" w:cs="Arial"/>
          <w:sz w:val="24"/>
          <w:szCs w:val="24"/>
        </w:rPr>
        <w:t xml:space="preserve"> or the public, </w:t>
      </w:r>
      <w:r w:rsidR="00BC3526" w:rsidRPr="006103D3">
        <w:rPr>
          <w:rFonts w:ascii="Arial" w:hAnsi="Arial" w:cs="Arial"/>
          <w:sz w:val="24"/>
          <w:szCs w:val="24"/>
        </w:rPr>
        <w:t xml:space="preserve">it’s important that this </w:t>
      </w:r>
      <w:r w:rsidR="00DB391E" w:rsidRPr="006103D3">
        <w:rPr>
          <w:rFonts w:ascii="Arial" w:hAnsi="Arial" w:cs="Arial"/>
          <w:sz w:val="24"/>
          <w:szCs w:val="24"/>
        </w:rPr>
        <w:t xml:space="preserve">communication seeks to build </w:t>
      </w:r>
      <w:r w:rsidR="00032E1B" w:rsidRPr="006103D3">
        <w:rPr>
          <w:rFonts w:ascii="Arial" w:hAnsi="Arial" w:cs="Arial"/>
          <w:sz w:val="24"/>
          <w:szCs w:val="24"/>
        </w:rPr>
        <w:t>trust,</w:t>
      </w:r>
      <w:r w:rsidR="00DB391E" w:rsidRPr="006103D3">
        <w:rPr>
          <w:rFonts w:ascii="Arial" w:hAnsi="Arial" w:cs="Arial"/>
          <w:sz w:val="24"/>
          <w:szCs w:val="24"/>
        </w:rPr>
        <w:t xml:space="preserve"> and this can be done by being open and honest about a situation</w:t>
      </w:r>
      <w:r w:rsidR="007A4A8C" w:rsidRPr="006103D3">
        <w:rPr>
          <w:rFonts w:ascii="Arial" w:hAnsi="Arial" w:cs="Arial"/>
          <w:sz w:val="24"/>
          <w:szCs w:val="24"/>
        </w:rPr>
        <w:t>.</w:t>
      </w:r>
    </w:p>
    <w:p w14:paraId="39D83F7C" w14:textId="539C03D5" w:rsidR="002F1985" w:rsidRPr="006103D3" w:rsidRDefault="006D2FF7" w:rsidP="006103D3">
      <w:pPr>
        <w:spacing w:line="360" w:lineRule="auto"/>
        <w:rPr>
          <w:rFonts w:ascii="Arial" w:hAnsi="Arial" w:cs="Arial"/>
          <w:sz w:val="24"/>
          <w:szCs w:val="24"/>
        </w:rPr>
      </w:pPr>
      <w:r w:rsidRPr="006103D3">
        <w:rPr>
          <w:rFonts w:ascii="Arial" w:hAnsi="Arial" w:cs="Arial"/>
          <w:sz w:val="24"/>
          <w:szCs w:val="24"/>
        </w:rPr>
        <w:lastRenderedPageBreak/>
        <w:t xml:space="preserve">With regards to </w:t>
      </w:r>
      <w:r w:rsidR="00725D57" w:rsidRPr="006103D3">
        <w:rPr>
          <w:rFonts w:ascii="Arial" w:hAnsi="Arial" w:cs="Arial"/>
          <w:sz w:val="24"/>
          <w:szCs w:val="24"/>
        </w:rPr>
        <w:t xml:space="preserve">new officers joining the police force, </w:t>
      </w:r>
      <w:r w:rsidR="00483C47" w:rsidRPr="006103D3">
        <w:rPr>
          <w:rFonts w:ascii="Arial" w:hAnsi="Arial" w:cs="Arial"/>
          <w:sz w:val="24"/>
          <w:szCs w:val="24"/>
        </w:rPr>
        <w:t>who have never worked in a similar role before</w:t>
      </w:r>
      <w:r w:rsidR="00725D57" w:rsidRPr="006103D3">
        <w:rPr>
          <w:rFonts w:ascii="Arial" w:hAnsi="Arial" w:cs="Arial"/>
          <w:sz w:val="24"/>
          <w:szCs w:val="24"/>
        </w:rPr>
        <w:t xml:space="preserve">, coping and dealing with the organisational culture </w:t>
      </w:r>
      <w:r w:rsidRPr="006103D3">
        <w:rPr>
          <w:rFonts w:ascii="Arial" w:hAnsi="Arial" w:cs="Arial"/>
          <w:sz w:val="24"/>
          <w:szCs w:val="24"/>
        </w:rPr>
        <w:t>with</w:t>
      </w:r>
      <w:r w:rsidR="00725D57" w:rsidRPr="006103D3">
        <w:rPr>
          <w:rFonts w:ascii="Arial" w:hAnsi="Arial" w:cs="Arial"/>
          <w:sz w:val="24"/>
          <w:szCs w:val="24"/>
        </w:rPr>
        <w:t xml:space="preserve">in the police can be a challenging aspect of the role that was not expected. </w:t>
      </w:r>
      <w:r w:rsidRPr="006103D3">
        <w:rPr>
          <w:rFonts w:ascii="Arial" w:hAnsi="Arial" w:cs="Arial"/>
          <w:sz w:val="24"/>
          <w:szCs w:val="24"/>
        </w:rPr>
        <w:t xml:space="preserve">Understanding organisational culture can be </w:t>
      </w:r>
      <w:r w:rsidR="004844F0" w:rsidRPr="006103D3">
        <w:rPr>
          <w:rFonts w:ascii="Arial" w:hAnsi="Arial" w:cs="Arial"/>
          <w:sz w:val="24"/>
          <w:szCs w:val="24"/>
        </w:rPr>
        <w:t>demanding</w:t>
      </w:r>
      <w:r w:rsidRPr="006103D3">
        <w:rPr>
          <w:rFonts w:ascii="Arial" w:hAnsi="Arial" w:cs="Arial"/>
          <w:sz w:val="24"/>
          <w:szCs w:val="24"/>
        </w:rPr>
        <w:t xml:space="preserve"> which can have an impact on an individual and additionally, “t</w:t>
      </w:r>
      <w:r w:rsidR="00725D57" w:rsidRPr="006103D3">
        <w:rPr>
          <w:rFonts w:ascii="Arial" w:hAnsi="Arial" w:cs="Arial"/>
          <w:sz w:val="24"/>
          <w:szCs w:val="24"/>
        </w:rPr>
        <w:t xml:space="preserve">he police work environment has many occupational stressors and exposures that can lead to increased risk for mental health morbidities” (Purba and Demou, 2019, p. </w:t>
      </w:r>
      <w:r w:rsidR="002F1985" w:rsidRPr="006103D3">
        <w:rPr>
          <w:rFonts w:ascii="Arial" w:hAnsi="Arial" w:cs="Arial"/>
          <w:sz w:val="24"/>
          <w:szCs w:val="24"/>
        </w:rPr>
        <w:t>1).</w:t>
      </w:r>
      <w:r w:rsidR="004844F0" w:rsidRPr="006103D3">
        <w:rPr>
          <w:rFonts w:ascii="Arial" w:hAnsi="Arial" w:cs="Arial"/>
          <w:sz w:val="24"/>
          <w:szCs w:val="24"/>
        </w:rPr>
        <w:t xml:space="preserve"> </w:t>
      </w:r>
      <w:r w:rsidR="00483C47" w:rsidRPr="006103D3">
        <w:rPr>
          <w:rFonts w:ascii="Arial" w:hAnsi="Arial" w:cs="Arial"/>
          <w:sz w:val="24"/>
          <w:szCs w:val="24"/>
        </w:rPr>
        <w:t>Evidence suggest</w:t>
      </w:r>
      <w:r w:rsidR="004F547B">
        <w:rPr>
          <w:rFonts w:ascii="Arial" w:hAnsi="Arial" w:cs="Arial"/>
          <w:sz w:val="24"/>
          <w:szCs w:val="24"/>
        </w:rPr>
        <w:t>s</w:t>
      </w:r>
      <w:r w:rsidR="00483C47" w:rsidRPr="006103D3">
        <w:rPr>
          <w:rFonts w:ascii="Arial" w:hAnsi="Arial" w:cs="Arial"/>
          <w:sz w:val="24"/>
          <w:szCs w:val="24"/>
        </w:rPr>
        <w:t xml:space="preserve"> that p</w:t>
      </w:r>
      <w:r w:rsidR="004844F0" w:rsidRPr="006103D3">
        <w:rPr>
          <w:rFonts w:ascii="Arial" w:hAnsi="Arial" w:cs="Arial"/>
          <w:sz w:val="24"/>
          <w:szCs w:val="24"/>
        </w:rPr>
        <w:t xml:space="preserve">olice officer’s wellbeing is intricately linked to their experiences on the job (Trinkner </w:t>
      </w:r>
      <w:r w:rsidR="004844F0" w:rsidRPr="006103D3">
        <w:rPr>
          <w:rFonts w:ascii="Arial" w:hAnsi="Arial" w:cs="Arial"/>
          <w:i/>
          <w:iCs/>
          <w:sz w:val="24"/>
          <w:szCs w:val="24"/>
        </w:rPr>
        <w:t>et al,</w:t>
      </w:r>
      <w:r w:rsidR="004844F0" w:rsidRPr="006103D3">
        <w:rPr>
          <w:rFonts w:ascii="Arial" w:hAnsi="Arial" w:cs="Arial"/>
          <w:sz w:val="24"/>
          <w:szCs w:val="24"/>
        </w:rPr>
        <w:t xml:space="preserve"> 2016)</w:t>
      </w:r>
      <w:r w:rsidR="00483C47" w:rsidRPr="006103D3">
        <w:rPr>
          <w:rFonts w:ascii="Arial" w:hAnsi="Arial" w:cs="Arial"/>
          <w:sz w:val="24"/>
          <w:szCs w:val="24"/>
        </w:rPr>
        <w:t>, therefore it is crucial for all police officers and police staff to feel their wellbeing needs are being met</w:t>
      </w:r>
      <w:r w:rsidR="004844F0" w:rsidRPr="006103D3">
        <w:rPr>
          <w:rFonts w:ascii="Arial" w:hAnsi="Arial" w:cs="Arial"/>
          <w:sz w:val="24"/>
          <w:szCs w:val="24"/>
        </w:rPr>
        <w:t>.</w:t>
      </w:r>
      <w:r w:rsidR="002F1985" w:rsidRPr="006103D3">
        <w:rPr>
          <w:rFonts w:ascii="Arial" w:hAnsi="Arial" w:cs="Arial"/>
          <w:sz w:val="24"/>
          <w:szCs w:val="24"/>
        </w:rPr>
        <w:t xml:space="preserve"> </w:t>
      </w:r>
      <w:r w:rsidR="00483C47" w:rsidRPr="006103D3">
        <w:rPr>
          <w:rFonts w:ascii="Arial" w:hAnsi="Arial" w:cs="Arial"/>
          <w:sz w:val="24"/>
          <w:szCs w:val="24"/>
        </w:rPr>
        <w:t>Any individual who works within policing can experience adverse effects because of their job role, r</w:t>
      </w:r>
      <w:r w:rsidR="002F1985" w:rsidRPr="006103D3">
        <w:rPr>
          <w:rFonts w:ascii="Arial" w:hAnsi="Arial" w:cs="Arial"/>
          <w:sz w:val="24"/>
          <w:szCs w:val="24"/>
        </w:rPr>
        <w:t>esponse officers</w:t>
      </w:r>
      <w:r w:rsidR="00483C47" w:rsidRPr="006103D3">
        <w:rPr>
          <w:rFonts w:ascii="Arial" w:hAnsi="Arial" w:cs="Arial"/>
          <w:sz w:val="24"/>
          <w:szCs w:val="24"/>
        </w:rPr>
        <w:t xml:space="preserve"> in particular e</w:t>
      </w:r>
      <w:r w:rsidR="002F1985" w:rsidRPr="006103D3">
        <w:rPr>
          <w:rFonts w:ascii="Arial" w:hAnsi="Arial" w:cs="Arial"/>
          <w:sz w:val="24"/>
          <w:szCs w:val="24"/>
        </w:rPr>
        <w:t xml:space="preserve">xperience various mental health and wellbeing difficulties such as anxiety, </w:t>
      </w:r>
      <w:r w:rsidR="0064192B" w:rsidRPr="006103D3">
        <w:rPr>
          <w:rFonts w:ascii="Arial" w:hAnsi="Arial" w:cs="Arial"/>
          <w:sz w:val="24"/>
          <w:szCs w:val="24"/>
        </w:rPr>
        <w:t>burnout,</w:t>
      </w:r>
      <w:r w:rsidR="002F1985" w:rsidRPr="006103D3">
        <w:rPr>
          <w:rFonts w:ascii="Arial" w:hAnsi="Arial" w:cs="Arial"/>
          <w:sz w:val="24"/>
          <w:szCs w:val="24"/>
        </w:rPr>
        <w:t xml:space="preserve"> and depression. </w:t>
      </w:r>
      <w:r w:rsidR="00B70670" w:rsidRPr="006103D3">
        <w:rPr>
          <w:rFonts w:ascii="Arial" w:hAnsi="Arial" w:cs="Arial"/>
          <w:sz w:val="24"/>
          <w:szCs w:val="24"/>
        </w:rPr>
        <w:t>These experiences are as a result of w</w:t>
      </w:r>
      <w:r w:rsidR="002F1985" w:rsidRPr="006103D3">
        <w:rPr>
          <w:rFonts w:ascii="Arial" w:hAnsi="Arial" w:cs="Arial"/>
          <w:sz w:val="24"/>
          <w:szCs w:val="24"/>
        </w:rPr>
        <w:t xml:space="preserve">orking on the front line and </w:t>
      </w:r>
      <w:r w:rsidR="00483C47" w:rsidRPr="006103D3">
        <w:rPr>
          <w:rFonts w:ascii="Arial" w:hAnsi="Arial" w:cs="Arial"/>
          <w:sz w:val="24"/>
          <w:szCs w:val="24"/>
        </w:rPr>
        <w:t xml:space="preserve">being the </w:t>
      </w:r>
      <w:r w:rsidR="002F1985" w:rsidRPr="006103D3">
        <w:rPr>
          <w:rFonts w:ascii="Arial" w:hAnsi="Arial" w:cs="Arial"/>
          <w:sz w:val="24"/>
          <w:szCs w:val="24"/>
        </w:rPr>
        <w:t xml:space="preserve">first responder to often traumatic incidents. </w:t>
      </w:r>
      <w:r w:rsidRPr="006103D3">
        <w:rPr>
          <w:rFonts w:ascii="Arial" w:hAnsi="Arial" w:cs="Arial"/>
          <w:sz w:val="24"/>
          <w:szCs w:val="24"/>
        </w:rPr>
        <w:t>Police o</w:t>
      </w:r>
      <w:r w:rsidR="002F1985" w:rsidRPr="006103D3">
        <w:rPr>
          <w:rFonts w:ascii="Arial" w:hAnsi="Arial" w:cs="Arial"/>
          <w:sz w:val="24"/>
          <w:szCs w:val="24"/>
        </w:rPr>
        <w:t>fficers</w:t>
      </w:r>
      <w:r w:rsidR="00EB09CE" w:rsidRPr="006103D3">
        <w:rPr>
          <w:rFonts w:ascii="Arial" w:hAnsi="Arial" w:cs="Arial"/>
          <w:sz w:val="24"/>
          <w:szCs w:val="24"/>
        </w:rPr>
        <w:t xml:space="preserve"> </w:t>
      </w:r>
      <w:r w:rsidR="002F1985" w:rsidRPr="006103D3">
        <w:rPr>
          <w:rFonts w:ascii="Arial" w:hAnsi="Arial" w:cs="Arial"/>
          <w:sz w:val="24"/>
          <w:szCs w:val="24"/>
        </w:rPr>
        <w:t>experience trauma</w:t>
      </w:r>
      <w:r w:rsidRPr="006103D3">
        <w:rPr>
          <w:rFonts w:ascii="Arial" w:hAnsi="Arial" w:cs="Arial"/>
          <w:sz w:val="24"/>
          <w:szCs w:val="24"/>
        </w:rPr>
        <w:t xml:space="preserve">, as a consequence of attending </w:t>
      </w:r>
      <w:r w:rsidR="00EB09CE" w:rsidRPr="006103D3">
        <w:rPr>
          <w:rFonts w:ascii="Arial" w:hAnsi="Arial" w:cs="Arial"/>
          <w:sz w:val="24"/>
          <w:szCs w:val="24"/>
        </w:rPr>
        <w:t>demanding incidents. Trauma</w:t>
      </w:r>
      <w:r w:rsidRPr="006103D3">
        <w:rPr>
          <w:rFonts w:ascii="Arial" w:hAnsi="Arial" w:cs="Arial"/>
          <w:sz w:val="24"/>
          <w:szCs w:val="24"/>
        </w:rPr>
        <w:t xml:space="preserve"> </w:t>
      </w:r>
      <w:r w:rsidR="002F1985" w:rsidRPr="006103D3">
        <w:rPr>
          <w:rFonts w:ascii="Arial" w:hAnsi="Arial" w:cs="Arial"/>
          <w:sz w:val="24"/>
          <w:szCs w:val="24"/>
        </w:rPr>
        <w:t xml:space="preserve">is commonly described as a lasting emotional response after going through very stressful, </w:t>
      </w:r>
      <w:r w:rsidR="0064192B" w:rsidRPr="006103D3">
        <w:rPr>
          <w:rFonts w:ascii="Arial" w:hAnsi="Arial" w:cs="Arial"/>
          <w:sz w:val="24"/>
          <w:szCs w:val="24"/>
        </w:rPr>
        <w:t>frightening,</w:t>
      </w:r>
      <w:r w:rsidR="002F1985" w:rsidRPr="006103D3">
        <w:rPr>
          <w:rFonts w:ascii="Arial" w:hAnsi="Arial" w:cs="Arial"/>
          <w:sz w:val="24"/>
          <w:szCs w:val="24"/>
        </w:rPr>
        <w:t xml:space="preserve"> or distressing events (Mind.org, 2023). </w:t>
      </w:r>
      <w:r w:rsidR="00EB09CE" w:rsidRPr="006103D3">
        <w:rPr>
          <w:rFonts w:ascii="Arial" w:hAnsi="Arial" w:cs="Arial"/>
          <w:sz w:val="24"/>
          <w:szCs w:val="24"/>
        </w:rPr>
        <w:t>A</w:t>
      </w:r>
      <w:r w:rsidR="00A160C2" w:rsidRPr="006103D3">
        <w:rPr>
          <w:rFonts w:ascii="Arial" w:hAnsi="Arial" w:cs="Arial"/>
          <w:sz w:val="24"/>
          <w:szCs w:val="24"/>
        </w:rPr>
        <w:t>ttending traumatic events or working alone at night or the risk of injury at incidents are</w:t>
      </w:r>
      <w:r w:rsidR="00EB09CE" w:rsidRPr="006103D3">
        <w:rPr>
          <w:rFonts w:ascii="Arial" w:hAnsi="Arial" w:cs="Arial"/>
          <w:sz w:val="24"/>
          <w:szCs w:val="24"/>
        </w:rPr>
        <w:t xml:space="preserve"> namely referred to as operational stressors. These stressors are</w:t>
      </w:r>
      <w:r w:rsidR="00A160C2" w:rsidRPr="006103D3">
        <w:rPr>
          <w:rFonts w:ascii="Arial" w:hAnsi="Arial" w:cs="Arial"/>
          <w:sz w:val="24"/>
          <w:szCs w:val="24"/>
        </w:rPr>
        <w:t xml:space="preserve"> in addition to organisational stressors which can also heavily impact on police officers’ mental health and wellbeing. </w:t>
      </w:r>
      <w:r w:rsidR="00EB09CE" w:rsidRPr="006103D3">
        <w:rPr>
          <w:rFonts w:ascii="Arial" w:hAnsi="Arial" w:cs="Arial"/>
          <w:sz w:val="24"/>
          <w:szCs w:val="24"/>
        </w:rPr>
        <w:t xml:space="preserve">Organisational </w:t>
      </w:r>
      <w:r w:rsidR="00A160C2" w:rsidRPr="006103D3">
        <w:rPr>
          <w:rFonts w:ascii="Arial" w:hAnsi="Arial" w:cs="Arial"/>
          <w:sz w:val="24"/>
          <w:szCs w:val="24"/>
        </w:rPr>
        <w:t xml:space="preserve">stressors can include </w:t>
      </w:r>
      <w:r w:rsidR="00EB09CE" w:rsidRPr="006103D3">
        <w:rPr>
          <w:rFonts w:ascii="Arial" w:hAnsi="Arial" w:cs="Arial"/>
          <w:sz w:val="24"/>
          <w:szCs w:val="24"/>
        </w:rPr>
        <w:t xml:space="preserve">managing </w:t>
      </w:r>
      <w:r w:rsidR="00A160C2" w:rsidRPr="006103D3">
        <w:rPr>
          <w:rFonts w:ascii="Arial" w:hAnsi="Arial" w:cs="Arial"/>
          <w:sz w:val="24"/>
          <w:szCs w:val="24"/>
        </w:rPr>
        <w:t xml:space="preserve">workload and co-worker relations and these stressors have been identified with mental ill-health and impaired psychological wellbeing (Oliver, 2022).  </w:t>
      </w:r>
    </w:p>
    <w:p w14:paraId="638A449E" w14:textId="13EF4BEE" w:rsidR="000F1804" w:rsidRPr="006103D3" w:rsidRDefault="00AF4304" w:rsidP="006103D3">
      <w:pPr>
        <w:spacing w:line="360" w:lineRule="auto"/>
        <w:rPr>
          <w:rFonts w:ascii="Arial" w:hAnsi="Arial" w:cs="Arial"/>
          <w:sz w:val="24"/>
          <w:szCs w:val="24"/>
        </w:rPr>
      </w:pPr>
      <w:r w:rsidRPr="006103D3">
        <w:rPr>
          <w:rFonts w:ascii="Arial" w:hAnsi="Arial" w:cs="Arial"/>
          <w:sz w:val="24"/>
          <w:szCs w:val="24"/>
        </w:rPr>
        <w:t>Early intervention when individuals are exposed to trauma can help to protect the psychological health and wellbeing of individuals.</w:t>
      </w:r>
      <w:r w:rsidR="00B70670" w:rsidRPr="006103D3">
        <w:rPr>
          <w:rFonts w:ascii="Arial" w:hAnsi="Arial" w:cs="Arial"/>
          <w:sz w:val="24"/>
          <w:szCs w:val="24"/>
        </w:rPr>
        <w:t xml:space="preserve"> Early intervention can also help build a person’s resilience when dealing with trauma in future. Resilience is often defined as having “the capacity to recover quickly from difficulties; toughness</w:t>
      </w:r>
      <w:r w:rsidR="00FD0C10" w:rsidRPr="006103D3">
        <w:rPr>
          <w:rFonts w:ascii="Arial" w:hAnsi="Arial" w:cs="Arial"/>
          <w:sz w:val="24"/>
          <w:szCs w:val="24"/>
        </w:rPr>
        <w:t xml:space="preserve">” and being “able to withstand or recover quickly from difficult conditions” (Stevenson, 2010, p. 3922). </w:t>
      </w:r>
      <w:r w:rsidR="00F72F2D" w:rsidRPr="006103D3">
        <w:rPr>
          <w:rFonts w:ascii="Arial" w:hAnsi="Arial" w:cs="Arial"/>
          <w:sz w:val="24"/>
          <w:szCs w:val="24"/>
        </w:rPr>
        <w:t xml:space="preserve">Oskar Kilo is the National Police Wellbeing Service (NPWS) which has been created and developed for policing by policing and it’s designed to meet unique needs of police officers and police staff. </w:t>
      </w:r>
      <w:r w:rsidR="00BC3526" w:rsidRPr="006103D3">
        <w:rPr>
          <w:rFonts w:ascii="Arial" w:hAnsi="Arial" w:cs="Arial"/>
          <w:sz w:val="24"/>
          <w:szCs w:val="24"/>
        </w:rPr>
        <w:t>Its</w:t>
      </w:r>
      <w:r w:rsidR="00F72F2D" w:rsidRPr="006103D3">
        <w:rPr>
          <w:rFonts w:ascii="Arial" w:hAnsi="Arial" w:cs="Arial"/>
          <w:sz w:val="24"/>
          <w:szCs w:val="24"/>
        </w:rPr>
        <w:t xml:space="preserve"> mission is to provide support and guidance for all police forces which is put in place to improve and build upon wellbeing within their organisation (OskarKilo.org, 2023). </w:t>
      </w:r>
      <w:r w:rsidR="00D14510" w:rsidRPr="006103D3">
        <w:rPr>
          <w:rFonts w:ascii="Arial" w:hAnsi="Arial" w:cs="Arial"/>
          <w:sz w:val="24"/>
          <w:szCs w:val="24"/>
        </w:rPr>
        <w:t>In addition to this</w:t>
      </w:r>
      <w:r w:rsidR="00B70670" w:rsidRPr="006103D3">
        <w:rPr>
          <w:rFonts w:ascii="Arial" w:hAnsi="Arial" w:cs="Arial"/>
          <w:sz w:val="24"/>
          <w:szCs w:val="24"/>
        </w:rPr>
        <w:t>,</w:t>
      </w:r>
      <w:r w:rsidR="00D14510" w:rsidRPr="006103D3">
        <w:rPr>
          <w:rFonts w:ascii="Arial" w:hAnsi="Arial" w:cs="Arial"/>
          <w:sz w:val="24"/>
          <w:szCs w:val="24"/>
        </w:rPr>
        <w:t xml:space="preserve"> Oskar Kilo along with the College of Policing have created the Blue Light Wellbeing </w:t>
      </w:r>
      <w:r w:rsidR="00D14510" w:rsidRPr="006103D3">
        <w:rPr>
          <w:rFonts w:ascii="Arial" w:hAnsi="Arial" w:cs="Arial"/>
          <w:sz w:val="24"/>
          <w:szCs w:val="24"/>
        </w:rPr>
        <w:lastRenderedPageBreak/>
        <w:t>Framework (BLWF) which is a self-assessment tool that contains learning from across the emergency services, academia and public health boards which then sets the standard on wellbeing for the emergency services. The framework helps to identify ways to provide wellbeing provisions for employees (College of Policing, 2023</w:t>
      </w:r>
      <w:r w:rsidR="00FB3E68">
        <w:rPr>
          <w:rFonts w:ascii="Arial" w:hAnsi="Arial" w:cs="Arial"/>
          <w:sz w:val="24"/>
          <w:szCs w:val="24"/>
        </w:rPr>
        <w:t>c</w:t>
      </w:r>
      <w:r w:rsidR="00D14510" w:rsidRPr="006103D3">
        <w:rPr>
          <w:rFonts w:ascii="Arial" w:hAnsi="Arial" w:cs="Arial"/>
          <w:sz w:val="24"/>
          <w:szCs w:val="24"/>
        </w:rPr>
        <w:t xml:space="preserve">). </w:t>
      </w:r>
      <w:r w:rsidRPr="006103D3">
        <w:rPr>
          <w:rFonts w:ascii="Arial" w:hAnsi="Arial" w:cs="Arial"/>
          <w:sz w:val="24"/>
          <w:szCs w:val="24"/>
        </w:rPr>
        <w:t>If early intervention is not carried out with individuals who have been exposed to trauma it can lead to po</w:t>
      </w:r>
      <w:r w:rsidR="000F1804" w:rsidRPr="006103D3">
        <w:rPr>
          <w:rFonts w:ascii="Arial" w:hAnsi="Arial" w:cs="Arial"/>
          <w:sz w:val="24"/>
          <w:szCs w:val="24"/>
        </w:rPr>
        <w:t>or mental wellbeing amongst police officers</w:t>
      </w:r>
      <w:r w:rsidRPr="006103D3">
        <w:rPr>
          <w:rFonts w:ascii="Arial" w:hAnsi="Arial" w:cs="Arial"/>
          <w:sz w:val="24"/>
          <w:szCs w:val="24"/>
        </w:rPr>
        <w:t xml:space="preserve"> which</w:t>
      </w:r>
      <w:r w:rsidR="000F1804" w:rsidRPr="006103D3">
        <w:rPr>
          <w:rFonts w:ascii="Arial" w:hAnsi="Arial" w:cs="Arial"/>
          <w:sz w:val="24"/>
          <w:szCs w:val="24"/>
        </w:rPr>
        <w:t xml:space="preserve"> is harmful to the individual as it can affect professionalism, organisational </w:t>
      </w:r>
      <w:r w:rsidR="006C42E9" w:rsidRPr="006103D3">
        <w:rPr>
          <w:rFonts w:ascii="Arial" w:hAnsi="Arial" w:cs="Arial"/>
          <w:sz w:val="24"/>
          <w:szCs w:val="24"/>
        </w:rPr>
        <w:t>effectiveness,</w:t>
      </w:r>
      <w:r w:rsidR="000F1804" w:rsidRPr="006103D3">
        <w:rPr>
          <w:rFonts w:ascii="Arial" w:hAnsi="Arial" w:cs="Arial"/>
          <w:sz w:val="24"/>
          <w:szCs w:val="24"/>
        </w:rPr>
        <w:t xml:space="preserve"> and public safety (Purba and Demou, 2019). </w:t>
      </w:r>
      <w:r w:rsidR="004844F0" w:rsidRPr="006103D3">
        <w:rPr>
          <w:rFonts w:ascii="Arial" w:hAnsi="Arial" w:cs="Arial"/>
          <w:sz w:val="24"/>
          <w:szCs w:val="24"/>
        </w:rPr>
        <w:t xml:space="preserve">It can also lower job satisfaction for police officers within the job due to a continuous state of tension and stress and can be linked to decreased officer effectiveness when carrying out their day-to-day duties (Trinkner </w:t>
      </w:r>
      <w:r w:rsidR="004844F0" w:rsidRPr="006103D3">
        <w:rPr>
          <w:rFonts w:ascii="Arial" w:hAnsi="Arial" w:cs="Arial"/>
          <w:i/>
          <w:iCs/>
          <w:sz w:val="24"/>
          <w:szCs w:val="24"/>
        </w:rPr>
        <w:t>et al</w:t>
      </w:r>
      <w:r w:rsidR="004844F0" w:rsidRPr="006103D3">
        <w:rPr>
          <w:rFonts w:ascii="Arial" w:hAnsi="Arial" w:cs="Arial"/>
          <w:sz w:val="24"/>
          <w:szCs w:val="24"/>
        </w:rPr>
        <w:t xml:space="preserve">, 2016). </w:t>
      </w:r>
    </w:p>
    <w:p w14:paraId="32E846FB" w14:textId="6EA6824F" w:rsidR="00D2602F" w:rsidRPr="006103D3" w:rsidRDefault="007624EF" w:rsidP="006103D3">
      <w:pPr>
        <w:spacing w:line="360" w:lineRule="auto"/>
        <w:rPr>
          <w:rFonts w:ascii="Arial" w:hAnsi="Arial" w:cs="Arial"/>
          <w:sz w:val="24"/>
          <w:szCs w:val="24"/>
        </w:rPr>
      </w:pPr>
      <w:r w:rsidRPr="006103D3">
        <w:rPr>
          <w:rFonts w:ascii="Arial" w:hAnsi="Arial" w:cs="Arial"/>
          <w:sz w:val="24"/>
          <w:szCs w:val="24"/>
        </w:rPr>
        <w:t xml:space="preserve">To conclude, organisational culture within policing is prominent and can be difficult for </w:t>
      </w:r>
      <w:r w:rsidR="00677A46" w:rsidRPr="006103D3">
        <w:rPr>
          <w:rFonts w:ascii="Arial" w:hAnsi="Arial" w:cs="Arial"/>
          <w:sz w:val="24"/>
          <w:szCs w:val="24"/>
        </w:rPr>
        <w:t xml:space="preserve">police </w:t>
      </w:r>
      <w:r w:rsidRPr="006103D3">
        <w:rPr>
          <w:rFonts w:ascii="Arial" w:hAnsi="Arial" w:cs="Arial"/>
          <w:sz w:val="24"/>
          <w:szCs w:val="24"/>
        </w:rPr>
        <w:t xml:space="preserve">officers and </w:t>
      </w:r>
      <w:r w:rsidR="00677A46" w:rsidRPr="006103D3">
        <w:rPr>
          <w:rFonts w:ascii="Arial" w:hAnsi="Arial" w:cs="Arial"/>
          <w:sz w:val="24"/>
          <w:szCs w:val="24"/>
        </w:rPr>
        <w:t xml:space="preserve">police </w:t>
      </w:r>
      <w:r w:rsidRPr="006103D3">
        <w:rPr>
          <w:rFonts w:ascii="Arial" w:hAnsi="Arial" w:cs="Arial"/>
          <w:sz w:val="24"/>
          <w:szCs w:val="24"/>
        </w:rPr>
        <w:t xml:space="preserve">staff to adhere to. </w:t>
      </w:r>
      <w:r w:rsidR="00A44E81" w:rsidRPr="006103D3">
        <w:rPr>
          <w:rFonts w:ascii="Arial" w:hAnsi="Arial" w:cs="Arial"/>
          <w:sz w:val="24"/>
          <w:szCs w:val="24"/>
        </w:rPr>
        <w:t>The assumption to behave in a certain way and to conduct your duties no matter what negative impacts</w:t>
      </w:r>
      <w:r w:rsidR="00677A46" w:rsidRPr="006103D3">
        <w:rPr>
          <w:rFonts w:ascii="Arial" w:hAnsi="Arial" w:cs="Arial"/>
          <w:sz w:val="24"/>
          <w:szCs w:val="24"/>
        </w:rPr>
        <w:t xml:space="preserve"> it can</w:t>
      </w:r>
      <w:r w:rsidR="00A44E81" w:rsidRPr="006103D3">
        <w:rPr>
          <w:rFonts w:ascii="Arial" w:hAnsi="Arial" w:cs="Arial"/>
          <w:sz w:val="24"/>
          <w:szCs w:val="24"/>
        </w:rPr>
        <w:t xml:space="preserve"> have on </w:t>
      </w:r>
      <w:r w:rsidR="00677A46" w:rsidRPr="006103D3">
        <w:rPr>
          <w:rFonts w:ascii="Arial" w:hAnsi="Arial" w:cs="Arial"/>
          <w:sz w:val="24"/>
          <w:szCs w:val="24"/>
        </w:rPr>
        <w:t>individuals’</w:t>
      </w:r>
      <w:r w:rsidR="00A44E81" w:rsidRPr="006103D3">
        <w:rPr>
          <w:rFonts w:ascii="Arial" w:hAnsi="Arial" w:cs="Arial"/>
          <w:sz w:val="24"/>
          <w:szCs w:val="24"/>
        </w:rPr>
        <w:t xml:space="preserve"> wellbeing </w:t>
      </w:r>
      <w:r w:rsidR="00677A46" w:rsidRPr="006103D3">
        <w:rPr>
          <w:rFonts w:ascii="Arial" w:hAnsi="Arial" w:cs="Arial"/>
          <w:sz w:val="24"/>
          <w:szCs w:val="24"/>
        </w:rPr>
        <w:t xml:space="preserve">can be tough. There have been significant studies which have linked organisational culture to employee retention and job satisfaction (Brough </w:t>
      </w:r>
      <w:r w:rsidR="00677A46" w:rsidRPr="006103D3">
        <w:rPr>
          <w:rFonts w:ascii="Arial" w:hAnsi="Arial" w:cs="Arial"/>
          <w:i/>
          <w:iCs/>
          <w:sz w:val="24"/>
          <w:szCs w:val="24"/>
        </w:rPr>
        <w:t xml:space="preserve">et al, </w:t>
      </w:r>
      <w:r w:rsidR="00677A46" w:rsidRPr="006103D3">
        <w:rPr>
          <w:rFonts w:ascii="Arial" w:hAnsi="Arial" w:cs="Arial"/>
          <w:sz w:val="24"/>
          <w:szCs w:val="24"/>
        </w:rPr>
        <w:t>2016). Further impacts organisational culture</w:t>
      </w:r>
      <w:r w:rsidRPr="006103D3">
        <w:rPr>
          <w:rFonts w:ascii="Arial" w:hAnsi="Arial" w:cs="Arial"/>
          <w:sz w:val="24"/>
          <w:szCs w:val="24"/>
        </w:rPr>
        <w:t xml:space="preserve"> can have on individuals within the policing environment</w:t>
      </w:r>
      <w:r w:rsidR="00677A46" w:rsidRPr="006103D3">
        <w:rPr>
          <w:rFonts w:ascii="Arial" w:hAnsi="Arial" w:cs="Arial"/>
          <w:sz w:val="24"/>
          <w:szCs w:val="24"/>
        </w:rPr>
        <w:t xml:space="preserve"> have been evidenced to</w:t>
      </w:r>
      <w:r w:rsidRPr="006103D3">
        <w:rPr>
          <w:rFonts w:ascii="Arial" w:hAnsi="Arial" w:cs="Arial"/>
          <w:sz w:val="24"/>
          <w:szCs w:val="24"/>
        </w:rPr>
        <w:t xml:space="preserve"> be detrimental to their physical and mental health and wellbeing. Early interventions into this can help prevent persons feeling anxiety, depression or stress </w:t>
      </w:r>
      <w:r w:rsidR="00B70670" w:rsidRPr="006103D3">
        <w:rPr>
          <w:rFonts w:ascii="Arial" w:hAnsi="Arial" w:cs="Arial"/>
          <w:sz w:val="24"/>
          <w:szCs w:val="24"/>
        </w:rPr>
        <w:t>because of</w:t>
      </w:r>
      <w:r w:rsidRPr="006103D3">
        <w:rPr>
          <w:rFonts w:ascii="Arial" w:hAnsi="Arial" w:cs="Arial"/>
          <w:sz w:val="24"/>
          <w:szCs w:val="24"/>
        </w:rPr>
        <w:t xml:space="preserve"> organisational or operational stressors. </w:t>
      </w:r>
      <w:r w:rsidR="00A44E81" w:rsidRPr="006103D3">
        <w:rPr>
          <w:rFonts w:ascii="Arial" w:hAnsi="Arial" w:cs="Arial"/>
          <w:sz w:val="24"/>
          <w:szCs w:val="24"/>
        </w:rPr>
        <w:t xml:space="preserve">Without early intervention, officers’ effectiveness and operational work will suffer along with their mental health. </w:t>
      </w:r>
      <w:r w:rsidRPr="006103D3">
        <w:rPr>
          <w:rFonts w:ascii="Arial" w:hAnsi="Arial" w:cs="Arial"/>
          <w:sz w:val="24"/>
          <w:szCs w:val="24"/>
        </w:rPr>
        <w:t xml:space="preserve">Research throughout this essay suggests that individuals can react differently to different incidents at different times, and it is important to be mindful of this. </w:t>
      </w:r>
      <w:r w:rsidR="00B70670" w:rsidRPr="006103D3">
        <w:rPr>
          <w:rFonts w:ascii="Arial" w:hAnsi="Arial" w:cs="Arial"/>
          <w:sz w:val="24"/>
          <w:szCs w:val="24"/>
        </w:rPr>
        <w:t>Ultimately, t</w:t>
      </w:r>
      <w:r w:rsidRPr="006103D3">
        <w:rPr>
          <w:rFonts w:ascii="Arial" w:hAnsi="Arial" w:cs="Arial"/>
          <w:sz w:val="24"/>
          <w:szCs w:val="24"/>
        </w:rPr>
        <w:t xml:space="preserve">he police as an organisation needs to recognise their duty to support police officers and staff when they need help with their mental health and wellbeing. </w:t>
      </w:r>
    </w:p>
    <w:p w14:paraId="25652805" w14:textId="6ADB3746" w:rsidR="00D2602F" w:rsidRPr="006103D3" w:rsidRDefault="00605763">
      <w:pPr>
        <w:rPr>
          <w:rFonts w:ascii="Arial" w:hAnsi="Arial" w:cs="Arial"/>
          <w:sz w:val="24"/>
          <w:szCs w:val="24"/>
        </w:rPr>
      </w:pPr>
      <w:r w:rsidRPr="006103D3">
        <w:rPr>
          <w:rFonts w:ascii="Arial" w:hAnsi="Arial" w:cs="Arial"/>
          <w:sz w:val="24"/>
          <w:szCs w:val="24"/>
        </w:rPr>
        <w:t>Word Court: 106</w:t>
      </w:r>
      <w:r w:rsidR="004F547B">
        <w:rPr>
          <w:rFonts w:ascii="Arial" w:hAnsi="Arial" w:cs="Arial"/>
          <w:sz w:val="24"/>
          <w:szCs w:val="24"/>
        </w:rPr>
        <w:t>2</w:t>
      </w:r>
      <w:r w:rsidRPr="006103D3">
        <w:rPr>
          <w:rFonts w:ascii="Arial" w:hAnsi="Arial" w:cs="Arial"/>
          <w:sz w:val="24"/>
          <w:szCs w:val="24"/>
        </w:rPr>
        <w:t xml:space="preserve"> words</w:t>
      </w:r>
    </w:p>
    <w:p w14:paraId="2444F2BD" w14:textId="66912666" w:rsidR="000D43EB" w:rsidRDefault="000D43EB" w:rsidP="000D43EB">
      <w:pPr>
        <w:rPr>
          <w:rFonts w:ascii="Arial" w:hAnsi="Arial" w:cs="Arial"/>
          <w:sz w:val="24"/>
          <w:szCs w:val="24"/>
        </w:rPr>
      </w:pPr>
    </w:p>
    <w:p w14:paraId="697AF251" w14:textId="2CAEF068" w:rsidR="006103D3" w:rsidRDefault="006103D3" w:rsidP="000D43EB">
      <w:pPr>
        <w:rPr>
          <w:rFonts w:ascii="Arial" w:hAnsi="Arial" w:cs="Arial"/>
          <w:sz w:val="24"/>
          <w:szCs w:val="24"/>
        </w:rPr>
      </w:pPr>
    </w:p>
    <w:p w14:paraId="4E499D99" w14:textId="792FCBEC" w:rsidR="006103D3" w:rsidRDefault="006103D3" w:rsidP="000D43EB">
      <w:pPr>
        <w:rPr>
          <w:rFonts w:ascii="Arial" w:hAnsi="Arial" w:cs="Arial"/>
          <w:sz w:val="24"/>
          <w:szCs w:val="24"/>
        </w:rPr>
      </w:pPr>
    </w:p>
    <w:p w14:paraId="39AF18AB" w14:textId="0D521C62" w:rsidR="006103D3" w:rsidRDefault="006103D3" w:rsidP="000D43EB">
      <w:pPr>
        <w:rPr>
          <w:rFonts w:ascii="Arial" w:hAnsi="Arial" w:cs="Arial"/>
          <w:sz w:val="24"/>
          <w:szCs w:val="24"/>
        </w:rPr>
      </w:pPr>
    </w:p>
    <w:p w14:paraId="38665808" w14:textId="431228F7" w:rsidR="000D43EB" w:rsidRPr="006103D3" w:rsidRDefault="000D43EB" w:rsidP="000D43EB">
      <w:pPr>
        <w:rPr>
          <w:rFonts w:ascii="Arial" w:hAnsi="Arial" w:cs="Arial"/>
          <w:sz w:val="24"/>
          <w:szCs w:val="24"/>
        </w:rPr>
      </w:pPr>
      <w:r w:rsidRPr="006103D3">
        <w:rPr>
          <w:rFonts w:ascii="Arial" w:hAnsi="Arial" w:cs="Arial"/>
          <w:sz w:val="24"/>
          <w:szCs w:val="24"/>
        </w:rPr>
        <w:t xml:space="preserve"> </w:t>
      </w:r>
    </w:p>
    <w:p w14:paraId="494BF383" w14:textId="2ABA7289" w:rsidR="000D43EB" w:rsidRDefault="000D43EB" w:rsidP="000D43EB">
      <w:pPr>
        <w:rPr>
          <w:rFonts w:ascii="Arial" w:hAnsi="Arial" w:cs="Arial"/>
          <w:sz w:val="24"/>
          <w:szCs w:val="24"/>
        </w:rPr>
      </w:pPr>
      <w:r w:rsidRPr="006103D3">
        <w:rPr>
          <w:rFonts w:ascii="Arial" w:hAnsi="Arial" w:cs="Arial"/>
          <w:sz w:val="24"/>
          <w:szCs w:val="24"/>
        </w:rPr>
        <w:lastRenderedPageBreak/>
        <w:t xml:space="preserve">Evaluate the impact of public perception on response policing. </w:t>
      </w:r>
    </w:p>
    <w:p w14:paraId="4DC8AD56" w14:textId="77777777" w:rsidR="006103D3" w:rsidRPr="006103D3" w:rsidRDefault="006103D3" w:rsidP="000D43EB">
      <w:pPr>
        <w:rPr>
          <w:rFonts w:ascii="Arial" w:hAnsi="Arial" w:cs="Arial"/>
          <w:sz w:val="24"/>
          <w:szCs w:val="24"/>
        </w:rPr>
      </w:pPr>
    </w:p>
    <w:p w14:paraId="01C9C2CF" w14:textId="77777777" w:rsidR="000D43EB" w:rsidRPr="006103D3" w:rsidRDefault="000D43EB" w:rsidP="006103D3">
      <w:pPr>
        <w:spacing w:line="360" w:lineRule="auto"/>
        <w:rPr>
          <w:rFonts w:ascii="Arial" w:hAnsi="Arial" w:cs="Arial"/>
          <w:sz w:val="24"/>
          <w:szCs w:val="24"/>
        </w:rPr>
      </w:pPr>
      <w:r w:rsidRPr="006103D3">
        <w:rPr>
          <w:rFonts w:ascii="Arial" w:hAnsi="Arial" w:cs="Arial"/>
          <w:sz w:val="24"/>
          <w:szCs w:val="24"/>
        </w:rPr>
        <w:t xml:space="preserve">Within this essay I will identify public perceptions on policing, in particular response policing and how these perceptions have an impact on policing in general. I will be discussing what the public perceive to be effective policing within their local communities and how satisfied they are with police as a result of having direct contact with police officers. </w:t>
      </w:r>
    </w:p>
    <w:p w14:paraId="344326FD" w14:textId="297D6CDF" w:rsidR="000D43EB" w:rsidRPr="006103D3" w:rsidRDefault="000D43EB" w:rsidP="006103D3">
      <w:pPr>
        <w:spacing w:line="360" w:lineRule="auto"/>
        <w:rPr>
          <w:rFonts w:ascii="Arial" w:hAnsi="Arial" w:cs="Arial"/>
          <w:sz w:val="24"/>
          <w:szCs w:val="24"/>
        </w:rPr>
      </w:pPr>
      <w:r w:rsidRPr="006103D3">
        <w:rPr>
          <w:rFonts w:ascii="Arial" w:hAnsi="Arial" w:cs="Arial"/>
          <w:sz w:val="24"/>
          <w:szCs w:val="24"/>
        </w:rPr>
        <w:t xml:space="preserve">Often public opinions of policing stem from global perceptions of police and law enforcement which can distort perceptions of individuals as this can incite prejudice and stereotypical views. These views about law enforcement are biased, unlike perceptions of police behaviour coming from a lived experience or direct encounter with police (Carmichael </w:t>
      </w:r>
      <w:r w:rsidRPr="006103D3">
        <w:rPr>
          <w:rFonts w:ascii="Arial" w:hAnsi="Arial" w:cs="Arial"/>
          <w:i/>
          <w:iCs/>
          <w:sz w:val="24"/>
          <w:szCs w:val="24"/>
        </w:rPr>
        <w:t>et al</w:t>
      </w:r>
      <w:r w:rsidRPr="006103D3">
        <w:rPr>
          <w:rFonts w:ascii="Arial" w:hAnsi="Arial" w:cs="Arial"/>
          <w:sz w:val="24"/>
          <w:szCs w:val="24"/>
        </w:rPr>
        <w:t xml:space="preserve">, 2021). Essentially, the publics perceptions about the police are influenced by preconceived assumptions on law enforcement (Chang, 2021). In addition to this, other influences of public opinion on the police can be due to police contact with friends and family members and not as a direct result of personal contact. These opinions can be spread “when an individual feels that he or she has been treated badly by the police and this negative impression can easily spread to his or her social networks” and consequently influence their impressions on the service they receive from the police (Chang, 2021, p. 2; Miller </w:t>
      </w:r>
      <w:r w:rsidRPr="006103D3">
        <w:rPr>
          <w:rFonts w:ascii="Arial" w:hAnsi="Arial" w:cs="Arial"/>
          <w:i/>
          <w:iCs/>
          <w:sz w:val="24"/>
          <w:szCs w:val="24"/>
        </w:rPr>
        <w:t xml:space="preserve">et al, </w:t>
      </w:r>
      <w:r w:rsidRPr="006103D3">
        <w:rPr>
          <w:rFonts w:ascii="Arial" w:hAnsi="Arial" w:cs="Arial"/>
          <w:sz w:val="24"/>
          <w:szCs w:val="24"/>
        </w:rPr>
        <w:t>2005).</w:t>
      </w:r>
    </w:p>
    <w:p w14:paraId="0F3B7CB3" w14:textId="58F5597F" w:rsidR="000D43EB" w:rsidRPr="006103D3" w:rsidRDefault="000D43EB" w:rsidP="006103D3">
      <w:pPr>
        <w:spacing w:line="360" w:lineRule="auto"/>
        <w:rPr>
          <w:rFonts w:ascii="Arial" w:hAnsi="Arial" w:cs="Arial"/>
          <w:sz w:val="24"/>
          <w:szCs w:val="24"/>
        </w:rPr>
      </w:pPr>
      <w:r w:rsidRPr="006103D3">
        <w:rPr>
          <w:rFonts w:ascii="Arial" w:hAnsi="Arial" w:cs="Arial"/>
          <w:sz w:val="24"/>
          <w:szCs w:val="24"/>
        </w:rPr>
        <w:t xml:space="preserve">Furthermore, media coverage of policing can also affect public perception of policing as it can have an amplified or disproportionate effect on the opinions of the public (Miller </w:t>
      </w:r>
      <w:r w:rsidRPr="006103D3">
        <w:rPr>
          <w:rFonts w:ascii="Arial" w:hAnsi="Arial" w:cs="Arial"/>
          <w:i/>
          <w:iCs/>
          <w:sz w:val="24"/>
          <w:szCs w:val="24"/>
        </w:rPr>
        <w:t xml:space="preserve">et al, </w:t>
      </w:r>
      <w:r w:rsidRPr="006103D3">
        <w:rPr>
          <w:rFonts w:ascii="Arial" w:hAnsi="Arial" w:cs="Arial"/>
          <w:sz w:val="24"/>
          <w:szCs w:val="24"/>
        </w:rPr>
        <w:t xml:space="preserve">2005). With reference to media coverage of policing, the annual summary of the Public Perceptions Tracker which is produced by the Independent Office for Police Conduct (IOPC), found that news stories regarding the murder of Sarah Everard in November 2021 and the handling of the Downing Street lockdown parties have impacted public opinion about policing and police accountability (IOPC, 2022). Notably, regarding the news reports about the case of Sarah Everard, this case promoted negative feelings towards police forces due to the nature of how she was murdered. Ultimately, “seeing news stories about the police and abuse of power for sexual purposes” has made the public feel more negatively towards the police and this results in the public having less trust and confidence in the police (IOPC, 2022, p. 19). </w:t>
      </w:r>
    </w:p>
    <w:p w14:paraId="782B9FC3" w14:textId="65818355" w:rsidR="000D43EB" w:rsidRPr="006103D3" w:rsidRDefault="000D43EB" w:rsidP="006103D3">
      <w:pPr>
        <w:spacing w:line="360" w:lineRule="auto"/>
        <w:rPr>
          <w:rFonts w:ascii="Arial" w:hAnsi="Arial" w:cs="Arial"/>
          <w:sz w:val="24"/>
          <w:szCs w:val="24"/>
        </w:rPr>
      </w:pPr>
      <w:r w:rsidRPr="006103D3">
        <w:rPr>
          <w:rFonts w:ascii="Arial" w:hAnsi="Arial" w:cs="Arial"/>
          <w:sz w:val="24"/>
          <w:szCs w:val="24"/>
        </w:rPr>
        <w:lastRenderedPageBreak/>
        <w:t xml:space="preserve">As much as global perceptions and media coverage influence individuals’ perception of policing it is important to focus on personal experience. “The public expect a police officer to know the rudiments of the law” (Bryant and Bryant, 2021, p. 102) and if within a particular situation it is perceived that a police officer’s comprehension of the law or procedure is vague then this will affect the public’s perception of the officer. In essence, their authority will decrease, and the public will have no confidence in them. Many studies have documented that the public are dissatisfied with police in their local area, as they perceive that they do not take action for crimes and that there is not enough police presence, referring to their presence as non-existent (BMG Research, 2019). More specifically that individuals have had “negative personal experiences with the police and perceptions of unfair treatment” for example excessive use of force (BMG Research, 2019, p. 14). Furthermore, these negative opinions of policing </w:t>
      </w:r>
      <w:r w:rsidR="004F547B">
        <w:rPr>
          <w:rFonts w:ascii="Arial" w:hAnsi="Arial" w:cs="Arial"/>
          <w:sz w:val="24"/>
          <w:szCs w:val="24"/>
        </w:rPr>
        <w:t xml:space="preserve">can </w:t>
      </w:r>
      <w:r w:rsidRPr="006103D3">
        <w:rPr>
          <w:rFonts w:ascii="Arial" w:hAnsi="Arial" w:cs="Arial"/>
          <w:sz w:val="24"/>
          <w:szCs w:val="24"/>
        </w:rPr>
        <w:t xml:space="preserve">originate from bad encounters with police and stem from historical issues which are sometimes influenced by media reports (Awan </w:t>
      </w:r>
      <w:r w:rsidRPr="006103D3">
        <w:rPr>
          <w:rFonts w:ascii="Arial" w:hAnsi="Arial" w:cs="Arial"/>
          <w:i/>
          <w:iCs/>
          <w:sz w:val="24"/>
          <w:szCs w:val="24"/>
        </w:rPr>
        <w:t xml:space="preserve">et al, </w:t>
      </w:r>
      <w:r w:rsidRPr="006103D3">
        <w:rPr>
          <w:rFonts w:ascii="Arial" w:hAnsi="Arial" w:cs="Arial"/>
          <w:sz w:val="24"/>
          <w:szCs w:val="24"/>
        </w:rPr>
        <w:t xml:space="preserve">2018). Negative perceptions of policing can be impactive for response police officers when conducting their day-to-day duties. Especially, as members of the public do not want to engage with police as they have no faith </w:t>
      </w:r>
      <w:r w:rsidR="004F547B">
        <w:rPr>
          <w:rFonts w:ascii="Arial" w:hAnsi="Arial" w:cs="Arial"/>
          <w:sz w:val="24"/>
          <w:szCs w:val="24"/>
        </w:rPr>
        <w:t xml:space="preserve">in them as an officer or </w:t>
      </w:r>
      <w:r w:rsidRPr="006103D3">
        <w:rPr>
          <w:rFonts w:ascii="Arial" w:hAnsi="Arial" w:cs="Arial"/>
          <w:sz w:val="24"/>
          <w:szCs w:val="24"/>
        </w:rPr>
        <w:t xml:space="preserve">that </w:t>
      </w:r>
      <w:r w:rsidR="004F547B">
        <w:rPr>
          <w:rFonts w:ascii="Arial" w:hAnsi="Arial" w:cs="Arial"/>
          <w:sz w:val="24"/>
          <w:szCs w:val="24"/>
        </w:rPr>
        <w:t>an</w:t>
      </w:r>
      <w:r w:rsidRPr="006103D3">
        <w:rPr>
          <w:rFonts w:ascii="Arial" w:hAnsi="Arial" w:cs="Arial"/>
          <w:sz w:val="24"/>
          <w:szCs w:val="24"/>
        </w:rPr>
        <w:t xml:space="preserve"> investigation will be conducted fairly. </w:t>
      </w:r>
    </w:p>
    <w:p w14:paraId="3C9CF9A5" w14:textId="690083B7" w:rsidR="000D43EB" w:rsidRPr="006103D3" w:rsidRDefault="004F547B" w:rsidP="006103D3">
      <w:pPr>
        <w:spacing w:line="360" w:lineRule="auto"/>
        <w:rPr>
          <w:rFonts w:ascii="Arial" w:hAnsi="Arial" w:cs="Arial"/>
          <w:sz w:val="24"/>
          <w:szCs w:val="24"/>
        </w:rPr>
      </w:pPr>
      <w:r>
        <w:rPr>
          <w:rFonts w:ascii="Arial" w:hAnsi="Arial" w:cs="Arial"/>
          <w:sz w:val="24"/>
          <w:szCs w:val="24"/>
        </w:rPr>
        <w:t>On the other hand, w</w:t>
      </w:r>
      <w:r w:rsidR="000D43EB" w:rsidRPr="006103D3">
        <w:rPr>
          <w:rFonts w:ascii="Arial" w:hAnsi="Arial" w:cs="Arial"/>
          <w:sz w:val="24"/>
          <w:szCs w:val="24"/>
        </w:rPr>
        <w:t xml:space="preserve">hen the public contact police it is noted that they are satisfied in the way in which in the incident was investigated </w:t>
      </w:r>
      <w:r w:rsidR="00F572A3">
        <w:rPr>
          <w:rFonts w:ascii="Arial" w:hAnsi="Arial" w:cs="Arial"/>
          <w:sz w:val="24"/>
          <w:szCs w:val="24"/>
        </w:rPr>
        <w:t>when</w:t>
      </w:r>
      <w:r w:rsidR="000D43EB" w:rsidRPr="006103D3">
        <w:rPr>
          <w:rFonts w:ascii="Arial" w:hAnsi="Arial" w:cs="Arial"/>
          <w:sz w:val="24"/>
          <w:szCs w:val="24"/>
        </w:rPr>
        <w:t xml:space="preserve"> they take the matter seriously and in accordance with the victim’s expectations (Awan </w:t>
      </w:r>
      <w:r w:rsidR="000D43EB" w:rsidRPr="006103D3">
        <w:rPr>
          <w:rFonts w:ascii="Arial" w:hAnsi="Arial" w:cs="Arial"/>
          <w:i/>
          <w:iCs/>
          <w:sz w:val="24"/>
          <w:szCs w:val="24"/>
        </w:rPr>
        <w:t>et al</w:t>
      </w:r>
      <w:r w:rsidR="000D43EB" w:rsidRPr="006103D3">
        <w:rPr>
          <w:rFonts w:ascii="Arial" w:hAnsi="Arial" w:cs="Arial"/>
          <w:sz w:val="24"/>
          <w:szCs w:val="24"/>
        </w:rPr>
        <w:t>, 2018). This goes to show that often it’s not about whether the crime will result in a conviction but that the</w:t>
      </w:r>
      <w:r w:rsidR="00F572A3">
        <w:rPr>
          <w:rFonts w:ascii="Arial" w:hAnsi="Arial" w:cs="Arial"/>
          <w:sz w:val="24"/>
          <w:szCs w:val="24"/>
        </w:rPr>
        <w:t xml:space="preserve"> public feel they</w:t>
      </w:r>
      <w:r w:rsidR="000D43EB" w:rsidRPr="006103D3">
        <w:rPr>
          <w:rFonts w:ascii="Arial" w:hAnsi="Arial" w:cs="Arial"/>
          <w:sz w:val="24"/>
          <w:szCs w:val="24"/>
        </w:rPr>
        <w:t xml:space="preserve"> are listened to and treated fairly. Bryant and Bryant (2021) demonstrate that the public is often more concerned with how police officers conduct themselves and carry out their duties, rather than what they achieve when investigating an incident. The IOPC (2022) noted that the public do perceive the police as doing a good job generally and that the entire police force cannot be blamed for the misconduct of some officers. Similarly, BMG Research (2018) shows that individuals notice that officers are dedicated and </w:t>
      </w:r>
      <w:r w:rsidR="006C42E9" w:rsidRPr="006103D3">
        <w:rPr>
          <w:rFonts w:ascii="Arial" w:hAnsi="Arial" w:cs="Arial"/>
          <w:sz w:val="24"/>
          <w:szCs w:val="24"/>
        </w:rPr>
        <w:t>hardworking</w:t>
      </w:r>
      <w:r w:rsidR="000D43EB" w:rsidRPr="006103D3">
        <w:rPr>
          <w:rFonts w:ascii="Arial" w:hAnsi="Arial" w:cs="Arial"/>
          <w:sz w:val="24"/>
          <w:szCs w:val="24"/>
        </w:rPr>
        <w:t xml:space="preserve"> and are role models for all young people. </w:t>
      </w:r>
    </w:p>
    <w:p w14:paraId="6D2207E1" w14:textId="412A5244" w:rsidR="000D43EB" w:rsidRPr="006103D3" w:rsidRDefault="000D43EB" w:rsidP="006103D3">
      <w:pPr>
        <w:spacing w:line="360" w:lineRule="auto"/>
        <w:rPr>
          <w:rFonts w:ascii="Arial" w:hAnsi="Arial" w:cs="Arial"/>
          <w:sz w:val="24"/>
          <w:szCs w:val="24"/>
        </w:rPr>
      </w:pPr>
      <w:r w:rsidRPr="006103D3">
        <w:rPr>
          <w:rFonts w:ascii="Arial" w:hAnsi="Arial" w:cs="Arial"/>
          <w:sz w:val="24"/>
          <w:szCs w:val="24"/>
        </w:rPr>
        <w:t xml:space="preserve">To summarise, public perception of police can be affected by several factors such as news stories about policing incidents and how the police are portrayed in the media, direct involvement with police and family or friends having an involvement with </w:t>
      </w:r>
      <w:r w:rsidRPr="006103D3">
        <w:rPr>
          <w:rFonts w:ascii="Arial" w:hAnsi="Arial" w:cs="Arial"/>
          <w:sz w:val="24"/>
          <w:szCs w:val="24"/>
        </w:rPr>
        <w:lastRenderedPageBreak/>
        <w:t xml:space="preserve">police. How police officers deal with this perception, whether this be a negative or positive, it is crucial to continue to uphold the law and follow the code of ethics namely honesty and integrity, fairness, and accountability. Studies conducted revealed that how police officers communicate with the community ‘sets the tone’ for how individuals will respond. Communication is vital when building community cohesion and it allows for a trusting relationship between public and police to be built. This relationship can improve confidence and satisfaction within the community (Awan </w:t>
      </w:r>
      <w:r w:rsidRPr="006103D3">
        <w:rPr>
          <w:rFonts w:ascii="Arial" w:hAnsi="Arial" w:cs="Arial"/>
          <w:i/>
          <w:iCs/>
          <w:sz w:val="24"/>
          <w:szCs w:val="24"/>
        </w:rPr>
        <w:t xml:space="preserve">et al, </w:t>
      </w:r>
      <w:r w:rsidRPr="006103D3">
        <w:rPr>
          <w:rFonts w:ascii="Arial" w:hAnsi="Arial" w:cs="Arial"/>
          <w:sz w:val="24"/>
          <w:szCs w:val="24"/>
        </w:rPr>
        <w:t xml:space="preserve">2018). In essence, the police need more understanding of the public’s needs, </w:t>
      </w:r>
      <w:r w:rsidR="006C42E9" w:rsidRPr="006103D3">
        <w:rPr>
          <w:rFonts w:ascii="Arial" w:hAnsi="Arial" w:cs="Arial"/>
          <w:sz w:val="24"/>
          <w:szCs w:val="24"/>
        </w:rPr>
        <w:t>values,</w:t>
      </w:r>
      <w:r w:rsidRPr="006103D3">
        <w:rPr>
          <w:rFonts w:ascii="Arial" w:hAnsi="Arial" w:cs="Arial"/>
          <w:sz w:val="24"/>
          <w:szCs w:val="24"/>
        </w:rPr>
        <w:t xml:space="preserve"> and priorities (Higgins, 2020) in order to build a better relationship with the public which will in turn increase good public perception of policing. Moreover, to improve satisfaction and positive perceptions of policing studies </w:t>
      </w:r>
      <w:r w:rsidR="00F572A3">
        <w:rPr>
          <w:rFonts w:ascii="Arial" w:hAnsi="Arial" w:cs="Arial"/>
          <w:sz w:val="24"/>
          <w:szCs w:val="24"/>
        </w:rPr>
        <w:t xml:space="preserve">have directly </w:t>
      </w:r>
      <w:r w:rsidRPr="006103D3">
        <w:rPr>
          <w:rFonts w:ascii="Arial" w:hAnsi="Arial" w:cs="Arial"/>
          <w:sz w:val="24"/>
          <w:szCs w:val="24"/>
        </w:rPr>
        <w:t xml:space="preserve">asked the public questions </w:t>
      </w:r>
      <w:r w:rsidR="00F572A3">
        <w:rPr>
          <w:rFonts w:ascii="Arial" w:hAnsi="Arial" w:cs="Arial"/>
          <w:sz w:val="24"/>
          <w:szCs w:val="24"/>
        </w:rPr>
        <w:t xml:space="preserve">about their experience and opinion of the police and all </w:t>
      </w:r>
      <w:r w:rsidRPr="006103D3">
        <w:rPr>
          <w:rFonts w:ascii="Arial" w:hAnsi="Arial" w:cs="Arial"/>
          <w:sz w:val="24"/>
          <w:szCs w:val="24"/>
        </w:rPr>
        <w:t xml:space="preserve">have outlined a similar response of increasing police presence within local communities will improve confidence in policing. </w:t>
      </w:r>
    </w:p>
    <w:p w14:paraId="4D9533E1" w14:textId="01A86162" w:rsidR="000D43EB" w:rsidRPr="006103D3" w:rsidRDefault="000D43EB" w:rsidP="000D43EB">
      <w:pPr>
        <w:rPr>
          <w:rFonts w:ascii="Arial" w:hAnsi="Arial" w:cs="Arial"/>
          <w:sz w:val="24"/>
          <w:szCs w:val="24"/>
        </w:rPr>
      </w:pPr>
      <w:r w:rsidRPr="006103D3">
        <w:rPr>
          <w:rFonts w:ascii="Arial" w:hAnsi="Arial" w:cs="Arial"/>
          <w:sz w:val="24"/>
          <w:szCs w:val="24"/>
        </w:rPr>
        <w:t>Word Count: 9</w:t>
      </w:r>
      <w:r w:rsidR="00F572A3">
        <w:rPr>
          <w:rFonts w:ascii="Arial" w:hAnsi="Arial" w:cs="Arial"/>
          <w:sz w:val="24"/>
          <w:szCs w:val="24"/>
        </w:rPr>
        <w:t>76</w:t>
      </w:r>
      <w:r w:rsidRPr="006103D3">
        <w:rPr>
          <w:rFonts w:ascii="Arial" w:hAnsi="Arial" w:cs="Arial"/>
          <w:sz w:val="24"/>
          <w:szCs w:val="24"/>
        </w:rPr>
        <w:t xml:space="preserve"> Words</w:t>
      </w:r>
    </w:p>
    <w:p w14:paraId="689A117A" w14:textId="77777777" w:rsidR="00CF73B1" w:rsidRPr="006103D3" w:rsidRDefault="00CF73B1" w:rsidP="00CF73B1">
      <w:pPr>
        <w:rPr>
          <w:rFonts w:ascii="Arial" w:hAnsi="Arial" w:cs="Arial"/>
          <w:sz w:val="24"/>
          <w:szCs w:val="24"/>
        </w:rPr>
      </w:pPr>
    </w:p>
    <w:p w14:paraId="256B0D1E" w14:textId="77777777" w:rsidR="00CF73B1" w:rsidRPr="006103D3" w:rsidRDefault="00CF73B1" w:rsidP="00CF73B1">
      <w:pPr>
        <w:rPr>
          <w:rFonts w:ascii="Arial" w:hAnsi="Arial" w:cs="Arial"/>
          <w:sz w:val="24"/>
          <w:szCs w:val="24"/>
        </w:rPr>
      </w:pPr>
    </w:p>
    <w:p w14:paraId="1C7D7BC1" w14:textId="77777777" w:rsidR="00CF73B1" w:rsidRPr="006103D3" w:rsidRDefault="00CF73B1" w:rsidP="00CF73B1">
      <w:pPr>
        <w:rPr>
          <w:rFonts w:ascii="Arial" w:hAnsi="Arial" w:cs="Arial"/>
          <w:sz w:val="24"/>
          <w:szCs w:val="24"/>
        </w:rPr>
      </w:pPr>
    </w:p>
    <w:p w14:paraId="6F7879C8" w14:textId="77777777" w:rsidR="00CF73B1" w:rsidRPr="006103D3" w:rsidRDefault="00CF73B1" w:rsidP="00CF73B1">
      <w:pPr>
        <w:rPr>
          <w:rFonts w:ascii="Arial" w:hAnsi="Arial" w:cs="Arial"/>
          <w:sz w:val="24"/>
          <w:szCs w:val="24"/>
        </w:rPr>
      </w:pPr>
    </w:p>
    <w:p w14:paraId="170A73BE" w14:textId="77777777" w:rsidR="00CF73B1" w:rsidRPr="006103D3" w:rsidRDefault="00CF73B1" w:rsidP="00CF73B1">
      <w:pPr>
        <w:rPr>
          <w:rFonts w:ascii="Arial" w:hAnsi="Arial" w:cs="Arial"/>
          <w:sz w:val="24"/>
          <w:szCs w:val="24"/>
        </w:rPr>
      </w:pPr>
    </w:p>
    <w:p w14:paraId="32BDAFE5" w14:textId="77777777" w:rsidR="00CF73B1" w:rsidRPr="006103D3" w:rsidRDefault="00CF73B1" w:rsidP="00CF73B1">
      <w:pPr>
        <w:rPr>
          <w:rFonts w:ascii="Arial" w:hAnsi="Arial" w:cs="Arial"/>
          <w:sz w:val="24"/>
          <w:szCs w:val="24"/>
        </w:rPr>
      </w:pPr>
    </w:p>
    <w:p w14:paraId="6BB46199" w14:textId="07812046" w:rsidR="00CF73B1" w:rsidRDefault="00CF73B1" w:rsidP="00CF73B1">
      <w:pPr>
        <w:rPr>
          <w:rFonts w:ascii="Arial" w:hAnsi="Arial" w:cs="Arial"/>
          <w:sz w:val="24"/>
          <w:szCs w:val="24"/>
        </w:rPr>
      </w:pPr>
    </w:p>
    <w:p w14:paraId="7FBFCB35" w14:textId="7BE3AFC7" w:rsidR="006103D3" w:rsidRDefault="006103D3" w:rsidP="00CF73B1">
      <w:pPr>
        <w:rPr>
          <w:rFonts w:ascii="Arial" w:hAnsi="Arial" w:cs="Arial"/>
          <w:sz w:val="24"/>
          <w:szCs w:val="24"/>
        </w:rPr>
      </w:pPr>
    </w:p>
    <w:p w14:paraId="68DB6B7D" w14:textId="44B7808A" w:rsidR="006103D3" w:rsidRDefault="006103D3" w:rsidP="00CF73B1">
      <w:pPr>
        <w:rPr>
          <w:rFonts w:ascii="Arial" w:hAnsi="Arial" w:cs="Arial"/>
          <w:sz w:val="24"/>
          <w:szCs w:val="24"/>
        </w:rPr>
      </w:pPr>
    </w:p>
    <w:p w14:paraId="4ECAF7B6" w14:textId="77777777" w:rsidR="006103D3" w:rsidRPr="006103D3" w:rsidRDefault="006103D3" w:rsidP="00CF73B1">
      <w:pPr>
        <w:rPr>
          <w:rFonts w:ascii="Arial" w:hAnsi="Arial" w:cs="Arial"/>
          <w:sz w:val="24"/>
          <w:szCs w:val="24"/>
        </w:rPr>
      </w:pPr>
    </w:p>
    <w:p w14:paraId="62846DBD" w14:textId="77777777" w:rsidR="00CF73B1" w:rsidRPr="006103D3" w:rsidRDefault="00CF73B1" w:rsidP="00CF73B1">
      <w:pPr>
        <w:rPr>
          <w:rFonts w:ascii="Arial" w:hAnsi="Arial" w:cs="Arial"/>
          <w:sz w:val="24"/>
          <w:szCs w:val="24"/>
        </w:rPr>
      </w:pPr>
    </w:p>
    <w:p w14:paraId="07F2BDF6" w14:textId="77777777" w:rsidR="00CF73B1" w:rsidRPr="006103D3" w:rsidRDefault="00CF73B1" w:rsidP="00CF73B1">
      <w:pPr>
        <w:rPr>
          <w:rFonts w:ascii="Arial" w:hAnsi="Arial" w:cs="Arial"/>
          <w:sz w:val="24"/>
          <w:szCs w:val="24"/>
        </w:rPr>
      </w:pPr>
    </w:p>
    <w:p w14:paraId="4F34D38D" w14:textId="77777777" w:rsidR="00CF73B1" w:rsidRPr="006103D3" w:rsidRDefault="00CF73B1" w:rsidP="00CF73B1">
      <w:pPr>
        <w:rPr>
          <w:rFonts w:ascii="Arial" w:hAnsi="Arial" w:cs="Arial"/>
          <w:sz w:val="24"/>
          <w:szCs w:val="24"/>
        </w:rPr>
      </w:pPr>
    </w:p>
    <w:p w14:paraId="2117B866" w14:textId="77777777" w:rsidR="00CF73B1" w:rsidRPr="006103D3" w:rsidRDefault="00CF73B1" w:rsidP="00CF73B1">
      <w:pPr>
        <w:rPr>
          <w:rFonts w:ascii="Arial" w:hAnsi="Arial" w:cs="Arial"/>
          <w:sz w:val="24"/>
          <w:szCs w:val="24"/>
        </w:rPr>
      </w:pPr>
    </w:p>
    <w:p w14:paraId="6305AD3F" w14:textId="77777777" w:rsidR="00CF73B1" w:rsidRPr="006103D3" w:rsidRDefault="00CF73B1" w:rsidP="00CF73B1">
      <w:pPr>
        <w:rPr>
          <w:rFonts w:ascii="Arial" w:hAnsi="Arial" w:cs="Arial"/>
          <w:sz w:val="24"/>
          <w:szCs w:val="24"/>
        </w:rPr>
      </w:pPr>
    </w:p>
    <w:p w14:paraId="4EDA6500" w14:textId="77777777" w:rsidR="00A14F9D" w:rsidRDefault="00A14F9D" w:rsidP="00CF73B1">
      <w:pPr>
        <w:rPr>
          <w:rFonts w:ascii="Arial" w:hAnsi="Arial" w:cs="Arial"/>
          <w:sz w:val="24"/>
          <w:szCs w:val="24"/>
        </w:rPr>
      </w:pPr>
    </w:p>
    <w:p w14:paraId="6D95C6E5" w14:textId="7BB7A24D" w:rsidR="00CF73B1" w:rsidRDefault="00CF73B1" w:rsidP="00CF73B1">
      <w:pPr>
        <w:rPr>
          <w:rFonts w:ascii="Arial" w:hAnsi="Arial" w:cs="Arial"/>
          <w:sz w:val="24"/>
          <w:szCs w:val="24"/>
        </w:rPr>
      </w:pPr>
      <w:r w:rsidRPr="006103D3">
        <w:rPr>
          <w:rFonts w:ascii="Arial" w:hAnsi="Arial" w:cs="Arial"/>
          <w:sz w:val="24"/>
          <w:szCs w:val="24"/>
        </w:rPr>
        <w:lastRenderedPageBreak/>
        <w:t xml:space="preserve">Critically evaluate the effectiveness of crime prevention strategies in relation to Serious and Organised Crime. </w:t>
      </w:r>
    </w:p>
    <w:p w14:paraId="6E37E21A" w14:textId="77777777" w:rsidR="006103D3" w:rsidRPr="006103D3" w:rsidRDefault="006103D3" w:rsidP="00CF73B1">
      <w:pPr>
        <w:rPr>
          <w:rFonts w:ascii="Arial" w:hAnsi="Arial" w:cs="Arial"/>
          <w:sz w:val="24"/>
          <w:szCs w:val="24"/>
        </w:rPr>
      </w:pPr>
    </w:p>
    <w:p w14:paraId="6AF65419" w14:textId="3EC6241D" w:rsidR="003D10BD" w:rsidRPr="003D10BD" w:rsidRDefault="003D10BD" w:rsidP="003D10BD">
      <w:pPr>
        <w:spacing w:line="360" w:lineRule="auto"/>
        <w:rPr>
          <w:rFonts w:ascii="Arial" w:hAnsi="Arial" w:cs="Arial"/>
          <w:sz w:val="24"/>
          <w:szCs w:val="24"/>
        </w:rPr>
      </w:pPr>
      <w:r w:rsidRPr="003D10BD">
        <w:rPr>
          <w:rFonts w:ascii="Arial" w:hAnsi="Arial" w:cs="Arial"/>
          <w:sz w:val="24"/>
          <w:szCs w:val="24"/>
        </w:rPr>
        <w:t>Within this essay I will critically evaluate the effectiveness of crime prevention strategies particularly regarding serious and organised crime. I will focus on criminology theories as to why people commit crime and what prevention strategies can be put into place.</w:t>
      </w:r>
    </w:p>
    <w:p w14:paraId="07053EF1" w14:textId="692846E5" w:rsidR="003D10BD" w:rsidRPr="003D10BD" w:rsidRDefault="003D10BD" w:rsidP="003D10BD">
      <w:pPr>
        <w:spacing w:line="360" w:lineRule="auto"/>
        <w:rPr>
          <w:rFonts w:ascii="Arial" w:hAnsi="Arial" w:cs="Arial"/>
          <w:sz w:val="24"/>
          <w:szCs w:val="24"/>
        </w:rPr>
      </w:pPr>
      <w:r w:rsidRPr="003D10BD">
        <w:rPr>
          <w:rFonts w:ascii="Arial" w:hAnsi="Arial" w:cs="Arial"/>
          <w:sz w:val="24"/>
          <w:szCs w:val="24"/>
        </w:rPr>
        <w:t xml:space="preserve">Crime prevention strategies are strategies and measures that seek to reduce the risk of crimes occurring, and their potential harmful effects on individuals and society, including reducing the fear of crime (UNODC, 2019). They are strategies put into place which attempts to eliminate crime before it occurs, whether these crime preventions are being carried out by an individual or group, public or private, its main aim is to reduce crime. Crime prevention is not achieved purely by police as an organisation, it takes coordinated action from the Government, law enforcement, businesses and the public all working together on crime prevention strategies (Home Office, 2016). In relation to serious and organised crime, it is important to understand what this means and what types of crimes are encompassed within this. “Serious and organised crime is defined as individuals planning, coordination and committing serious offences, whether individually, in groups and/or as part of transnational networks” (HM Government, 2018, p. 11). There are many different categories of crime covered by the term serious and organised crime, some of these categories include, child sexual exploitation and abuse, illegal drugs, modern slavery and trafficking and cyber-crime (HM Government, 2018). There </w:t>
      </w:r>
      <w:r w:rsidR="00DB4652">
        <w:rPr>
          <w:rFonts w:ascii="Arial" w:hAnsi="Arial" w:cs="Arial"/>
          <w:sz w:val="24"/>
          <w:szCs w:val="24"/>
        </w:rPr>
        <w:t xml:space="preserve">are many </w:t>
      </w:r>
      <w:r w:rsidRPr="003D10BD">
        <w:rPr>
          <w:rFonts w:ascii="Arial" w:hAnsi="Arial" w:cs="Arial"/>
          <w:sz w:val="24"/>
          <w:szCs w:val="24"/>
        </w:rPr>
        <w:t>crimes which are embodied within serious and organised crime, and these will be considered when discussing crime prevention strategies within this essay.</w:t>
      </w:r>
    </w:p>
    <w:p w14:paraId="6F4C60C4" w14:textId="1AA578A2" w:rsidR="003D10BD" w:rsidRPr="003D10BD" w:rsidRDefault="003D10BD" w:rsidP="003D10BD">
      <w:pPr>
        <w:spacing w:line="360" w:lineRule="auto"/>
        <w:rPr>
          <w:rFonts w:ascii="Arial" w:hAnsi="Arial" w:cs="Arial"/>
          <w:sz w:val="24"/>
          <w:szCs w:val="24"/>
        </w:rPr>
      </w:pPr>
      <w:r w:rsidRPr="003D10BD">
        <w:rPr>
          <w:rFonts w:ascii="Arial" w:hAnsi="Arial" w:cs="Arial"/>
          <w:sz w:val="24"/>
          <w:szCs w:val="24"/>
        </w:rPr>
        <w:t xml:space="preserve">In March 2016 the Modern Crime Prevention Strategy was published by the Home Office and within this publication it identified that there are six key drivers of crime, and the approach by the Home Office is to target these six drivers of crime. These drivers have been identified as opportunity, character, effectiveness of the Criminal Justice System (CJS), profit, drugs, and alcohol. This strategy focuses on all types of crimes and how the removal of any of the six drivers of crime will prevent crimes from occurring. In relation to serious and organised crime and preventing these types of crimes occurring “it is often assumed that successfully disrupting organised crime </w:t>
      </w:r>
      <w:r w:rsidRPr="003D10BD">
        <w:rPr>
          <w:rFonts w:ascii="Arial" w:hAnsi="Arial" w:cs="Arial"/>
          <w:sz w:val="24"/>
          <w:szCs w:val="24"/>
        </w:rPr>
        <w:lastRenderedPageBreak/>
        <w:t>groups and/or arresting their leaders will reduce overall levels of criminal activity” (Levi and Maguire, 2004, p. 401) however this is not always the case. Any strategies that are devised to tackle organised crime can run a substantial risk of consequences, such as greater levels of violence (Levi and Maguire, 2004). Along with identifying drive</w:t>
      </w:r>
      <w:r w:rsidR="00DB4652">
        <w:rPr>
          <w:rFonts w:ascii="Arial" w:hAnsi="Arial" w:cs="Arial"/>
          <w:sz w:val="24"/>
          <w:szCs w:val="24"/>
        </w:rPr>
        <w:t>r</w:t>
      </w:r>
      <w:r w:rsidRPr="003D10BD">
        <w:rPr>
          <w:rFonts w:ascii="Arial" w:hAnsi="Arial" w:cs="Arial"/>
          <w:sz w:val="24"/>
          <w:szCs w:val="24"/>
        </w:rPr>
        <w:t>s of crime it is also crucial to identi</w:t>
      </w:r>
      <w:r w:rsidR="00DB4652">
        <w:rPr>
          <w:rFonts w:ascii="Arial" w:hAnsi="Arial" w:cs="Arial"/>
          <w:sz w:val="24"/>
          <w:szCs w:val="24"/>
        </w:rPr>
        <w:t>fy crime prevention strategies.</w:t>
      </w:r>
      <w:r w:rsidRPr="003D10BD">
        <w:rPr>
          <w:rFonts w:ascii="Arial" w:hAnsi="Arial" w:cs="Arial"/>
          <w:sz w:val="24"/>
          <w:szCs w:val="24"/>
        </w:rPr>
        <w:t xml:space="preserve"> Evans (2011) identifies three different crime prevention strategie</w:t>
      </w:r>
      <w:r w:rsidR="00DB4652">
        <w:rPr>
          <w:rFonts w:ascii="Arial" w:hAnsi="Arial" w:cs="Arial"/>
          <w:sz w:val="24"/>
          <w:szCs w:val="24"/>
        </w:rPr>
        <w:t xml:space="preserve">s, </w:t>
      </w:r>
      <w:r w:rsidRPr="003D10BD">
        <w:rPr>
          <w:rFonts w:ascii="Arial" w:hAnsi="Arial" w:cs="Arial"/>
          <w:sz w:val="24"/>
          <w:szCs w:val="24"/>
        </w:rPr>
        <w:t>offender-centred strategies, situational crime prevention and social crime prevention. These strategies have basic principles of crime prevention encompassed within them. Principles such as target hardening, target removal, reducing the means, reducing the payoff, access control and surveillance. All these can be utilised to make crime less attractive to individuals which should in turn deter them from committing offences.</w:t>
      </w:r>
    </w:p>
    <w:p w14:paraId="60292867" w14:textId="7711C761" w:rsidR="003D10BD" w:rsidRPr="003D10BD" w:rsidRDefault="003D10BD" w:rsidP="003D10BD">
      <w:pPr>
        <w:spacing w:line="360" w:lineRule="auto"/>
        <w:rPr>
          <w:rFonts w:ascii="Arial" w:hAnsi="Arial" w:cs="Arial"/>
          <w:sz w:val="24"/>
          <w:szCs w:val="24"/>
        </w:rPr>
      </w:pPr>
      <w:r w:rsidRPr="003D10BD">
        <w:rPr>
          <w:rFonts w:ascii="Arial" w:hAnsi="Arial" w:cs="Arial"/>
          <w:sz w:val="24"/>
          <w:szCs w:val="24"/>
        </w:rPr>
        <w:t>Within this essay I have chosen to focus on two of the drivers of crime identified by Home Office (2016), opportunity and profit. I will explore how the reducing or removal of opportunity to commit crime can be diminished by crime prevention strategies, and how to make it harder for criminals to financially benefit from their crimes (Home Office, 2016). Within these two categories I will use criminology theories to discuss why crimes are committed and what can be done to prevent these crimes. Regarding opportunity being a driver to commit crime, it is important to discuss situational crime prevention and routine activity theory. Situational crime prevention is a crime prevention method that seeks to reduce opportunities for specific crimes by increasing the associated risks and difficulties and reducing the rewards (Clarke, 1995). Increasing the risk associated with committing the crime could include “making the surrounding environment less conducive to crime” (Home Office, 2016, p. 9). For example, installing CCTV or restricting access to tools and illegal materials, this is also referred to as target hardening (Home Office, 2016). Considering, routine activity theory, this theory is focused on the hypothesis that crime is committed by motivated offenders, against suitable targets and in the absence of a capable guardian to protect the target of crime (Miró, 2014). Based upon this theory it is believed that crime is inevitable and that if the target or victim is deemed attractive enough or suitable enough then crime will be committed. To reduce the opportunity to commit crime considering this theory</w:t>
      </w:r>
      <w:r w:rsidR="00DB4652">
        <w:rPr>
          <w:rFonts w:ascii="Arial" w:hAnsi="Arial" w:cs="Arial"/>
          <w:sz w:val="24"/>
          <w:szCs w:val="24"/>
        </w:rPr>
        <w:t xml:space="preserve">, </w:t>
      </w:r>
      <w:r w:rsidRPr="003D10BD">
        <w:rPr>
          <w:rFonts w:ascii="Arial" w:hAnsi="Arial" w:cs="Arial"/>
          <w:sz w:val="24"/>
          <w:szCs w:val="24"/>
        </w:rPr>
        <w:t>it is vital to remove the suitability of the target.</w:t>
      </w:r>
    </w:p>
    <w:p w14:paraId="25FFD228" w14:textId="61E066FF" w:rsidR="003D10BD" w:rsidRPr="003D10BD" w:rsidRDefault="003D10BD" w:rsidP="003D10BD">
      <w:pPr>
        <w:spacing w:line="360" w:lineRule="auto"/>
        <w:rPr>
          <w:rFonts w:ascii="Arial" w:hAnsi="Arial" w:cs="Arial"/>
          <w:sz w:val="24"/>
          <w:szCs w:val="24"/>
        </w:rPr>
      </w:pPr>
      <w:r w:rsidRPr="003D10BD">
        <w:rPr>
          <w:rFonts w:ascii="Arial" w:hAnsi="Arial" w:cs="Arial"/>
          <w:sz w:val="24"/>
          <w:szCs w:val="24"/>
        </w:rPr>
        <w:lastRenderedPageBreak/>
        <w:t xml:space="preserve">Considering profit as a driver for crime, evidence suggests that profit is the primary motivation for most organised crime (Home Office, 2016). It is key to discuss rational choice theory when discussing profit as a driver for crime. This theory is underpinned by the assumption that individuals are rational decision makers and that decisions are made about their course of action based on cost-benefit analysis and whether the course of action will benefit them (Newburn, 2017). Therefore, if the costs of committing the crime outweighs the benefits then criminals will consider not committing the crime (Evans, 2011). Targeting specific criminal markets by working with different partners and agencies will reduce the availability of profit for specific organised crimes and thus change criminal behaviour (Home Office, 2016). Changing criminal behaviour can also be referred to as social crime prevention and in essence this prevention strategy is concerned with strengthening individuals’ social bonds with the community. The expectation is these individuals are less likely </w:t>
      </w:r>
      <w:r w:rsidR="00DB4652">
        <w:rPr>
          <w:rFonts w:ascii="Arial" w:hAnsi="Arial" w:cs="Arial"/>
          <w:sz w:val="24"/>
          <w:szCs w:val="24"/>
        </w:rPr>
        <w:t xml:space="preserve">to </w:t>
      </w:r>
      <w:r w:rsidRPr="003D10BD">
        <w:rPr>
          <w:rFonts w:ascii="Arial" w:hAnsi="Arial" w:cs="Arial"/>
          <w:sz w:val="24"/>
          <w:szCs w:val="24"/>
        </w:rPr>
        <w:t xml:space="preserve">offend against the local community and will equip them with a moral code which will steer them from criminality (Evans, 2011). </w:t>
      </w:r>
    </w:p>
    <w:p w14:paraId="622E2118" w14:textId="66833145" w:rsidR="003D10BD" w:rsidRPr="003D10BD" w:rsidRDefault="003D10BD" w:rsidP="003D10BD">
      <w:pPr>
        <w:spacing w:line="360" w:lineRule="auto"/>
        <w:rPr>
          <w:rFonts w:ascii="Arial" w:hAnsi="Arial" w:cs="Arial"/>
          <w:sz w:val="24"/>
          <w:szCs w:val="24"/>
        </w:rPr>
      </w:pPr>
      <w:r w:rsidRPr="003D10BD">
        <w:rPr>
          <w:rFonts w:ascii="Arial" w:hAnsi="Arial" w:cs="Arial"/>
          <w:sz w:val="24"/>
          <w:szCs w:val="24"/>
        </w:rPr>
        <w:t xml:space="preserve">In summary, there are </w:t>
      </w:r>
      <w:r w:rsidR="00DB4652">
        <w:rPr>
          <w:rFonts w:ascii="Arial" w:hAnsi="Arial" w:cs="Arial"/>
          <w:sz w:val="24"/>
          <w:szCs w:val="24"/>
        </w:rPr>
        <w:t>many</w:t>
      </w:r>
      <w:r w:rsidRPr="003D10BD">
        <w:rPr>
          <w:rFonts w:ascii="Arial" w:hAnsi="Arial" w:cs="Arial"/>
          <w:sz w:val="24"/>
          <w:szCs w:val="24"/>
        </w:rPr>
        <w:t xml:space="preserve"> crime prevention strategies and criminological theories to consider why people commit crime and what can be done in order to reduce crime and disorder. Different strategies such as removing opportunities to committing crime or strengthening the Criminal Justice System by providing lengthier sentences or making it harder for criminals to benefit financially from the crimes they commit. These strategies need to be carried out by law enforcement, private and public in order for these preventions to be successful. Not every crime prevention strategy is effective when it comes to preventing serious and organised crime as they can be very difficult crimes to police due to these crimes now increasingly being committed online. However, a multi-agency approach to these crime prevention strategies should promote more positive outcomes. </w:t>
      </w:r>
    </w:p>
    <w:p w14:paraId="36409B63" w14:textId="78DA03CD" w:rsidR="00CF73B1" w:rsidRPr="006103D3" w:rsidRDefault="003D10BD" w:rsidP="00CF73B1">
      <w:pPr>
        <w:rPr>
          <w:rFonts w:ascii="Arial" w:hAnsi="Arial" w:cs="Arial"/>
          <w:sz w:val="24"/>
          <w:szCs w:val="24"/>
        </w:rPr>
      </w:pPr>
      <w:r>
        <w:rPr>
          <w:rFonts w:ascii="Arial" w:hAnsi="Arial" w:cs="Arial"/>
          <w:sz w:val="24"/>
          <w:szCs w:val="24"/>
        </w:rPr>
        <w:t>Word Count: 10</w:t>
      </w:r>
      <w:r w:rsidR="00DB4652">
        <w:rPr>
          <w:rFonts w:ascii="Arial" w:hAnsi="Arial" w:cs="Arial"/>
          <w:sz w:val="24"/>
          <w:szCs w:val="24"/>
        </w:rPr>
        <w:t>81</w:t>
      </w:r>
      <w:r>
        <w:rPr>
          <w:rFonts w:ascii="Arial" w:hAnsi="Arial" w:cs="Arial"/>
          <w:sz w:val="24"/>
          <w:szCs w:val="24"/>
        </w:rPr>
        <w:t xml:space="preserve"> Words</w:t>
      </w:r>
    </w:p>
    <w:p w14:paraId="05D430F2" w14:textId="0BC7411B" w:rsidR="000D43EB" w:rsidRPr="006103D3" w:rsidRDefault="000D43EB">
      <w:pPr>
        <w:rPr>
          <w:rFonts w:ascii="Arial" w:hAnsi="Arial" w:cs="Arial"/>
          <w:sz w:val="24"/>
          <w:szCs w:val="24"/>
        </w:rPr>
      </w:pPr>
    </w:p>
    <w:p w14:paraId="7619511E" w14:textId="4449E176" w:rsidR="00670C34" w:rsidRPr="006103D3" w:rsidRDefault="00670C34">
      <w:pPr>
        <w:rPr>
          <w:rFonts w:ascii="Arial" w:hAnsi="Arial" w:cs="Arial"/>
          <w:sz w:val="24"/>
          <w:szCs w:val="24"/>
        </w:rPr>
      </w:pPr>
    </w:p>
    <w:p w14:paraId="615B458E" w14:textId="058842B0" w:rsidR="00670C34" w:rsidRPr="006103D3" w:rsidRDefault="00670C34">
      <w:pPr>
        <w:rPr>
          <w:rFonts w:ascii="Arial" w:hAnsi="Arial" w:cs="Arial"/>
          <w:sz w:val="24"/>
          <w:szCs w:val="24"/>
        </w:rPr>
      </w:pPr>
    </w:p>
    <w:p w14:paraId="57731534" w14:textId="75015FBA" w:rsidR="00670C34" w:rsidRPr="006103D3" w:rsidRDefault="00670C34">
      <w:pPr>
        <w:rPr>
          <w:rFonts w:ascii="Arial" w:hAnsi="Arial" w:cs="Arial"/>
          <w:sz w:val="24"/>
          <w:szCs w:val="24"/>
        </w:rPr>
      </w:pPr>
    </w:p>
    <w:p w14:paraId="17726612" w14:textId="77777777" w:rsidR="003D10BD" w:rsidRDefault="003D10BD" w:rsidP="00670C34">
      <w:pPr>
        <w:rPr>
          <w:rFonts w:ascii="Arial" w:hAnsi="Arial" w:cs="Arial"/>
          <w:sz w:val="24"/>
          <w:szCs w:val="24"/>
        </w:rPr>
      </w:pPr>
    </w:p>
    <w:p w14:paraId="48C25D7C" w14:textId="3FE03588" w:rsidR="00670C34" w:rsidRDefault="00670C34" w:rsidP="00670C34">
      <w:pPr>
        <w:rPr>
          <w:rFonts w:ascii="Arial" w:hAnsi="Arial" w:cs="Arial"/>
          <w:sz w:val="24"/>
          <w:szCs w:val="24"/>
        </w:rPr>
      </w:pPr>
      <w:r w:rsidRPr="006103D3">
        <w:rPr>
          <w:rFonts w:ascii="Arial" w:hAnsi="Arial" w:cs="Arial"/>
          <w:sz w:val="24"/>
          <w:szCs w:val="24"/>
        </w:rPr>
        <w:lastRenderedPageBreak/>
        <w:t xml:space="preserve">Critically assess the effectiveness of options available to reduce re-offending and consider how these are informed by evidence-based policing. You may choose a specific type of offence for this answer e.g., domestic violence, anti-social behaviour, knife crime. </w:t>
      </w:r>
    </w:p>
    <w:p w14:paraId="3546E99E" w14:textId="77777777" w:rsidR="006103D3" w:rsidRPr="006103D3" w:rsidRDefault="006103D3" w:rsidP="00670C34">
      <w:pPr>
        <w:rPr>
          <w:rFonts w:ascii="Arial" w:hAnsi="Arial" w:cs="Arial"/>
          <w:sz w:val="24"/>
          <w:szCs w:val="24"/>
        </w:rPr>
      </w:pPr>
    </w:p>
    <w:p w14:paraId="1FF1AD03" w14:textId="73A4573A" w:rsidR="00A14F9D" w:rsidRPr="00A14F9D" w:rsidRDefault="00A14F9D" w:rsidP="00A14F9D">
      <w:pPr>
        <w:spacing w:line="360" w:lineRule="auto"/>
        <w:rPr>
          <w:rFonts w:ascii="Arial" w:hAnsi="Arial" w:cs="Arial"/>
          <w:sz w:val="24"/>
          <w:szCs w:val="24"/>
        </w:rPr>
      </w:pPr>
      <w:r w:rsidRPr="00A14F9D">
        <w:rPr>
          <w:rFonts w:ascii="Arial" w:hAnsi="Arial" w:cs="Arial"/>
          <w:sz w:val="24"/>
          <w:szCs w:val="24"/>
        </w:rPr>
        <w:t xml:space="preserve">Within this essay I am going to critically assess the effectiveness of reducing re-offending and what options are available to police officers. I will consider how these options are informed by evidence-based policing and </w:t>
      </w:r>
      <w:r w:rsidR="00DB4652">
        <w:rPr>
          <w:rFonts w:ascii="Arial" w:hAnsi="Arial" w:cs="Arial"/>
          <w:sz w:val="24"/>
          <w:szCs w:val="24"/>
        </w:rPr>
        <w:t>discuss</w:t>
      </w:r>
      <w:r w:rsidRPr="00A14F9D">
        <w:rPr>
          <w:rFonts w:ascii="Arial" w:hAnsi="Arial" w:cs="Arial"/>
          <w:sz w:val="24"/>
          <w:szCs w:val="24"/>
        </w:rPr>
        <w:t xml:space="preserve"> the offence of anti-social behaviour. Firstly, it is important to define anti-social behaviour and how it affects people in their </w:t>
      </w:r>
      <w:r w:rsidR="00DB4652" w:rsidRPr="00A14F9D">
        <w:rPr>
          <w:rFonts w:ascii="Arial" w:hAnsi="Arial" w:cs="Arial"/>
          <w:sz w:val="24"/>
          <w:szCs w:val="24"/>
        </w:rPr>
        <w:t>everyday</w:t>
      </w:r>
      <w:r w:rsidRPr="00A14F9D">
        <w:rPr>
          <w:rFonts w:ascii="Arial" w:hAnsi="Arial" w:cs="Arial"/>
          <w:sz w:val="24"/>
          <w:szCs w:val="24"/>
        </w:rPr>
        <w:t xml:space="preserve"> lives. The definition within the Crime and Disorder Act (1998) and Antisocial Behaviour Act (2003) is generic and subjective, describing behaviour that is likely to cause harassment, alarm or distress to others (Brown, 2013). Issues that are faced with having one definition of anti-social behaviour is that the “range of behaviours falling within any particular definition are covered by a wide range of agencies operating under different definitions” (Flint, 2006, p.59). Essentially, anti-social behaviour is subjective in nature as what may affect one person may not affect another, but it is important to identify the different behaviours which are covered by the offence anti-social behaviour. The Home Office (2004) divided anti-social behaviour into four typologies, misuse of public space, disregard for community/personal wellbeing, acts directed at people and environmental damage. These typologies and behaviours are not exhaustive and other incidents and forms of anti-social behaviour may be prevalent in different local communities. </w:t>
      </w:r>
    </w:p>
    <w:p w14:paraId="15871E10" w14:textId="77777777" w:rsidR="00A14F9D" w:rsidRPr="00A14F9D" w:rsidRDefault="00A14F9D" w:rsidP="00A14F9D">
      <w:pPr>
        <w:spacing w:line="360" w:lineRule="auto"/>
        <w:rPr>
          <w:rFonts w:ascii="Arial" w:hAnsi="Arial" w:cs="Arial"/>
          <w:sz w:val="24"/>
          <w:szCs w:val="24"/>
        </w:rPr>
      </w:pPr>
      <w:r w:rsidRPr="00A14F9D">
        <w:rPr>
          <w:rFonts w:ascii="Arial" w:hAnsi="Arial" w:cs="Arial"/>
          <w:sz w:val="24"/>
          <w:szCs w:val="24"/>
        </w:rPr>
        <w:t xml:space="preserve">When discussing local communities and the issues they face when it comes to crime and disorder it is important to discuss the implementation of policing local communities. The national rollout of the Neighbourhood Policing Program in 2005 saw the introduction of Police Community Support Officers (PCSOs) and a dedicated neighbourhood policing team for local communities across the country (Longstaff </w:t>
      </w:r>
      <w:r w:rsidRPr="00A14F9D">
        <w:rPr>
          <w:rFonts w:ascii="Arial" w:hAnsi="Arial" w:cs="Arial"/>
          <w:i/>
          <w:iCs/>
          <w:sz w:val="24"/>
          <w:szCs w:val="24"/>
        </w:rPr>
        <w:t>et al</w:t>
      </w:r>
      <w:r w:rsidRPr="00A14F9D">
        <w:rPr>
          <w:rFonts w:ascii="Arial" w:hAnsi="Arial" w:cs="Arial"/>
          <w:sz w:val="24"/>
          <w:szCs w:val="24"/>
        </w:rPr>
        <w:t xml:space="preserve">, 2015). These changes were introduced to attempt to develop local approaches to policing and to ultimately improve police engagement within communities (Bryant and Bryant, 2021) and moreover reduce re-offending of anti-social behaviour. As part of delivering local policing within these neighbourhood policing teams, their aim is to use evidence-based problem-solving approaches to tackle anti-social behaviour incidents. With regards to evidence-based policing within this essay, it is important to understand what is defined as evidence-based policing and what putting it into </w:t>
      </w:r>
      <w:r w:rsidRPr="00A14F9D">
        <w:rPr>
          <w:rFonts w:ascii="Arial" w:hAnsi="Arial" w:cs="Arial"/>
          <w:sz w:val="24"/>
          <w:szCs w:val="24"/>
        </w:rPr>
        <w:lastRenderedPageBreak/>
        <w:t xml:space="preserve">practice can look like for police. Evidence-based policing is all about using the best available evidence to inform police practice and policy. It helps to ensure that decisions being made, and actions being taken have solid grounds, basically using evidence to guide and underpin policies and practices (Spooner </w:t>
      </w:r>
      <w:r w:rsidRPr="00A14F9D">
        <w:rPr>
          <w:rFonts w:ascii="Arial" w:hAnsi="Arial" w:cs="Arial"/>
          <w:i/>
          <w:iCs/>
          <w:sz w:val="24"/>
          <w:szCs w:val="24"/>
        </w:rPr>
        <w:t xml:space="preserve">et al, </w:t>
      </w:r>
      <w:r w:rsidRPr="00A14F9D">
        <w:rPr>
          <w:rFonts w:ascii="Arial" w:hAnsi="Arial" w:cs="Arial"/>
          <w:sz w:val="24"/>
          <w:szCs w:val="24"/>
        </w:rPr>
        <w:t xml:space="preserve">2022). The aim of evidence-based policing is to “use research to aid decision-making and policy-making by the police and partnership organisations” (Bryant and Bryant, 2021, p. 150) and it was brought into effect after being inspired by the success of evidence-based practice being used in other professions. The College of Policing (2023d) provides a ‘What Works Centre’ which is available online for use providing easy access to the best available evidence to help reduce crime and how it is put into practice. </w:t>
      </w:r>
    </w:p>
    <w:p w14:paraId="7B991AB5" w14:textId="29E34904" w:rsidR="00A14F9D" w:rsidRPr="00A14F9D" w:rsidRDefault="00A14F9D" w:rsidP="00A14F9D">
      <w:pPr>
        <w:spacing w:line="360" w:lineRule="auto"/>
        <w:rPr>
          <w:rFonts w:ascii="Arial" w:hAnsi="Arial" w:cs="Arial"/>
          <w:sz w:val="24"/>
          <w:szCs w:val="24"/>
        </w:rPr>
      </w:pPr>
      <w:r w:rsidRPr="00A14F9D">
        <w:rPr>
          <w:rFonts w:ascii="Arial" w:hAnsi="Arial" w:cs="Arial"/>
          <w:sz w:val="24"/>
          <w:szCs w:val="24"/>
        </w:rPr>
        <w:t xml:space="preserve">There are a number of different evidence-based problem-solving approaches to combatting anti-social behaviour which in turn reduces re-offending in local areas. Some of these approaches are the problem analysis triangle (PAT), problem-oriented policing, the SARA process and hotspot policing. These approaches have been identified and are used for different incidents and scenarios surrounding all different problems within local communities. Bryant and Bryant (2021, p. 165) recognises that “every situation is different and bespoke solutions are often required to address specific problems.” As for problem-oriented policing, this is acknowledged as a widely used evidence-based policing approach and policing in this way places emphasis on “understanding the connections between problems and why they are occurring” (Longstaff </w:t>
      </w:r>
      <w:r w:rsidRPr="00A14F9D">
        <w:rPr>
          <w:rFonts w:ascii="Arial" w:hAnsi="Arial" w:cs="Arial"/>
          <w:i/>
          <w:iCs/>
          <w:sz w:val="24"/>
          <w:szCs w:val="24"/>
        </w:rPr>
        <w:t>et al</w:t>
      </w:r>
      <w:r w:rsidRPr="00A14F9D">
        <w:rPr>
          <w:rFonts w:ascii="Arial" w:hAnsi="Arial" w:cs="Arial"/>
          <w:sz w:val="24"/>
          <w:szCs w:val="24"/>
        </w:rPr>
        <w:t>, 2015, p. 26). Once understanding the connection, the process of trying to tackle these problems that have been identified can begin. Problem solving and problem-oriented policing was introduced in order to be proactive when facing problems in communities and being able to tackle these problems (Bryant and Bryant, 2021). It is recognised as an approach to reduce re-offending as identifying the problem can inform police how to educate individuals by using positive engagement and diversion activities to support people to change their behaviour (ResolveUK.org, 2021).</w:t>
      </w:r>
    </w:p>
    <w:p w14:paraId="3BA29C39" w14:textId="77777777" w:rsidR="00A14F9D" w:rsidRPr="00A14F9D" w:rsidRDefault="00A14F9D" w:rsidP="00A14F9D">
      <w:pPr>
        <w:spacing w:line="360" w:lineRule="auto"/>
        <w:rPr>
          <w:rFonts w:ascii="Arial" w:hAnsi="Arial" w:cs="Arial"/>
          <w:sz w:val="24"/>
          <w:szCs w:val="24"/>
        </w:rPr>
      </w:pPr>
      <w:r w:rsidRPr="00A14F9D">
        <w:rPr>
          <w:rFonts w:ascii="Arial" w:hAnsi="Arial" w:cs="Arial"/>
          <w:sz w:val="24"/>
          <w:szCs w:val="24"/>
        </w:rPr>
        <w:t xml:space="preserve">Another problem-solving approach is known as the SARA Model. Bullock and Tilley (2009, p.382) state that “the best-known model for problem-oriented policing is SARA: Scanning, Analysis, Response and Assessment.” The model is used within problem-oriented policing as it gives structure on how to problem solve using </w:t>
      </w:r>
      <w:r w:rsidRPr="00A14F9D">
        <w:rPr>
          <w:rFonts w:ascii="Arial" w:hAnsi="Arial" w:cs="Arial"/>
          <w:sz w:val="24"/>
          <w:szCs w:val="24"/>
        </w:rPr>
        <w:lastRenderedPageBreak/>
        <w:t xml:space="preserve">scanning, analysis, response, and assessment. College of Policing (2023a) recognises that there is a logical sequence to the model but “good problem solving is often not linear” as you may need to revisit different elements of the model when trying to solve the problem. The approach of problem solving in this way assumes that “identifying and understanding the root causes of a problem leads to an effective solution” (College of Policing 2023a). Additionally, it is important to discuss the effectiveness of hotspots policing as it focuses on police patrols in areas where there are high volumes of crime and police presence in these areas therefore “reduces the opportunities for committing crime” (Longstaff </w:t>
      </w:r>
      <w:r w:rsidRPr="00A14F9D">
        <w:rPr>
          <w:rFonts w:ascii="Arial" w:hAnsi="Arial" w:cs="Arial"/>
          <w:i/>
          <w:iCs/>
          <w:sz w:val="24"/>
          <w:szCs w:val="24"/>
        </w:rPr>
        <w:t xml:space="preserve">et al, </w:t>
      </w:r>
      <w:r w:rsidRPr="00A14F9D">
        <w:rPr>
          <w:rFonts w:ascii="Arial" w:hAnsi="Arial" w:cs="Arial"/>
          <w:sz w:val="24"/>
          <w:szCs w:val="24"/>
        </w:rPr>
        <w:t xml:space="preserve">2015, p. 22). It has been argued however that using this method of policing can displace crime to other neighbourhoods where there is fewer or no police presence (Longstaff </w:t>
      </w:r>
      <w:r w:rsidRPr="00A14F9D">
        <w:rPr>
          <w:rFonts w:ascii="Arial" w:hAnsi="Arial" w:cs="Arial"/>
          <w:i/>
          <w:iCs/>
          <w:sz w:val="24"/>
          <w:szCs w:val="24"/>
        </w:rPr>
        <w:t xml:space="preserve">et al, </w:t>
      </w:r>
      <w:r w:rsidRPr="00A14F9D">
        <w:rPr>
          <w:rFonts w:ascii="Arial" w:hAnsi="Arial" w:cs="Arial"/>
          <w:sz w:val="24"/>
          <w:szCs w:val="24"/>
        </w:rPr>
        <w:t xml:space="preserve">2015). Ultimately the use of these evidence-based policing models aims to “reduce, ameliorate or remove significant community crime” and the removal of this crime is effective in reducing re-offending within the local area (Bullock and Tilley, 2009, p. 382). </w:t>
      </w:r>
    </w:p>
    <w:p w14:paraId="685003F5" w14:textId="227968ED" w:rsidR="00A14F9D" w:rsidRDefault="00A14F9D" w:rsidP="00A14F9D">
      <w:pPr>
        <w:spacing w:line="360" w:lineRule="auto"/>
        <w:rPr>
          <w:rFonts w:ascii="Arial" w:hAnsi="Arial" w:cs="Arial"/>
          <w:sz w:val="24"/>
          <w:szCs w:val="24"/>
        </w:rPr>
      </w:pPr>
      <w:r w:rsidRPr="00A14F9D">
        <w:rPr>
          <w:rFonts w:ascii="Arial" w:hAnsi="Arial" w:cs="Arial"/>
          <w:sz w:val="24"/>
          <w:szCs w:val="24"/>
        </w:rPr>
        <w:t>To summarise, when reducing re-offending and considering the effective options available to police officers and police staff it is important to reflect on the use of evidence-based policing practices. Essentially, using evidence-based policing is effective as it is based on practices that have already been put in place to reduce crime and studies which prove that these practices have shown to be positive. The positive outcomes are as a result of using the ‘three T’s’ of targeting, testing and tracking (Bryant and Bryant, 2021) which has made policing more effective. It is important to reflect on the efficiency that each problem-solving approach provides and consider that each approach may need adapting for the problem presented to officers. Not every approach will be effective with reducing re-offending, but it is recognised that most will have a positive outcome on the local community when reducing anti-social behaviour. Positive outcomes as a result of evidence-based policing problem-solving approaches have improved a sense community in local areas increas</w:t>
      </w:r>
      <w:r w:rsidR="00300E7B">
        <w:rPr>
          <w:rFonts w:ascii="Arial" w:hAnsi="Arial" w:cs="Arial"/>
          <w:sz w:val="24"/>
          <w:szCs w:val="24"/>
        </w:rPr>
        <w:t>ing</w:t>
      </w:r>
      <w:r w:rsidRPr="00A14F9D">
        <w:rPr>
          <w:rFonts w:ascii="Arial" w:hAnsi="Arial" w:cs="Arial"/>
          <w:sz w:val="24"/>
          <w:szCs w:val="24"/>
        </w:rPr>
        <w:t xml:space="preserve"> the public perception of police as being positive. Particularly with respect to reducing crime and disorder by tackling re-offending. </w:t>
      </w:r>
    </w:p>
    <w:p w14:paraId="0BF3DD41" w14:textId="73F06243" w:rsidR="00B017B3" w:rsidRDefault="00A14F9D" w:rsidP="00A14F9D">
      <w:pPr>
        <w:rPr>
          <w:rFonts w:ascii="Arial" w:hAnsi="Arial" w:cs="Arial"/>
          <w:sz w:val="24"/>
          <w:szCs w:val="24"/>
        </w:rPr>
      </w:pPr>
      <w:r w:rsidRPr="006103D3">
        <w:rPr>
          <w:rFonts w:ascii="Arial" w:hAnsi="Arial" w:cs="Arial"/>
          <w:sz w:val="24"/>
          <w:szCs w:val="24"/>
        </w:rPr>
        <w:t xml:space="preserve">Word Count: </w:t>
      </w:r>
      <w:r>
        <w:rPr>
          <w:rFonts w:ascii="Arial" w:hAnsi="Arial" w:cs="Arial"/>
          <w:sz w:val="24"/>
          <w:szCs w:val="24"/>
        </w:rPr>
        <w:t>109</w:t>
      </w:r>
      <w:r w:rsidR="00300E7B">
        <w:rPr>
          <w:rFonts w:ascii="Arial" w:hAnsi="Arial" w:cs="Arial"/>
          <w:sz w:val="24"/>
          <w:szCs w:val="24"/>
        </w:rPr>
        <w:t>5</w:t>
      </w:r>
      <w:r w:rsidRPr="006103D3">
        <w:rPr>
          <w:rFonts w:ascii="Arial" w:hAnsi="Arial" w:cs="Arial"/>
          <w:sz w:val="24"/>
          <w:szCs w:val="24"/>
        </w:rPr>
        <w:t xml:space="preserve"> Words</w:t>
      </w:r>
    </w:p>
    <w:p w14:paraId="69401EB6" w14:textId="5BE71C35" w:rsidR="00A14F9D" w:rsidRDefault="00A14F9D" w:rsidP="00A14F9D">
      <w:pPr>
        <w:rPr>
          <w:rFonts w:ascii="Arial" w:hAnsi="Arial" w:cs="Arial"/>
          <w:sz w:val="24"/>
          <w:szCs w:val="24"/>
        </w:rPr>
      </w:pPr>
    </w:p>
    <w:p w14:paraId="4C321344" w14:textId="77777777" w:rsidR="00A14F9D" w:rsidRPr="006103D3" w:rsidRDefault="00A14F9D" w:rsidP="00A14F9D">
      <w:pPr>
        <w:rPr>
          <w:rFonts w:ascii="Arial" w:hAnsi="Arial" w:cs="Arial"/>
          <w:sz w:val="24"/>
          <w:szCs w:val="24"/>
        </w:rPr>
      </w:pPr>
    </w:p>
    <w:p w14:paraId="1311EB4A" w14:textId="77777777" w:rsidR="00B017B3" w:rsidRPr="00B017B3" w:rsidRDefault="00B017B3" w:rsidP="00B017B3">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0"/>
          <w:szCs w:val="20"/>
          <w:lang w:eastAsia="en-GB"/>
        </w:rPr>
      </w:pPr>
      <w:r w:rsidRPr="00B017B3">
        <w:rPr>
          <w:rFonts w:ascii="Arial" w:eastAsia="Arial" w:hAnsi="Arial" w:cs="Arial"/>
          <w:b/>
          <w:bCs/>
          <w:color w:val="000000" w:themeColor="text1"/>
          <w:sz w:val="24"/>
          <w:szCs w:val="24"/>
          <w:lang w:eastAsia="en-GB"/>
        </w:rPr>
        <w:lastRenderedPageBreak/>
        <w:t xml:space="preserve">Authentication signature: </w:t>
      </w:r>
    </w:p>
    <w:p w14:paraId="317C4263" w14:textId="77777777" w:rsidR="00B017B3" w:rsidRPr="00B017B3" w:rsidRDefault="00B017B3" w:rsidP="00B017B3">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B017B3">
        <w:rPr>
          <w:rFonts w:ascii="Arial" w:eastAsia="Arial" w:hAnsi="Arial" w:cs="Arial"/>
          <w:b/>
          <w:bCs/>
          <w:color w:val="000000" w:themeColor="text1"/>
          <w:sz w:val="24"/>
          <w:szCs w:val="24"/>
          <w:lang w:eastAsia="en-GB"/>
        </w:rPr>
        <w:t xml:space="preserve"> </w:t>
      </w:r>
    </w:p>
    <w:p w14:paraId="070B94E7" w14:textId="77777777" w:rsidR="00B017B3" w:rsidRPr="00B017B3" w:rsidRDefault="00B017B3" w:rsidP="00B017B3">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B017B3">
        <w:rPr>
          <w:rFonts w:ascii="Arial" w:eastAsia="Arial" w:hAnsi="Arial" w:cs="Arial"/>
          <w:b/>
          <w:bCs/>
          <w:color w:val="000000" w:themeColor="text1"/>
          <w:sz w:val="24"/>
          <w:szCs w:val="24"/>
          <w:lang w:eastAsia="en-GB"/>
        </w:rPr>
        <w:t xml:space="preserve">Please sign to confirm that the work submitted is your own and has not been copied from another: </w:t>
      </w:r>
    </w:p>
    <w:p w14:paraId="625C1997" w14:textId="77777777" w:rsidR="00B017B3" w:rsidRPr="00B017B3" w:rsidRDefault="00B017B3" w:rsidP="00B017B3">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B017B3">
        <w:rPr>
          <w:rFonts w:ascii="Arial" w:eastAsia="Arial" w:hAnsi="Arial" w:cs="Arial"/>
          <w:b/>
          <w:bCs/>
          <w:color w:val="000000" w:themeColor="text1"/>
          <w:sz w:val="24"/>
          <w:szCs w:val="24"/>
          <w:lang w:eastAsia="en-GB"/>
        </w:rPr>
        <w:t xml:space="preserve"> </w:t>
      </w:r>
    </w:p>
    <w:p w14:paraId="024E8E20" w14:textId="600A68F7" w:rsidR="00B017B3" w:rsidRPr="00B017B3" w:rsidRDefault="00B017B3" w:rsidP="00B017B3">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B017B3">
        <w:rPr>
          <w:rFonts w:ascii="Arial" w:eastAsia="Arial" w:hAnsi="Arial" w:cs="Arial"/>
          <w:b/>
          <w:bCs/>
          <w:color w:val="000000" w:themeColor="text1"/>
          <w:sz w:val="24"/>
          <w:szCs w:val="24"/>
          <w:lang w:eastAsia="en-GB"/>
        </w:rPr>
        <w:t>Signed: G.</w:t>
      </w:r>
      <w:r w:rsidR="006C42E9" w:rsidRPr="00B017B3">
        <w:rPr>
          <w:rFonts w:ascii="Arial" w:eastAsia="Arial" w:hAnsi="Arial" w:cs="Arial"/>
          <w:b/>
          <w:bCs/>
          <w:color w:val="000000" w:themeColor="text1"/>
          <w:sz w:val="24"/>
          <w:szCs w:val="24"/>
          <w:lang w:eastAsia="en-GB"/>
        </w:rPr>
        <w:t>E. Willavise</w:t>
      </w:r>
      <w:r w:rsidRPr="00B017B3">
        <w:rPr>
          <w:rFonts w:ascii="Arial" w:eastAsia="Arial" w:hAnsi="Arial" w:cs="Arial"/>
          <w:b/>
          <w:bCs/>
          <w:color w:val="000000" w:themeColor="text1"/>
          <w:sz w:val="24"/>
          <w:szCs w:val="24"/>
          <w:lang w:eastAsia="en-GB"/>
        </w:rPr>
        <w:t xml:space="preserve"> (Electronic Signature)</w:t>
      </w:r>
    </w:p>
    <w:p w14:paraId="1AAF140E" w14:textId="77777777" w:rsidR="00B017B3" w:rsidRPr="00B017B3" w:rsidRDefault="00B017B3" w:rsidP="00B017B3">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B017B3">
        <w:rPr>
          <w:rFonts w:ascii="Arial" w:eastAsia="Arial" w:hAnsi="Arial" w:cs="Arial"/>
          <w:b/>
          <w:bCs/>
          <w:color w:val="000000" w:themeColor="text1"/>
          <w:sz w:val="24"/>
          <w:szCs w:val="24"/>
          <w:lang w:eastAsia="en-GB"/>
        </w:rPr>
        <w:t xml:space="preserve"> </w:t>
      </w:r>
    </w:p>
    <w:p w14:paraId="0C4C2F83" w14:textId="18ADE65C" w:rsidR="003D10BD" w:rsidRDefault="00B017B3" w:rsidP="00460AF6">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B017B3">
        <w:rPr>
          <w:rFonts w:ascii="Arial" w:eastAsia="Arial" w:hAnsi="Arial" w:cs="Arial"/>
          <w:b/>
          <w:bCs/>
          <w:color w:val="000000" w:themeColor="text1"/>
          <w:sz w:val="24"/>
          <w:szCs w:val="24"/>
          <w:lang w:eastAsia="en-GB"/>
        </w:rPr>
        <w:t>Date: 05/0</w:t>
      </w:r>
      <w:r>
        <w:rPr>
          <w:rFonts w:ascii="Arial" w:eastAsia="Arial" w:hAnsi="Arial" w:cs="Arial"/>
          <w:b/>
          <w:bCs/>
          <w:color w:val="000000" w:themeColor="text1"/>
          <w:sz w:val="24"/>
          <w:szCs w:val="24"/>
          <w:lang w:eastAsia="en-GB"/>
        </w:rPr>
        <w:t>3</w:t>
      </w:r>
      <w:r w:rsidRPr="00B017B3">
        <w:rPr>
          <w:rFonts w:ascii="Arial" w:eastAsia="Arial" w:hAnsi="Arial" w:cs="Arial"/>
          <w:b/>
          <w:bCs/>
          <w:color w:val="000000" w:themeColor="text1"/>
          <w:sz w:val="24"/>
          <w:szCs w:val="24"/>
          <w:lang w:eastAsia="en-GB"/>
        </w:rPr>
        <w:t>/2023</w:t>
      </w:r>
    </w:p>
    <w:p w14:paraId="626B17B5" w14:textId="4179751D" w:rsidR="00460AF6" w:rsidRDefault="00460AF6" w:rsidP="00460AF6">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6B8EA4C3" w14:textId="77777777" w:rsidR="00460AF6" w:rsidRPr="00460AF6" w:rsidRDefault="00460AF6" w:rsidP="00460AF6">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474C372F" w14:textId="61C77AA5" w:rsidR="00B017B3" w:rsidRPr="00B017B3" w:rsidRDefault="00B017B3" w:rsidP="003D10BD">
      <w:pPr>
        <w:keepNext/>
        <w:overflowPunct w:val="0"/>
        <w:autoSpaceDE w:val="0"/>
        <w:autoSpaceDN w:val="0"/>
        <w:adjustRightInd w:val="0"/>
        <w:spacing w:before="240" w:after="0" w:line="240" w:lineRule="auto"/>
        <w:ind w:right="237"/>
        <w:jc w:val="both"/>
        <w:textAlignment w:val="baseline"/>
        <w:rPr>
          <w:rFonts w:ascii="Arial" w:eastAsia="Times New Roman" w:hAnsi="Arial" w:cs="Arial"/>
          <w:b/>
          <w:color w:val="000000"/>
          <w:sz w:val="24"/>
          <w:szCs w:val="24"/>
          <w:lang w:eastAsia="en-GB"/>
        </w:rPr>
      </w:pPr>
      <w:r w:rsidRPr="00B017B3">
        <w:rPr>
          <w:rFonts w:ascii="Arial" w:eastAsia="Times New Roman" w:hAnsi="Arial" w:cs="Arial"/>
          <w:b/>
          <w:color w:val="000000"/>
          <w:sz w:val="24"/>
          <w:szCs w:val="24"/>
          <w:lang w:eastAsia="en-GB"/>
        </w:rPr>
        <w:t>Bibliography</w:t>
      </w:r>
    </w:p>
    <w:p w14:paraId="51EDDE57" w14:textId="2B15669B" w:rsidR="00B017B3" w:rsidRDefault="00B017B3" w:rsidP="003D10BD">
      <w:pPr>
        <w:keepNext/>
        <w:overflowPunct w:val="0"/>
        <w:autoSpaceDE w:val="0"/>
        <w:autoSpaceDN w:val="0"/>
        <w:adjustRightInd w:val="0"/>
        <w:spacing w:before="240" w:after="0" w:line="240" w:lineRule="auto"/>
        <w:ind w:right="237"/>
        <w:jc w:val="both"/>
        <w:textAlignment w:val="baseline"/>
        <w:rPr>
          <w:rFonts w:ascii="Arial" w:eastAsia="Times New Roman" w:hAnsi="Arial" w:cs="Arial"/>
          <w:color w:val="000000"/>
          <w:sz w:val="24"/>
          <w:szCs w:val="24"/>
          <w:lang w:eastAsia="en-GB"/>
        </w:rPr>
      </w:pPr>
      <w:r w:rsidRPr="00B017B3">
        <w:rPr>
          <w:rFonts w:ascii="Arial" w:eastAsia="Times New Roman" w:hAnsi="Arial" w:cs="Arial"/>
          <w:color w:val="000000"/>
          <w:sz w:val="24"/>
          <w:szCs w:val="24"/>
          <w:lang w:eastAsia="en-GB"/>
        </w:rPr>
        <w:t xml:space="preserve">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 </w:t>
      </w:r>
    </w:p>
    <w:p w14:paraId="6F0E15C8" w14:textId="77777777" w:rsidR="003D10BD" w:rsidRDefault="003D10BD" w:rsidP="003D10BD">
      <w:pPr>
        <w:keepNext/>
        <w:overflowPunct w:val="0"/>
        <w:autoSpaceDE w:val="0"/>
        <w:autoSpaceDN w:val="0"/>
        <w:adjustRightInd w:val="0"/>
        <w:spacing w:before="240" w:after="0" w:line="240" w:lineRule="auto"/>
        <w:ind w:right="237"/>
        <w:jc w:val="both"/>
        <w:textAlignment w:val="baseline"/>
        <w:rPr>
          <w:rFonts w:ascii="Arial" w:eastAsia="Times New Roman" w:hAnsi="Arial" w:cs="Arial"/>
          <w:color w:val="000000"/>
          <w:sz w:val="24"/>
          <w:szCs w:val="24"/>
          <w:lang w:eastAsia="en-GB"/>
        </w:rPr>
      </w:pPr>
    </w:p>
    <w:p w14:paraId="3AC2EF4A" w14:textId="77777777" w:rsidR="003D10BD" w:rsidRPr="003D10BD" w:rsidRDefault="003D10BD" w:rsidP="003D10BD">
      <w:pPr>
        <w:rPr>
          <w:rFonts w:ascii="Arial" w:hAnsi="Arial" w:cs="Arial"/>
          <w:i/>
          <w:iCs/>
          <w:sz w:val="24"/>
          <w:szCs w:val="24"/>
        </w:rPr>
      </w:pPr>
      <w:r w:rsidRPr="003D10BD">
        <w:rPr>
          <w:rFonts w:ascii="Arial" w:hAnsi="Arial" w:cs="Arial"/>
          <w:sz w:val="24"/>
          <w:szCs w:val="24"/>
        </w:rPr>
        <w:t xml:space="preserve">Awan, I. </w:t>
      </w:r>
      <w:r w:rsidRPr="003D10BD">
        <w:rPr>
          <w:rFonts w:ascii="Arial" w:hAnsi="Arial" w:cs="Arial"/>
          <w:i/>
          <w:iCs/>
          <w:sz w:val="24"/>
          <w:szCs w:val="24"/>
        </w:rPr>
        <w:t xml:space="preserve">et al. </w:t>
      </w:r>
      <w:r w:rsidRPr="003D10BD">
        <w:rPr>
          <w:rFonts w:ascii="Arial" w:hAnsi="Arial" w:cs="Arial"/>
          <w:sz w:val="24"/>
          <w:szCs w:val="24"/>
        </w:rPr>
        <w:t xml:space="preserve">(2018) </w:t>
      </w:r>
      <w:r w:rsidRPr="003D10BD">
        <w:rPr>
          <w:rFonts w:ascii="Arial" w:hAnsi="Arial" w:cs="Arial"/>
          <w:i/>
          <w:iCs/>
          <w:sz w:val="24"/>
          <w:szCs w:val="24"/>
        </w:rPr>
        <w:t xml:space="preserve">Understanding the Public Perception and Satisfaction of a UK Police Constabulary. </w:t>
      </w:r>
      <w:r w:rsidRPr="003D10BD">
        <w:rPr>
          <w:rFonts w:ascii="Arial" w:hAnsi="Arial" w:cs="Arial"/>
          <w:sz w:val="24"/>
          <w:szCs w:val="24"/>
        </w:rPr>
        <w:t xml:space="preserve">Available at: </w:t>
      </w:r>
      <w:hyperlink r:id="rId7" w:history="1">
        <w:r w:rsidRPr="003D10BD">
          <w:rPr>
            <w:rStyle w:val="Hyperlink"/>
            <w:rFonts w:ascii="Arial" w:hAnsi="Arial" w:cs="Arial"/>
            <w:sz w:val="24"/>
            <w:szCs w:val="24"/>
          </w:rPr>
          <w:t>https://www.open-access.bcu.ac.uk/5429/1/PPR.pdf</w:t>
        </w:r>
      </w:hyperlink>
      <w:r w:rsidRPr="003D10BD">
        <w:rPr>
          <w:rFonts w:ascii="Arial" w:hAnsi="Arial" w:cs="Arial"/>
          <w:sz w:val="24"/>
          <w:szCs w:val="24"/>
        </w:rPr>
        <w:t xml:space="preserve"> (Accessed: 3</w:t>
      </w:r>
      <w:r w:rsidRPr="003D10BD">
        <w:rPr>
          <w:rFonts w:ascii="Arial" w:hAnsi="Arial" w:cs="Arial"/>
          <w:sz w:val="24"/>
          <w:szCs w:val="24"/>
          <w:vertAlign w:val="superscript"/>
        </w:rPr>
        <w:t>rd</w:t>
      </w:r>
      <w:r w:rsidRPr="003D10BD">
        <w:rPr>
          <w:rFonts w:ascii="Arial" w:hAnsi="Arial" w:cs="Arial"/>
          <w:sz w:val="24"/>
          <w:szCs w:val="24"/>
        </w:rPr>
        <w:t xml:space="preserve"> March 2023). </w:t>
      </w:r>
    </w:p>
    <w:p w14:paraId="6362CF42" w14:textId="77777777" w:rsidR="003D10BD" w:rsidRPr="003D10BD" w:rsidRDefault="003D10BD" w:rsidP="003D10BD">
      <w:pPr>
        <w:rPr>
          <w:rFonts w:ascii="Arial" w:hAnsi="Arial" w:cs="Arial"/>
          <w:i/>
          <w:iCs/>
          <w:sz w:val="24"/>
          <w:szCs w:val="24"/>
        </w:rPr>
      </w:pPr>
      <w:r w:rsidRPr="003D10BD">
        <w:rPr>
          <w:rFonts w:ascii="Arial" w:hAnsi="Arial" w:cs="Arial"/>
          <w:sz w:val="24"/>
          <w:szCs w:val="24"/>
        </w:rPr>
        <w:t xml:space="preserve">BMG Research (2019) </w:t>
      </w:r>
      <w:r w:rsidRPr="003D10BD">
        <w:rPr>
          <w:rFonts w:ascii="Arial" w:hAnsi="Arial" w:cs="Arial"/>
          <w:i/>
          <w:iCs/>
          <w:sz w:val="24"/>
          <w:szCs w:val="24"/>
        </w:rPr>
        <w:t xml:space="preserve">Public Perceptions of Policing in England and Wales 2018. </w:t>
      </w:r>
      <w:r w:rsidRPr="003D10BD">
        <w:rPr>
          <w:rFonts w:ascii="Arial" w:hAnsi="Arial" w:cs="Arial"/>
          <w:sz w:val="24"/>
          <w:szCs w:val="24"/>
        </w:rPr>
        <w:t xml:space="preserve">Available at: </w:t>
      </w:r>
      <w:hyperlink r:id="rId8" w:history="1">
        <w:r w:rsidRPr="003D10BD">
          <w:rPr>
            <w:rStyle w:val="Hyperlink"/>
            <w:rFonts w:ascii="Arial" w:hAnsi="Arial" w:cs="Arial"/>
            <w:sz w:val="24"/>
            <w:szCs w:val="24"/>
          </w:rPr>
          <w:t>https://www.bmgresearch.co.uk//wp-content/uploads/2019/01/1578-HMICFRS-Public-Perceptions-of-Policing-2018_FINAL.pdf</w:t>
        </w:r>
      </w:hyperlink>
      <w:r w:rsidRPr="003D10BD">
        <w:rPr>
          <w:rFonts w:ascii="Arial" w:hAnsi="Arial" w:cs="Arial"/>
          <w:sz w:val="24"/>
          <w:szCs w:val="24"/>
        </w:rPr>
        <w:t xml:space="preserve"> (Accessed: 3</w:t>
      </w:r>
      <w:r w:rsidRPr="003D10BD">
        <w:rPr>
          <w:rFonts w:ascii="Arial" w:hAnsi="Arial" w:cs="Arial"/>
          <w:sz w:val="24"/>
          <w:szCs w:val="24"/>
          <w:vertAlign w:val="superscript"/>
        </w:rPr>
        <w:t>rd</w:t>
      </w:r>
      <w:r w:rsidRPr="003D10BD">
        <w:rPr>
          <w:rFonts w:ascii="Arial" w:hAnsi="Arial" w:cs="Arial"/>
          <w:sz w:val="24"/>
          <w:szCs w:val="24"/>
        </w:rPr>
        <w:t xml:space="preserve"> March 2023). </w:t>
      </w:r>
    </w:p>
    <w:p w14:paraId="60B60DF6" w14:textId="77777777" w:rsidR="003D10BD" w:rsidRPr="003D10BD" w:rsidRDefault="003D10BD" w:rsidP="003D10BD">
      <w:pPr>
        <w:rPr>
          <w:rFonts w:ascii="Arial" w:hAnsi="Arial" w:cs="Arial"/>
          <w:sz w:val="24"/>
          <w:szCs w:val="24"/>
        </w:rPr>
      </w:pPr>
      <w:r w:rsidRPr="003D10BD">
        <w:rPr>
          <w:rFonts w:ascii="Arial" w:hAnsi="Arial" w:cs="Arial"/>
          <w:sz w:val="24"/>
          <w:szCs w:val="24"/>
        </w:rPr>
        <w:t xml:space="preserve">Brough, P. </w:t>
      </w:r>
      <w:r w:rsidRPr="003D10BD">
        <w:rPr>
          <w:rFonts w:ascii="Arial" w:hAnsi="Arial" w:cs="Arial"/>
          <w:i/>
          <w:iCs/>
          <w:sz w:val="24"/>
          <w:szCs w:val="24"/>
        </w:rPr>
        <w:t xml:space="preserve">et al. </w:t>
      </w:r>
      <w:r w:rsidRPr="003D10BD">
        <w:rPr>
          <w:rFonts w:ascii="Arial" w:hAnsi="Arial" w:cs="Arial"/>
          <w:sz w:val="24"/>
          <w:szCs w:val="24"/>
        </w:rPr>
        <w:t xml:space="preserve">(2016) ‘‘You don’t want people knowing you’re a copper!’ A contemporary assessment of police organisational culture’, </w:t>
      </w:r>
      <w:r w:rsidRPr="003D10BD">
        <w:rPr>
          <w:rFonts w:ascii="Arial" w:hAnsi="Arial" w:cs="Arial"/>
          <w:i/>
          <w:iCs/>
          <w:sz w:val="24"/>
          <w:szCs w:val="24"/>
        </w:rPr>
        <w:t xml:space="preserve">International Journal of Police Science and Management, </w:t>
      </w:r>
      <w:r w:rsidRPr="003D10BD">
        <w:rPr>
          <w:rFonts w:ascii="Arial" w:hAnsi="Arial" w:cs="Arial"/>
          <w:sz w:val="24"/>
          <w:szCs w:val="24"/>
        </w:rPr>
        <w:t xml:space="preserve">18(1), pp. 28-36. Available at: </w:t>
      </w:r>
      <w:hyperlink r:id="rId9" w:history="1">
        <w:r w:rsidRPr="003D10BD">
          <w:rPr>
            <w:rStyle w:val="Hyperlink"/>
            <w:rFonts w:ascii="Arial" w:hAnsi="Arial" w:cs="Arial"/>
            <w:sz w:val="24"/>
            <w:szCs w:val="24"/>
          </w:rPr>
          <w:t>https://journals-sagepub-com.ezproxy.uwtsd.ac.uk/doi/epub/10.1177/1461355716638361</w:t>
        </w:r>
      </w:hyperlink>
      <w:r w:rsidRPr="003D10BD">
        <w:rPr>
          <w:rFonts w:ascii="Arial" w:hAnsi="Arial" w:cs="Arial"/>
          <w:sz w:val="24"/>
          <w:szCs w:val="24"/>
        </w:rPr>
        <w:t xml:space="preserve"> (Accessed: 15</w:t>
      </w:r>
      <w:r w:rsidRPr="003D10BD">
        <w:rPr>
          <w:rFonts w:ascii="Arial" w:hAnsi="Arial" w:cs="Arial"/>
          <w:sz w:val="24"/>
          <w:szCs w:val="24"/>
          <w:vertAlign w:val="superscript"/>
        </w:rPr>
        <w:t>th</w:t>
      </w:r>
      <w:r w:rsidRPr="003D10BD">
        <w:rPr>
          <w:rFonts w:ascii="Arial" w:hAnsi="Arial" w:cs="Arial"/>
          <w:sz w:val="24"/>
          <w:szCs w:val="24"/>
        </w:rPr>
        <w:t xml:space="preserve"> February 2023). </w:t>
      </w:r>
    </w:p>
    <w:p w14:paraId="4342814A" w14:textId="77777777" w:rsidR="003D10BD" w:rsidRPr="003D10BD" w:rsidRDefault="003D10BD" w:rsidP="003D10BD">
      <w:pPr>
        <w:rPr>
          <w:rFonts w:ascii="Arial" w:hAnsi="Arial" w:cs="Arial"/>
          <w:sz w:val="24"/>
          <w:szCs w:val="24"/>
        </w:rPr>
      </w:pPr>
      <w:r w:rsidRPr="003D10BD">
        <w:rPr>
          <w:rFonts w:ascii="Arial" w:hAnsi="Arial" w:cs="Arial"/>
          <w:sz w:val="24"/>
          <w:szCs w:val="24"/>
        </w:rPr>
        <w:t xml:space="preserve">Brown, D. (2013) ‘Younge People, Anti-social Behaviour and Public Space: The Role of Community Wardens in Policing the ‘ASBO Generation’’, </w:t>
      </w:r>
      <w:r w:rsidRPr="003D10BD">
        <w:rPr>
          <w:rFonts w:ascii="Arial" w:hAnsi="Arial" w:cs="Arial"/>
          <w:i/>
          <w:iCs/>
          <w:sz w:val="24"/>
          <w:szCs w:val="24"/>
        </w:rPr>
        <w:t xml:space="preserve">Urban Studies, </w:t>
      </w:r>
      <w:r w:rsidRPr="003D10BD">
        <w:rPr>
          <w:rFonts w:ascii="Arial" w:hAnsi="Arial" w:cs="Arial"/>
          <w:sz w:val="24"/>
          <w:szCs w:val="24"/>
        </w:rPr>
        <w:t xml:space="preserve">50(3), pp. 538-555. Available at: </w:t>
      </w:r>
      <w:hyperlink r:id="rId10" w:history="1">
        <w:r w:rsidRPr="003D10BD">
          <w:rPr>
            <w:rStyle w:val="Hyperlink"/>
            <w:rFonts w:ascii="Arial" w:hAnsi="Arial" w:cs="Arial"/>
            <w:sz w:val="24"/>
            <w:szCs w:val="24"/>
          </w:rPr>
          <w:t>https://journals-sagepub-com.ezproxy.uwtsd.ac.uk/doi/epub/10.1177/0042098012468899</w:t>
        </w:r>
      </w:hyperlink>
      <w:r w:rsidRPr="003D10BD">
        <w:rPr>
          <w:rFonts w:ascii="Arial" w:hAnsi="Arial" w:cs="Arial"/>
          <w:sz w:val="24"/>
          <w:szCs w:val="24"/>
        </w:rPr>
        <w:t xml:space="preserve"> (Accessed: 24</w:t>
      </w:r>
      <w:r w:rsidRPr="003D10BD">
        <w:rPr>
          <w:rFonts w:ascii="Arial" w:hAnsi="Arial" w:cs="Arial"/>
          <w:sz w:val="24"/>
          <w:szCs w:val="24"/>
          <w:vertAlign w:val="superscript"/>
        </w:rPr>
        <w:t>th</w:t>
      </w:r>
      <w:r w:rsidRPr="003D10BD">
        <w:rPr>
          <w:rFonts w:ascii="Arial" w:hAnsi="Arial" w:cs="Arial"/>
          <w:sz w:val="24"/>
          <w:szCs w:val="24"/>
        </w:rPr>
        <w:t xml:space="preserve"> February 2023). </w:t>
      </w:r>
    </w:p>
    <w:p w14:paraId="6966D570" w14:textId="77777777" w:rsidR="003D10BD" w:rsidRPr="003D10BD" w:rsidRDefault="003D10BD" w:rsidP="003D10BD">
      <w:pPr>
        <w:spacing w:line="256" w:lineRule="auto"/>
        <w:rPr>
          <w:rFonts w:ascii="Arial" w:hAnsi="Arial" w:cs="Arial"/>
          <w:sz w:val="24"/>
          <w:szCs w:val="24"/>
        </w:rPr>
      </w:pPr>
      <w:r w:rsidRPr="003D10BD">
        <w:rPr>
          <w:rFonts w:ascii="Arial" w:hAnsi="Arial" w:cs="Arial"/>
          <w:sz w:val="24"/>
          <w:szCs w:val="24"/>
        </w:rPr>
        <w:t xml:space="preserve">Bryant, R. and Bryant, S. (2021) </w:t>
      </w:r>
      <w:r w:rsidRPr="003D10BD">
        <w:rPr>
          <w:rFonts w:ascii="Arial" w:hAnsi="Arial" w:cs="Arial"/>
          <w:i/>
          <w:sz w:val="24"/>
          <w:szCs w:val="24"/>
        </w:rPr>
        <w:t xml:space="preserve">Blackstone’s Handbook for Policing Students. </w:t>
      </w:r>
      <w:r w:rsidRPr="003D10BD">
        <w:rPr>
          <w:rFonts w:ascii="Arial" w:hAnsi="Arial" w:cs="Arial"/>
          <w:sz w:val="24"/>
          <w:szCs w:val="24"/>
        </w:rPr>
        <w:t>15</w:t>
      </w:r>
      <w:r w:rsidRPr="003D10BD">
        <w:rPr>
          <w:rFonts w:ascii="Arial" w:hAnsi="Arial" w:cs="Arial"/>
          <w:sz w:val="24"/>
          <w:szCs w:val="24"/>
          <w:vertAlign w:val="superscript"/>
        </w:rPr>
        <w:t>th</w:t>
      </w:r>
      <w:r w:rsidRPr="003D10BD">
        <w:rPr>
          <w:rFonts w:ascii="Arial" w:hAnsi="Arial" w:cs="Arial"/>
          <w:sz w:val="24"/>
          <w:szCs w:val="24"/>
        </w:rPr>
        <w:t xml:space="preserve"> edn. Oxford: Oxford University Press. </w:t>
      </w:r>
    </w:p>
    <w:p w14:paraId="2917168F" w14:textId="77777777" w:rsidR="003D10BD" w:rsidRPr="003D10BD" w:rsidRDefault="003D10BD" w:rsidP="003D10BD">
      <w:pPr>
        <w:rPr>
          <w:rFonts w:ascii="Arial" w:hAnsi="Arial" w:cs="Arial"/>
          <w:sz w:val="24"/>
          <w:szCs w:val="24"/>
        </w:rPr>
      </w:pPr>
      <w:r w:rsidRPr="003D10BD">
        <w:rPr>
          <w:rFonts w:ascii="Arial" w:hAnsi="Arial" w:cs="Arial"/>
          <w:sz w:val="24"/>
          <w:szCs w:val="24"/>
        </w:rPr>
        <w:t xml:space="preserve">Bullock, K. and Tilley, N. (2009) ‘Evidence-Based Policing and Crime Reduction’, </w:t>
      </w:r>
      <w:r w:rsidRPr="003D10BD">
        <w:rPr>
          <w:rFonts w:ascii="Arial" w:hAnsi="Arial" w:cs="Arial"/>
          <w:i/>
          <w:iCs/>
          <w:sz w:val="24"/>
          <w:szCs w:val="24"/>
        </w:rPr>
        <w:t xml:space="preserve">Policing: a journal of policy and practice, </w:t>
      </w:r>
      <w:r w:rsidRPr="003D10BD">
        <w:rPr>
          <w:rFonts w:ascii="Arial" w:hAnsi="Arial" w:cs="Arial"/>
          <w:sz w:val="24"/>
          <w:szCs w:val="24"/>
        </w:rPr>
        <w:t xml:space="preserve">3(4), pp. 381-387. Available at: </w:t>
      </w:r>
      <w:hyperlink r:id="rId11" w:history="1">
        <w:r w:rsidRPr="003D10BD">
          <w:rPr>
            <w:rStyle w:val="Hyperlink"/>
            <w:rFonts w:ascii="Arial" w:hAnsi="Arial" w:cs="Arial"/>
            <w:sz w:val="24"/>
            <w:szCs w:val="24"/>
          </w:rPr>
          <w:t>https://academic.oup.com/policing/article/3/4/381/1556477?login=true</w:t>
        </w:r>
      </w:hyperlink>
      <w:r w:rsidRPr="003D10BD">
        <w:rPr>
          <w:rFonts w:ascii="Arial" w:hAnsi="Arial" w:cs="Arial"/>
          <w:sz w:val="24"/>
          <w:szCs w:val="24"/>
        </w:rPr>
        <w:t xml:space="preserve"> (Accessed: 26</w:t>
      </w:r>
      <w:r w:rsidRPr="003D10BD">
        <w:rPr>
          <w:rFonts w:ascii="Arial" w:hAnsi="Arial" w:cs="Arial"/>
          <w:sz w:val="24"/>
          <w:szCs w:val="24"/>
          <w:vertAlign w:val="superscript"/>
        </w:rPr>
        <w:t>th</w:t>
      </w:r>
      <w:r w:rsidRPr="003D10BD">
        <w:rPr>
          <w:rFonts w:ascii="Arial" w:hAnsi="Arial" w:cs="Arial"/>
          <w:sz w:val="24"/>
          <w:szCs w:val="24"/>
        </w:rPr>
        <w:t xml:space="preserve"> February 2023). </w:t>
      </w:r>
    </w:p>
    <w:p w14:paraId="75C942DD" w14:textId="77777777" w:rsidR="003D10BD" w:rsidRPr="003D10BD" w:rsidRDefault="003D10BD" w:rsidP="003D10BD">
      <w:pPr>
        <w:rPr>
          <w:rFonts w:ascii="Arial" w:hAnsi="Arial" w:cs="Arial"/>
          <w:sz w:val="24"/>
          <w:szCs w:val="24"/>
        </w:rPr>
      </w:pPr>
      <w:r w:rsidRPr="003D10BD">
        <w:rPr>
          <w:rFonts w:ascii="Arial" w:hAnsi="Arial" w:cs="Arial"/>
          <w:sz w:val="24"/>
          <w:szCs w:val="24"/>
        </w:rPr>
        <w:t xml:space="preserve">Carmichael, J. </w:t>
      </w:r>
      <w:r w:rsidRPr="003D10BD">
        <w:rPr>
          <w:rFonts w:ascii="Arial" w:hAnsi="Arial" w:cs="Arial"/>
          <w:i/>
          <w:iCs/>
          <w:sz w:val="24"/>
          <w:szCs w:val="24"/>
        </w:rPr>
        <w:t xml:space="preserve">et al. </w:t>
      </w:r>
      <w:r w:rsidRPr="003D10BD">
        <w:rPr>
          <w:rFonts w:ascii="Arial" w:hAnsi="Arial" w:cs="Arial"/>
          <w:sz w:val="24"/>
          <w:szCs w:val="24"/>
        </w:rPr>
        <w:t xml:space="preserve">(2021) ‘Determinats of Citizens’ Perceptions of Police Behaviour During Traffic and Pedestrian Stops’, </w:t>
      </w:r>
      <w:r w:rsidRPr="003D10BD">
        <w:rPr>
          <w:rFonts w:ascii="Arial" w:hAnsi="Arial" w:cs="Arial"/>
          <w:i/>
          <w:iCs/>
          <w:sz w:val="24"/>
          <w:szCs w:val="24"/>
        </w:rPr>
        <w:t xml:space="preserve">Criminal Justice Review, </w:t>
      </w:r>
      <w:r w:rsidRPr="003D10BD">
        <w:rPr>
          <w:rFonts w:ascii="Arial" w:hAnsi="Arial" w:cs="Arial"/>
          <w:sz w:val="24"/>
          <w:szCs w:val="24"/>
        </w:rPr>
        <w:t xml:space="preserve">46(1), pp. 99-118 Available at: </w:t>
      </w:r>
      <w:hyperlink r:id="rId12" w:history="1">
        <w:r w:rsidRPr="003D10BD">
          <w:rPr>
            <w:rStyle w:val="Hyperlink"/>
            <w:rFonts w:ascii="Arial" w:hAnsi="Arial" w:cs="Arial"/>
            <w:sz w:val="24"/>
            <w:szCs w:val="24"/>
          </w:rPr>
          <w:t>https://journals-sagepub-</w:t>
        </w:r>
        <w:r w:rsidRPr="003D10BD">
          <w:rPr>
            <w:rStyle w:val="Hyperlink"/>
            <w:rFonts w:ascii="Arial" w:hAnsi="Arial" w:cs="Arial"/>
            <w:sz w:val="24"/>
            <w:szCs w:val="24"/>
          </w:rPr>
          <w:lastRenderedPageBreak/>
          <w:t>com.ezproxy.uwtsd.ac.uk/doi/epub/10.1177/0734016820952523</w:t>
        </w:r>
      </w:hyperlink>
      <w:r w:rsidRPr="003D10BD">
        <w:rPr>
          <w:rFonts w:ascii="Arial" w:hAnsi="Arial" w:cs="Arial"/>
          <w:sz w:val="24"/>
          <w:szCs w:val="24"/>
        </w:rPr>
        <w:t xml:space="preserve"> (Accessed: 3</w:t>
      </w:r>
      <w:r w:rsidRPr="003D10BD">
        <w:rPr>
          <w:rFonts w:ascii="Arial" w:hAnsi="Arial" w:cs="Arial"/>
          <w:sz w:val="24"/>
          <w:szCs w:val="24"/>
          <w:vertAlign w:val="superscript"/>
        </w:rPr>
        <w:t>rd</w:t>
      </w:r>
      <w:r w:rsidRPr="003D10BD">
        <w:rPr>
          <w:rFonts w:ascii="Arial" w:hAnsi="Arial" w:cs="Arial"/>
          <w:sz w:val="24"/>
          <w:szCs w:val="24"/>
        </w:rPr>
        <w:t xml:space="preserve"> March 2023). </w:t>
      </w:r>
    </w:p>
    <w:p w14:paraId="45170D19" w14:textId="77777777" w:rsidR="003D10BD" w:rsidRPr="003D10BD" w:rsidRDefault="003D10BD" w:rsidP="003D10BD">
      <w:pPr>
        <w:rPr>
          <w:rFonts w:ascii="Arial" w:hAnsi="Arial" w:cs="Arial"/>
          <w:sz w:val="24"/>
          <w:szCs w:val="24"/>
        </w:rPr>
      </w:pPr>
      <w:r w:rsidRPr="003D10BD">
        <w:rPr>
          <w:rFonts w:ascii="Arial" w:hAnsi="Arial" w:cs="Arial"/>
          <w:sz w:val="24"/>
          <w:szCs w:val="24"/>
        </w:rPr>
        <w:t xml:space="preserve">Chang, A. (2022) ‘Halo effects and public evaluation of police service’, </w:t>
      </w:r>
      <w:r w:rsidRPr="003D10BD">
        <w:rPr>
          <w:rFonts w:ascii="Arial" w:hAnsi="Arial" w:cs="Arial"/>
          <w:i/>
          <w:iCs/>
          <w:sz w:val="24"/>
          <w:szCs w:val="24"/>
        </w:rPr>
        <w:t xml:space="preserve">Social Science Journal, </w:t>
      </w:r>
      <w:r w:rsidRPr="003D10BD">
        <w:rPr>
          <w:rFonts w:ascii="Arial" w:hAnsi="Arial" w:cs="Arial"/>
          <w:sz w:val="24"/>
          <w:szCs w:val="24"/>
        </w:rPr>
        <w:t xml:space="preserve">34(1), pp. 1-14. Available at: </w:t>
      </w:r>
      <w:hyperlink r:id="rId13" w:history="1">
        <w:r w:rsidRPr="003D10BD">
          <w:rPr>
            <w:rStyle w:val="Hyperlink"/>
            <w:rFonts w:ascii="Arial" w:hAnsi="Arial" w:cs="Arial"/>
            <w:sz w:val="24"/>
            <w:szCs w:val="24"/>
          </w:rPr>
          <w:t>https://www-tandfonline-com.ezproxy.uwtsd.ac.uk/doi/full/10.1080/03623319.2022.2066881</w:t>
        </w:r>
      </w:hyperlink>
      <w:r w:rsidRPr="003D10BD">
        <w:rPr>
          <w:rFonts w:ascii="Arial" w:hAnsi="Arial" w:cs="Arial"/>
          <w:sz w:val="24"/>
          <w:szCs w:val="24"/>
        </w:rPr>
        <w:t xml:space="preserve"> (Accessed: 3</w:t>
      </w:r>
      <w:r w:rsidRPr="003D10BD">
        <w:rPr>
          <w:rFonts w:ascii="Arial" w:hAnsi="Arial" w:cs="Arial"/>
          <w:sz w:val="24"/>
          <w:szCs w:val="24"/>
          <w:vertAlign w:val="superscript"/>
        </w:rPr>
        <w:t>rd</w:t>
      </w:r>
      <w:r w:rsidRPr="003D10BD">
        <w:rPr>
          <w:rFonts w:ascii="Arial" w:hAnsi="Arial" w:cs="Arial"/>
          <w:sz w:val="24"/>
          <w:szCs w:val="24"/>
        </w:rPr>
        <w:t xml:space="preserve"> March 2023).</w:t>
      </w:r>
    </w:p>
    <w:p w14:paraId="205E58D1" w14:textId="77777777" w:rsidR="003D10BD" w:rsidRPr="003D10BD" w:rsidRDefault="003D10BD" w:rsidP="003D10BD">
      <w:pPr>
        <w:rPr>
          <w:rFonts w:ascii="Arial" w:hAnsi="Arial" w:cs="Arial"/>
          <w:sz w:val="24"/>
          <w:szCs w:val="24"/>
        </w:rPr>
      </w:pPr>
      <w:r w:rsidRPr="003D10BD">
        <w:rPr>
          <w:rFonts w:ascii="Arial" w:hAnsi="Arial" w:cs="Arial"/>
          <w:sz w:val="24"/>
          <w:szCs w:val="24"/>
        </w:rPr>
        <w:t xml:space="preserve">Chartered Management Institute (2015) </w:t>
      </w:r>
      <w:r w:rsidRPr="003D10BD">
        <w:rPr>
          <w:rFonts w:ascii="Arial" w:hAnsi="Arial" w:cs="Arial"/>
          <w:i/>
          <w:iCs/>
          <w:sz w:val="24"/>
          <w:szCs w:val="24"/>
        </w:rPr>
        <w:t xml:space="preserve">Understanding Organisational Culture. </w:t>
      </w:r>
      <w:r w:rsidRPr="003D10BD">
        <w:rPr>
          <w:rFonts w:ascii="Arial" w:hAnsi="Arial" w:cs="Arial"/>
          <w:sz w:val="24"/>
          <w:szCs w:val="24"/>
        </w:rPr>
        <w:t xml:space="preserve">Available at: </w:t>
      </w:r>
      <w:hyperlink r:id="rId14" w:history="1">
        <w:r w:rsidRPr="003D10BD">
          <w:rPr>
            <w:rStyle w:val="Hyperlink"/>
            <w:rFonts w:ascii="Arial" w:hAnsi="Arial" w:cs="Arial"/>
            <w:sz w:val="24"/>
            <w:szCs w:val="24"/>
          </w:rPr>
          <w:t>https://www.managers.org.uk/~/media/Files/PDF/Checklists/CHK-232-Understanding-organisational-culture.pdf</w:t>
        </w:r>
      </w:hyperlink>
      <w:r w:rsidRPr="003D10BD">
        <w:rPr>
          <w:rFonts w:ascii="Arial" w:hAnsi="Arial" w:cs="Arial"/>
          <w:sz w:val="24"/>
          <w:szCs w:val="24"/>
        </w:rPr>
        <w:t xml:space="preserve"> (Accessed: 15</w:t>
      </w:r>
      <w:r w:rsidRPr="003D10BD">
        <w:rPr>
          <w:rFonts w:ascii="Arial" w:hAnsi="Arial" w:cs="Arial"/>
          <w:sz w:val="24"/>
          <w:szCs w:val="24"/>
          <w:vertAlign w:val="superscript"/>
        </w:rPr>
        <w:t>th</w:t>
      </w:r>
      <w:r w:rsidRPr="003D10BD">
        <w:rPr>
          <w:rFonts w:ascii="Arial" w:hAnsi="Arial" w:cs="Arial"/>
          <w:sz w:val="24"/>
          <w:szCs w:val="24"/>
        </w:rPr>
        <w:t xml:space="preserve"> February 2023). </w:t>
      </w:r>
    </w:p>
    <w:p w14:paraId="5E821082" w14:textId="77777777" w:rsidR="003D10BD" w:rsidRPr="003D10BD" w:rsidRDefault="003D10BD" w:rsidP="003D10BD">
      <w:pPr>
        <w:rPr>
          <w:rFonts w:ascii="Arial" w:hAnsi="Arial" w:cs="Arial"/>
          <w:sz w:val="24"/>
          <w:szCs w:val="24"/>
        </w:rPr>
      </w:pPr>
      <w:r w:rsidRPr="003D10BD">
        <w:rPr>
          <w:rFonts w:ascii="Arial" w:hAnsi="Arial" w:cs="Arial"/>
          <w:sz w:val="24"/>
          <w:szCs w:val="24"/>
        </w:rPr>
        <w:t xml:space="preserve">Clarke, R.V. (1995) ‘Situational Crime Prevention’, </w:t>
      </w:r>
      <w:r w:rsidRPr="003D10BD">
        <w:rPr>
          <w:rFonts w:ascii="Arial" w:hAnsi="Arial" w:cs="Arial"/>
          <w:i/>
          <w:iCs/>
          <w:sz w:val="24"/>
          <w:szCs w:val="24"/>
        </w:rPr>
        <w:t xml:space="preserve">Crime and Justice, </w:t>
      </w:r>
      <w:r w:rsidRPr="003D10BD">
        <w:rPr>
          <w:rFonts w:ascii="Arial" w:hAnsi="Arial" w:cs="Arial"/>
          <w:sz w:val="24"/>
          <w:szCs w:val="24"/>
        </w:rPr>
        <w:t xml:space="preserve">19(1), pp. 91-150. Available at: </w:t>
      </w:r>
      <w:hyperlink r:id="rId15" w:history="1">
        <w:r w:rsidRPr="003D10BD">
          <w:rPr>
            <w:rStyle w:val="Hyperlink"/>
            <w:rFonts w:ascii="Arial" w:hAnsi="Arial" w:cs="Arial"/>
            <w:sz w:val="24"/>
            <w:szCs w:val="24"/>
          </w:rPr>
          <w:t>https://www-jstor-org.ezproxy.uwtsd.ac.uk/stable/1147596</w:t>
        </w:r>
      </w:hyperlink>
      <w:r w:rsidRPr="003D10BD">
        <w:rPr>
          <w:rFonts w:ascii="Arial" w:hAnsi="Arial" w:cs="Arial"/>
          <w:sz w:val="24"/>
          <w:szCs w:val="24"/>
        </w:rPr>
        <w:t xml:space="preserve"> (Accessed: 22</w:t>
      </w:r>
      <w:r w:rsidRPr="003D10BD">
        <w:rPr>
          <w:rFonts w:ascii="Arial" w:hAnsi="Arial" w:cs="Arial"/>
          <w:sz w:val="24"/>
          <w:szCs w:val="24"/>
          <w:vertAlign w:val="superscript"/>
        </w:rPr>
        <w:t>nd</w:t>
      </w:r>
      <w:r w:rsidRPr="003D10BD">
        <w:rPr>
          <w:rFonts w:ascii="Arial" w:hAnsi="Arial" w:cs="Arial"/>
          <w:sz w:val="24"/>
          <w:szCs w:val="24"/>
        </w:rPr>
        <w:t xml:space="preserve"> February 2023). </w:t>
      </w:r>
    </w:p>
    <w:p w14:paraId="3EC0291D" w14:textId="77777777" w:rsidR="003D10BD" w:rsidRPr="003D10BD" w:rsidRDefault="003D10BD" w:rsidP="003D10BD">
      <w:pPr>
        <w:rPr>
          <w:rFonts w:ascii="Arial" w:hAnsi="Arial" w:cs="Arial"/>
          <w:sz w:val="24"/>
          <w:szCs w:val="24"/>
        </w:rPr>
      </w:pPr>
      <w:r w:rsidRPr="003D10BD">
        <w:rPr>
          <w:rFonts w:ascii="Arial" w:hAnsi="Arial" w:cs="Arial"/>
          <w:sz w:val="24"/>
          <w:szCs w:val="24"/>
        </w:rPr>
        <w:t xml:space="preserve">College of Policing (2023a) </w:t>
      </w:r>
      <w:r w:rsidRPr="003D10BD">
        <w:rPr>
          <w:rFonts w:ascii="Arial" w:hAnsi="Arial" w:cs="Arial"/>
          <w:i/>
          <w:iCs/>
          <w:sz w:val="24"/>
          <w:szCs w:val="24"/>
        </w:rPr>
        <w:t xml:space="preserve">Problem-solving policing. </w:t>
      </w:r>
      <w:r w:rsidRPr="003D10BD">
        <w:rPr>
          <w:rFonts w:ascii="Arial" w:hAnsi="Arial" w:cs="Arial"/>
          <w:sz w:val="24"/>
          <w:szCs w:val="24"/>
        </w:rPr>
        <w:t xml:space="preserve">Available at: </w:t>
      </w:r>
      <w:hyperlink r:id="rId16" w:history="1">
        <w:r w:rsidRPr="003D10BD">
          <w:rPr>
            <w:rStyle w:val="Hyperlink"/>
            <w:rFonts w:ascii="Arial" w:hAnsi="Arial" w:cs="Arial"/>
            <w:sz w:val="24"/>
            <w:szCs w:val="24"/>
          </w:rPr>
          <w:t>https://www.college.police.uk/guidance/problem-solving-policing#:~:text=What%20is%20the%20SARA%20model,partners%20and%20communities%20experiencing%20problems</w:t>
        </w:r>
      </w:hyperlink>
      <w:r w:rsidRPr="003D10BD">
        <w:rPr>
          <w:rFonts w:ascii="Arial" w:hAnsi="Arial" w:cs="Arial"/>
          <w:sz w:val="24"/>
          <w:szCs w:val="24"/>
        </w:rPr>
        <w:t xml:space="preserve"> (Accessed: 5</w:t>
      </w:r>
      <w:r w:rsidRPr="003D10BD">
        <w:rPr>
          <w:rFonts w:ascii="Arial" w:hAnsi="Arial" w:cs="Arial"/>
          <w:sz w:val="24"/>
          <w:szCs w:val="24"/>
          <w:vertAlign w:val="superscript"/>
        </w:rPr>
        <w:t>th</w:t>
      </w:r>
      <w:r w:rsidRPr="003D10BD">
        <w:rPr>
          <w:rFonts w:ascii="Arial" w:hAnsi="Arial" w:cs="Arial"/>
          <w:sz w:val="24"/>
          <w:szCs w:val="24"/>
        </w:rPr>
        <w:t xml:space="preserve"> March 2023).</w:t>
      </w:r>
    </w:p>
    <w:p w14:paraId="6CF607DD" w14:textId="77777777" w:rsidR="003D10BD" w:rsidRPr="003D10BD" w:rsidRDefault="003D10BD" w:rsidP="003D10BD">
      <w:pPr>
        <w:rPr>
          <w:rFonts w:ascii="Arial" w:hAnsi="Arial" w:cs="Arial"/>
          <w:sz w:val="24"/>
          <w:szCs w:val="24"/>
        </w:rPr>
      </w:pPr>
      <w:r w:rsidRPr="003D10BD">
        <w:rPr>
          <w:rFonts w:ascii="Arial" w:hAnsi="Arial" w:cs="Arial"/>
          <w:sz w:val="24"/>
          <w:szCs w:val="24"/>
        </w:rPr>
        <w:t xml:space="preserve">College of Policing (2023b) </w:t>
      </w:r>
      <w:r w:rsidRPr="003D10BD">
        <w:rPr>
          <w:rFonts w:ascii="Arial" w:hAnsi="Arial" w:cs="Arial"/>
          <w:i/>
          <w:iCs/>
          <w:sz w:val="24"/>
          <w:szCs w:val="24"/>
        </w:rPr>
        <w:t>Promoting the right culture.</w:t>
      </w:r>
      <w:r w:rsidRPr="003D10BD">
        <w:rPr>
          <w:rFonts w:ascii="Arial" w:hAnsi="Arial" w:cs="Arial"/>
          <w:sz w:val="24"/>
          <w:szCs w:val="24"/>
        </w:rPr>
        <w:t xml:space="preserve"> Available at: </w:t>
      </w:r>
      <w:hyperlink r:id="rId17" w:history="1">
        <w:r w:rsidRPr="003D10BD">
          <w:rPr>
            <w:rStyle w:val="Hyperlink"/>
            <w:rFonts w:ascii="Arial" w:hAnsi="Arial" w:cs="Arial"/>
            <w:sz w:val="24"/>
            <w:szCs w:val="24"/>
          </w:rPr>
          <w:t>https://www.college.police.uk/guidance/neighbourhood-policing/promoting-right-culture</w:t>
        </w:r>
      </w:hyperlink>
      <w:r w:rsidRPr="003D10BD">
        <w:rPr>
          <w:rFonts w:ascii="Arial" w:hAnsi="Arial" w:cs="Arial"/>
          <w:sz w:val="24"/>
          <w:szCs w:val="24"/>
        </w:rPr>
        <w:t xml:space="preserve"> (Accessed: 15</w:t>
      </w:r>
      <w:r w:rsidRPr="003D10BD">
        <w:rPr>
          <w:rFonts w:ascii="Arial" w:hAnsi="Arial" w:cs="Arial"/>
          <w:sz w:val="24"/>
          <w:szCs w:val="24"/>
          <w:vertAlign w:val="superscript"/>
        </w:rPr>
        <w:t>th</w:t>
      </w:r>
      <w:r w:rsidRPr="003D10BD">
        <w:rPr>
          <w:rFonts w:ascii="Arial" w:hAnsi="Arial" w:cs="Arial"/>
          <w:sz w:val="24"/>
          <w:szCs w:val="24"/>
        </w:rPr>
        <w:t xml:space="preserve"> February 2023).</w:t>
      </w:r>
    </w:p>
    <w:p w14:paraId="35988A51" w14:textId="77777777" w:rsidR="003D10BD" w:rsidRPr="003D10BD" w:rsidRDefault="003D10BD" w:rsidP="003D10BD">
      <w:pPr>
        <w:rPr>
          <w:rFonts w:ascii="Arial" w:hAnsi="Arial" w:cs="Arial"/>
          <w:sz w:val="24"/>
          <w:szCs w:val="24"/>
        </w:rPr>
      </w:pPr>
      <w:r w:rsidRPr="003D10BD">
        <w:rPr>
          <w:rFonts w:ascii="Arial" w:hAnsi="Arial" w:cs="Arial"/>
          <w:sz w:val="24"/>
          <w:szCs w:val="24"/>
        </w:rPr>
        <w:t xml:space="preserve">College of Policing (2023c) </w:t>
      </w:r>
      <w:r w:rsidRPr="003D10BD">
        <w:rPr>
          <w:rFonts w:ascii="Arial" w:hAnsi="Arial" w:cs="Arial"/>
          <w:i/>
          <w:iCs/>
          <w:sz w:val="24"/>
          <w:szCs w:val="24"/>
        </w:rPr>
        <w:t xml:space="preserve">Wellbeing. </w:t>
      </w:r>
      <w:r w:rsidRPr="003D10BD">
        <w:rPr>
          <w:rFonts w:ascii="Arial" w:hAnsi="Arial" w:cs="Arial"/>
          <w:sz w:val="24"/>
          <w:szCs w:val="24"/>
        </w:rPr>
        <w:t xml:space="preserve">Available at: </w:t>
      </w:r>
      <w:hyperlink r:id="rId18" w:history="1">
        <w:r w:rsidRPr="003D10BD">
          <w:rPr>
            <w:rStyle w:val="Hyperlink"/>
            <w:rFonts w:ascii="Arial" w:hAnsi="Arial" w:cs="Arial"/>
            <w:sz w:val="24"/>
            <w:szCs w:val="24"/>
          </w:rPr>
          <w:t>https://www.college.police.uk/support-forces/health-safety-welfare/wellbeing</w:t>
        </w:r>
      </w:hyperlink>
      <w:r w:rsidRPr="003D10BD">
        <w:rPr>
          <w:rFonts w:ascii="Arial" w:hAnsi="Arial" w:cs="Arial"/>
          <w:sz w:val="24"/>
          <w:szCs w:val="24"/>
        </w:rPr>
        <w:t xml:space="preserve"> (Accessed: 18</w:t>
      </w:r>
      <w:r w:rsidRPr="003D10BD">
        <w:rPr>
          <w:rFonts w:ascii="Arial" w:hAnsi="Arial" w:cs="Arial"/>
          <w:sz w:val="24"/>
          <w:szCs w:val="24"/>
          <w:vertAlign w:val="superscript"/>
        </w:rPr>
        <w:t>th</w:t>
      </w:r>
      <w:r w:rsidRPr="003D10BD">
        <w:rPr>
          <w:rFonts w:ascii="Arial" w:hAnsi="Arial" w:cs="Arial"/>
          <w:sz w:val="24"/>
          <w:szCs w:val="24"/>
        </w:rPr>
        <w:t xml:space="preserve"> February 2023). </w:t>
      </w:r>
    </w:p>
    <w:p w14:paraId="37FF27F5" w14:textId="77777777" w:rsidR="003D10BD" w:rsidRPr="003D10BD" w:rsidRDefault="003D10BD" w:rsidP="003D10BD">
      <w:pPr>
        <w:rPr>
          <w:rFonts w:ascii="Arial" w:hAnsi="Arial" w:cs="Arial"/>
          <w:sz w:val="24"/>
          <w:szCs w:val="24"/>
        </w:rPr>
      </w:pPr>
      <w:r w:rsidRPr="003D10BD">
        <w:rPr>
          <w:rFonts w:ascii="Arial" w:hAnsi="Arial" w:cs="Arial"/>
          <w:sz w:val="24"/>
          <w:szCs w:val="24"/>
        </w:rPr>
        <w:t xml:space="preserve">College of Policing (2023d) </w:t>
      </w:r>
      <w:r w:rsidRPr="003D10BD">
        <w:rPr>
          <w:rFonts w:ascii="Arial" w:hAnsi="Arial" w:cs="Arial"/>
          <w:i/>
          <w:iCs/>
          <w:sz w:val="24"/>
          <w:szCs w:val="24"/>
        </w:rPr>
        <w:t xml:space="preserve">What Works Centre for Crime Reduction. </w:t>
      </w:r>
      <w:r w:rsidRPr="003D10BD">
        <w:rPr>
          <w:rFonts w:ascii="Arial" w:hAnsi="Arial" w:cs="Arial"/>
          <w:sz w:val="24"/>
          <w:szCs w:val="24"/>
        </w:rPr>
        <w:t xml:space="preserve">Available at: </w:t>
      </w:r>
      <w:hyperlink r:id="rId19" w:history="1">
        <w:r w:rsidRPr="003D10BD">
          <w:rPr>
            <w:rStyle w:val="Hyperlink"/>
            <w:rFonts w:ascii="Arial" w:hAnsi="Arial" w:cs="Arial"/>
            <w:sz w:val="24"/>
            <w:szCs w:val="24"/>
          </w:rPr>
          <w:t>https://www.college.police.uk/research/what-works-centre-crime-reduction</w:t>
        </w:r>
      </w:hyperlink>
      <w:r w:rsidRPr="003D10BD">
        <w:rPr>
          <w:rFonts w:ascii="Arial" w:hAnsi="Arial" w:cs="Arial"/>
          <w:sz w:val="24"/>
          <w:szCs w:val="24"/>
        </w:rPr>
        <w:t xml:space="preserve"> (Accessed: 2</w:t>
      </w:r>
      <w:r w:rsidRPr="003D10BD">
        <w:rPr>
          <w:rFonts w:ascii="Arial" w:hAnsi="Arial" w:cs="Arial"/>
          <w:sz w:val="24"/>
          <w:szCs w:val="24"/>
          <w:vertAlign w:val="superscript"/>
        </w:rPr>
        <w:t>nd</w:t>
      </w:r>
      <w:r w:rsidRPr="003D10BD">
        <w:rPr>
          <w:rFonts w:ascii="Arial" w:hAnsi="Arial" w:cs="Arial"/>
          <w:sz w:val="24"/>
          <w:szCs w:val="24"/>
        </w:rPr>
        <w:t xml:space="preserve"> March 2023). </w:t>
      </w:r>
    </w:p>
    <w:p w14:paraId="52ACB65F" w14:textId="77777777" w:rsidR="003D10BD" w:rsidRPr="003D10BD" w:rsidRDefault="003D10BD" w:rsidP="003D10BD">
      <w:pPr>
        <w:rPr>
          <w:rFonts w:ascii="Arial" w:hAnsi="Arial" w:cs="Arial"/>
          <w:sz w:val="24"/>
          <w:szCs w:val="24"/>
        </w:rPr>
      </w:pPr>
      <w:r w:rsidRPr="003D10BD">
        <w:rPr>
          <w:rFonts w:ascii="Arial" w:hAnsi="Arial" w:cs="Arial"/>
          <w:sz w:val="24"/>
          <w:szCs w:val="24"/>
        </w:rPr>
        <w:t xml:space="preserve">Evans, K. (2011) </w:t>
      </w:r>
      <w:r w:rsidRPr="003D10BD">
        <w:rPr>
          <w:rFonts w:ascii="Arial" w:hAnsi="Arial" w:cs="Arial"/>
          <w:i/>
          <w:iCs/>
          <w:sz w:val="24"/>
          <w:szCs w:val="24"/>
        </w:rPr>
        <w:t>Crime Prevention: a critical introduction.</w:t>
      </w:r>
      <w:r w:rsidRPr="003D10BD">
        <w:rPr>
          <w:rFonts w:ascii="Arial" w:hAnsi="Arial" w:cs="Arial"/>
          <w:sz w:val="24"/>
          <w:szCs w:val="24"/>
        </w:rPr>
        <w:t xml:space="preserve"> London: Sage Publications.</w:t>
      </w:r>
    </w:p>
    <w:p w14:paraId="46DD4895" w14:textId="77777777" w:rsidR="003D10BD" w:rsidRPr="003D10BD" w:rsidRDefault="003D10BD" w:rsidP="003D10BD">
      <w:pPr>
        <w:rPr>
          <w:rFonts w:ascii="Arial" w:hAnsi="Arial" w:cs="Arial"/>
          <w:sz w:val="24"/>
          <w:szCs w:val="24"/>
        </w:rPr>
      </w:pPr>
      <w:r w:rsidRPr="003D10BD">
        <w:rPr>
          <w:rFonts w:ascii="Arial" w:hAnsi="Arial" w:cs="Arial"/>
          <w:sz w:val="24"/>
          <w:szCs w:val="24"/>
        </w:rPr>
        <w:t xml:space="preserve">Flint, J. (2006) </w:t>
      </w:r>
      <w:r w:rsidRPr="003D10BD">
        <w:rPr>
          <w:rFonts w:ascii="Arial" w:hAnsi="Arial" w:cs="Arial"/>
          <w:i/>
          <w:iCs/>
          <w:sz w:val="24"/>
          <w:szCs w:val="24"/>
        </w:rPr>
        <w:t xml:space="preserve">Housing, urban governance and anti-social behaviour: perspectives, policy and practice. </w:t>
      </w:r>
      <w:r w:rsidRPr="003D10BD">
        <w:rPr>
          <w:rFonts w:ascii="Arial" w:hAnsi="Arial" w:cs="Arial"/>
          <w:sz w:val="24"/>
          <w:szCs w:val="24"/>
        </w:rPr>
        <w:t xml:space="preserve">Bristol University Press: Policy Press. </w:t>
      </w:r>
    </w:p>
    <w:p w14:paraId="32364F73" w14:textId="77777777" w:rsidR="003D10BD" w:rsidRPr="003D10BD" w:rsidRDefault="003D10BD" w:rsidP="003D10BD">
      <w:pPr>
        <w:rPr>
          <w:rFonts w:ascii="Arial" w:hAnsi="Arial" w:cs="Arial"/>
          <w:sz w:val="24"/>
          <w:szCs w:val="24"/>
        </w:rPr>
      </w:pPr>
      <w:r w:rsidRPr="003D10BD">
        <w:rPr>
          <w:rFonts w:ascii="Arial" w:hAnsi="Arial" w:cs="Arial"/>
          <w:sz w:val="24"/>
          <w:szCs w:val="24"/>
        </w:rPr>
        <w:t xml:space="preserve">Higgins, A. (2020) </w:t>
      </w:r>
      <w:r w:rsidRPr="003D10BD">
        <w:rPr>
          <w:rFonts w:ascii="Arial" w:hAnsi="Arial" w:cs="Arial"/>
          <w:i/>
          <w:iCs/>
          <w:sz w:val="24"/>
          <w:szCs w:val="24"/>
        </w:rPr>
        <w:t xml:space="preserve">Policing and the Public: Understanding Public Priorities, Attitudes and Expectations. </w:t>
      </w:r>
      <w:r w:rsidRPr="003D10BD">
        <w:rPr>
          <w:rFonts w:ascii="Arial" w:hAnsi="Arial" w:cs="Arial"/>
          <w:sz w:val="24"/>
          <w:szCs w:val="24"/>
        </w:rPr>
        <w:t xml:space="preserve">Available at: </w:t>
      </w:r>
      <w:hyperlink r:id="rId20" w:history="1">
        <w:r w:rsidRPr="003D10BD">
          <w:rPr>
            <w:rStyle w:val="Hyperlink"/>
            <w:rFonts w:ascii="Arial" w:hAnsi="Arial" w:cs="Arial"/>
            <w:sz w:val="24"/>
            <w:szCs w:val="24"/>
          </w:rPr>
          <w:t>https://www.police-foundation.org.uk/2017/wp-content/uploads/2010/10/insight_paper_1.pdf</w:t>
        </w:r>
      </w:hyperlink>
      <w:r w:rsidRPr="003D10BD">
        <w:rPr>
          <w:rFonts w:ascii="Arial" w:hAnsi="Arial" w:cs="Arial"/>
          <w:sz w:val="24"/>
          <w:szCs w:val="24"/>
        </w:rPr>
        <w:t xml:space="preserve"> (Accessed: 3</w:t>
      </w:r>
      <w:r w:rsidRPr="003D10BD">
        <w:rPr>
          <w:rFonts w:ascii="Arial" w:hAnsi="Arial" w:cs="Arial"/>
          <w:sz w:val="24"/>
          <w:szCs w:val="24"/>
          <w:vertAlign w:val="superscript"/>
        </w:rPr>
        <w:t>rd</w:t>
      </w:r>
      <w:r w:rsidRPr="003D10BD">
        <w:rPr>
          <w:rFonts w:ascii="Arial" w:hAnsi="Arial" w:cs="Arial"/>
          <w:sz w:val="24"/>
          <w:szCs w:val="24"/>
        </w:rPr>
        <w:t xml:space="preserve"> March 2023).  </w:t>
      </w:r>
    </w:p>
    <w:p w14:paraId="6892C804" w14:textId="77777777" w:rsidR="003D10BD" w:rsidRPr="003D10BD" w:rsidRDefault="003D10BD" w:rsidP="003D10BD">
      <w:pPr>
        <w:rPr>
          <w:rFonts w:ascii="Arial" w:hAnsi="Arial" w:cs="Arial"/>
          <w:sz w:val="24"/>
          <w:szCs w:val="24"/>
        </w:rPr>
      </w:pPr>
      <w:r w:rsidRPr="003D10BD">
        <w:rPr>
          <w:rFonts w:ascii="Arial" w:hAnsi="Arial" w:cs="Arial"/>
          <w:sz w:val="24"/>
          <w:szCs w:val="24"/>
        </w:rPr>
        <w:t xml:space="preserve">HM Government (2018) </w:t>
      </w:r>
      <w:r w:rsidRPr="003D10BD">
        <w:rPr>
          <w:rFonts w:ascii="Arial" w:hAnsi="Arial" w:cs="Arial"/>
          <w:i/>
          <w:iCs/>
          <w:sz w:val="24"/>
          <w:szCs w:val="24"/>
        </w:rPr>
        <w:t xml:space="preserve">Serious and Organised Crime Strategy. </w:t>
      </w:r>
      <w:r w:rsidRPr="003D10BD">
        <w:rPr>
          <w:rFonts w:ascii="Arial" w:hAnsi="Arial" w:cs="Arial"/>
          <w:sz w:val="24"/>
          <w:szCs w:val="24"/>
        </w:rPr>
        <w:t xml:space="preserve">Available at: </w:t>
      </w:r>
      <w:hyperlink r:id="rId21" w:history="1">
        <w:r w:rsidRPr="003D10BD">
          <w:rPr>
            <w:rStyle w:val="Hyperlink"/>
            <w:rFonts w:ascii="Arial" w:hAnsi="Arial" w:cs="Arial"/>
            <w:sz w:val="24"/>
            <w:szCs w:val="24"/>
          </w:rPr>
          <w:t>https://assets.publishing.service.gov.uk/government/uploads/system/uploads/attachment_data/file/752850/SOC-2018-web.pdf</w:t>
        </w:r>
      </w:hyperlink>
      <w:r w:rsidRPr="003D10BD">
        <w:rPr>
          <w:rFonts w:ascii="Arial" w:hAnsi="Arial" w:cs="Arial"/>
          <w:sz w:val="24"/>
          <w:szCs w:val="24"/>
        </w:rPr>
        <w:t xml:space="preserve"> (Accessed: 21</w:t>
      </w:r>
      <w:r w:rsidRPr="003D10BD">
        <w:rPr>
          <w:rFonts w:ascii="Arial" w:hAnsi="Arial" w:cs="Arial"/>
          <w:sz w:val="24"/>
          <w:szCs w:val="24"/>
          <w:vertAlign w:val="superscript"/>
        </w:rPr>
        <w:t>st</w:t>
      </w:r>
      <w:r w:rsidRPr="003D10BD">
        <w:rPr>
          <w:rFonts w:ascii="Arial" w:hAnsi="Arial" w:cs="Arial"/>
          <w:sz w:val="24"/>
          <w:szCs w:val="24"/>
        </w:rPr>
        <w:t xml:space="preserve"> February 2023). </w:t>
      </w:r>
    </w:p>
    <w:p w14:paraId="6210281A" w14:textId="77777777" w:rsidR="003D10BD" w:rsidRPr="003D10BD" w:rsidRDefault="003D10BD" w:rsidP="003D10BD">
      <w:pPr>
        <w:spacing w:line="256" w:lineRule="auto"/>
        <w:rPr>
          <w:rFonts w:ascii="Arial" w:hAnsi="Arial" w:cs="Arial"/>
          <w:sz w:val="24"/>
          <w:szCs w:val="24"/>
        </w:rPr>
      </w:pPr>
      <w:r w:rsidRPr="003D10BD">
        <w:rPr>
          <w:rFonts w:ascii="Arial" w:hAnsi="Arial" w:cs="Arial"/>
          <w:sz w:val="24"/>
          <w:szCs w:val="24"/>
        </w:rPr>
        <w:t xml:space="preserve">Home Office (2004) </w:t>
      </w:r>
      <w:r w:rsidRPr="003D10BD">
        <w:rPr>
          <w:rFonts w:ascii="Arial" w:hAnsi="Arial" w:cs="Arial"/>
          <w:i/>
          <w:iCs/>
          <w:sz w:val="24"/>
          <w:szCs w:val="24"/>
        </w:rPr>
        <w:t xml:space="preserve">Defining and measuring anti-social behaviour. </w:t>
      </w:r>
      <w:r w:rsidRPr="003D10BD">
        <w:rPr>
          <w:rFonts w:ascii="Arial" w:hAnsi="Arial" w:cs="Arial"/>
          <w:sz w:val="24"/>
          <w:szCs w:val="24"/>
        </w:rPr>
        <w:t>Available at:</w:t>
      </w:r>
      <w:r w:rsidRPr="003D10BD">
        <w:rPr>
          <w:rFonts w:ascii="Arial" w:hAnsi="Arial" w:cs="Arial"/>
          <w:i/>
          <w:iCs/>
          <w:sz w:val="24"/>
          <w:szCs w:val="24"/>
        </w:rPr>
        <w:t xml:space="preserve"> </w:t>
      </w:r>
      <w:hyperlink r:id="rId22" w:history="1">
        <w:r w:rsidRPr="003D10BD">
          <w:rPr>
            <w:rStyle w:val="Hyperlink"/>
            <w:rFonts w:ascii="Arial" w:hAnsi="Arial" w:cs="Arial"/>
            <w:sz w:val="24"/>
            <w:szCs w:val="24"/>
          </w:rPr>
          <w:t>https://assets.publishing.service.gov.uk/government/uploads/system/uploads/attachment_data/file/116655/dpr26.pdf</w:t>
        </w:r>
      </w:hyperlink>
      <w:r w:rsidRPr="003D10BD">
        <w:rPr>
          <w:rFonts w:ascii="Arial" w:hAnsi="Arial" w:cs="Arial"/>
          <w:sz w:val="24"/>
          <w:szCs w:val="24"/>
        </w:rPr>
        <w:t xml:space="preserve"> (Accessed: 26</w:t>
      </w:r>
      <w:r w:rsidRPr="003D10BD">
        <w:rPr>
          <w:rFonts w:ascii="Arial" w:hAnsi="Arial" w:cs="Arial"/>
          <w:sz w:val="24"/>
          <w:szCs w:val="24"/>
          <w:vertAlign w:val="superscript"/>
        </w:rPr>
        <w:t>th</w:t>
      </w:r>
      <w:r w:rsidRPr="003D10BD">
        <w:rPr>
          <w:rFonts w:ascii="Arial" w:hAnsi="Arial" w:cs="Arial"/>
          <w:sz w:val="24"/>
          <w:szCs w:val="24"/>
        </w:rPr>
        <w:t xml:space="preserve"> February 2023).</w:t>
      </w:r>
    </w:p>
    <w:p w14:paraId="20DF67CE" w14:textId="77777777" w:rsidR="003D10BD" w:rsidRPr="003D10BD" w:rsidRDefault="003D10BD" w:rsidP="003D10BD">
      <w:pPr>
        <w:rPr>
          <w:rFonts w:ascii="Arial" w:hAnsi="Arial" w:cs="Arial"/>
          <w:sz w:val="24"/>
          <w:szCs w:val="24"/>
        </w:rPr>
      </w:pPr>
      <w:r w:rsidRPr="003D10BD">
        <w:rPr>
          <w:rFonts w:ascii="Arial" w:hAnsi="Arial" w:cs="Arial"/>
          <w:sz w:val="24"/>
          <w:szCs w:val="24"/>
        </w:rPr>
        <w:lastRenderedPageBreak/>
        <w:t xml:space="preserve">Home Office (2016) </w:t>
      </w:r>
      <w:r w:rsidRPr="003D10BD">
        <w:rPr>
          <w:rFonts w:ascii="Arial" w:hAnsi="Arial" w:cs="Arial"/>
          <w:i/>
          <w:iCs/>
          <w:sz w:val="24"/>
          <w:szCs w:val="24"/>
        </w:rPr>
        <w:t xml:space="preserve">Modern Crime Prevention Strategy. </w:t>
      </w:r>
      <w:r w:rsidRPr="003D10BD">
        <w:rPr>
          <w:rFonts w:ascii="Arial" w:hAnsi="Arial" w:cs="Arial"/>
          <w:sz w:val="24"/>
          <w:szCs w:val="24"/>
        </w:rPr>
        <w:t xml:space="preserve">Available at: </w:t>
      </w:r>
      <w:hyperlink r:id="rId23" w:history="1">
        <w:r w:rsidRPr="003D10BD">
          <w:rPr>
            <w:rStyle w:val="Hyperlink"/>
            <w:rFonts w:ascii="Arial" w:hAnsi="Arial" w:cs="Arial"/>
            <w:sz w:val="24"/>
            <w:szCs w:val="24"/>
          </w:rPr>
          <w:t>https://assets.publishing.service.gov.uk/government/uploads/system/uploads/attachment_data/file/509831/6.1770_Modern_Crime_Prevention_Strategy_final_WEB_version.pdf</w:t>
        </w:r>
      </w:hyperlink>
      <w:r w:rsidRPr="003D10BD">
        <w:rPr>
          <w:rFonts w:ascii="Arial" w:hAnsi="Arial" w:cs="Arial"/>
          <w:sz w:val="24"/>
          <w:szCs w:val="24"/>
        </w:rPr>
        <w:t xml:space="preserve"> (Accessed: 21</w:t>
      </w:r>
      <w:r w:rsidRPr="003D10BD">
        <w:rPr>
          <w:rFonts w:ascii="Arial" w:hAnsi="Arial" w:cs="Arial"/>
          <w:sz w:val="24"/>
          <w:szCs w:val="24"/>
          <w:vertAlign w:val="superscript"/>
        </w:rPr>
        <w:t>st</w:t>
      </w:r>
      <w:r w:rsidRPr="003D10BD">
        <w:rPr>
          <w:rFonts w:ascii="Arial" w:hAnsi="Arial" w:cs="Arial"/>
          <w:sz w:val="24"/>
          <w:szCs w:val="24"/>
        </w:rPr>
        <w:t xml:space="preserve"> February 2023). </w:t>
      </w:r>
    </w:p>
    <w:p w14:paraId="359E1511" w14:textId="77777777" w:rsidR="003D10BD" w:rsidRPr="003D10BD" w:rsidRDefault="003D10BD" w:rsidP="003D10BD">
      <w:pPr>
        <w:rPr>
          <w:rFonts w:ascii="Arial" w:hAnsi="Arial" w:cs="Arial"/>
          <w:sz w:val="24"/>
          <w:szCs w:val="24"/>
        </w:rPr>
      </w:pPr>
      <w:r w:rsidRPr="003D10BD">
        <w:rPr>
          <w:rFonts w:ascii="Arial" w:hAnsi="Arial" w:cs="Arial"/>
          <w:sz w:val="24"/>
          <w:szCs w:val="24"/>
        </w:rPr>
        <w:t xml:space="preserve">Independent Office for Police Conduct (2022) </w:t>
      </w:r>
      <w:r w:rsidRPr="003D10BD">
        <w:rPr>
          <w:rFonts w:ascii="Arial" w:hAnsi="Arial" w:cs="Arial"/>
          <w:i/>
          <w:iCs/>
          <w:sz w:val="24"/>
          <w:szCs w:val="24"/>
        </w:rPr>
        <w:t xml:space="preserve">IOPC Public Perceptions Tracker Summery Report, Waves 5.1 – 5.3. </w:t>
      </w:r>
      <w:r w:rsidRPr="003D10BD">
        <w:rPr>
          <w:rFonts w:ascii="Arial" w:hAnsi="Arial" w:cs="Arial"/>
          <w:sz w:val="24"/>
          <w:szCs w:val="24"/>
        </w:rPr>
        <w:t xml:space="preserve">Available at: </w:t>
      </w:r>
      <w:hyperlink r:id="rId24" w:history="1">
        <w:r w:rsidRPr="003D10BD">
          <w:rPr>
            <w:rStyle w:val="Hyperlink"/>
            <w:rFonts w:ascii="Arial" w:hAnsi="Arial" w:cs="Arial"/>
            <w:sz w:val="24"/>
            <w:szCs w:val="24"/>
          </w:rPr>
          <w:t>https://www.policeconduct.gov.uk/sites/default/files/Documents/statistics/IOPC_Yonder_Public_Perceptions_Tracker_Annual_Summary_Report_2021_22_Final.pdf</w:t>
        </w:r>
      </w:hyperlink>
      <w:r w:rsidRPr="003D10BD">
        <w:rPr>
          <w:rFonts w:ascii="Arial" w:hAnsi="Arial" w:cs="Arial"/>
          <w:sz w:val="24"/>
          <w:szCs w:val="24"/>
        </w:rPr>
        <w:t xml:space="preserve"> (Accessed: 3</w:t>
      </w:r>
      <w:r w:rsidRPr="003D10BD">
        <w:rPr>
          <w:rFonts w:ascii="Arial" w:hAnsi="Arial" w:cs="Arial"/>
          <w:sz w:val="24"/>
          <w:szCs w:val="24"/>
          <w:vertAlign w:val="superscript"/>
        </w:rPr>
        <w:t>rd</w:t>
      </w:r>
      <w:r w:rsidRPr="003D10BD">
        <w:rPr>
          <w:rFonts w:ascii="Arial" w:hAnsi="Arial" w:cs="Arial"/>
          <w:sz w:val="24"/>
          <w:szCs w:val="24"/>
        </w:rPr>
        <w:t xml:space="preserve"> March 2023). </w:t>
      </w:r>
    </w:p>
    <w:p w14:paraId="0C9AEEBE" w14:textId="77777777" w:rsidR="003D10BD" w:rsidRPr="003D10BD" w:rsidRDefault="003D10BD" w:rsidP="003D10BD">
      <w:pPr>
        <w:rPr>
          <w:rFonts w:ascii="Arial" w:hAnsi="Arial" w:cs="Arial"/>
          <w:sz w:val="24"/>
          <w:szCs w:val="24"/>
        </w:rPr>
      </w:pPr>
      <w:r w:rsidRPr="003D10BD">
        <w:rPr>
          <w:rFonts w:ascii="Arial" w:hAnsi="Arial" w:cs="Arial"/>
          <w:sz w:val="24"/>
          <w:szCs w:val="24"/>
        </w:rPr>
        <w:t xml:space="preserve">Levi, M. and Maguire, M (2004) ‘Reducing and preventing organised crime: An evidence-based critique’, </w:t>
      </w:r>
      <w:r w:rsidRPr="003D10BD">
        <w:rPr>
          <w:rFonts w:ascii="Arial" w:hAnsi="Arial" w:cs="Arial"/>
          <w:i/>
          <w:iCs/>
          <w:sz w:val="24"/>
          <w:szCs w:val="24"/>
        </w:rPr>
        <w:t xml:space="preserve">Crime, law and social change, </w:t>
      </w:r>
      <w:r w:rsidRPr="003D10BD">
        <w:rPr>
          <w:rFonts w:ascii="Arial" w:hAnsi="Arial" w:cs="Arial"/>
          <w:sz w:val="24"/>
          <w:szCs w:val="24"/>
        </w:rPr>
        <w:t xml:space="preserve">41(5), pp. 397-469. Available at: </w:t>
      </w:r>
      <w:hyperlink r:id="rId25" w:history="1">
        <w:r w:rsidRPr="003D10BD">
          <w:rPr>
            <w:rStyle w:val="Hyperlink"/>
            <w:rFonts w:ascii="Arial" w:hAnsi="Arial" w:cs="Arial"/>
            <w:sz w:val="24"/>
            <w:szCs w:val="24"/>
          </w:rPr>
          <w:t>https://link-springer-com.ezproxy.uwtsd.ac.uk/article/10.1023/B%3ACRIS.0000039600.88691.af</w:t>
        </w:r>
      </w:hyperlink>
      <w:r w:rsidRPr="003D10BD">
        <w:rPr>
          <w:rFonts w:ascii="Arial" w:hAnsi="Arial" w:cs="Arial"/>
          <w:sz w:val="24"/>
          <w:szCs w:val="24"/>
        </w:rPr>
        <w:t xml:space="preserve"> (Accessed: 22</w:t>
      </w:r>
      <w:r w:rsidRPr="003D10BD">
        <w:rPr>
          <w:rFonts w:ascii="Arial" w:hAnsi="Arial" w:cs="Arial"/>
          <w:sz w:val="24"/>
          <w:szCs w:val="24"/>
          <w:vertAlign w:val="superscript"/>
        </w:rPr>
        <w:t>nd</w:t>
      </w:r>
      <w:r w:rsidRPr="003D10BD">
        <w:rPr>
          <w:rFonts w:ascii="Arial" w:hAnsi="Arial" w:cs="Arial"/>
          <w:sz w:val="24"/>
          <w:szCs w:val="24"/>
        </w:rPr>
        <w:t xml:space="preserve"> February 2023). </w:t>
      </w:r>
    </w:p>
    <w:p w14:paraId="2EC5A007" w14:textId="77777777" w:rsidR="003D10BD" w:rsidRPr="003D10BD" w:rsidRDefault="003D10BD" w:rsidP="003D10BD">
      <w:pPr>
        <w:spacing w:line="256" w:lineRule="auto"/>
        <w:rPr>
          <w:rFonts w:ascii="Arial" w:hAnsi="Arial" w:cs="Arial"/>
          <w:sz w:val="24"/>
          <w:szCs w:val="24"/>
        </w:rPr>
      </w:pPr>
      <w:r w:rsidRPr="003D10BD">
        <w:rPr>
          <w:rFonts w:ascii="Arial" w:hAnsi="Arial" w:cs="Arial"/>
          <w:sz w:val="24"/>
          <w:szCs w:val="24"/>
        </w:rPr>
        <w:t xml:space="preserve">Longstaff, A. </w:t>
      </w:r>
      <w:r w:rsidRPr="003D10BD">
        <w:rPr>
          <w:rFonts w:ascii="Arial" w:hAnsi="Arial" w:cs="Arial"/>
          <w:i/>
          <w:iCs/>
          <w:sz w:val="24"/>
          <w:szCs w:val="24"/>
        </w:rPr>
        <w:t xml:space="preserve">et al. </w:t>
      </w:r>
      <w:r w:rsidRPr="003D10BD">
        <w:rPr>
          <w:rFonts w:ascii="Arial" w:hAnsi="Arial" w:cs="Arial"/>
          <w:sz w:val="24"/>
          <w:szCs w:val="24"/>
        </w:rPr>
        <w:t xml:space="preserve">(2015) </w:t>
      </w:r>
      <w:r w:rsidRPr="003D10BD">
        <w:rPr>
          <w:rFonts w:ascii="Arial" w:hAnsi="Arial" w:cs="Arial"/>
          <w:i/>
          <w:iCs/>
          <w:sz w:val="24"/>
          <w:szCs w:val="24"/>
        </w:rPr>
        <w:t xml:space="preserve">Neighbourhood policing: Past, present and future. A review of the literature. </w:t>
      </w:r>
      <w:r w:rsidRPr="003D10BD">
        <w:rPr>
          <w:rFonts w:ascii="Arial" w:hAnsi="Arial" w:cs="Arial"/>
          <w:sz w:val="24"/>
          <w:szCs w:val="24"/>
        </w:rPr>
        <w:t xml:space="preserve">Available at: </w:t>
      </w:r>
      <w:hyperlink r:id="rId26" w:history="1">
        <w:r w:rsidRPr="003D10BD">
          <w:rPr>
            <w:rStyle w:val="Hyperlink"/>
            <w:rFonts w:ascii="Arial" w:hAnsi="Arial" w:cs="Arial"/>
            <w:sz w:val="24"/>
            <w:szCs w:val="24"/>
          </w:rPr>
          <w:t>https://www.researchgate.net/profile/John_Chapman6/publication/277018498_Neighbourhood_policing_Past_present_and_future_-_A_review_of_the_literature/links/555f3bd208ae9963a117f164.pdf</w:t>
        </w:r>
      </w:hyperlink>
      <w:r w:rsidRPr="003D10BD">
        <w:rPr>
          <w:rFonts w:ascii="Arial" w:hAnsi="Arial" w:cs="Arial"/>
          <w:sz w:val="24"/>
          <w:szCs w:val="24"/>
        </w:rPr>
        <w:t xml:space="preserve"> (Accessed: 26</w:t>
      </w:r>
      <w:r w:rsidRPr="003D10BD">
        <w:rPr>
          <w:rFonts w:ascii="Arial" w:hAnsi="Arial" w:cs="Arial"/>
          <w:sz w:val="24"/>
          <w:szCs w:val="24"/>
          <w:vertAlign w:val="superscript"/>
        </w:rPr>
        <w:t>th</w:t>
      </w:r>
      <w:r w:rsidRPr="003D10BD">
        <w:rPr>
          <w:rFonts w:ascii="Arial" w:hAnsi="Arial" w:cs="Arial"/>
          <w:sz w:val="24"/>
          <w:szCs w:val="24"/>
        </w:rPr>
        <w:t xml:space="preserve"> February 2023). </w:t>
      </w:r>
    </w:p>
    <w:p w14:paraId="6E98FE70" w14:textId="77777777" w:rsidR="003D10BD" w:rsidRPr="003D10BD" w:rsidRDefault="003D10BD" w:rsidP="003D10BD">
      <w:pPr>
        <w:spacing w:line="256" w:lineRule="auto"/>
        <w:rPr>
          <w:rFonts w:ascii="Arial" w:hAnsi="Arial" w:cs="Arial"/>
          <w:sz w:val="24"/>
          <w:szCs w:val="24"/>
        </w:rPr>
      </w:pPr>
      <w:r w:rsidRPr="003D10BD">
        <w:rPr>
          <w:rFonts w:ascii="Arial" w:hAnsi="Arial" w:cs="Arial"/>
          <w:sz w:val="24"/>
          <w:szCs w:val="24"/>
        </w:rPr>
        <w:t xml:space="preserve">Miller, J. </w:t>
      </w:r>
      <w:r w:rsidRPr="003D10BD">
        <w:rPr>
          <w:rFonts w:ascii="Arial" w:hAnsi="Arial" w:cs="Arial"/>
          <w:i/>
          <w:iCs/>
          <w:sz w:val="24"/>
          <w:szCs w:val="24"/>
        </w:rPr>
        <w:t xml:space="preserve">et al. </w:t>
      </w:r>
      <w:r w:rsidRPr="003D10BD">
        <w:rPr>
          <w:rFonts w:ascii="Arial" w:hAnsi="Arial" w:cs="Arial"/>
          <w:sz w:val="24"/>
          <w:szCs w:val="24"/>
        </w:rPr>
        <w:t xml:space="preserve">(2005) ‘Measuring Influences on Public Opinion of the Police Using Time-Series Data: Results of a Pilot Study’, </w:t>
      </w:r>
      <w:r w:rsidRPr="003D10BD">
        <w:rPr>
          <w:rFonts w:ascii="Arial" w:hAnsi="Arial" w:cs="Arial"/>
          <w:i/>
          <w:iCs/>
          <w:sz w:val="24"/>
          <w:szCs w:val="24"/>
        </w:rPr>
        <w:t xml:space="preserve">Police Quarterly, </w:t>
      </w:r>
      <w:r w:rsidRPr="003D10BD">
        <w:rPr>
          <w:rFonts w:ascii="Arial" w:hAnsi="Arial" w:cs="Arial"/>
          <w:sz w:val="24"/>
          <w:szCs w:val="24"/>
        </w:rPr>
        <w:t xml:space="preserve">8(3), pp. 394-401. Available at: </w:t>
      </w:r>
      <w:hyperlink r:id="rId27" w:history="1">
        <w:r w:rsidRPr="003D10BD">
          <w:rPr>
            <w:rStyle w:val="Hyperlink"/>
            <w:rFonts w:ascii="Arial" w:hAnsi="Arial" w:cs="Arial"/>
            <w:sz w:val="24"/>
            <w:szCs w:val="24"/>
          </w:rPr>
          <w:t>https://journals-sagepub-com.ezproxy.uwtsd.ac.uk/doi/epdf/10.1177/1098611105274544</w:t>
        </w:r>
      </w:hyperlink>
      <w:r w:rsidRPr="003D10BD">
        <w:rPr>
          <w:rFonts w:ascii="Arial" w:hAnsi="Arial" w:cs="Arial"/>
          <w:sz w:val="24"/>
          <w:szCs w:val="24"/>
        </w:rPr>
        <w:t xml:space="preserve"> (Accessed: 3</w:t>
      </w:r>
      <w:r w:rsidRPr="003D10BD">
        <w:rPr>
          <w:rFonts w:ascii="Arial" w:hAnsi="Arial" w:cs="Arial"/>
          <w:sz w:val="24"/>
          <w:szCs w:val="24"/>
          <w:vertAlign w:val="superscript"/>
        </w:rPr>
        <w:t>rd</w:t>
      </w:r>
      <w:r w:rsidRPr="003D10BD">
        <w:rPr>
          <w:rFonts w:ascii="Arial" w:hAnsi="Arial" w:cs="Arial"/>
          <w:sz w:val="24"/>
          <w:szCs w:val="24"/>
        </w:rPr>
        <w:t xml:space="preserve"> March 2023). </w:t>
      </w:r>
    </w:p>
    <w:p w14:paraId="7E65FCFA" w14:textId="77777777" w:rsidR="003D10BD" w:rsidRPr="003D10BD" w:rsidRDefault="003D10BD" w:rsidP="003D10BD">
      <w:pPr>
        <w:rPr>
          <w:rFonts w:ascii="Arial" w:hAnsi="Arial" w:cs="Arial"/>
          <w:sz w:val="24"/>
          <w:szCs w:val="24"/>
        </w:rPr>
      </w:pPr>
      <w:r w:rsidRPr="003D10BD">
        <w:rPr>
          <w:rFonts w:ascii="Arial" w:hAnsi="Arial" w:cs="Arial"/>
          <w:sz w:val="24"/>
          <w:szCs w:val="24"/>
        </w:rPr>
        <w:t xml:space="preserve">Mind.org (2023) </w:t>
      </w:r>
      <w:r w:rsidRPr="003D10BD">
        <w:rPr>
          <w:rFonts w:ascii="Arial" w:hAnsi="Arial" w:cs="Arial"/>
          <w:i/>
          <w:iCs/>
          <w:sz w:val="24"/>
          <w:szCs w:val="24"/>
        </w:rPr>
        <w:t>Trauma.</w:t>
      </w:r>
      <w:r w:rsidRPr="003D10BD">
        <w:rPr>
          <w:rFonts w:ascii="Arial" w:hAnsi="Arial" w:cs="Arial"/>
          <w:sz w:val="24"/>
          <w:szCs w:val="24"/>
        </w:rPr>
        <w:t xml:space="preserve"> Available at: </w:t>
      </w:r>
      <w:hyperlink r:id="rId28" w:history="1">
        <w:r w:rsidRPr="003D10BD">
          <w:rPr>
            <w:rStyle w:val="Hyperlink"/>
            <w:rFonts w:ascii="Arial" w:hAnsi="Arial" w:cs="Arial"/>
            <w:sz w:val="24"/>
            <w:szCs w:val="24"/>
          </w:rPr>
          <w:t>https://www.mind.org.uk/information-support/types-of-mental-health-problems/trauma/about-trauma/</w:t>
        </w:r>
      </w:hyperlink>
      <w:r w:rsidRPr="003D10BD">
        <w:rPr>
          <w:rFonts w:ascii="Arial" w:hAnsi="Arial" w:cs="Arial"/>
          <w:sz w:val="24"/>
          <w:szCs w:val="24"/>
        </w:rPr>
        <w:t xml:space="preserve"> (Accessed: 17</w:t>
      </w:r>
      <w:r w:rsidRPr="003D10BD">
        <w:rPr>
          <w:rFonts w:ascii="Arial" w:hAnsi="Arial" w:cs="Arial"/>
          <w:sz w:val="24"/>
          <w:szCs w:val="24"/>
          <w:vertAlign w:val="superscript"/>
        </w:rPr>
        <w:t>th</w:t>
      </w:r>
      <w:r w:rsidRPr="003D10BD">
        <w:rPr>
          <w:rFonts w:ascii="Arial" w:hAnsi="Arial" w:cs="Arial"/>
          <w:sz w:val="24"/>
          <w:szCs w:val="24"/>
        </w:rPr>
        <w:t xml:space="preserve"> February 2023).</w:t>
      </w:r>
    </w:p>
    <w:p w14:paraId="29A71169" w14:textId="77777777" w:rsidR="003D10BD" w:rsidRPr="003D10BD" w:rsidRDefault="003D10BD" w:rsidP="003D10BD">
      <w:pPr>
        <w:tabs>
          <w:tab w:val="left" w:pos="4395"/>
        </w:tabs>
        <w:rPr>
          <w:rFonts w:ascii="Arial" w:hAnsi="Arial" w:cs="Arial"/>
          <w:sz w:val="24"/>
          <w:szCs w:val="24"/>
        </w:rPr>
      </w:pPr>
      <w:r w:rsidRPr="003D10BD">
        <w:rPr>
          <w:rFonts w:ascii="Arial" w:hAnsi="Arial" w:cs="Arial"/>
          <w:sz w:val="24"/>
          <w:szCs w:val="24"/>
        </w:rPr>
        <w:t xml:space="preserve">Miró, F. (2014) ‘Routine Activity Theory’, </w:t>
      </w:r>
      <w:r w:rsidRPr="003D10BD">
        <w:rPr>
          <w:rFonts w:ascii="Arial" w:hAnsi="Arial" w:cs="Arial"/>
          <w:i/>
          <w:iCs/>
          <w:sz w:val="24"/>
          <w:szCs w:val="24"/>
        </w:rPr>
        <w:t xml:space="preserve">The Encyclopaedia of Theoretical Criminology, </w:t>
      </w:r>
      <w:r w:rsidRPr="003D10BD">
        <w:rPr>
          <w:rFonts w:ascii="Arial" w:hAnsi="Arial" w:cs="Arial"/>
          <w:sz w:val="24"/>
          <w:szCs w:val="24"/>
        </w:rPr>
        <w:t xml:space="preserve">1(1), pp 1- 7. Available at: </w:t>
      </w:r>
      <w:hyperlink r:id="rId29" w:history="1">
        <w:r w:rsidRPr="003D10BD">
          <w:rPr>
            <w:rStyle w:val="Hyperlink"/>
            <w:rFonts w:ascii="Arial" w:hAnsi="Arial" w:cs="Arial"/>
            <w:sz w:val="24"/>
            <w:szCs w:val="24"/>
          </w:rPr>
          <w:t>https://onlinelibrary.wiley.com/doi/epdf/10.1002/9781118517390.wbetc198</w:t>
        </w:r>
      </w:hyperlink>
      <w:r w:rsidRPr="003D10BD">
        <w:rPr>
          <w:rFonts w:ascii="Arial" w:hAnsi="Arial" w:cs="Arial"/>
          <w:sz w:val="24"/>
          <w:szCs w:val="24"/>
        </w:rPr>
        <w:t xml:space="preserve"> (Accessed: 3</w:t>
      </w:r>
      <w:r w:rsidRPr="003D10BD">
        <w:rPr>
          <w:rFonts w:ascii="Arial" w:hAnsi="Arial" w:cs="Arial"/>
          <w:sz w:val="24"/>
          <w:szCs w:val="24"/>
          <w:vertAlign w:val="superscript"/>
        </w:rPr>
        <w:t>rd</w:t>
      </w:r>
      <w:r w:rsidRPr="003D10BD">
        <w:rPr>
          <w:rFonts w:ascii="Arial" w:hAnsi="Arial" w:cs="Arial"/>
          <w:sz w:val="24"/>
          <w:szCs w:val="24"/>
        </w:rPr>
        <w:t xml:space="preserve"> March 2023).</w:t>
      </w:r>
    </w:p>
    <w:p w14:paraId="0953B619" w14:textId="77777777" w:rsidR="003D10BD" w:rsidRPr="003D10BD" w:rsidRDefault="003D10BD" w:rsidP="003D10BD">
      <w:pPr>
        <w:spacing w:line="256" w:lineRule="auto"/>
        <w:rPr>
          <w:rFonts w:ascii="Arial" w:hAnsi="Arial" w:cs="Arial"/>
          <w:sz w:val="24"/>
          <w:szCs w:val="24"/>
        </w:rPr>
      </w:pPr>
      <w:r w:rsidRPr="003D10BD">
        <w:rPr>
          <w:rFonts w:ascii="Arial" w:hAnsi="Arial" w:cs="Arial"/>
          <w:sz w:val="24"/>
          <w:szCs w:val="24"/>
        </w:rPr>
        <w:t xml:space="preserve">Newburn, T. (2017) </w:t>
      </w:r>
      <w:r w:rsidRPr="003D10BD">
        <w:rPr>
          <w:rFonts w:ascii="Arial" w:hAnsi="Arial" w:cs="Arial"/>
          <w:i/>
          <w:sz w:val="24"/>
          <w:szCs w:val="24"/>
        </w:rPr>
        <w:t xml:space="preserve">Criminology. </w:t>
      </w:r>
      <w:r w:rsidRPr="003D10BD">
        <w:rPr>
          <w:rFonts w:ascii="Arial" w:hAnsi="Arial" w:cs="Arial"/>
          <w:sz w:val="24"/>
          <w:szCs w:val="24"/>
        </w:rPr>
        <w:t>3</w:t>
      </w:r>
      <w:r w:rsidRPr="003D10BD">
        <w:rPr>
          <w:rFonts w:ascii="Arial" w:hAnsi="Arial" w:cs="Arial"/>
          <w:sz w:val="24"/>
          <w:szCs w:val="24"/>
          <w:vertAlign w:val="superscript"/>
        </w:rPr>
        <w:t>rd</w:t>
      </w:r>
      <w:r w:rsidRPr="003D10BD">
        <w:rPr>
          <w:rFonts w:ascii="Arial" w:hAnsi="Arial" w:cs="Arial"/>
          <w:sz w:val="24"/>
          <w:szCs w:val="24"/>
        </w:rPr>
        <w:t xml:space="preserve"> edn. New York: Routledge </w:t>
      </w:r>
    </w:p>
    <w:p w14:paraId="6B7DA576" w14:textId="77777777" w:rsidR="003D10BD" w:rsidRPr="003D10BD" w:rsidRDefault="003D10BD" w:rsidP="003D10BD">
      <w:pPr>
        <w:rPr>
          <w:rFonts w:ascii="Arial" w:hAnsi="Arial" w:cs="Arial"/>
          <w:sz w:val="24"/>
          <w:szCs w:val="24"/>
        </w:rPr>
      </w:pPr>
      <w:r w:rsidRPr="003D10BD">
        <w:rPr>
          <w:rFonts w:ascii="Arial" w:hAnsi="Arial" w:cs="Arial"/>
          <w:sz w:val="24"/>
          <w:szCs w:val="24"/>
        </w:rPr>
        <w:t xml:space="preserve">Oliver, H. </w:t>
      </w:r>
      <w:r w:rsidRPr="003D10BD">
        <w:rPr>
          <w:rFonts w:ascii="Arial" w:hAnsi="Arial" w:cs="Arial"/>
          <w:i/>
          <w:iCs/>
          <w:sz w:val="24"/>
          <w:szCs w:val="24"/>
        </w:rPr>
        <w:t xml:space="preserve">et al. </w:t>
      </w:r>
      <w:r w:rsidRPr="003D10BD">
        <w:rPr>
          <w:rFonts w:ascii="Arial" w:hAnsi="Arial" w:cs="Arial"/>
          <w:sz w:val="24"/>
          <w:szCs w:val="24"/>
        </w:rPr>
        <w:t xml:space="preserve">(2022) ‘Stress and psychological wellbeing in British police force officers and staff’, </w:t>
      </w:r>
      <w:r w:rsidRPr="003D10BD">
        <w:rPr>
          <w:rFonts w:ascii="Arial" w:hAnsi="Arial" w:cs="Arial"/>
          <w:i/>
          <w:iCs/>
          <w:sz w:val="24"/>
          <w:szCs w:val="24"/>
        </w:rPr>
        <w:t xml:space="preserve">Current Psychology, </w:t>
      </w:r>
      <w:r w:rsidRPr="003D10BD">
        <w:rPr>
          <w:rFonts w:ascii="Arial" w:hAnsi="Arial" w:cs="Arial"/>
          <w:sz w:val="24"/>
          <w:szCs w:val="24"/>
        </w:rPr>
        <w:t xml:space="preserve">41(11), pp. 1-14. Available at: </w:t>
      </w:r>
      <w:hyperlink r:id="rId30" w:history="1">
        <w:r w:rsidRPr="003D10BD">
          <w:rPr>
            <w:rStyle w:val="Hyperlink"/>
            <w:rFonts w:ascii="Arial" w:hAnsi="Arial" w:cs="Arial"/>
            <w:sz w:val="24"/>
            <w:szCs w:val="24"/>
          </w:rPr>
          <w:t>https://link-springer-com.ezproxy.uwtsd.ac.uk/article/10.1007/s12144-022-03903-4</w:t>
        </w:r>
      </w:hyperlink>
      <w:r w:rsidRPr="003D10BD">
        <w:rPr>
          <w:rFonts w:ascii="Arial" w:hAnsi="Arial" w:cs="Arial"/>
          <w:sz w:val="24"/>
          <w:szCs w:val="24"/>
        </w:rPr>
        <w:t xml:space="preserve"> (Accessed: 19</w:t>
      </w:r>
      <w:r w:rsidRPr="003D10BD">
        <w:rPr>
          <w:rFonts w:ascii="Arial" w:hAnsi="Arial" w:cs="Arial"/>
          <w:sz w:val="24"/>
          <w:szCs w:val="24"/>
          <w:vertAlign w:val="superscript"/>
        </w:rPr>
        <w:t>th</w:t>
      </w:r>
      <w:r w:rsidRPr="003D10BD">
        <w:rPr>
          <w:rFonts w:ascii="Arial" w:hAnsi="Arial" w:cs="Arial"/>
          <w:sz w:val="24"/>
          <w:szCs w:val="24"/>
        </w:rPr>
        <w:t xml:space="preserve"> February 2023).</w:t>
      </w:r>
    </w:p>
    <w:p w14:paraId="4E418B8A" w14:textId="77777777" w:rsidR="003D10BD" w:rsidRPr="003D10BD" w:rsidRDefault="003D10BD" w:rsidP="003D10BD">
      <w:pPr>
        <w:rPr>
          <w:rFonts w:ascii="Arial" w:hAnsi="Arial" w:cs="Arial"/>
          <w:sz w:val="24"/>
          <w:szCs w:val="24"/>
        </w:rPr>
      </w:pPr>
      <w:r w:rsidRPr="003D10BD">
        <w:rPr>
          <w:rFonts w:ascii="Arial" w:hAnsi="Arial" w:cs="Arial"/>
          <w:sz w:val="24"/>
          <w:szCs w:val="24"/>
        </w:rPr>
        <w:t xml:space="preserve">OskarKilo.org (2023) </w:t>
      </w:r>
      <w:r w:rsidRPr="003D10BD">
        <w:rPr>
          <w:rFonts w:ascii="Arial" w:hAnsi="Arial" w:cs="Arial"/>
          <w:i/>
          <w:iCs/>
          <w:sz w:val="24"/>
          <w:szCs w:val="24"/>
        </w:rPr>
        <w:t xml:space="preserve">Services Overview. </w:t>
      </w:r>
      <w:r w:rsidRPr="003D10BD">
        <w:rPr>
          <w:rFonts w:ascii="Arial" w:hAnsi="Arial" w:cs="Arial"/>
          <w:sz w:val="24"/>
          <w:szCs w:val="24"/>
        </w:rPr>
        <w:t xml:space="preserve">Available at: </w:t>
      </w:r>
      <w:hyperlink r:id="rId31" w:history="1">
        <w:r w:rsidRPr="003D10BD">
          <w:rPr>
            <w:rStyle w:val="Hyperlink"/>
            <w:rFonts w:ascii="Arial" w:hAnsi="Arial" w:cs="Arial"/>
            <w:sz w:val="24"/>
            <w:szCs w:val="24"/>
          </w:rPr>
          <w:t>https://www.oscarkilo.org.uk/services-overview</w:t>
        </w:r>
      </w:hyperlink>
      <w:r w:rsidRPr="003D10BD">
        <w:rPr>
          <w:rFonts w:ascii="Arial" w:hAnsi="Arial" w:cs="Arial"/>
          <w:sz w:val="24"/>
          <w:szCs w:val="24"/>
        </w:rPr>
        <w:t xml:space="preserve"> (Accessed: 16</w:t>
      </w:r>
      <w:r w:rsidRPr="003D10BD">
        <w:rPr>
          <w:rFonts w:ascii="Arial" w:hAnsi="Arial" w:cs="Arial"/>
          <w:sz w:val="24"/>
          <w:szCs w:val="24"/>
          <w:vertAlign w:val="superscript"/>
        </w:rPr>
        <w:t>th</w:t>
      </w:r>
      <w:r w:rsidRPr="003D10BD">
        <w:rPr>
          <w:rFonts w:ascii="Arial" w:hAnsi="Arial" w:cs="Arial"/>
          <w:sz w:val="24"/>
          <w:szCs w:val="24"/>
        </w:rPr>
        <w:t xml:space="preserve"> February 2023). </w:t>
      </w:r>
    </w:p>
    <w:p w14:paraId="439307B9" w14:textId="77777777" w:rsidR="003D10BD" w:rsidRPr="003D10BD" w:rsidRDefault="003D10BD" w:rsidP="003D10BD">
      <w:pPr>
        <w:rPr>
          <w:rFonts w:ascii="Arial" w:hAnsi="Arial" w:cs="Arial"/>
          <w:sz w:val="24"/>
          <w:szCs w:val="24"/>
        </w:rPr>
      </w:pPr>
      <w:r w:rsidRPr="003D10BD">
        <w:rPr>
          <w:rFonts w:ascii="Arial" w:hAnsi="Arial" w:cs="Arial"/>
          <w:sz w:val="24"/>
          <w:szCs w:val="24"/>
        </w:rPr>
        <w:t xml:space="preserve">Purba, A. and Demou, E. (2019) ‘The relationship between organisational stressors and mental wellbeing within police officers: a systematic review’, </w:t>
      </w:r>
      <w:r w:rsidRPr="003D10BD">
        <w:rPr>
          <w:rFonts w:ascii="Arial" w:hAnsi="Arial" w:cs="Arial"/>
          <w:i/>
          <w:iCs/>
          <w:sz w:val="24"/>
          <w:szCs w:val="24"/>
        </w:rPr>
        <w:t xml:space="preserve">BMC Public Health, </w:t>
      </w:r>
      <w:r w:rsidRPr="003D10BD">
        <w:rPr>
          <w:rFonts w:ascii="Arial" w:hAnsi="Arial" w:cs="Arial"/>
          <w:iCs/>
          <w:sz w:val="24"/>
          <w:szCs w:val="24"/>
        </w:rPr>
        <w:lastRenderedPageBreak/>
        <w:t>19(1), pp. 1-21. Available at:</w:t>
      </w:r>
      <w:r w:rsidRPr="003D10BD">
        <w:rPr>
          <w:rFonts w:ascii="Arial" w:hAnsi="Arial" w:cs="Arial"/>
          <w:sz w:val="24"/>
          <w:szCs w:val="24"/>
        </w:rPr>
        <w:t xml:space="preserve"> </w:t>
      </w:r>
      <w:hyperlink r:id="rId32" w:history="1">
        <w:r w:rsidRPr="003D10BD">
          <w:rPr>
            <w:rStyle w:val="Hyperlink"/>
            <w:rFonts w:ascii="Arial" w:hAnsi="Arial" w:cs="Arial"/>
            <w:iCs/>
            <w:sz w:val="24"/>
            <w:szCs w:val="24"/>
          </w:rPr>
          <w:t>https://link.springer.com/article/10.1186/s12889-019-7609-0</w:t>
        </w:r>
      </w:hyperlink>
      <w:r w:rsidRPr="003D10BD">
        <w:rPr>
          <w:rFonts w:ascii="Arial" w:hAnsi="Arial" w:cs="Arial"/>
          <w:iCs/>
          <w:sz w:val="24"/>
          <w:szCs w:val="24"/>
        </w:rPr>
        <w:t xml:space="preserve"> (Accessed: 16</w:t>
      </w:r>
      <w:r w:rsidRPr="003D10BD">
        <w:rPr>
          <w:rFonts w:ascii="Arial" w:hAnsi="Arial" w:cs="Arial"/>
          <w:iCs/>
          <w:sz w:val="24"/>
          <w:szCs w:val="24"/>
          <w:vertAlign w:val="superscript"/>
        </w:rPr>
        <w:t>th</w:t>
      </w:r>
      <w:r w:rsidRPr="003D10BD">
        <w:rPr>
          <w:rFonts w:ascii="Arial" w:hAnsi="Arial" w:cs="Arial"/>
          <w:iCs/>
          <w:sz w:val="24"/>
          <w:szCs w:val="24"/>
        </w:rPr>
        <w:t xml:space="preserve"> February 2023).</w:t>
      </w:r>
    </w:p>
    <w:p w14:paraId="7A9C0ED5" w14:textId="77777777" w:rsidR="003D10BD" w:rsidRPr="003D10BD" w:rsidRDefault="003D10BD" w:rsidP="003D10BD">
      <w:pPr>
        <w:rPr>
          <w:rFonts w:ascii="Arial" w:hAnsi="Arial" w:cs="Arial"/>
          <w:sz w:val="24"/>
          <w:szCs w:val="24"/>
        </w:rPr>
      </w:pPr>
      <w:r w:rsidRPr="003D10BD">
        <w:rPr>
          <w:rFonts w:ascii="Arial" w:hAnsi="Arial" w:cs="Arial"/>
          <w:iCs/>
          <w:sz w:val="24"/>
          <w:szCs w:val="24"/>
        </w:rPr>
        <w:t xml:space="preserve">ResolveUK.org (2021) </w:t>
      </w:r>
      <w:r w:rsidRPr="003D10BD">
        <w:rPr>
          <w:rFonts w:ascii="Arial" w:hAnsi="Arial" w:cs="Arial"/>
          <w:i/>
          <w:sz w:val="24"/>
          <w:szCs w:val="24"/>
        </w:rPr>
        <w:t xml:space="preserve">The rise of anti-social behaviour: Can we stop it? </w:t>
      </w:r>
      <w:r w:rsidRPr="003D10BD">
        <w:rPr>
          <w:rFonts w:ascii="Arial" w:hAnsi="Arial" w:cs="Arial"/>
          <w:iCs/>
          <w:sz w:val="24"/>
          <w:szCs w:val="24"/>
        </w:rPr>
        <w:t xml:space="preserve">Available at: </w:t>
      </w:r>
      <w:hyperlink r:id="rId33" w:history="1">
        <w:r w:rsidRPr="003D10BD">
          <w:rPr>
            <w:rStyle w:val="Hyperlink"/>
            <w:rFonts w:ascii="Arial" w:hAnsi="Arial" w:cs="Arial"/>
            <w:iCs/>
            <w:sz w:val="24"/>
            <w:szCs w:val="24"/>
          </w:rPr>
          <w:t>https://www.resolveuk.org.uk/the-hub/blog-and-articles/7-the-rise-of-antisocial-behaviour-can-we-stop-it#:~:text=action%20is%20taken.-,Early%20intervention,support%20people%20to%20change%20behaviour</w:t>
        </w:r>
      </w:hyperlink>
      <w:r w:rsidRPr="003D10BD">
        <w:rPr>
          <w:rFonts w:ascii="Arial" w:hAnsi="Arial" w:cs="Arial"/>
          <w:iCs/>
          <w:sz w:val="24"/>
          <w:szCs w:val="24"/>
        </w:rPr>
        <w:t xml:space="preserve"> (Accessed: 5</w:t>
      </w:r>
      <w:r w:rsidRPr="003D10BD">
        <w:rPr>
          <w:rFonts w:ascii="Arial" w:hAnsi="Arial" w:cs="Arial"/>
          <w:iCs/>
          <w:sz w:val="24"/>
          <w:szCs w:val="24"/>
          <w:vertAlign w:val="superscript"/>
        </w:rPr>
        <w:t>th</w:t>
      </w:r>
      <w:r w:rsidRPr="003D10BD">
        <w:rPr>
          <w:rFonts w:ascii="Arial" w:hAnsi="Arial" w:cs="Arial"/>
          <w:iCs/>
          <w:sz w:val="24"/>
          <w:szCs w:val="24"/>
        </w:rPr>
        <w:t xml:space="preserve"> March 2023).  </w:t>
      </w:r>
    </w:p>
    <w:p w14:paraId="4FF1FE49" w14:textId="77777777" w:rsidR="003D10BD" w:rsidRPr="003D10BD" w:rsidRDefault="003D10BD" w:rsidP="003D10BD">
      <w:pPr>
        <w:rPr>
          <w:rFonts w:ascii="Arial" w:hAnsi="Arial" w:cs="Arial"/>
          <w:sz w:val="24"/>
          <w:szCs w:val="24"/>
        </w:rPr>
      </w:pPr>
      <w:r w:rsidRPr="003D10BD">
        <w:rPr>
          <w:rFonts w:ascii="Arial" w:hAnsi="Arial" w:cs="Arial"/>
          <w:iCs/>
          <w:sz w:val="24"/>
          <w:szCs w:val="24"/>
        </w:rPr>
        <w:t xml:space="preserve">Spooner, E. </w:t>
      </w:r>
      <w:r w:rsidRPr="003D10BD">
        <w:rPr>
          <w:rFonts w:ascii="Arial" w:hAnsi="Arial" w:cs="Arial"/>
          <w:i/>
          <w:sz w:val="24"/>
          <w:szCs w:val="24"/>
        </w:rPr>
        <w:t xml:space="preserve">et al. </w:t>
      </w:r>
      <w:r w:rsidRPr="003D10BD">
        <w:rPr>
          <w:rFonts w:ascii="Arial" w:hAnsi="Arial" w:cs="Arial"/>
          <w:iCs/>
          <w:sz w:val="24"/>
          <w:szCs w:val="24"/>
        </w:rPr>
        <w:t xml:space="preserve">(2022) </w:t>
      </w:r>
      <w:r w:rsidRPr="003D10BD">
        <w:rPr>
          <w:rFonts w:ascii="Arial" w:hAnsi="Arial" w:cs="Arial"/>
          <w:i/>
          <w:sz w:val="24"/>
          <w:szCs w:val="24"/>
        </w:rPr>
        <w:t xml:space="preserve">Police research and evidence-based policing. </w:t>
      </w:r>
      <w:r w:rsidRPr="003D10BD">
        <w:rPr>
          <w:rFonts w:ascii="Arial" w:hAnsi="Arial" w:cs="Arial"/>
          <w:iCs/>
          <w:sz w:val="24"/>
          <w:szCs w:val="24"/>
        </w:rPr>
        <w:t>St Albans: Critical Publishing.</w:t>
      </w:r>
    </w:p>
    <w:p w14:paraId="11B50892" w14:textId="77777777" w:rsidR="003D10BD" w:rsidRPr="003D10BD" w:rsidRDefault="003D10BD" w:rsidP="003D10BD">
      <w:pPr>
        <w:spacing w:line="256" w:lineRule="auto"/>
        <w:rPr>
          <w:rFonts w:ascii="Arial" w:hAnsi="Arial" w:cs="Arial"/>
          <w:sz w:val="24"/>
          <w:szCs w:val="24"/>
        </w:rPr>
      </w:pPr>
      <w:r w:rsidRPr="003D10BD">
        <w:rPr>
          <w:rFonts w:ascii="Arial" w:hAnsi="Arial" w:cs="Arial"/>
          <w:sz w:val="24"/>
          <w:szCs w:val="24"/>
        </w:rPr>
        <w:t xml:space="preserve">Stevenson, A. (2010) </w:t>
      </w:r>
      <w:r w:rsidRPr="003D10BD">
        <w:rPr>
          <w:rFonts w:ascii="Arial" w:hAnsi="Arial" w:cs="Arial"/>
          <w:i/>
          <w:sz w:val="24"/>
          <w:szCs w:val="24"/>
        </w:rPr>
        <w:t>Oxford Dictionary of English</w:t>
      </w:r>
      <w:r w:rsidRPr="003D10BD">
        <w:rPr>
          <w:rFonts w:ascii="Arial" w:hAnsi="Arial" w:cs="Arial"/>
          <w:sz w:val="24"/>
          <w:szCs w:val="24"/>
        </w:rPr>
        <w:t>. 3</w:t>
      </w:r>
      <w:r w:rsidRPr="003D10BD">
        <w:rPr>
          <w:rFonts w:ascii="Arial" w:hAnsi="Arial" w:cs="Arial"/>
          <w:sz w:val="24"/>
          <w:szCs w:val="24"/>
          <w:vertAlign w:val="superscript"/>
        </w:rPr>
        <w:t>rd</w:t>
      </w:r>
      <w:r w:rsidRPr="003D10BD">
        <w:rPr>
          <w:rFonts w:ascii="Arial" w:hAnsi="Arial" w:cs="Arial"/>
          <w:sz w:val="24"/>
          <w:szCs w:val="24"/>
        </w:rPr>
        <w:t xml:space="preserve"> edn. Oxford: Oxford University Press.</w:t>
      </w:r>
    </w:p>
    <w:p w14:paraId="6916788B" w14:textId="77777777" w:rsidR="003D10BD" w:rsidRPr="003D10BD" w:rsidRDefault="003D10BD" w:rsidP="003D10BD">
      <w:pPr>
        <w:rPr>
          <w:rFonts w:ascii="Arial" w:hAnsi="Arial" w:cs="Arial"/>
          <w:sz w:val="24"/>
          <w:szCs w:val="24"/>
        </w:rPr>
      </w:pPr>
      <w:r w:rsidRPr="003D10BD">
        <w:rPr>
          <w:rFonts w:ascii="Arial" w:hAnsi="Arial" w:cs="Arial"/>
          <w:iCs/>
          <w:sz w:val="24"/>
          <w:szCs w:val="24"/>
        </w:rPr>
        <w:t xml:space="preserve">Trinkner, R. </w:t>
      </w:r>
      <w:r w:rsidRPr="003D10BD">
        <w:rPr>
          <w:rFonts w:ascii="Arial" w:hAnsi="Arial" w:cs="Arial"/>
          <w:i/>
          <w:sz w:val="24"/>
          <w:szCs w:val="24"/>
        </w:rPr>
        <w:t>et al.</w:t>
      </w:r>
      <w:r w:rsidRPr="003D10BD">
        <w:rPr>
          <w:rFonts w:ascii="Arial" w:hAnsi="Arial" w:cs="Arial"/>
          <w:iCs/>
          <w:sz w:val="24"/>
          <w:szCs w:val="24"/>
        </w:rPr>
        <w:t xml:space="preserve"> (2016) ‘Justice from Within: The Relations Between a Procedurally Just Organizational Climate and Police Organizational Efficiency, Endorsement of Democratic Policing, and Officer Well-Being’, </w:t>
      </w:r>
      <w:r w:rsidRPr="003D10BD">
        <w:rPr>
          <w:rFonts w:ascii="Arial" w:hAnsi="Arial" w:cs="Arial"/>
          <w:i/>
          <w:iCs/>
          <w:sz w:val="24"/>
          <w:szCs w:val="24"/>
        </w:rPr>
        <w:t xml:space="preserve">Psychology, Public Policy and Law, </w:t>
      </w:r>
      <w:r w:rsidRPr="003D10BD">
        <w:rPr>
          <w:rFonts w:ascii="Arial" w:hAnsi="Arial" w:cs="Arial"/>
          <w:sz w:val="24"/>
          <w:szCs w:val="24"/>
        </w:rPr>
        <w:t xml:space="preserve">22(2), pp. 158-172. Available at: </w:t>
      </w:r>
      <w:hyperlink r:id="rId34" w:history="1">
        <w:r w:rsidRPr="003D10BD">
          <w:rPr>
            <w:rStyle w:val="Hyperlink"/>
            <w:rFonts w:ascii="Arial" w:hAnsi="Arial" w:cs="Arial"/>
            <w:sz w:val="24"/>
            <w:szCs w:val="24"/>
          </w:rPr>
          <w:t>https://web-s-ebscohost-com.ezproxy.uwtsd.ac.uk/ehost/pdfviewer/pdfviewer?vid=0&amp;sid=07e101c5-19ae-4aea-a99a-74ab6bba3edb%40redis</w:t>
        </w:r>
      </w:hyperlink>
      <w:r w:rsidRPr="003D10BD">
        <w:rPr>
          <w:rFonts w:ascii="Arial" w:hAnsi="Arial" w:cs="Arial"/>
          <w:sz w:val="24"/>
          <w:szCs w:val="24"/>
        </w:rPr>
        <w:t xml:space="preserve"> (Accessed: 21</w:t>
      </w:r>
      <w:r w:rsidRPr="003D10BD">
        <w:rPr>
          <w:rFonts w:ascii="Arial" w:hAnsi="Arial" w:cs="Arial"/>
          <w:sz w:val="24"/>
          <w:szCs w:val="24"/>
          <w:vertAlign w:val="superscript"/>
        </w:rPr>
        <w:t>st</w:t>
      </w:r>
      <w:r w:rsidRPr="003D10BD">
        <w:rPr>
          <w:rFonts w:ascii="Arial" w:hAnsi="Arial" w:cs="Arial"/>
          <w:sz w:val="24"/>
          <w:szCs w:val="24"/>
        </w:rPr>
        <w:t xml:space="preserve"> February 2023).</w:t>
      </w:r>
    </w:p>
    <w:p w14:paraId="1E1B4C7B" w14:textId="77777777" w:rsidR="003D10BD" w:rsidRPr="003D10BD" w:rsidRDefault="003D10BD" w:rsidP="003D10BD">
      <w:pPr>
        <w:rPr>
          <w:rFonts w:ascii="Arial" w:hAnsi="Arial" w:cs="Arial"/>
          <w:sz w:val="24"/>
          <w:szCs w:val="24"/>
        </w:rPr>
      </w:pPr>
      <w:r w:rsidRPr="003D10BD">
        <w:rPr>
          <w:rFonts w:ascii="Arial" w:hAnsi="Arial" w:cs="Arial"/>
          <w:sz w:val="24"/>
          <w:szCs w:val="24"/>
        </w:rPr>
        <w:t xml:space="preserve">United Nations Office on Drugs and Crime (UNODC) (2019) </w:t>
      </w:r>
      <w:r w:rsidRPr="003D10BD">
        <w:rPr>
          <w:rFonts w:ascii="Arial" w:hAnsi="Arial" w:cs="Arial"/>
          <w:i/>
          <w:iCs/>
          <w:sz w:val="24"/>
          <w:szCs w:val="24"/>
        </w:rPr>
        <w:t xml:space="preserve">Topic one – Definition of crime prevention and terminology. </w:t>
      </w:r>
      <w:r w:rsidRPr="003D10BD">
        <w:rPr>
          <w:rFonts w:ascii="Arial" w:hAnsi="Arial" w:cs="Arial"/>
          <w:sz w:val="24"/>
          <w:szCs w:val="24"/>
        </w:rPr>
        <w:t xml:space="preserve">Available at: </w:t>
      </w:r>
      <w:hyperlink r:id="rId35" w:history="1">
        <w:r w:rsidRPr="003D10BD">
          <w:rPr>
            <w:rStyle w:val="Hyperlink"/>
            <w:rFonts w:ascii="Arial" w:hAnsi="Arial" w:cs="Arial"/>
            <w:sz w:val="24"/>
            <w:szCs w:val="24"/>
          </w:rPr>
          <w:t>https://www.unodc.org/e4j/en/crime-prevention-criminal-justice/module-2/key-issues/1--definition-of-crime-prevention.html</w:t>
        </w:r>
      </w:hyperlink>
      <w:r w:rsidRPr="003D10BD">
        <w:rPr>
          <w:rFonts w:ascii="Arial" w:hAnsi="Arial" w:cs="Arial"/>
          <w:sz w:val="24"/>
          <w:szCs w:val="24"/>
        </w:rPr>
        <w:t xml:space="preserve"> (Accessed: 21</w:t>
      </w:r>
      <w:r w:rsidRPr="003D10BD">
        <w:rPr>
          <w:rFonts w:ascii="Arial" w:hAnsi="Arial" w:cs="Arial"/>
          <w:sz w:val="24"/>
          <w:szCs w:val="24"/>
          <w:vertAlign w:val="superscript"/>
        </w:rPr>
        <w:t>st</w:t>
      </w:r>
      <w:r w:rsidRPr="003D10BD">
        <w:rPr>
          <w:rFonts w:ascii="Arial" w:hAnsi="Arial" w:cs="Arial"/>
          <w:sz w:val="24"/>
          <w:szCs w:val="24"/>
        </w:rPr>
        <w:t xml:space="preserve"> February 2023). </w:t>
      </w:r>
    </w:p>
    <w:p w14:paraId="1851D850" w14:textId="77777777" w:rsidR="003D10BD" w:rsidRPr="003D10BD" w:rsidRDefault="003D10BD" w:rsidP="003D10BD">
      <w:pPr>
        <w:rPr>
          <w:rFonts w:ascii="Arial" w:hAnsi="Arial" w:cs="Arial"/>
          <w:sz w:val="24"/>
          <w:szCs w:val="24"/>
        </w:rPr>
      </w:pPr>
      <w:r w:rsidRPr="003D10BD">
        <w:rPr>
          <w:rFonts w:ascii="Arial" w:hAnsi="Arial" w:cs="Arial"/>
          <w:sz w:val="24"/>
          <w:szCs w:val="24"/>
        </w:rPr>
        <w:t xml:space="preserve">Williams, B.N. </w:t>
      </w:r>
      <w:r w:rsidRPr="003D10BD">
        <w:rPr>
          <w:rFonts w:ascii="Arial" w:hAnsi="Arial" w:cs="Arial"/>
          <w:i/>
          <w:iCs/>
          <w:sz w:val="24"/>
          <w:szCs w:val="24"/>
        </w:rPr>
        <w:t xml:space="preserve">et al. </w:t>
      </w:r>
      <w:r w:rsidRPr="003D10BD">
        <w:rPr>
          <w:rFonts w:ascii="Arial" w:hAnsi="Arial" w:cs="Arial"/>
          <w:sz w:val="24"/>
          <w:szCs w:val="24"/>
        </w:rPr>
        <w:t xml:space="preserve">(2016) ‘Community-centred police professionalism: A template for reflective professionals and learning organisations with implications for the co-production of public safety and public order’, </w:t>
      </w:r>
      <w:r w:rsidRPr="003D10BD">
        <w:rPr>
          <w:rFonts w:ascii="Arial" w:hAnsi="Arial" w:cs="Arial"/>
          <w:i/>
          <w:iCs/>
          <w:sz w:val="24"/>
          <w:szCs w:val="24"/>
        </w:rPr>
        <w:t xml:space="preserve">Police Journal, </w:t>
      </w:r>
      <w:r w:rsidRPr="003D10BD">
        <w:rPr>
          <w:rFonts w:ascii="Arial" w:hAnsi="Arial" w:cs="Arial"/>
          <w:sz w:val="24"/>
          <w:szCs w:val="24"/>
        </w:rPr>
        <w:t xml:space="preserve">89(2), pp. 151-173. Available at: </w:t>
      </w:r>
      <w:hyperlink r:id="rId36" w:history="1">
        <w:r w:rsidRPr="003D10BD">
          <w:rPr>
            <w:rStyle w:val="Hyperlink"/>
            <w:rFonts w:ascii="Arial" w:hAnsi="Arial" w:cs="Arial"/>
            <w:sz w:val="24"/>
            <w:szCs w:val="24"/>
          </w:rPr>
          <w:t>https://journals-sagepub-com.ezproxy.uwtsd.ac.uk/doi/full/10.1177/0032258X16642449</w:t>
        </w:r>
      </w:hyperlink>
      <w:r w:rsidRPr="003D10BD">
        <w:rPr>
          <w:rFonts w:ascii="Arial" w:hAnsi="Arial" w:cs="Arial"/>
          <w:sz w:val="24"/>
          <w:szCs w:val="24"/>
        </w:rPr>
        <w:t xml:space="preserve"> (Accessed: 21</w:t>
      </w:r>
      <w:r w:rsidRPr="003D10BD">
        <w:rPr>
          <w:rFonts w:ascii="Arial" w:hAnsi="Arial" w:cs="Arial"/>
          <w:sz w:val="24"/>
          <w:szCs w:val="24"/>
          <w:vertAlign w:val="superscript"/>
        </w:rPr>
        <w:t>st</w:t>
      </w:r>
      <w:r w:rsidRPr="003D10BD">
        <w:rPr>
          <w:rFonts w:ascii="Arial" w:hAnsi="Arial" w:cs="Arial"/>
          <w:sz w:val="24"/>
          <w:szCs w:val="24"/>
        </w:rPr>
        <w:t xml:space="preserve"> February 2023). </w:t>
      </w:r>
    </w:p>
    <w:p w14:paraId="6121CB2C" w14:textId="77777777" w:rsidR="003D10BD" w:rsidRPr="00B017B3" w:rsidRDefault="003D10BD" w:rsidP="003D10BD">
      <w:pPr>
        <w:keepNext/>
        <w:overflowPunct w:val="0"/>
        <w:autoSpaceDE w:val="0"/>
        <w:autoSpaceDN w:val="0"/>
        <w:adjustRightInd w:val="0"/>
        <w:spacing w:before="240" w:after="0" w:line="240" w:lineRule="auto"/>
        <w:ind w:right="237"/>
        <w:jc w:val="both"/>
        <w:textAlignment w:val="baseline"/>
        <w:rPr>
          <w:rFonts w:ascii="Arial" w:eastAsia="Times New Roman" w:hAnsi="Arial" w:cs="Arial"/>
          <w:color w:val="000000"/>
          <w:sz w:val="24"/>
          <w:szCs w:val="24"/>
          <w:lang w:eastAsia="en-GB"/>
        </w:rPr>
      </w:pPr>
    </w:p>
    <w:p w14:paraId="34FC1F5E" w14:textId="77777777" w:rsidR="00B017B3" w:rsidRPr="00005D3D" w:rsidRDefault="00B017B3" w:rsidP="00B017B3">
      <w:pPr>
        <w:spacing w:line="360" w:lineRule="auto"/>
      </w:pPr>
    </w:p>
    <w:sectPr w:rsidR="00B017B3" w:rsidRPr="00005D3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311E1E" w14:textId="77777777" w:rsidR="001D6AF0" w:rsidRDefault="001D6AF0" w:rsidP="001D6AF0">
      <w:pPr>
        <w:spacing w:after="0" w:line="240" w:lineRule="auto"/>
      </w:pPr>
      <w:r>
        <w:separator/>
      </w:r>
    </w:p>
  </w:endnote>
  <w:endnote w:type="continuationSeparator" w:id="0">
    <w:p w14:paraId="3BEB519B" w14:textId="77777777" w:rsidR="001D6AF0" w:rsidRDefault="001D6AF0" w:rsidP="001D6A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7C546D" w14:textId="77777777" w:rsidR="001D6AF0" w:rsidRDefault="001D6AF0" w:rsidP="001D6AF0">
      <w:pPr>
        <w:spacing w:after="0" w:line="240" w:lineRule="auto"/>
      </w:pPr>
      <w:r>
        <w:separator/>
      </w:r>
    </w:p>
  </w:footnote>
  <w:footnote w:type="continuationSeparator" w:id="0">
    <w:p w14:paraId="34D835C9" w14:textId="77777777" w:rsidR="001D6AF0" w:rsidRDefault="001D6AF0" w:rsidP="001D6A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902FDA"/>
    <w:multiLevelType w:val="hybridMultilevel"/>
    <w:tmpl w:val="FE908D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840601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AF0"/>
    <w:rsid w:val="00005D3D"/>
    <w:rsid w:val="00032E1B"/>
    <w:rsid w:val="000D43EB"/>
    <w:rsid w:val="000E5AC5"/>
    <w:rsid w:val="000F1804"/>
    <w:rsid w:val="001D6AF0"/>
    <w:rsid w:val="002D1139"/>
    <w:rsid w:val="002F1985"/>
    <w:rsid w:val="00300E7B"/>
    <w:rsid w:val="003D10BD"/>
    <w:rsid w:val="003D29A3"/>
    <w:rsid w:val="00424143"/>
    <w:rsid w:val="00460AF6"/>
    <w:rsid w:val="00483C47"/>
    <w:rsid w:val="004844F0"/>
    <w:rsid w:val="004F547B"/>
    <w:rsid w:val="00583B24"/>
    <w:rsid w:val="005952BF"/>
    <w:rsid w:val="005F0143"/>
    <w:rsid w:val="00605763"/>
    <w:rsid w:val="006103D3"/>
    <w:rsid w:val="0064192B"/>
    <w:rsid w:val="00670C34"/>
    <w:rsid w:val="00677A46"/>
    <w:rsid w:val="006C42E9"/>
    <w:rsid w:val="006D2FF7"/>
    <w:rsid w:val="00707844"/>
    <w:rsid w:val="00725D57"/>
    <w:rsid w:val="007566E4"/>
    <w:rsid w:val="00760C7E"/>
    <w:rsid w:val="007624EF"/>
    <w:rsid w:val="007A4A8C"/>
    <w:rsid w:val="00823F08"/>
    <w:rsid w:val="008800FC"/>
    <w:rsid w:val="00915609"/>
    <w:rsid w:val="00A14F9D"/>
    <w:rsid w:val="00A160C2"/>
    <w:rsid w:val="00A44E81"/>
    <w:rsid w:val="00A5020C"/>
    <w:rsid w:val="00AF4304"/>
    <w:rsid w:val="00B017B3"/>
    <w:rsid w:val="00B70670"/>
    <w:rsid w:val="00BB6642"/>
    <w:rsid w:val="00BC3526"/>
    <w:rsid w:val="00C0727C"/>
    <w:rsid w:val="00C10EA3"/>
    <w:rsid w:val="00C30F6C"/>
    <w:rsid w:val="00C756BB"/>
    <w:rsid w:val="00CF73B1"/>
    <w:rsid w:val="00D14510"/>
    <w:rsid w:val="00D2602F"/>
    <w:rsid w:val="00DB391E"/>
    <w:rsid w:val="00DB4652"/>
    <w:rsid w:val="00E60C84"/>
    <w:rsid w:val="00EB09CE"/>
    <w:rsid w:val="00F572A3"/>
    <w:rsid w:val="00F72F2D"/>
    <w:rsid w:val="00FB3E68"/>
    <w:rsid w:val="00FD0C10"/>
    <w:rsid w:val="00FE4E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BFE1A0"/>
  <w15:chartTrackingRefBased/>
  <w15:docId w15:val="{09050630-AE55-4905-ACF8-C74809221A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10BD"/>
    <w:pPr>
      <w:ind w:left="720"/>
      <w:contextualSpacing/>
    </w:pPr>
  </w:style>
  <w:style w:type="character" w:styleId="Hyperlink">
    <w:name w:val="Hyperlink"/>
    <w:basedOn w:val="DefaultParagraphFont"/>
    <w:uiPriority w:val="99"/>
    <w:unhideWhenUsed/>
    <w:rsid w:val="003D10B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ezproxy.uwtsd.ac.uk/doi/full/10.1080/03623319.2022.2066881" TargetMode="External"/><Relationship Id="rId18" Type="http://schemas.openxmlformats.org/officeDocument/2006/relationships/hyperlink" Target="https://www.college.police.uk/support-forces/health-safety-welfare/wellbeing" TargetMode="External"/><Relationship Id="rId26" Type="http://schemas.openxmlformats.org/officeDocument/2006/relationships/hyperlink" Target="https://www.researchgate.net/profile/John_Chapman6/publication/277018498_Neighbourhood_policing_Past_present_and_future_-_A_review_of_the_literature/links/555f3bd208ae9963a117f164.pdf" TargetMode="External"/><Relationship Id="rId21" Type="http://schemas.openxmlformats.org/officeDocument/2006/relationships/hyperlink" Target="https://assets.publishing.service.gov.uk/government/uploads/system/uploads/attachment_data/file/752850/SOC-2018-web.pdf" TargetMode="External"/><Relationship Id="rId34" Type="http://schemas.openxmlformats.org/officeDocument/2006/relationships/hyperlink" Target="https://web-s-ebscohost-com.ezproxy.uwtsd.ac.uk/ehost/pdfviewer/pdfviewer?vid=0&amp;sid=07e101c5-19ae-4aea-a99a-74ab6bba3edb%40redis" TargetMode="External"/><Relationship Id="rId7" Type="http://schemas.openxmlformats.org/officeDocument/2006/relationships/hyperlink" Target="https://www.open-access.bcu.ac.uk/5429/1/PPR.pdf" TargetMode="External"/><Relationship Id="rId12" Type="http://schemas.openxmlformats.org/officeDocument/2006/relationships/hyperlink" Target="https://journals-sagepub-com.ezproxy.uwtsd.ac.uk/doi/epub/10.1177/0734016820952523" TargetMode="External"/><Relationship Id="rId17" Type="http://schemas.openxmlformats.org/officeDocument/2006/relationships/hyperlink" Target="https://www.college.police.uk/guidance/neighbourhood-policing/promoting-right-culture" TargetMode="External"/><Relationship Id="rId25" Type="http://schemas.openxmlformats.org/officeDocument/2006/relationships/hyperlink" Target="https://link-springer-com.ezproxy.uwtsd.ac.uk/article/10.1023/B%3ACRIS.0000039600.88691.af" TargetMode="External"/><Relationship Id="rId33" Type="http://schemas.openxmlformats.org/officeDocument/2006/relationships/hyperlink" Target="https://www.resolveuk.org.uk/the-hub/blog-and-articles/7-the-rise-of-antisocial-behaviour-can-we-stop-it#:~:text=action%20is%20taken.-,Early%20intervention,support%20people%20to%20change%20behaviour"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ollege.police.uk/guidance/problem-solving-policing#:~:text=What%20is%20the%20SARA%20model,partners%20and%20communities%20experiencing%20problems" TargetMode="External"/><Relationship Id="rId20" Type="http://schemas.openxmlformats.org/officeDocument/2006/relationships/hyperlink" Target="https://www.police-foundation.org.uk/2017/wp-content/uploads/2010/10/insight_paper_1.pdf" TargetMode="External"/><Relationship Id="rId29" Type="http://schemas.openxmlformats.org/officeDocument/2006/relationships/hyperlink" Target="https://onlinelibrary.wiley.com/doi/epdf/10.1002/9781118517390.wbetc19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cademic.oup.com/policing/article/3/4/381/1556477?login=true" TargetMode="External"/><Relationship Id="rId24" Type="http://schemas.openxmlformats.org/officeDocument/2006/relationships/hyperlink" Target="https://www.policeconduct.gov.uk/sites/default/files/Documents/statistics/IOPC_Yonder_Public_Perceptions_Tracker_Annual_Summary_Report_2021_22_Final.pdf" TargetMode="External"/><Relationship Id="rId32" Type="http://schemas.openxmlformats.org/officeDocument/2006/relationships/hyperlink" Target="https://link.springer.com/article/10.1186/s12889-019-7609-0"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jstor-org.ezproxy.uwtsd.ac.uk/stable/1147596" TargetMode="External"/><Relationship Id="rId23" Type="http://schemas.openxmlformats.org/officeDocument/2006/relationships/hyperlink" Target="https://assets.publishing.service.gov.uk/government/uploads/system/uploads/attachment_data/file/509831/6.1770_Modern_Crime_Prevention_Strategy_final_WEB_version.pdf" TargetMode="External"/><Relationship Id="rId28" Type="http://schemas.openxmlformats.org/officeDocument/2006/relationships/hyperlink" Target="https://www.mind.org.uk/information-support/types-of-mental-health-problems/trauma/about-trauma/" TargetMode="External"/><Relationship Id="rId36" Type="http://schemas.openxmlformats.org/officeDocument/2006/relationships/hyperlink" Target="https://journals-sagepub-com.ezproxy.uwtsd.ac.uk/doi/full/10.1177/0032258X16642449" TargetMode="External"/><Relationship Id="rId10" Type="http://schemas.openxmlformats.org/officeDocument/2006/relationships/hyperlink" Target="https://journals-sagepub-com.ezproxy.uwtsd.ac.uk/doi/epub/10.1177/0042098012468899" TargetMode="External"/><Relationship Id="rId19" Type="http://schemas.openxmlformats.org/officeDocument/2006/relationships/hyperlink" Target="https://www.college.police.uk/research/what-works-centre-crime-reduction" TargetMode="External"/><Relationship Id="rId31" Type="http://schemas.openxmlformats.org/officeDocument/2006/relationships/hyperlink" Target="https://www.oscarkilo.org.uk/services-overview" TargetMode="External"/><Relationship Id="rId4" Type="http://schemas.openxmlformats.org/officeDocument/2006/relationships/webSettings" Target="webSettings.xml"/><Relationship Id="rId9" Type="http://schemas.openxmlformats.org/officeDocument/2006/relationships/hyperlink" Target="https://journals-sagepub-com.ezproxy.uwtsd.ac.uk/doi/epub/10.1177/1461355716638361" TargetMode="External"/><Relationship Id="rId14" Type="http://schemas.openxmlformats.org/officeDocument/2006/relationships/hyperlink" Target="https://www.managers.org.uk/~/media/Files/PDF/Checklists/CHK-232-Understanding-organisational-culture.pdf" TargetMode="External"/><Relationship Id="rId22" Type="http://schemas.openxmlformats.org/officeDocument/2006/relationships/hyperlink" Target="https://assets.publishing.service.gov.uk/government/uploads/system/uploads/attachment_data/file/116655/dpr26.pdf" TargetMode="External"/><Relationship Id="rId27" Type="http://schemas.openxmlformats.org/officeDocument/2006/relationships/hyperlink" Target="https://journals-sagepub-com.ezproxy.uwtsd.ac.uk/doi/epdf/10.1177/1098611105274544" TargetMode="External"/><Relationship Id="rId30" Type="http://schemas.openxmlformats.org/officeDocument/2006/relationships/hyperlink" Target="https://link-springer-com.ezproxy.uwtsd.ac.uk/article/10.1007/s12144-022-03903-4" TargetMode="External"/><Relationship Id="rId35" Type="http://schemas.openxmlformats.org/officeDocument/2006/relationships/hyperlink" Target="https://www.unodc.org/e4j/en/crime-prevention-criminal-justice/module-2/key-issues/1--definition-of-crime-prevention.html" TargetMode="External"/><Relationship Id="rId8" Type="http://schemas.openxmlformats.org/officeDocument/2006/relationships/hyperlink" Target="https://www.bmgresearch.co.uk//wp-content/uploads/2019/01/1578-HMICFRS-Public-Perceptions-of-Policing-2018_FINAL.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472</TotalTime>
  <Pages>16</Pages>
  <Words>6074</Words>
  <Characters>34628</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Willavise,Grace swp6999</dc:creator>
  <cp:keywords/>
  <dc:description/>
  <cp:lastModifiedBy>Willavise,Grace swp6999</cp:lastModifiedBy>
  <cp:revision>28</cp:revision>
  <dcterms:created xsi:type="dcterms:W3CDTF">2023-02-18T17:28:00Z</dcterms:created>
  <dcterms:modified xsi:type="dcterms:W3CDTF">2023-03-05T21:42:00Z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2023-02-13T15:41:28Z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1f933405-2451-4ae9-91ea-e3e23abe205f</vt:lpwstr>
  </property>
  <property fmtid="{D5CDD505-2E9C-101B-9397-08002B2CF9AE}" pid="8" name="MSIP_Label_66cf8fe5-b7b7-4df7-b38d-1c61ac2f6639_ContentBits">
    <vt:lpwstr>0</vt:lpwstr>
  </property>
</Properties>
</file>