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09F1E6" w14:textId="6A755CAD" w:rsidR="002C2118" w:rsidRDefault="00FD231A" w:rsidP="00FD231A">
      <w:pPr>
        <w:jc w:val="center"/>
        <w:rPr>
          <w:rFonts w:ascii="Times New Roman" w:hAnsi="Times New Roman" w:cs="Times New Roman"/>
          <w:sz w:val="40"/>
          <w:szCs w:val="40"/>
          <w:u w:val="single"/>
          <w:lang w:val="en-US"/>
        </w:rPr>
      </w:pPr>
      <w:r w:rsidRPr="00FD231A">
        <w:rPr>
          <w:rFonts w:ascii="Times New Roman" w:hAnsi="Times New Roman" w:cs="Times New Roman"/>
          <w:sz w:val="40"/>
          <w:szCs w:val="40"/>
          <w:u w:val="single"/>
          <w:lang w:val="en-US"/>
        </w:rPr>
        <w:t>Discuss the connection between politics and sport in classical Greece</w:t>
      </w:r>
    </w:p>
    <w:p w14:paraId="33713BD4" w14:textId="77777777" w:rsidR="00402388" w:rsidRPr="00FD231A" w:rsidRDefault="00402388" w:rsidP="00FD231A">
      <w:pPr>
        <w:jc w:val="center"/>
        <w:rPr>
          <w:rFonts w:ascii="Times New Roman" w:hAnsi="Times New Roman" w:cs="Times New Roman"/>
          <w:sz w:val="40"/>
          <w:szCs w:val="40"/>
          <w:u w:val="single"/>
          <w:lang w:val="en-US"/>
        </w:rPr>
      </w:pPr>
    </w:p>
    <w:p w14:paraId="2BF779C4" w14:textId="6A00669A" w:rsidR="0095716F" w:rsidRPr="00A97EE7" w:rsidRDefault="00356749" w:rsidP="00FD231A">
      <w:pPr>
        <w:rPr>
          <w:rFonts w:ascii="Times New Roman" w:hAnsi="Times New Roman" w:cs="Times New Roman"/>
          <w:sz w:val="40"/>
          <w:szCs w:val="40"/>
          <w:lang w:val="en-US"/>
        </w:rPr>
      </w:pPr>
      <w:r>
        <w:rPr>
          <w:rFonts w:ascii="Times New Roman" w:hAnsi="Times New Roman" w:cs="Times New Roman"/>
          <w:sz w:val="32"/>
          <w:szCs w:val="32"/>
          <w:lang w:val="en-US"/>
        </w:rPr>
        <w:t xml:space="preserve">The connection between sport and politics in classical Greece was </w:t>
      </w:r>
      <w:r w:rsidR="00532BEF">
        <w:rPr>
          <w:rFonts w:ascii="Times New Roman" w:hAnsi="Times New Roman" w:cs="Times New Roman"/>
          <w:sz w:val="32"/>
          <w:szCs w:val="32"/>
          <w:lang w:val="en-US"/>
        </w:rPr>
        <w:t xml:space="preserve">and remains to be </w:t>
      </w:r>
      <w:r w:rsidR="00ED3C43">
        <w:rPr>
          <w:rFonts w:ascii="Times New Roman" w:hAnsi="Times New Roman" w:cs="Times New Roman"/>
          <w:sz w:val="32"/>
          <w:szCs w:val="32"/>
          <w:lang w:val="en-US"/>
        </w:rPr>
        <w:t>somewhat</w:t>
      </w:r>
      <w:r w:rsidR="00532BEF">
        <w:rPr>
          <w:rFonts w:ascii="Times New Roman" w:hAnsi="Times New Roman" w:cs="Times New Roman"/>
          <w:sz w:val="32"/>
          <w:szCs w:val="32"/>
          <w:lang w:val="en-US"/>
        </w:rPr>
        <w:t xml:space="preserve"> </w:t>
      </w:r>
      <w:r>
        <w:rPr>
          <w:rFonts w:ascii="Times New Roman" w:hAnsi="Times New Roman" w:cs="Times New Roman"/>
          <w:sz w:val="32"/>
          <w:szCs w:val="32"/>
          <w:lang w:val="en-US"/>
        </w:rPr>
        <w:t>undeniable</w:t>
      </w:r>
      <w:r w:rsidR="00532BEF">
        <w:rPr>
          <w:rFonts w:ascii="Times New Roman" w:hAnsi="Times New Roman" w:cs="Times New Roman"/>
          <w:sz w:val="32"/>
          <w:szCs w:val="32"/>
          <w:lang w:val="en-US"/>
        </w:rPr>
        <w:t xml:space="preserve">. </w:t>
      </w:r>
      <w:r w:rsidR="00402388">
        <w:rPr>
          <w:rFonts w:ascii="Times New Roman" w:hAnsi="Times New Roman" w:cs="Times New Roman"/>
          <w:sz w:val="32"/>
          <w:szCs w:val="32"/>
          <w:lang w:val="en-US"/>
        </w:rPr>
        <w:t xml:space="preserve">The Olympics in ancient Greece supplied a large number of spectators which made it a prime place for people to insert themselves into the </w:t>
      </w:r>
      <w:r w:rsidR="00402388" w:rsidRPr="00A97EE7">
        <w:rPr>
          <w:rFonts w:ascii="Times New Roman" w:hAnsi="Times New Roman" w:cs="Times New Roman"/>
          <w:sz w:val="32"/>
          <w:szCs w:val="32"/>
        </w:rPr>
        <w:t xml:space="preserve">limelight. </w:t>
      </w:r>
      <w:r w:rsidR="00A97EE7">
        <w:rPr>
          <w:rFonts w:ascii="Times New Roman" w:hAnsi="Times New Roman" w:cs="Times New Roman"/>
          <w:sz w:val="32"/>
          <w:szCs w:val="32"/>
        </w:rPr>
        <w:t>“</w:t>
      </w:r>
      <w:r w:rsidR="00A97EE7" w:rsidRPr="00A97EE7">
        <w:rPr>
          <w:rFonts w:ascii="Times New Roman" w:hAnsi="Times New Roman" w:cs="Times New Roman"/>
          <w:sz w:val="32"/>
          <w:szCs w:val="32"/>
        </w:rPr>
        <w:t xml:space="preserve">The Olympic Games began over 2,700 years ago in Olympia, in </w:t>
      </w:r>
      <w:r w:rsidR="00532BEF">
        <w:rPr>
          <w:rFonts w:ascii="Times New Roman" w:hAnsi="Times New Roman" w:cs="Times New Roman"/>
          <w:sz w:val="32"/>
          <w:szCs w:val="32"/>
        </w:rPr>
        <w:t>s</w:t>
      </w:r>
      <w:r w:rsidR="00A97EE7" w:rsidRPr="00A97EE7">
        <w:rPr>
          <w:rFonts w:ascii="Times New Roman" w:hAnsi="Times New Roman" w:cs="Times New Roman"/>
          <w:sz w:val="32"/>
          <w:szCs w:val="32"/>
        </w:rPr>
        <w:t xml:space="preserve">outh </w:t>
      </w:r>
      <w:r w:rsidR="00532BEF">
        <w:rPr>
          <w:rFonts w:ascii="Times New Roman" w:hAnsi="Times New Roman" w:cs="Times New Roman"/>
          <w:sz w:val="32"/>
          <w:szCs w:val="32"/>
        </w:rPr>
        <w:t>w</w:t>
      </w:r>
      <w:r w:rsidR="00A97EE7" w:rsidRPr="00A97EE7">
        <w:rPr>
          <w:rFonts w:ascii="Times New Roman" w:hAnsi="Times New Roman" w:cs="Times New Roman"/>
          <w:sz w:val="32"/>
          <w:szCs w:val="32"/>
        </w:rPr>
        <w:t>est Greece. Every four years, around 50,000 people came from all over the Greek world to watch and take part</w:t>
      </w:r>
      <w:r w:rsidR="00A97EE7">
        <w:rPr>
          <w:rFonts w:ascii="Times New Roman" w:hAnsi="Times New Roman" w:cs="Times New Roman"/>
          <w:sz w:val="32"/>
          <w:szCs w:val="32"/>
        </w:rPr>
        <w:t>.”</w:t>
      </w:r>
      <w:r w:rsidR="00A97EE7">
        <w:rPr>
          <w:rStyle w:val="FootnoteReference"/>
          <w:rFonts w:ascii="Times New Roman" w:hAnsi="Times New Roman" w:cs="Times New Roman"/>
          <w:sz w:val="32"/>
          <w:szCs w:val="32"/>
        </w:rPr>
        <w:footnoteReference w:id="1"/>
      </w:r>
      <w:r w:rsidR="009F0176">
        <w:rPr>
          <w:rFonts w:ascii="Times New Roman" w:hAnsi="Times New Roman" w:cs="Times New Roman"/>
          <w:sz w:val="32"/>
          <w:szCs w:val="32"/>
        </w:rPr>
        <w:t xml:space="preserve"> </w:t>
      </w:r>
    </w:p>
    <w:p w14:paraId="3E7DEDFC" w14:textId="2CD20969" w:rsidR="002314FF" w:rsidRPr="00522FA3" w:rsidRDefault="00402388" w:rsidP="00FD231A">
      <w:pPr>
        <w:rPr>
          <w:rFonts w:ascii="Times New Roman" w:hAnsi="Times New Roman" w:cs="Times New Roman"/>
          <w:sz w:val="32"/>
          <w:szCs w:val="32"/>
          <w:lang w:val="en-US"/>
        </w:rPr>
      </w:pPr>
      <w:r>
        <w:rPr>
          <w:rFonts w:ascii="Times New Roman" w:hAnsi="Times New Roman" w:cs="Times New Roman"/>
          <w:sz w:val="32"/>
          <w:szCs w:val="32"/>
          <w:lang w:val="en-US"/>
        </w:rPr>
        <w:t>Many Olympic champions went on to have political careers</w:t>
      </w:r>
      <w:r w:rsidR="00532BEF">
        <w:rPr>
          <w:rFonts w:ascii="Times New Roman" w:hAnsi="Times New Roman" w:cs="Times New Roman"/>
          <w:sz w:val="32"/>
          <w:szCs w:val="32"/>
          <w:lang w:val="en-US"/>
        </w:rPr>
        <w:t>, albeit with varying degrees of success,</w:t>
      </w:r>
      <w:r>
        <w:rPr>
          <w:rFonts w:ascii="Times New Roman" w:hAnsi="Times New Roman" w:cs="Times New Roman"/>
          <w:sz w:val="32"/>
          <w:szCs w:val="32"/>
          <w:lang w:val="en-US"/>
        </w:rPr>
        <w:t xml:space="preserve"> such as Alcibiades </w:t>
      </w:r>
      <w:r w:rsidR="00550018">
        <w:rPr>
          <w:rFonts w:ascii="Times New Roman" w:hAnsi="Times New Roman" w:cs="Times New Roman"/>
          <w:sz w:val="32"/>
          <w:szCs w:val="32"/>
          <w:lang w:val="en-US"/>
        </w:rPr>
        <w:t xml:space="preserve">whose career was prompted with </w:t>
      </w:r>
      <w:r>
        <w:rPr>
          <w:rFonts w:ascii="Times New Roman" w:hAnsi="Times New Roman" w:cs="Times New Roman"/>
          <w:sz w:val="32"/>
          <w:szCs w:val="32"/>
          <w:lang w:val="en-US"/>
        </w:rPr>
        <w:t>his</w:t>
      </w:r>
      <w:r w:rsidR="00550018">
        <w:rPr>
          <w:rFonts w:ascii="Times New Roman" w:hAnsi="Times New Roman" w:cs="Times New Roman"/>
          <w:sz w:val="32"/>
          <w:szCs w:val="32"/>
          <w:lang w:val="en-US"/>
        </w:rPr>
        <w:t xml:space="preserve"> victory’s in</w:t>
      </w:r>
      <w:r>
        <w:rPr>
          <w:rFonts w:ascii="Times New Roman" w:hAnsi="Times New Roman" w:cs="Times New Roman"/>
          <w:sz w:val="32"/>
          <w:szCs w:val="32"/>
          <w:lang w:val="en-US"/>
        </w:rPr>
        <w:t xml:space="preserve"> horse </w:t>
      </w:r>
      <w:r w:rsidR="00550018">
        <w:rPr>
          <w:rFonts w:ascii="Times New Roman" w:hAnsi="Times New Roman" w:cs="Times New Roman"/>
          <w:sz w:val="32"/>
          <w:szCs w:val="32"/>
          <w:lang w:val="en-US"/>
        </w:rPr>
        <w:t>racing</w:t>
      </w:r>
      <w:r w:rsidR="00DE19FD">
        <w:rPr>
          <w:rFonts w:ascii="Times New Roman" w:hAnsi="Times New Roman" w:cs="Times New Roman"/>
          <w:sz w:val="32"/>
          <w:szCs w:val="32"/>
          <w:lang w:val="en-US"/>
        </w:rPr>
        <w:t xml:space="preserve"> Campbell</w:t>
      </w:r>
      <w:r w:rsidR="00DE19FD">
        <w:rPr>
          <w:rStyle w:val="FootnoteReference"/>
          <w:rFonts w:ascii="Times New Roman" w:hAnsi="Times New Roman" w:cs="Times New Roman"/>
          <w:sz w:val="32"/>
          <w:szCs w:val="32"/>
          <w:lang w:val="en-US"/>
        </w:rPr>
        <w:footnoteReference w:id="2"/>
      </w:r>
      <w:r w:rsidR="00DE19FD">
        <w:rPr>
          <w:rFonts w:ascii="Times New Roman" w:hAnsi="Times New Roman" w:cs="Times New Roman"/>
          <w:sz w:val="32"/>
          <w:szCs w:val="32"/>
          <w:lang w:val="en-US"/>
        </w:rPr>
        <w:t xml:space="preserve"> explains that “Alcibiades felt only equestrian events were appropriate to the upper class</w:t>
      </w:r>
      <w:r w:rsidR="0095716F">
        <w:rPr>
          <w:rFonts w:ascii="Times New Roman" w:hAnsi="Times New Roman" w:cs="Times New Roman"/>
          <w:sz w:val="32"/>
          <w:szCs w:val="32"/>
          <w:lang w:val="en-US"/>
        </w:rPr>
        <w:t>”. This may have been due to the fact that according to Miller</w:t>
      </w:r>
      <w:r w:rsidR="0095716F">
        <w:rPr>
          <w:rStyle w:val="FootnoteReference"/>
          <w:rFonts w:ascii="Times New Roman" w:hAnsi="Times New Roman" w:cs="Times New Roman"/>
          <w:sz w:val="32"/>
          <w:szCs w:val="32"/>
          <w:lang w:val="en-US"/>
        </w:rPr>
        <w:footnoteReference w:id="3"/>
      </w:r>
      <w:r w:rsidR="00115204">
        <w:rPr>
          <w:rFonts w:ascii="Times New Roman" w:hAnsi="Times New Roman" w:cs="Times New Roman"/>
          <w:sz w:val="32"/>
          <w:szCs w:val="32"/>
          <w:lang w:val="en-US"/>
        </w:rPr>
        <w:t xml:space="preserve"> “Horses were expensive … unless someone was willing to cover the expenses” This is useful as </w:t>
      </w:r>
      <w:r w:rsidR="0085798C">
        <w:rPr>
          <w:rFonts w:ascii="Times New Roman" w:hAnsi="Times New Roman" w:cs="Times New Roman"/>
          <w:sz w:val="32"/>
          <w:szCs w:val="32"/>
          <w:lang w:val="en-US"/>
        </w:rPr>
        <w:t>“In return the state honored them by engraving their names on marble tablets”</w:t>
      </w:r>
      <w:r w:rsidR="0085798C">
        <w:rPr>
          <w:rStyle w:val="FootnoteReference"/>
          <w:rFonts w:ascii="Times New Roman" w:hAnsi="Times New Roman" w:cs="Times New Roman"/>
          <w:sz w:val="32"/>
          <w:szCs w:val="32"/>
          <w:lang w:val="en-US"/>
        </w:rPr>
        <w:footnoteReference w:id="4"/>
      </w:r>
      <w:r w:rsidR="002314FF">
        <w:rPr>
          <w:rFonts w:ascii="Times New Roman" w:hAnsi="Times New Roman" w:cs="Times New Roman"/>
          <w:sz w:val="32"/>
          <w:szCs w:val="32"/>
          <w:lang w:val="en-US"/>
        </w:rPr>
        <w:t xml:space="preserve">. This mark of respect would have been </w:t>
      </w:r>
      <w:r w:rsidR="00532BEF">
        <w:rPr>
          <w:rFonts w:ascii="Times New Roman" w:hAnsi="Times New Roman" w:cs="Times New Roman"/>
          <w:sz w:val="32"/>
          <w:szCs w:val="32"/>
          <w:lang w:val="en-US"/>
        </w:rPr>
        <w:t>very</w:t>
      </w:r>
      <w:r w:rsidR="002314FF">
        <w:rPr>
          <w:rFonts w:ascii="Times New Roman" w:hAnsi="Times New Roman" w:cs="Times New Roman"/>
          <w:sz w:val="32"/>
          <w:szCs w:val="32"/>
          <w:lang w:val="en-US"/>
        </w:rPr>
        <w:t xml:space="preserve"> valuable to a politician</w:t>
      </w:r>
      <w:r w:rsidR="000009D9">
        <w:rPr>
          <w:rFonts w:ascii="Times New Roman" w:hAnsi="Times New Roman" w:cs="Times New Roman"/>
          <w:sz w:val="32"/>
          <w:szCs w:val="32"/>
          <w:lang w:val="en-US"/>
        </w:rPr>
        <w:t xml:space="preserve"> of the time,</w:t>
      </w:r>
      <w:r w:rsidR="002314FF">
        <w:rPr>
          <w:rFonts w:ascii="Times New Roman" w:hAnsi="Times New Roman" w:cs="Times New Roman"/>
          <w:sz w:val="32"/>
          <w:szCs w:val="32"/>
          <w:lang w:val="en-US"/>
        </w:rPr>
        <w:t xml:space="preserve"> as it would demonstrate a great duty to the polis and it was believed that a man who treated his polis with great honor would treat his place in office </w:t>
      </w:r>
      <w:r w:rsidR="0019476B">
        <w:rPr>
          <w:rFonts w:ascii="Times New Roman" w:hAnsi="Times New Roman" w:cs="Times New Roman"/>
          <w:sz w:val="32"/>
          <w:szCs w:val="32"/>
          <w:lang w:val="en-US"/>
        </w:rPr>
        <w:t xml:space="preserve">with </w:t>
      </w:r>
      <w:r w:rsidR="002314FF">
        <w:rPr>
          <w:rFonts w:ascii="Times New Roman" w:hAnsi="Times New Roman" w:cs="Times New Roman"/>
          <w:sz w:val="32"/>
          <w:szCs w:val="32"/>
          <w:lang w:val="en-US"/>
        </w:rPr>
        <w:t>the same</w:t>
      </w:r>
      <w:r w:rsidR="0019476B">
        <w:rPr>
          <w:rFonts w:ascii="Times New Roman" w:hAnsi="Times New Roman" w:cs="Times New Roman"/>
          <w:sz w:val="32"/>
          <w:szCs w:val="32"/>
          <w:lang w:val="en-US"/>
        </w:rPr>
        <w:t xml:space="preserve"> respect</w:t>
      </w:r>
      <w:r w:rsidR="002314FF">
        <w:rPr>
          <w:rFonts w:ascii="Times New Roman" w:hAnsi="Times New Roman" w:cs="Times New Roman"/>
          <w:sz w:val="32"/>
          <w:szCs w:val="32"/>
          <w:lang w:val="en-US"/>
        </w:rPr>
        <w:t>. In addition to thi</w:t>
      </w:r>
      <w:r w:rsidR="0019476B">
        <w:rPr>
          <w:rFonts w:ascii="Times New Roman" w:hAnsi="Times New Roman" w:cs="Times New Roman"/>
          <w:sz w:val="32"/>
          <w:szCs w:val="32"/>
          <w:lang w:val="en-US"/>
        </w:rPr>
        <w:t>s mark of respect</w:t>
      </w:r>
      <w:r w:rsidR="002314FF">
        <w:rPr>
          <w:rFonts w:ascii="Times New Roman" w:hAnsi="Times New Roman" w:cs="Times New Roman"/>
          <w:sz w:val="32"/>
          <w:szCs w:val="32"/>
          <w:lang w:val="en-US"/>
        </w:rPr>
        <w:t xml:space="preserve">, this early form of sponsorship also allowed them a chance to demonstrate their power </w:t>
      </w:r>
      <w:r w:rsidR="002314FF" w:rsidRPr="00522FA3">
        <w:rPr>
          <w:rFonts w:ascii="Times New Roman" w:hAnsi="Times New Roman" w:cs="Times New Roman"/>
          <w:sz w:val="32"/>
          <w:szCs w:val="32"/>
          <w:lang w:val="en-US"/>
        </w:rPr>
        <w:t>and wealth.</w:t>
      </w:r>
    </w:p>
    <w:p w14:paraId="275951DC" w14:textId="2A36859E" w:rsidR="002314FF" w:rsidRPr="006D4D4E" w:rsidRDefault="000C203E" w:rsidP="006D4D4E">
      <w:pPr>
        <w:rPr>
          <w:rFonts w:ascii="Times New Roman" w:hAnsi="Times New Roman" w:cs="Times New Roman"/>
          <w:sz w:val="32"/>
          <w:szCs w:val="32"/>
          <w:lang w:val="en-US"/>
        </w:rPr>
      </w:pPr>
      <w:r w:rsidRPr="00522FA3">
        <w:rPr>
          <w:rFonts w:ascii="Times New Roman" w:hAnsi="Times New Roman" w:cs="Times New Roman"/>
          <w:sz w:val="32"/>
          <w:szCs w:val="32"/>
          <w:lang w:val="en-US"/>
        </w:rPr>
        <w:t>Not only this but there were also other perks that victors of the Olympics received that would have been valuable to starting or boosting one’s political career such as according to Dillon</w:t>
      </w:r>
      <w:r w:rsidRPr="00522FA3">
        <w:rPr>
          <w:rStyle w:val="FootnoteReference"/>
          <w:rFonts w:ascii="Times New Roman" w:hAnsi="Times New Roman" w:cs="Times New Roman"/>
          <w:sz w:val="32"/>
          <w:szCs w:val="32"/>
          <w:lang w:val="en-US"/>
        </w:rPr>
        <w:footnoteReference w:id="5"/>
      </w:r>
      <w:r w:rsidR="00357123" w:rsidRPr="00522FA3">
        <w:rPr>
          <w:rFonts w:ascii="Times New Roman" w:hAnsi="Times New Roman" w:cs="Times New Roman"/>
          <w:sz w:val="32"/>
          <w:szCs w:val="32"/>
          <w:lang w:val="en-US"/>
        </w:rPr>
        <w:t xml:space="preserve"> “At Athens victors of the Olympics were granted dining privileges in the prytaneion for life” The prytaneion was the town hall where a fire </w:t>
      </w:r>
      <w:r w:rsidR="00357123" w:rsidRPr="00522FA3">
        <w:rPr>
          <w:rFonts w:ascii="Times New Roman" w:hAnsi="Times New Roman" w:cs="Times New Roman"/>
          <w:sz w:val="32"/>
          <w:szCs w:val="32"/>
          <w:lang w:val="en-US"/>
        </w:rPr>
        <w:lastRenderedPageBreak/>
        <w:t>would always be burning on an alter to</w:t>
      </w:r>
      <w:r w:rsidR="000009D9">
        <w:rPr>
          <w:rFonts w:ascii="Times New Roman" w:hAnsi="Times New Roman" w:cs="Times New Roman"/>
          <w:sz w:val="32"/>
          <w:szCs w:val="32"/>
          <w:lang w:val="en-US"/>
        </w:rPr>
        <w:t xml:space="preserve"> honor</w:t>
      </w:r>
      <w:r w:rsidR="00357123" w:rsidRPr="00522FA3">
        <w:rPr>
          <w:rFonts w:ascii="Times New Roman" w:hAnsi="Times New Roman" w:cs="Times New Roman"/>
          <w:sz w:val="32"/>
          <w:szCs w:val="32"/>
          <w:lang w:val="en-US"/>
        </w:rPr>
        <w:t xml:space="preserve"> Hestia,</w:t>
      </w:r>
      <w:r w:rsidR="000009D9">
        <w:rPr>
          <w:rFonts w:ascii="Times New Roman" w:hAnsi="Times New Roman" w:cs="Times New Roman"/>
          <w:sz w:val="32"/>
          <w:szCs w:val="32"/>
          <w:lang w:val="en-US"/>
        </w:rPr>
        <w:t xml:space="preserve"> therefore </w:t>
      </w:r>
      <w:r w:rsidR="00357123" w:rsidRPr="00522FA3">
        <w:rPr>
          <w:rFonts w:ascii="Times New Roman" w:hAnsi="Times New Roman" w:cs="Times New Roman"/>
          <w:sz w:val="32"/>
          <w:szCs w:val="32"/>
          <w:lang w:val="en-US"/>
        </w:rPr>
        <w:t xml:space="preserve">this </w:t>
      </w:r>
      <w:r w:rsidR="00461766" w:rsidRPr="00522FA3">
        <w:rPr>
          <w:rFonts w:ascii="Times New Roman" w:hAnsi="Times New Roman" w:cs="Times New Roman"/>
          <w:sz w:val="32"/>
          <w:szCs w:val="32"/>
          <w:lang w:val="en-US"/>
        </w:rPr>
        <w:t>was</w:t>
      </w:r>
      <w:r w:rsidR="00357123" w:rsidRPr="00522FA3">
        <w:rPr>
          <w:rFonts w:ascii="Times New Roman" w:hAnsi="Times New Roman" w:cs="Times New Roman"/>
          <w:sz w:val="32"/>
          <w:szCs w:val="32"/>
          <w:lang w:val="en-US"/>
        </w:rPr>
        <w:t xml:space="preserve"> an important privilege as this building would often entertain a lot of the city’s</w:t>
      </w:r>
      <w:r w:rsidR="00357123" w:rsidRPr="006D4D4E">
        <w:rPr>
          <w:rFonts w:ascii="Times New Roman" w:hAnsi="Times New Roman" w:cs="Times New Roman"/>
          <w:sz w:val="32"/>
          <w:szCs w:val="32"/>
          <w:lang w:val="en-US"/>
        </w:rPr>
        <w:t xml:space="preserve"> magistrates</w:t>
      </w:r>
      <w:r w:rsidR="000009D9">
        <w:rPr>
          <w:rFonts w:ascii="Times New Roman" w:hAnsi="Times New Roman" w:cs="Times New Roman"/>
          <w:sz w:val="32"/>
          <w:szCs w:val="32"/>
          <w:lang w:val="en-US"/>
        </w:rPr>
        <w:t xml:space="preserve">, </w:t>
      </w:r>
      <w:r w:rsidR="00544E40" w:rsidRPr="006D4D4E">
        <w:rPr>
          <w:rFonts w:ascii="Times New Roman" w:hAnsi="Times New Roman" w:cs="Times New Roman"/>
          <w:sz w:val="32"/>
          <w:szCs w:val="32"/>
          <w:lang w:val="en-US"/>
        </w:rPr>
        <w:t xml:space="preserve">as well as </w:t>
      </w:r>
      <w:r w:rsidR="000009D9">
        <w:rPr>
          <w:rFonts w:ascii="Times New Roman" w:hAnsi="Times New Roman" w:cs="Times New Roman"/>
          <w:sz w:val="32"/>
          <w:szCs w:val="32"/>
          <w:lang w:val="en-US"/>
        </w:rPr>
        <w:t xml:space="preserve">various </w:t>
      </w:r>
      <w:r w:rsidR="00544E40" w:rsidRPr="006D4D4E">
        <w:rPr>
          <w:rFonts w:ascii="Times New Roman" w:hAnsi="Times New Roman" w:cs="Times New Roman"/>
          <w:sz w:val="32"/>
          <w:szCs w:val="32"/>
          <w:lang w:val="en-US"/>
        </w:rPr>
        <w:t>benefactors, this would have been a prime place to establish political connections and relationships in addition to this though it would have also boosted the public image and status to the Greek people which was important as it was the citizens that were responsible for making the important decisions</w:t>
      </w:r>
      <w:r w:rsidR="00461766" w:rsidRPr="006D4D4E">
        <w:rPr>
          <w:rFonts w:ascii="Times New Roman" w:hAnsi="Times New Roman" w:cs="Times New Roman"/>
          <w:sz w:val="32"/>
          <w:szCs w:val="32"/>
          <w:lang w:val="en-US"/>
        </w:rPr>
        <w:t>, (this is where Alcibiades failed)</w:t>
      </w:r>
      <w:r w:rsidR="00544E40" w:rsidRPr="006D4D4E">
        <w:rPr>
          <w:rFonts w:ascii="Times New Roman" w:hAnsi="Times New Roman" w:cs="Times New Roman"/>
          <w:sz w:val="32"/>
          <w:szCs w:val="32"/>
          <w:lang w:val="en-US"/>
        </w:rPr>
        <w:t xml:space="preserve">. </w:t>
      </w:r>
      <w:r w:rsidR="001A56C0" w:rsidRPr="006D4D4E">
        <w:rPr>
          <w:rFonts w:ascii="Times New Roman" w:hAnsi="Times New Roman" w:cs="Times New Roman"/>
          <w:sz w:val="32"/>
          <w:szCs w:val="32"/>
          <w:lang w:val="en-US"/>
        </w:rPr>
        <w:t>Furthermore,</w:t>
      </w:r>
      <w:r w:rsidR="00544E40" w:rsidRPr="006D4D4E">
        <w:rPr>
          <w:rFonts w:ascii="Times New Roman" w:hAnsi="Times New Roman" w:cs="Times New Roman"/>
          <w:sz w:val="32"/>
          <w:szCs w:val="32"/>
          <w:lang w:val="en-US"/>
        </w:rPr>
        <w:t xml:space="preserve"> McNeese</w:t>
      </w:r>
      <w:r w:rsidR="00E032A9" w:rsidRPr="006D4D4E">
        <w:rPr>
          <w:rStyle w:val="FootnoteReference"/>
          <w:rFonts w:ascii="Times New Roman" w:hAnsi="Times New Roman" w:cs="Times New Roman"/>
          <w:sz w:val="32"/>
          <w:szCs w:val="32"/>
          <w:lang w:val="en-US"/>
        </w:rPr>
        <w:footnoteReference w:id="6"/>
      </w:r>
      <w:r w:rsidR="00544E40" w:rsidRPr="006D4D4E">
        <w:rPr>
          <w:rFonts w:ascii="Times New Roman" w:hAnsi="Times New Roman" w:cs="Times New Roman"/>
          <w:sz w:val="32"/>
          <w:szCs w:val="32"/>
          <w:lang w:val="en-US"/>
        </w:rPr>
        <w:t xml:space="preserve"> also explains that “Other prizes might include exemption from taxes</w:t>
      </w:r>
      <w:r w:rsidR="00E032A9" w:rsidRPr="006D4D4E">
        <w:rPr>
          <w:rFonts w:ascii="Times New Roman" w:hAnsi="Times New Roman" w:cs="Times New Roman"/>
          <w:sz w:val="32"/>
          <w:szCs w:val="32"/>
          <w:lang w:val="en-US"/>
        </w:rPr>
        <w:t xml:space="preserve">”. There </w:t>
      </w:r>
      <w:r w:rsidR="00550018" w:rsidRPr="006D4D4E">
        <w:rPr>
          <w:rFonts w:ascii="Times New Roman" w:hAnsi="Times New Roman" w:cs="Times New Roman"/>
          <w:sz w:val="32"/>
          <w:szCs w:val="32"/>
          <w:lang w:val="en-US"/>
        </w:rPr>
        <w:t>are</w:t>
      </w:r>
      <w:r w:rsidR="00E032A9" w:rsidRPr="006D4D4E">
        <w:rPr>
          <w:rFonts w:ascii="Times New Roman" w:hAnsi="Times New Roman" w:cs="Times New Roman"/>
          <w:sz w:val="32"/>
          <w:szCs w:val="32"/>
          <w:lang w:val="en-US"/>
        </w:rPr>
        <w:t xml:space="preserve"> two reasons why this would have been important, the first being that it would have been a big scope for building </w:t>
      </w:r>
      <w:r w:rsidR="00550018" w:rsidRPr="006D4D4E">
        <w:rPr>
          <w:rFonts w:ascii="Times New Roman" w:hAnsi="Times New Roman" w:cs="Times New Roman"/>
          <w:sz w:val="32"/>
          <w:szCs w:val="32"/>
          <w:lang w:val="en-US"/>
        </w:rPr>
        <w:t xml:space="preserve">business opportunities as victors would have been exempt from things </w:t>
      </w:r>
      <w:r w:rsidR="00461766" w:rsidRPr="006D4D4E">
        <w:rPr>
          <w:rFonts w:ascii="Times New Roman" w:hAnsi="Times New Roman" w:cs="Times New Roman"/>
          <w:sz w:val="32"/>
          <w:szCs w:val="32"/>
          <w:lang w:val="en-US"/>
        </w:rPr>
        <w:t>such as</w:t>
      </w:r>
      <w:r w:rsidR="00550018" w:rsidRPr="006D4D4E">
        <w:rPr>
          <w:rFonts w:ascii="Times New Roman" w:hAnsi="Times New Roman" w:cs="Times New Roman"/>
          <w:sz w:val="32"/>
          <w:szCs w:val="32"/>
          <w:lang w:val="en-US"/>
        </w:rPr>
        <w:t xml:space="preserve"> import and export tax which would mean that there was a major profit to be made. This would tie into the second reason</w:t>
      </w:r>
      <w:r w:rsidR="0019476B">
        <w:rPr>
          <w:rFonts w:ascii="Times New Roman" w:hAnsi="Times New Roman" w:cs="Times New Roman"/>
          <w:sz w:val="32"/>
          <w:szCs w:val="32"/>
          <w:lang w:val="en-US"/>
        </w:rPr>
        <w:t>,</w:t>
      </w:r>
      <w:r w:rsidR="00550018" w:rsidRPr="006D4D4E">
        <w:rPr>
          <w:rFonts w:ascii="Times New Roman" w:hAnsi="Times New Roman" w:cs="Times New Roman"/>
          <w:sz w:val="32"/>
          <w:szCs w:val="32"/>
          <w:lang w:val="en-US"/>
        </w:rPr>
        <w:t xml:space="preserve"> which is that business opportunities would </w:t>
      </w:r>
      <w:r w:rsidR="0019476B">
        <w:rPr>
          <w:rFonts w:ascii="Times New Roman" w:hAnsi="Times New Roman" w:cs="Times New Roman"/>
          <w:sz w:val="32"/>
          <w:szCs w:val="32"/>
          <w:lang w:val="en-US"/>
        </w:rPr>
        <w:t xml:space="preserve">likely </w:t>
      </w:r>
      <w:r w:rsidR="00550018" w:rsidRPr="006D4D4E">
        <w:rPr>
          <w:rFonts w:ascii="Times New Roman" w:hAnsi="Times New Roman" w:cs="Times New Roman"/>
          <w:sz w:val="32"/>
          <w:szCs w:val="32"/>
          <w:lang w:val="en-US"/>
        </w:rPr>
        <w:t xml:space="preserve">open doors to political connections.  </w:t>
      </w:r>
    </w:p>
    <w:p w14:paraId="7BBC671D" w14:textId="5A10B5D9" w:rsidR="0095716F" w:rsidRDefault="00D15FB2" w:rsidP="006D4D4E">
      <w:pPr>
        <w:rPr>
          <w:rFonts w:ascii="Times New Roman" w:hAnsi="Times New Roman" w:cs="Times New Roman"/>
          <w:color w:val="000000"/>
          <w:sz w:val="32"/>
          <w:szCs w:val="32"/>
          <w:shd w:val="clear" w:color="auto" w:fill="FFFFFF"/>
        </w:rPr>
      </w:pPr>
      <w:r>
        <w:rPr>
          <w:rFonts w:ascii="Times New Roman" w:hAnsi="Times New Roman" w:cs="Times New Roman"/>
          <w:sz w:val="32"/>
          <w:szCs w:val="32"/>
          <w:lang w:val="en-US"/>
        </w:rPr>
        <w:t xml:space="preserve">The connection between politics and sport continues as </w:t>
      </w:r>
      <w:r w:rsidR="006B4A7A" w:rsidRPr="006D4D4E">
        <w:rPr>
          <w:rFonts w:ascii="Times New Roman" w:hAnsi="Times New Roman" w:cs="Times New Roman"/>
          <w:sz w:val="32"/>
          <w:szCs w:val="32"/>
          <w:lang w:val="en-US"/>
        </w:rPr>
        <w:t xml:space="preserve">There are also a few political deeds recorded at the Olympics which shows that they were not only important for the people of Greece to keep up appearances but also for the country to make political agreements with </w:t>
      </w:r>
      <w:r w:rsidR="0019476B">
        <w:rPr>
          <w:rFonts w:ascii="Times New Roman" w:hAnsi="Times New Roman" w:cs="Times New Roman"/>
          <w:sz w:val="32"/>
          <w:szCs w:val="32"/>
          <w:lang w:val="en-US"/>
        </w:rPr>
        <w:t xml:space="preserve">other </w:t>
      </w:r>
      <w:r w:rsidR="006B4A7A" w:rsidRPr="006D4D4E">
        <w:rPr>
          <w:rFonts w:ascii="Times New Roman" w:hAnsi="Times New Roman" w:cs="Times New Roman"/>
          <w:sz w:val="32"/>
          <w:szCs w:val="32"/>
          <w:lang w:val="en-US"/>
        </w:rPr>
        <w:t xml:space="preserve">countries. For </w:t>
      </w:r>
      <w:r w:rsidR="00451829" w:rsidRPr="006D4D4E">
        <w:rPr>
          <w:rFonts w:ascii="Times New Roman" w:hAnsi="Times New Roman" w:cs="Times New Roman"/>
          <w:sz w:val="32"/>
          <w:szCs w:val="32"/>
          <w:lang w:val="en-US"/>
        </w:rPr>
        <w:t>example,</w:t>
      </w:r>
      <w:r w:rsidR="006B4A7A" w:rsidRPr="006D4D4E">
        <w:rPr>
          <w:rFonts w:ascii="Times New Roman" w:hAnsi="Times New Roman" w:cs="Times New Roman"/>
          <w:sz w:val="32"/>
          <w:szCs w:val="32"/>
          <w:lang w:val="en-US"/>
        </w:rPr>
        <w:t xml:space="preserve"> the Olympics was used to establish peace between </w:t>
      </w:r>
      <w:r w:rsidR="00451829" w:rsidRPr="006D4D4E">
        <w:rPr>
          <w:rFonts w:ascii="Times New Roman" w:hAnsi="Times New Roman" w:cs="Times New Roman"/>
          <w:sz w:val="32"/>
          <w:szCs w:val="32"/>
          <w:lang w:val="en-US"/>
        </w:rPr>
        <w:t xml:space="preserve">Philip </w:t>
      </w:r>
      <w:r w:rsidR="00451829" w:rsidRPr="006D4D4E">
        <w:rPr>
          <w:rFonts w:ascii="Times New Roman" w:hAnsi="Times New Roman" w:cs="Times New Roman"/>
          <w:color w:val="000000"/>
          <w:sz w:val="32"/>
          <w:szCs w:val="32"/>
          <w:shd w:val="clear" w:color="auto" w:fill="FFFFFF"/>
        </w:rPr>
        <w:t xml:space="preserve">king of Macedon, The Aetolians and The Achaeans. This was accomplished through the agreement of the release of war prisoners. </w:t>
      </w:r>
      <w:r w:rsidR="00451829" w:rsidRPr="006D4D4E">
        <w:rPr>
          <w:rStyle w:val="FootnoteReference"/>
          <w:rFonts w:ascii="Times New Roman" w:hAnsi="Times New Roman" w:cs="Times New Roman"/>
          <w:color w:val="000000"/>
          <w:sz w:val="32"/>
          <w:szCs w:val="32"/>
          <w:shd w:val="clear" w:color="auto" w:fill="FFFFFF"/>
        </w:rPr>
        <w:footnoteReference w:id="7"/>
      </w:r>
      <w:r w:rsidR="00451829" w:rsidRPr="006D4D4E">
        <w:rPr>
          <w:rFonts w:ascii="Times New Roman" w:hAnsi="Times New Roman" w:cs="Times New Roman"/>
          <w:color w:val="000000"/>
          <w:sz w:val="32"/>
          <w:szCs w:val="32"/>
          <w:shd w:val="clear" w:color="auto" w:fill="FFFFFF"/>
        </w:rPr>
        <w:t xml:space="preserve"> </w:t>
      </w:r>
      <w:r w:rsidR="007A0364" w:rsidRPr="006D4D4E">
        <w:rPr>
          <w:rFonts w:ascii="Times New Roman" w:hAnsi="Times New Roman" w:cs="Times New Roman"/>
          <w:color w:val="000000"/>
          <w:sz w:val="32"/>
          <w:szCs w:val="32"/>
          <w:shd w:val="clear" w:color="auto" w:fill="FFFFFF"/>
        </w:rPr>
        <w:t>“The 140</w:t>
      </w:r>
      <w:r w:rsidR="007A0364" w:rsidRPr="006D4D4E">
        <w:rPr>
          <w:rFonts w:ascii="Times New Roman" w:hAnsi="Times New Roman" w:cs="Times New Roman"/>
          <w:color w:val="000000"/>
          <w:sz w:val="32"/>
          <w:szCs w:val="32"/>
          <w:shd w:val="clear" w:color="auto" w:fill="FFFFFF"/>
          <w:vertAlign w:val="superscript"/>
        </w:rPr>
        <w:t>th</w:t>
      </w:r>
      <w:r w:rsidR="007A0364" w:rsidRPr="006D4D4E">
        <w:rPr>
          <w:rFonts w:ascii="Times New Roman" w:hAnsi="Times New Roman" w:cs="Times New Roman"/>
          <w:color w:val="000000"/>
          <w:sz w:val="32"/>
          <w:szCs w:val="32"/>
          <w:shd w:val="clear" w:color="auto" w:fill="FFFFFF"/>
        </w:rPr>
        <w:t xml:space="preserve"> Olympiad saw the treaty between Philip and the Aetolians and Achaeans. Such an agreement highlights the connection between politics and sport as well as the importance. </w:t>
      </w:r>
    </w:p>
    <w:p w14:paraId="573D9383" w14:textId="7C6727FA" w:rsidR="00BA1FA4" w:rsidRDefault="00BA1FA4" w:rsidP="006D4D4E">
      <w:pPr>
        <w:rPr>
          <w:rFonts w:ascii="Times New Roman" w:hAnsi="Times New Roman" w:cs="Times New Roman"/>
          <w:color w:val="000000"/>
          <w:sz w:val="32"/>
          <w:szCs w:val="32"/>
          <w:shd w:val="clear" w:color="auto" w:fill="FFFFFF"/>
        </w:rPr>
      </w:pPr>
      <w:r>
        <w:rPr>
          <w:rFonts w:ascii="Times New Roman" w:hAnsi="Times New Roman" w:cs="Times New Roman"/>
          <w:color w:val="000000"/>
          <w:sz w:val="32"/>
          <w:szCs w:val="32"/>
          <w:shd w:val="clear" w:color="auto" w:fill="FFFFFF"/>
        </w:rPr>
        <w:t>The Olympic Truce is another example of the connection between politics and sport. This was announced before and during each Olympic festival, the truce was to allow visitors to travel safely to Olympia</w:t>
      </w:r>
      <w:r w:rsidR="008A32F8">
        <w:rPr>
          <w:rFonts w:ascii="Times New Roman" w:hAnsi="Times New Roman" w:cs="Times New Roman"/>
          <w:color w:val="000000"/>
          <w:sz w:val="32"/>
          <w:szCs w:val="32"/>
          <w:shd w:val="clear" w:color="auto" w:fill="FFFFFF"/>
        </w:rPr>
        <w:t xml:space="preserve"> by suspending all ongoing wars. “</w:t>
      </w:r>
      <w:r w:rsidR="001E49B8">
        <w:rPr>
          <w:rStyle w:val="FootnoteReference"/>
          <w:rFonts w:ascii="Times New Roman" w:hAnsi="Times New Roman" w:cs="Times New Roman"/>
          <w:color w:val="000000"/>
          <w:sz w:val="32"/>
          <w:szCs w:val="32"/>
          <w:shd w:val="clear" w:color="auto" w:fill="FFFFFF"/>
        </w:rPr>
        <w:footnoteReference w:id="8"/>
      </w:r>
      <w:r w:rsidR="008A32F8">
        <w:rPr>
          <w:rFonts w:ascii="Times New Roman" w:hAnsi="Times New Roman" w:cs="Times New Roman"/>
          <w:color w:val="000000"/>
          <w:sz w:val="32"/>
          <w:szCs w:val="32"/>
          <w:shd w:val="clear" w:color="auto" w:fill="FFFFFF"/>
        </w:rPr>
        <w:t xml:space="preserve">The Ancient City – states </w:t>
      </w:r>
      <w:r w:rsidR="008A32F8">
        <w:rPr>
          <w:rFonts w:ascii="Times New Roman" w:hAnsi="Times New Roman" w:cs="Times New Roman"/>
          <w:color w:val="000000"/>
          <w:sz w:val="32"/>
          <w:szCs w:val="32"/>
          <w:shd w:val="clear" w:color="auto" w:fill="FFFFFF"/>
        </w:rPr>
        <w:lastRenderedPageBreak/>
        <w:t>decided to cease all warfare and endorse The Truce”, Aristophanes</w:t>
      </w:r>
      <w:r w:rsidR="008A32F8">
        <w:rPr>
          <w:rStyle w:val="FootnoteReference"/>
          <w:rFonts w:ascii="Times New Roman" w:hAnsi="Times New Roman" w:cs="Times New Roman"/>
          <w:color w:val="000000"/>
          <w:sz w:val="32"/>
          <w:szCs w:val="32"/>
          <w:shd w:val="clear" w:color="auto" w:fill="FFFFFF"/>
        </w:rPr>
        <w:footnoteReference w:id="9"/>
      </w:r>
      <w:r w:rsidR="008A32F8">
        <w:rPr>
          <w:rFonts w:ascii="Times New Roman" w:hAnsi="Times New Roman" w:cs="Times New Roman"/>
          <w:color w:val="000000"/>
          <w:sz w:val="32"/>
          <w:szCs w:val="32"/>
          <w:shd w:val="clear" w:color="auto" w:fill="FFFFFF"/>
        </w:rPr>
        <w:t xml:space="preserve"> is quoted saying “For common gods, like brothers at the Olympic games”</w:t>
      </w:r>
      <w:r w:rsidR="00F31E6B">
        <w:rPr>
          <w:rFonts w:ascii="Times New Roman" w:hAnsi="Times New Roman" w:cs="Times New Roman"/>
          <w:color w:val="000000"/>
          <w:sz w:val="32"/>
          <w:szCs w:val="32"/>
          <w:shd w:val="clear" w:color="auto" w:fill="FFFFFF"/>
        </w:rPr>
        <w:t xml:space="preserve"> which is a part of a larger speech encouraging peace between countries at war at the Olympic games.</w:t>
      </w:r>
      <w:r w:rsidR="00F37170">
        <w:rPr>
          <w:rFonts w:ascii="Times New Roman" w:hAnsi="Times New Roman" w:cs="Times New Roman"/>
          <w:color w:val="000000"/>
          <w:sz w:val="32"/>
          <w:szCs w:val="32"/>
          <w:shd w:val="clear" w:color="auto" w:fill="FFFFFF"/>
        </w:rPr>
        <w:t xml:space="preserve"> </w:t>
      </w:r>
    </w:p>
    <w:p w14:paraId="6BD752F0" w14:textId="77777777" w:rsidR="00BA1FA4" w:rsidRPr="006D4D4E" w:rsidRDefault="00BA1FA4" w:rsidP="006D4D4E">
      <w:pPr>
        <w:rPr>
          <w:rFonts w:ascii="Times New Roman" w:hAnsi="Times New Roman" w:cs="Times New Roman"/>
          <w:color w:val="000000"/>
          <w:sz w:val="32"/>
          <w:szCs w:val="32"/>
          <w:shd w:val="clear" w:color="auto" w:fill="FFFFFF"/>
        </w:rPr>
      </w:pPr>
    </w:p>
    <w:p w14:paraId="69150376" w14:textId="26C621D3" w:rsidR="00917BF2" w:rsidRDefault="006D4D4E" w:rsidP="00402388">
      <w:pPr>
        <w:rPr>
          <w:rFonts w:ascii="Times New Roman" w:hAnsi="Times New Roman" w:cs="Times New Roman"/>
          <w:color w:val="000000"/>
          <w:sz w:val="32"/>
          <w:szCs w:val="32"/>
          <w:shd w:val="clear" w:color="auto" w:fill="FFFFFF"/>
        </w:rPr>
      </w:pPr>
      <w:r w:rsidRPr="006D4D4E">
        <w:rPr>
          <w:rFonts w:ascii="Times New Roman" w:hAnsi="Times New Roman" w:cs="Times New Roman"/>
          <w:color w:val="000000"/>
          <w:sz w:val="32"/>
          <w:szCs w:val="32"/>
          <w:shd w:val="clear" w:color="auto" w:fill="FFFFFF"/>
        </w:rPr>
        <w:t>Although not directly intertwined</w:t>
      </w:r>
      <w:r w:rsidR="000009D9">
        <w:rPr>
          <w:rFonts w:ascii="Times New Roman" w:hAnsi="Times New Roman" w:cs="Times New Roman"/>
          <w:color w:val="000000"/>
          <w:sz w:val="32"/>
          <w:szCs w:val="32"/>
          <w:shd w:val="clear" w:color="auto" w:fill="FFFFFF"/>
        </w:rPr>
        <w:t>,</w:t>
      </w:r>
      <w:r w:rsidRPr="006D4D4E">
        <w:rPr>
          <w:rFonts w:ascii="Times New Roman" w:hAnsi="Times New Roman" w:cs="Times New Roman"/>
          <w:color w:val="000000"/>
          <w:sz w:val="32"/>
          <w:szCs w:val="32"/>
          <w:shd w:val="clear" w:color="auto" w:fill="FFFFFF"/>
        </w:rPr>
        <w:t xml:space="preserve"> politics and sport were connected in classical Greece no different to modern day. </w:t>
      </w:r>
      <w:r w:rsidR="000009D9">
        <w:rPr>
          <w:rFonts w:ascii="Times New Roman" w:hAnsi="Times New Roman" w:cs="Times New Roman"/>
          <w:color w:val="000000"/>
          <w:sz w:val="32"/>
          <w:szCs w:val="32"/>
          <w:shd w:val="clear" w:color="auto" w:fill="FFFFFF"/>
        </w:rPr>
        <w:t>A</w:t>
      </w:r>
      <w:r w:rsidRPr="006D4D4E">
        <w:rPr>
          <w:rFonts w:ascii="Times New Roman" w:hAnsi="Times New Roman" w:cs="Times New Roman"/>
          <w:color w:val="000000"/>
          <w:sz w:val="32"/>
          <w:szCs w:val="32"/>
          <w:shd w:val="clear" w:color="auto" w:fill="FFFFFF"/>
        </w:rPr>
        <w:t>chievements</w:t>
      </w:r>
      <w:r w:rsidR="000009D9">
        <w:rPr>
          <w:rFonts w:ascii="Times New Roman" w:hAnsi="Times New Roman" w:cs="Times New Roman"/>
          <w:color w:val="000000"/>
          <w:sz w:val="32"/>
          <w:szCs w:val="32"/>
          <w:shd w:val="clear" w:color="auto" w:fill="FFFFFF"/>
        </w:rPr>
        <w:t xml:space="preserve"> within the field of sport</w:t>
      </w:r>
      <w:r w:rsidRPr="006D4D4E">
        <w:rPr>
          <w:rFonts w:ascii="Times New Roman" w:hAnsi="Times New Roman" w:cs="Times New Roman"/>
          <w:color w:val="000000"/>
          <w:sz w:val="32"/>
          <w:szCs w:val="32"/>
          <w:shd w:val="clear" w:color="auto" w:fill="FFFFFF"/>
        </w:rPr>
        <w:t xml:space="preserve"> gave men </w:t>
      </w:r>
      <w:r w:rsidR="000009D9">
        <w:rPr>
          <w:rFonts w:ascii="Times New Roman" w:hAnsi="Times New Roman" w:cs="Times New Roman"/>
          <w:color w:val="000000"/>
          <w:sz w:val="32"/>
          <w:szCs w:val="32"/>
          <w:shd w:val="clear" w:color="auto" w:fill="FFFFFF"/>
        </w:rPr>
        <w:t xml:space="preserve">a higher </w:t>
      </w:r>
      <w:r w:rsidRPr="006D4D4E">
        <w:rPr>
          <w:rFonts w:ascii="Times New Roman" w:hAnsi="Times New Roman" w:cs="Times New Roman"/>
          <w:color w:val="000000"/>
          <w:sz w:val="32"/>
          <w:szCs w:val="32"/>
          <w:shd w:val="clear" w:color="auto" w:fill="FFFFFF"/>
        </w:rPr>
        <w:t>creditability that was</w:t>
      </w:r>
      <w:r w:rsidR="000009D9">
        <w:rPr>
          <w:rFonts w:ascii="Times New Roman" w:hAnsi="Times New Roman" w:cs="Times New Roman"/>
          <w:color w:val="000000"/>
          <w:sz w:val="32"/>
          <w:szCs w:val="32"/>
          <w:shd w:val="clear" w:color="auto" w:fill="FFFFFF"/>
        </w:rPr>
        <w:t xml:space="preserve"> indubitably</w:t>
      </w:r>
      <w:r w:rsidRPr="006D4D4E">
        <w:rPr>
          <w:rFonts w:ascii="Times New Roman" w:hAnsi="Times New Roman" w:cs="Times New Roman"/>
          <w:color w:val="000000"/>
          <w:sz w:val="32"/>
          <w:szCs w:val="32"/>
          <w:shd w:val="clear" w:color="auto" w:fill="FFFFFF"/>
        </w:rPr>
        <w:t xml:space="preserve"> essential to obtaining a political career</w:t>
      </w:r>
      <w:r w:rsidR="000009D9">
        <w:rPr>
          <w:rFonts w:ascii="Times New Roman" w:hAnsi="Times New Roman" w:cs="Times New Roman"/>
          <w:color w:val="000000"/>
          <w:sz w:val="32"/>
          <w:szCs w:val="32"/>
          <w:shd w:val="clear" w:color="auto" w:fill="FFFFFF"/>
        </w:rPr>
        <w:t xml:space="preserve"> in Ancient Greece</w:t>
      </w:r>
      <w:r w:rsidRPr="006D4D4E">
        <w:rPr>
          <w:rFonts w:ascii="Times New Roman" w:hAnsi="Times New Roman" w:cs="Times New Roman"/>
          <w:color w:val="000000"/>
          <w:sz w:val="32"/>
          <w:szCs w:val="32"/>
          <w:shd w:val="clear" w:color="auto" w:fill="FFFFFF"/>
        </w:rPr>
        <w:t>. And to obtain an Olympic victory, the Greeks believed that it was one of the highest achievements a mortal man could achieve.</w:t>
      </w:r>
      <w:r>
        <w:rPr>
          <w:rFonts w:ascii="Times New Roman" w:hAnsi="Times New Roman" w:cs="Times New Roman"/>
          <w:color w:val="000000"/>
          <w:sz w:val="32"/>
          <w:szCs w:val="32"/>
          <w:shd w:val="clear" w:color="auto" w:fill="FFFFFF"/>
        </w:rPr>
        <w:t xml:space="preserve"> Philostratus</w:t>
      </w:r>
      <w:r w:rsidR="00AA6F52">
        <w:rPr>
          <w:rStyle w:val="FootnoteReference"/>
          <w:rFonts w:ascii="Times New Roman" w:hAnsi="Times New Roman" w:cs="Times New Roman"/>
          <w:color w:val="000000"/>
          <w:sz w:val="32"/>
          <w:szCs w:val="32"/>
          <w:shd w:val="clear" w:color="auto" w:fill="FFFFFF"/>
        </w:rPr>
        <w:footnoteReference w:id="10"/>
      </w:r>
      <w:r>
        <w:rPr>
          <w:rFonts w:ascii="Times New Roman" w:hAnsi="Times New Roman" w:cs="Times New Roman"/>
          <w:color w:val="000000"/>
          <w:sz w:val="32"/>
          <w:szCs w:val="32"/>
          <w:shd w:val="clear" w:color="auto" w:fill="FFFFFF"/>
        </w:rPr>
        <w:t xml:space="preserve"> is quoted saying “He is being conducted to the realms of the blessed” </w:t>
      </w:r>
      <w:r w:rsidR="00AA6F52">
        <w:rPr>
          <w:rFonts w:ascii="Times New Roman" w:hAnsi="Times New Roman" w:cs="Times New Roman"/>
          <w:color w:val="000000"/>
          <w:sz w:val="32"/>
          <w:szCs w:val="32"/>
          <w:shd w:val="clear" w:color="auto" w:fill="FFFFFF"/>
        </w:rPr>
        <w:t>In this</w:t>
      </w:r>
      <w:r w:rsidR="000009D9">
        <w:rPr>
          <w:rFonts w:ascii="Times New Roman" w:hAnsi="Times New Roman" w:cs="Times New Roman"/>
          <w:color w:val="000000"/>
          <w:sz w:val="32"/>
          <w:szCs w:val="32"/>
          <w:shd w:val="clear" w:color="auto" w:fill="FFFFFF"/>
        </w:rPr>
        <w:t xml:space="preserve"> quote,</w:t>
      </w:r>
      <w:r w:rsidR="00AA6F52">
        <w:rPr>
          <w:rFonts w:ascii="Times New Roman" w:hAnsi="Times New Roman" w:cs="Times New Roman"/>
          <w:color w:val="000000"/>
          <w:sz w:val="32"/>
          <w:szCs w:val="32"/>
          <w:shd w:val="clear" w:color="auto" w:fill="FFFFFF"/>
        </w:rPr>
        <w:t xml:space="preserve"> he is talking about those </w:t>
      </w:r>
      <w:r w:rsidR="000009D9">
        <w:rPr>
          <w:rFonts w:ascii="Times New Roman" w:hAnsi="Times New Roman" w:cs="Times New Roman"/>
          <w:color w:val="000000"/>
          <w:sz w:val="32"/>
          <w:szCs w:val="32"/>
          <w:shd w:val="clear" w:color="auto" w:fill="FFFFFF"/>
        </w:rPr>
        <w:t>who have</w:t>
      </w:r>
      <w:r w:rsidR="00AA6F52">
        <w:rPr>
          <w:rFonts w:ascii="Times New Roman" w:hAnsi="Times New Roman" w:cs="Times New Roman"/>
          <w:color w:val="000000"/>
          <w:sz w:val="32"/>
          <w:szCs w:val="32"/>
          <w:shd w:val="clear" w:color="auto" w:fill="FFFFFF"/>
        </w:rPr>
        <w:t xml:space="preserve"> won the victory</w:t>
      </w:r>
      <w:r w:rsidR="0019476B">
        <w:rPr>
          <w:rFonts w:ascii="Times New Roman" w:hAnsi="Times New Roman" w:cs="Times New Roman"/>
          <w:color w:val="000000"/>
          <w:sz w:val="32"/>
          <w:szCs w:val="32"/>
          <w:shd w:val="clear" w:color="auto" w:fill="FFFFFF"/>
        </w:rPr>
        <w:t xml:space="preserve"> previously</w:t>
      </w:r>
      <w:r w:rsidR="00AA6F52">
        <w:rPr>
          <w:rFonts w:ascii="Times New Roman" w:hAnsi="Times New Roman" w:cs="Times New Roman"/>
          <w:color w:val="000000"/>
          <w:sz w:val="32"/>
          <w:szCs w:val="32"/>
          <w:shd w:val="clear" w:color="auto" w:fill="FFFFFF"/>
        </w:rPr>
        <w:t>.</w:t>
      </w:r>
      <w:r w:rsidR="00976560">
        <w:rPr>
          <w:rFonts w:ascii="Times New Roman" w:hAnsi="Times New Roman" w:cs="Times New Roman"/>
          <w:color w:val="000000"/>
          <w:sz w:val="32"/>
          <w:szCs w:val="32"/>
          <w:shd w:val="clear" w:color="auto" w:fill="FFFFFF"/>
        </w:rPr>
        <w:t xml:space="preserve"> </w:t>
      </w:r>
      <w:r w:rsidR="00F82449">
        <w:rPr>
          <w:rFonts w:ascii="Times New Roman" w:hAnsi="Times New Roman" w:cs="Times New Roman"/>
          <w:color w:val="000000"/>
          <w:sz w:val="32"/>
          <w:szCs w:val="32"/>
          <w:shd w:val="clear" w:color="auto" w:fill="FFFFFF"/>
        </w:rPr>
        <w:t>To conclude</w:t>
      </w:r>
      <w:r w:rsidR="00917BF2">
        <w:rPr>
          <w:rFonts w:ascii="Times New Roman" w:hAnsi="Times New Roman" w:cs="Times New Roman"/>
          <w:color w:val="000000"/>
          <w:sz w:val="32"/>
          <w:szCs w:val="32"/>
          <w:shd w:val="clear" w:color="auto" w:fill="FFFFFF"/>
        </w:rPr>
        <w:t>,</w:t>
      </w:r>
      <w:r w:rsidR="00F82449">
        <w:rPr>
          <w:rFonts w:ascii="Times New Roman" w:hAnsi="Times New Roman" w:cs="Times New Roman"/>
          <w:color w:val="000000"/>
          <w:sz w:val="32"/>
          <w:szCs w:val="32"/>
          <w:shd w:val="clear" w:color="auto" w:fill="FFFFFF"/>
        </w:rPr>
        <w:t xml:space="preserve"> </w:t>
      </w:r>
      <w:r w:rsidR="00917BF2">
        <w:rPr>
          <w:rFonts w:ascii="Times New Roman" w:hAnsi="Times New Roman" w:cs="Times New Roman"/>
          <w:color w:val="000000"/>
          <w:sz w:val="32"/>
          <w:szCs w:val="32"/>
          <w:shd w:val="clear" w:color="auto" w:fill="FFFFFF"/>
        </w:rPr>
        <w:t xml:space="preserve">politics and sport in classical Greece were intertwined, </w:t>
      </w:r>
      <w:r w:rsidR="00F066EC">
        <w:rPr>
          <w:rFonts w:ascii="Times New Roman" w:hAnsi="Times New Roman" w:cs="Times New Roman"/>
          <w:color w:val="000000"/>
          <w:sz w:val="32"/>
          <w:szCs w:val="32"/>
          <w:shd w:val="clear" w:color="auto" w:fill="FFFFFF"/>
        </w:rPr>
        <w:t xml:space="preserve">furthermore it could be said that the relationship between the two was detrimental to the political climate of the time it also functioned as an important economic stimulant for both citizen and state. </w:t>
      </w:r>
      <w:bookmarkStart w:id="0" w:name="_GoBack"/>
      <w:bookmarkEnd w:id="0"/>
    </w:p>
    <w:p w14:paraId="075DB30C" w14:textId="77777777" w:rsidR="008A32F8" w:rsidRPr="008A32F8" w:rsidRDefault="008A32F8" w:rsidP="00402388">
      <w:pPr>
        <w:rPr>
          <w:rFonts w:ascii="Times New Roman" w:hAnsi="Times New Roman" w:cs="Times New Roman"/>
          <w:color w:val="000000"/>
          <w:sz w:val="32"/>
          <w:szCs w:val="32"/>
          <w:shd w:val="clear" w:color="auto" w:fill="FFFFFF"/>
        </w:rPr>
      </w:pPr>
    </w:p>
    <w:sdt>
      <w:sdtPr>
        <w:id w:val="-41786831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7E6B4D9" w14:textId="7E3F39CC" w:rsidR="00DE19FD" w:rsidRDefault="00DE19FD">
          <w:pPr>
            <w:pStyle w:val="Heading1"/>
          </w:pPr>
          <w:r>
            <w:t>Bibliography</w:t>
          </w:r>
        </w:p>
        <w:p w14:paraId="5A994D74" w14:textId="5B305A48" w:rsidR="00A97EE7" w:rsidRPr="00A97EE7" w:rsidRDefault="00A97EE7" w:rsidP="00A97EE7">
          <w:pPr>
            <w:rPr>
              <w:lang w:val="en-US"/>
            </w:rPr>
          </w:pPr>
          <w:r>
            <w:rPr>
              <w:lang w:val="en-US"/>
            </w:rPr>
            <w:t xml:space="preserve">BBC (2019) How did the Olympic games begin? Available at </w:t>
          </w:r>
          <w:hyperlink r:id="rId7" w:history="1">
            <w:r>
              <w:rPr>
                <w:rStyle w:val="Hyperlink"/>
              </w:rPr>
              <w:t>https://www.bbc.co.uk/bitesize/topics/z87tn39/articles/z36j7ty</w:t>
            </w:r>
          </w:hyperlink>
          <w:r>
            <w:t xml:space="preserve"> (Accessed: 6</w:t>
          </w:r>
          <w:r w:rsidRPr="00A97EE7">
            <w:rPr>
              <w:vertAlign w:val="superscript"/>
            </w:rPr>
            <w:t>th</w:t>
          </w:r>
          <w:r>
            <w:t xml:space="preserve"> October 2019)</w:t>
          </w:r>
        </w:p>
        <w:sdt>
          <w:sdtPr>
            <w:id w:val="111145805"/>
            <w:bibliography/>
          </w:sdtPr>
          <w:sdtContent>
            <w:p w14:paraId="7CED32D9" w14:textId="258FCE97" w:rsidR="00DE19FD" w:rsidRDefault="00DE19FD" w:rsidP="00DE19FD">
              <w:pPr>
                <w:rPr>
                  <w:rFonts w:ascii="Arial" w:hAnsi="Arial" w:cs="Arial"/>
                  <w:color w:val="000000"/>
                  <w:sz w:val="20"/>
                  <w:szCs w:val="20"/>
                  <w:shd w:val="clear" w:color="auto" w:fill="FFFFFF"/>
                </w:rPr>
              </w:pPr>
              <w:r>
                <w:rPr>
                  <w:rFonts w:ascii="Arial" w:hAnsi="Arial" w:cs="Arial"/>
                  <w:color w:val="000000"/>
                  <w:sz w:val="20"/>
                  <w:szCs w:val="20"/>
                  <w:shd w:val="clear" w:color="auto" w:fill="FFFFFF"/>
                </w:rPr>
                <w:t>Campbell, G. (2014). </w:t>
              </w:r>
              <w:r>
                <w:rPr>
                  <w:rFonts w:ascii="Arial" w:hAnsi="Arial" w:cs="Arial"/>
                  <w:i/>
                  <w:iCs/>
                  <w:color w:val="000000"/>
                  <w:sz w:val="20"/>
                  <w:szCs w:val="20"/>
                  <w:shd w:val="clear" w:color="auto" w:fill="FFFFFF"/>
                </w:rPr>
                <w:t>The Oxford handbook of animals in classical thought and life</w:t>
              </w:r>
              <w:r>
                <w:rPr>
                  <w:rFonts w:ascii="Arial" w:hAnsi="Arial" w:cs="Arial"/>
                  <w:color w:val="000000"/>
                  <w:sz w:val="20"/>
                  <w:szCs w:val="20"/>
                  <w:shd w:val="clear" w:color="auto" w:fill="FFFFFF"/>
                </w:rPr>
                <w:t>. Oxford: Oxford University Press, p.481.</w:t>
              </w:r>
            </w:p>
            <w:p w14:paraId="6DE5E2A3" w14:textId="7FA73402" w:rsidR="0095716F" w:rsidRPr="00DE19FD" w:rsidRDefault="00115204" w:rsidP="00DE19FD">
              <w:r>
                <w:rPr>
                  <w:rFonts w:ascii="Arial" w:hAnsi="Arial" w:cs="Arial"/>
                  <w:color w:val="000000"/>
                  <w:sz w:val="20"/>
                  <w:szCs w:val="20"/>
                  <w:shd w:val="clear" w:color="auto" w:fill="FFFFFF"/>
                </w:rPr>
                <w:t>Miller, S. (2006). </w:t>
              </w:r>
              <w:r>
                <w:rPr>
                  <w:rFonts w:ascii="Arial" w:hAnsi="Arial" w:cs="Arial"/>
                  <w:i/>
                  <w:iCs/>
                  <w:color w:val="000000"/>
                  <w:sz w:val="20"/>
                  <w:szCs w:val="20"/>
                  <w:shd w:val="clear" w:color="auto" w:fill="FFFFFF"/>
                </w:rPr>
                <w:t>Ancient Greek athletics</w:t>
              </w:r>
              <w:r>
                <w:rPr>
                  <w:rFonts w:ascii="Arial" w:hAnsi="Arial" w:cs="Arial"/>
                  <w:color w:val="000000"/>
                  <w:sz w:val="20"/>
                  <w:szCs w:val="20"/>
                  <w:shd w:val="clear" w:color="auto" w:fill="FFFFFF"/>
                </w:rPr>
                <w:t>. New Haven, Conn.: Yale University Press, p.75.</w:t>
              </w:r>
            </w:p>
            <w:p w14:paraId="16A88F44" w14:textId="77777777" w:rsidR="00785E1F" w:rsidRDefault="0085798C">
              <w:pPr>
                <w:rPr>
                  <w:rFonts w:ascii="Arial" w:hAnsi="Arial" w:cs="Arial"/>
                  <w:color w:val="000000"/>
                  <w:sz w:val="20"/>
                  <w:szCs w:val="20"/>
                  <w:shd w:val="clear" w:color="auto" w:fill="FFFFFF"/>
                </w:rPr>
              </w:pPr>
              <w:r>
                <w:rPr>
                  <w:rFonts w:ascii="Arial" w:hAnsi="Arial" w:cs="Arial"/>
                  <w:color w:val="000000"/>
                  <w:sz w:val="20"/>
                  <w:szCs w:val="20"/>
                  <w:shd w:val="clear" w:color="auto" w:fill="FFFFFF"/>
                </w:rPr>
                <w:t>Andreff, W. and Szymanski, S. (2013). </w:t>
              </w:r>
              <w:r>
                <w:rPr>
                  <w:rFonts w:ascii="Arial" w:hAnsi="Arial" w:cs="Arial"/>
                  <w:i/>
                  <w:iCs/>
                  <w:color w:val="000000"/>
                  <w:sz w:val="20"/>
                  <w:szCs w:val="20"/>
                  <w:shd w:val="clear" w:color="auto" w:fill="FFFFFF"/>
                </w:rPr>
                <w:t>Handbook on the economics of sport</w:t>
              </w:r>
              <w:r>
                <w:rPr>
                  <w:rFonts w:ascii="Arial" w:hAnsi="Arial" w:cs="Arial"/>
                  <w:color w:val="000000"/>
                  <w:sz w:val="20"/>
                  <w:szCs w:val="20"/>
                  <w:shd w:val="clear" w:color="auto" w:fill="FFFFFF"/>
                </w:rPr>
                <w:t>. Cheltenham: Elgar, p.49.</w:t>
              </w:r>
            </w:p>
            <w:p w14:paraId="05AC65D3" w14:textId="77777777" w:rsidR="00E032A9" w:rsidRDefault="00785E1F">
              <w:pPr>
                <w:rPr>
                  <w:rFonts w:ascii="Arial" w:hAnsi="Arial" w:cs="Arial"/>
                  <w:color w:val="000000"/>
                  <w:sz w:val="20"/>
                  <w:szCs w:val="20"/>
                  <w:shd w:val="clear" w:color="auto" w:fill="FFFFFF"/>
                </w:rPr>
              </w:pPr>
              <w:r>
                <w:rPr>
                  <w:rFonts w:ascii="Arial" w:hAnsi="Arial" w:cs="Arial"/>
                  <w:color w:val="000000"/>
                  <w:sz w:val="20"/>
                  <w:szCs w:val="20"/>
                  <w:shd w:val="clear" w:color="auto" w:fill="FFFFFF"/>
                </w:rPr>
                <w:t>Dillon, M. and Garland, L. (2013). </w:t>
              </w:r>
              <w:r>
                <w:rPr>
                  <w:rFonts w:ascii="Arial" w:hAnsi="Arial" w:cs="Arial"/>
                  <w:i/>
                  <w:iCs/>
                  <w:color w:val="000000"/>
                  <w:sz w:val="20"/>
                  <w:szCs w:val="20"/>
                  <w:shd w:val="clear" w:color="auto" w:fill="FFFFFF"/>
                </w:rPr>
                <w:t>The ancient Greeks</w:t>
              </w:r>
              <w:r>
                <w:rPr>
                  <w:rFonts w:ascii="Arial" w:hAnsi="Arial" w:cs="Arial"/>
                  <w:color w:val="000000"/>
                  <w:sz w:val="20"/>
                  <w:szCs w:val="20"/>
                  <w:shd w:val="clear" w:color="auto" w:fill="FFFFFF"/>
                </w:rPr>
                <w:t>. Abingdon, Oxon, UK: Routledge, p.116.</w:t>
              </w:r>
            </w:p>
            <w:p w14:paraId="59CF9279" w14:textId="77777777" w:rsidR="007A0364" w:rsidRDefault="00E032A9">
              <w:pPr>
                <w:rPr>
                  <w:rFonts w:ascii="Arial" w:hAnsi="Arial" w:cs="Arial"/>
                  <w:color w:val="000000"/>
                  <w:sz w:val="20"/>
                  <w:szCs w:val="20"/>
                  <w:shd w:val="clear" w:color="auto" w:fill="FFFFFF"/>
                </w:rPr>
              </w:pPr>
              <w:r>
                <w:rPr>
                  <w:rFonts w:ascii="Arial" w:hAnsi="Arial" w:cs="Arial"/>
                  <w:color w:val="000000"/>
                  <w:sz w:val="20"/>
                  <w:szCs w:val="20"/>
                  <w:shd w:val="clear" w:color="auto" w:fill="FFFFFF"/>
                </w:rPr>
                <w:t>McNeese, T. (1999). </w:t>
              </w:r>
              <w:r>
                <w:rPr>
                  <w:rFonts w:ascii="Arial" w:hAnsi="Arial" w:cs="Arial"/>
                  <w:i/>
                  <w:iCs/>
                  <w:color w:val="000000"/>
                  <w:sz w:val="20"/>
                  <w:szCs w:val="20"/>
                  <w:shd w:val="clear" w:color="auto" w:fill="FFFFFF"/>
                </w:rPr>
                <w:t>Ancient Greece I: Origins to the Golden Age</w:t>
              </w:r>
              <w:r>
                <w:rPr>
                  <w:rFonts w:ascii="Arial" w:hAnsi="Arial" w:cs="Arial"/>
                  <w:color w:val="000000"/>
                  <w:sz w:val="20"/>
                  <w:szCs w:val="20"/>
                  <w:shd w:val="clear" w:color="auto" w:fill="FFFFFF"/>
                </w:rPr>
                <w:t>. Milliken Publishing Company, 1999, p.14.</w:t>
              </w:r>
            </w:p>
            <w:p w14:paraId="26A52446" w14:textId="77777777" w:rsidR="00D15FB2" w:rsidRDefault="007A0364">
              <w:pPr>
                <w:rPr>
                  <w:rFonts w:ascii="Arial" w:hAnsi="Arial" w:cs="Arial"/>
                  <w:color w:val="000000"/>
                  <w:sz w:val="20"/>
                  <w:szCs w:val="20"/>
                  <w:shd w:val="clear" w:color="auto" w:fill="FFFFFF"/>
                </w:rPr>
              </w:pPr>
              <w:r>
                <w:rPr>
                  <w:rFonts w:ascii="Arial" w:hAnsi="Arial" w:cs="Arial"/>
                  <w:color w:val="000000"/>
                  <w:sz w:val="20"/>
                  <w:szCs w:val="20"/>
                  <w:shd w:val="clear" w:color="auto" w:fill="FFFFFF"/>
                </w:rPr>
                <w:t>Polybius. (2006). </w:t>
              </w:r>
              <w:r>
                <w:rPr>
                  <w:rFonts w:ascii="Arial" w:hAnsi="Arial" w:cs="Arial"/>
                  <w:i/>
                  <w:iCs/>
                  <w:color w:val="000000"/>
                  <w:sz w:val="20"/>
                  <w:szCs w:val="20"/>
                  <w:shd w:val="clear" w:color="auto" w:fill="FFFFFF"/>
                </w:rPr>
                <w:t>The histories</w:t>
              </w:r>
              <w:r>
                <w:rPr>
                  <w:rFonts w:ascii="Arial" w:hAnsi="Arial" w:cs="Arial"/>
                  <w:color w:val="000000"/>
                  <w:sz w:val="20"/>
                  <w:szCs w:val="20"/>
                  <w:shd w:val="clear" w:color="auto" w:fill="FFFFFF"/>
                </w:rPr>
                <w:t>. Cambridge, Mass.: Harvard Univ. Press, p.275.</w:t>
              </w:r>
            </w:p>
            <w:p w14:paraId="1BBCCD75" w14:textId="77777777" w:rsidR="008A32F8" w:rsidRDefault="00D15FB2">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Philostratus, Fairbanks, A. and Callistratus (1931). </w:t>
              </w:r>
              <w:r>
                <w:rPr>
                  <w:rFonts w:ascii="Arial" w:hAnsi="Arial" w:cs="Arial"/>
                  <w:i/>
                  <w:iCs/>
                  <w:color w:val="000000"/>
                  <w:sz w:val="20"/>
                  <w:szCs w:val="20"/>
                  <w:shd w:val="clear" w:color="auto" w:fill="FFFFFF"/>
                </w:rPr>
                <w:t>Imagines</w:t>
              </w:r>
              <w:r>
                <w:rPr>
                  <w:rFonts w:ascii="Arial" w:hAnsi="Arial" w:cs="Arial"/>
                  <w:color w:val="000000"/>
                  <w:sz w:val="20"/>
                  <w:szCs w:val="20"/>
                  <w:shd w:val="clear" w:color="auto" w:fill="FFFFFF"/>
                </w:rPr>
                <w:t>. Cambridge, Mass.: Harvard University Press, p.151.</w:t>
              </w:r>
            </w:p>
            <w:p w14:paraId="68B4EAC1" w14:textId="36F4A170" w:rsidR="00DE19FD" w:rsidRDefault="001E49B8">
              <w:r>
                <w:rPr>
                  <w:rFonts w:ascii="Arial" w:hAnsi="Arial" w:cs="Arial"/>
                  <w:color w:val="000000"/>
                  <w:sz w:val="20"/>
                  <w:szCs w:val="20"/>
                  <w:shd w:val="clear" w:color="auto" w:fill="FFFFFF"/>
                </w:rPr>
                <w:t>Aristophanes. and Ruden, S. (2003). </w:t>
              </w:r>
              <w:r>
                <w:rPr>
                  <w:rFonts w:ascii="Arial" w:hAnsi="Arial" w:cs="Arial"/>
                  <w:i/>
                  <w:iCs/>
                  <w:color w:val="000000"/>
                  <w:sz w:val="20"/>
                  <w:szCs w:val="20"/>
                  <w:shd w:val="clear" w:color="auto" w:fill="FFFFFF"/>
                </w:rPr>
                <w:t>Lysistrata</w:t>
              </w:r>
              <w:r>
                <w:rPr>
                  <w:rFonts w:ascii="Arial" w:hAnsi="Arial" w:cs="Arial"/>
                  <w:color w:val="000000"/>
                  <w:sz w:val="20"/>
                  <w:szCs w:val="20"/>
                  <w:shd w:val="clear" w:color="auto" w:fill="FFFFFF"/>
                </w:rPr>
                <w:t>. Indianapolis, IN: Hackett Pub. Co., p.1131.</w:t>
              </w:r>
            </w:p>
          </w:sdtContent>
        </w:sdt>
      </w:sdtContent>
    </w:sdt>
    <w:p w14:paraId="735CD92D" w14:textId="7EDE41BA" w:rsidR="00402388" w:rsidRPr="00402388" w:rsidRDefault="00402388" w:rsidP="00402388">
      <w:pPr>
        <w:rPr>
          <w:rFonts w:ascii="Times New Roman" w:hAnsi="Times New Roman" w:cs="Times New Roman"/>
          <w:sz w:val="32"/>
          <w:szCs w:val="32"/>
          <w:lang w:val="en-US"/>
        </w:rPr>
      </w:pPr>
    </w:p>
    <w:sectPr w:rsidR="00402388" w:rsidRPr="0040238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70E67C" w14:textId="77777777" w:rsidR="009F0176" w:rsidRDefault="009F0176" w:rsidP="00DE19FD">
      <w:pPr>
        <w:spacing w:after="0" w:line="240" w:lineRule="auto"/>
      </w:pPr>
      <w:r>
        <w:separator/>
      </w:r>
    </w:p>
  </w:endnote>
  <w:endnote w:type="continuationSeparator" w:id="0">
    <w:p w14:paraId="016E4E78" w14:textId="77777777" w:rsidR="009F0176" w:rsidRDefault="009F0176" w:rsidP="00DE19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AD74AF" w14:textId="77777777" w:rsidR="009F0176" w:rsidRDefault="009F0176" w:rsidP="00DE19FD">
      <w:pPr>
        <w:spacing w:after="0" w:line="240" w:lineRule="auto"/>
      </w:pPr>
      <w:r>
        <w:separator/>
      </w:r>
    </w:p>
  </w:footnote>
  <w:footnote w:type="continuationSeparator" w:id="0">
    <w:p w14:paraId="21E29D64" w14:textId="77777777" w:rsidR="009F0176" w:rsidRDefault="009F0176" w:rsidP="00DE19FD">
      <w:pPr>
        <w:spacing w:after="0" w:line="240" w:lineRule="auto"/>
      </w:pPr>
      <w:r>
        <w:continuationSeparator/>
      </w:r>
    </w:p>
  </w:footnote>
  <w:footnote w:id="1">
    <w:p w14:paraId="789B1370" w14:textId="418DF6BB" w:rsidR="009F0176" w:rsidRPr="00A97EE7" w:rsidRDefault="009F0176">
      <w:pPr>
        <w:pStyle w:val="FootnoteText"/>
        <w:rPr>
          <w:lang w:val="en-US"/>
        </w:rPr>
      </w:pPr>
      <w:r>
        <w:rPr>
          <w:rStyle w:val="FootnoteReference"/>
        </w:rPr>
        <w:footnoteRef/>
      </w:r>
      <w:r>
        <w:t xml:space="preserve"> </w:t>
      </w:r>
      <w:r>
        <w:rPr>
          <w:lang w:val="en-US"/>
        </w:rPr>
        <w:t xml:space="preserve">BBC, 2019, </w:t>
      </w:r>
      <w:hyperlink r:id="rId1" w:history="1">
        <w:r>
          <w:rPr>
            <w:rStyle w:val="Hyperlink"/>
          </w:rPr>
          <w:t>https://www.bbc.co.uk/bitesize/topics/z87tn39/articles/z36j7ty</w:t>
        </w:r>
      </w:hyperlink>
    </w:p>
  </w:footnote>
  <w:footnote w:id="2">
    <w:p w14:paraId="16F474C6" w14:textId="0E87CD2E" w:rsidR="009F0176" w:rsidRPr="00DE19FD" w:rsidRDefault="009F0176">
      <w:pPr>
        <w:pStyle w:val="FootnoteText"/>
        <w:rPr>
          <w:lang w:val="en-US"/>
        </w:rPr>
      </w:pPr>
      <w:r>
        <w:rPr>
          <w:rStyle w:val="FootnoteReference"/>
        </w:rPr>
        <w:footnoteRef/>
      </w:r>
      <w:r>
        <w:t xml:space="preserve"> </w:t>
      </w:r>
      <w:r>
        <w:rPr>
          <w:lang w:val="en-US"/>
        </w:rPr>
        <w:t>Campbell, 2014, p.481</w:t>
      </w:r>
    </w:p>
  </w:footnote>
  <w:footnote w:id="3">
    <w:p w14:paraId="2615BD73" w14:textId="6F001FA5" w:rsidR="009F0176" w:rsidRPr="0095716F" w:rsidRDefault="009F0176">
      <w:pPr>
        <w:pStyle w:val="FootnoteText"/>
        <w:rPr>
          <w:lang w:val="en-US"/>
        </w:rPr>
      </w:pPr>
      <w:r>
        <w:rPr>
          <w:rStyle w:val="FootnoteReference"/>
        </w:rPr>
        <w:footnoteRef/>
      </w:r>
      <w:r>
        <w:t xml:space="preserve"> </w:t>
      </w:r>
      <w:r>
        <w:rPr>
          <w:lang w:val="en-US"/>
        </w:rPr>
        <w:t>Miller, 2004, p.75</w:t>
      </w:r>
    </w:p>
  </w:footnote>
  <w:footnote w:id="4">
    <w:p w14:paraId="0F1F97E1" w14:textId="421B9A2B" w:rsidR="009F0176" w:rsidRPr="0085798C" w:rsidRDefault="009F0176">
      <w:pPr>
        <w:pStyle w:val="FootnoteText"/>
        <w:rPr>
          <w:lang w:val="en-US"/>
        </w:rPr>
      </w:pPr>
      <w:r>
        <w:rPr>
          <w:rStyle w:val="FootnoteReference"/>
        </w:rPr>
        <w:footnoteRef/>
      </w:r>
      <w:r>
        <w:t xml:space="preserve"> </w:t>
      </w:r>
      <w:r>
        <w:rPr>
          <w:lang w:val="en-US"/>
        </w:rPr>
        <w:t>Andreff, 2006, p.49</w:t>
      </w:r>
    </w:p>
  </w:footnote>
  <w:footnote w:id="5">
    <w:p w14:paraId="4F32639C" w14:textId="135097AF" w:rsidR="009F0176" w:rsidRPr="000C203E" w:rsidRDefault="009F0176">
      <w:pPr>
        <w:pStyle w:val="FootnoteText"/>
        <w:rPr>
          <w:lang w:val="en-US"/>
        </w:rPr>
      </w:pPr>
      <w:r>
        <w:rPr>
          <w:rStyle w:val="FootnoteReference"/>
        </w:rPr>
        <w:footnoteRef/>
      </w:r>
      <w:r>
        <w:t xml:space="preserve"> </w:t>
      </w:r>
      <w:r>
        <w:rPr>
          <w:lang w:val="en-US"/>
        </w:rPr>
        <w:t>Dillon, 2013, p.116</w:t>
      </w:r>
    </w:p>
  </w:footnote>
  <w:footnote w:id="6">
    <w:p w14:paraId="64342A01" w14:textId="6DA6D6E9" w:rsidR="009F0176" w:rsidRPr="00E032A9" w:rsidRDefault="009F0176">
      <w:pPr>
        <w:pStyle w:val="FootnoteText"/>
        <w:rPr>
          <w:lang w:val="en-US"/>
        </w:rPr>
      </w:pPr>
      <w:r>
        <w:rPr>
          <w:rStyle w:val="FootnoteReference"/>
        </w:rPr>
        <w:footnoteRef/>
      </w:r>
      <w:r>
        <w:t xml:space="preserve"> </w:t>
      </w:r>
      <w:r>
        <w:rPr>
          <w:lang w:val="en-US"/>
        </w:rPr>
        <w:t>McNeese, 1999, p.14</w:t>
      </w:r>
    </w:p>
  </w:footnote>
  <w:footnote w:id="7">
    <w:p w14:paraId="605DA3D8" w14:textId="227478C6" w:rsidR="009F0176" w:rsidRPr="00451829" w:rsidRDefault="009F0176">
      <w:pPr>
        <w:pStyle w:val="FootnoteText"/>
        <w:rPr>
          <w:lang w:val="en-US"/>
        </w:rPr>
      </w:pPr>
      <w:r>
        <w:rPr>
          <w:rStyle w:val="FootnoteReference"/>
        </w:rPr>
        <w:footnoteRef/>
      </w:r>
      <w:r>
        <w:t xml:space="preserve"> </w:t>
      </w:r>
      <w:r>
        <w:rPr>
          <w:lang w:val="en-US"/>
        </w:rPr>
        <w:t>Pol. His. 5.3.275</w:t>
      </w:r>
    </w:p>
  </w:footnote>
  <w:footnote w:id="8">
    <w:p w14:paraId="7BE03DC5" w14:textId="6F0FA1BC" w:rsidR="009F0176" w:rsidRPr="001E49B8" w:rsidRDefault="009F0176">
      <w:pPr>
        <w:pStyle w:val="FootnoteText"/>
        <w:rPr>
          <w:lang w:val="en-US"/>
        </w:rPr>
      </w:pPr>
      <w:r>
        <w:rPr>
          <w:rStyle w:val="FootnoteReference"/>
        </w:rPr>
        <w:footnoteRef/>
      </w:r>
      <w:r>
        <w:t xml:space="preserve"> </w:t>
      </w:r>
      <w:r>
        <w:rPr>
          <w:lang w:val="en-US"/>
        </w:rPr>
        <w:t>Briggs, 2004, p.13</w:t>
      </w:r>
    </w:p>
  </w:footnote>
  <w:footnote w:id="9">
    <w:p w14:paraId="072076D0" w14:textId="1FB2BEAD" w:rsidR="009F0176" w:rsidRPr="008A32F8" w:rsidRDefault="009F0176">
      <w:pPr>
        <w:pStyle w:val="FootnoteText"/>
        <w:rPr>
          <w:lang w:val="en-US"/>
        </w:rPr>
      </w:pPr>
      <w:r>
        <w:rPr>
          <w:rStyle w:val="FootnoteReference"/>
        </w:rPr>
        <w:footnoteRef/>
      </w:r>
      <w:r>
        <w:t xml:space="preserve"> </w:t>
      </w:r>
      <w:r>
        <w:rPr>
          <w:lang w:val="en-US"/>
        </w:rPr>
        <w:t>Aristoph. Lys. 1131</w:t>
      </w:r>
    </w:p>
  </w:footnote>
  <w:footnote w:id="10">
    <w:p w14:paraId="2018CD46" w14:textId="558FD7E9" w:rsidR="009F0176" w:rsidRPr="00AA6F52" w:rsidRDefault="009F0176">
      <w:pPr>
        <w:pStyle w:val="FootnoteText"/>
        <w:rPr>
          <w:lang w:val="en-US"/>
        </w:rPr>
      </w:pPr>
      <w:r>
        <w:rPr>
          <w:rStyle w:val="FootnoteReference"/>
        </w:rPr>
        <w:footnoteRef/>
      </w:r>
      <w:r>
        <w:t xml:space="preserve"> </w:t>
      </w:r>
      <w:r>
        <w:rPr>
          <w:lang w:val="en-US"/>
        </w:rPr>
        <w:t>Philostr. Imag. 2.6.20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31A"/>
    <w:rsid w:val="000009D9"/>
    <w:rsid w:val="000C203E"/>
    <w:rsid w:val="00100FCE"/>
    <w:rsid w:val="00115204"/>
    <w:rsid w:val="0019476B"/>
    <w:rsid w:val="001A56C0"/>
    <w:rsid w:val="001E49B8"/>
    <w:rsid w:val="00230846"/>
    <w:rsid w:val="002314FF"/>
    <w:rsid w:val="002A0090"/>
    <w:rsid w:val="002C2118"/>
    <w:rsid w:val="00356749"/>
    <w:rsid w:val="00357123"/>
    <w:rsid w:val="00402388"/>
    <w:rsid w:val="00451829"/>
    <w:rsid w:val="00461766"/>
    <w:rsid w:val="00522FA3"/>
    <w:rsid w:val="00532BEF"/>
    <w:rsid w:val="00544E40"/>
    <w:rsid w:val="00550018"/>
    <w:rsid w:val="006B4A7A"/>
    <w:rsid w:val="006D4D4E"/>
    <w:rsid w:val="00785E1F"/>
    <w:rsid w:val="007A0364"/>
    <w:rsid w:val="0085798C"/>
    <w:rsid w:val="008A32F8"/>
    <w:rsid w:val="00917BF2"/>
    <w:rsid w:val="0095716F"/>
    <w:rsid w:val="00976560"/>
    <w:rsid w:val="009F0176"/>
    <w:rsid w:val="00A97EE7"/>
    <w:rsid w:val="00AA6F52"/>
    <w:rsid w:val="00BA1FA4"/>
    <w:rsid w:val="00D15FB2"/>
    <w:rsid w:val="00DE19FD"/>
    <w:rsid w:val="00E032A9"/>
    <w:rsid w:val="00E265EF"/>
    <w:rsid w:val="00ED3C43"/>
    <w:rsid w:val="00F066EC"/>
    <w:rsid w:val="00F31E6B"/>
    <w:rsid w:val="00F37170"/>
    <w:rsid w:val="00F82449"/>
    <w:rsid w:val="00FD23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86167"/>
  <w15:chartTrackingRefBased/>
  <w15:docId w15:val="{6887EB27-D339-431A-9EFC-6BE2BD3E3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19F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19FD"/>
    <w:rPr>
      <w:rFonts w:asciiTheme="majorHAnsi" w:eastAsiaTheme="majorEastAsia" w:hAnsiTheme="majorHAnsi" w:cstheme="majorBidi"/>
      <w:color w:val="2F5496" w:themeColor="accent1" w:themeShade="BF"/>
      <w:sz w:val="32"/>
      <w:szCs w:val="32"/>
      <w:lang w:val="en-US"/>
    </w:rPr>
  </w:style>
  <w:style w:type="paragraph" w:styleId="FootnoteText">
    <w:name w:val="footnote text"/>
    <w:basedOn w:val="Normal"/>
    <w:link w:val="FootnoteTextChar"/>
    <w:uiPriority w:val="99"/>
    <w:semiHidden/>
    <w:unhideWhenUsed/>
    <w:rsid w:val="00DE19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E19FD"/>
    <w:rPr>
      <w:sz w:val="20"/>
      <w:szCs w:val="20"/>
    </w:rPr>
  </w:style>
  <w:style w:type="character" w:styleId="FootnoteReference">
    <w:name w:val="footnote reference"/>
    <w:basedOn w:val="DefaultParagraphFont"/>
    <w:uiPriority w:val="99"/>
    <w:semiHidden/>
    <w:unhideWhenUsed/>
    <w:rsid w:val="00DE19FD"/>
    <w:rPr>
      <w:vertAlign w:val="superscript"/>
    </w:rPr>
  </w:style>
  <w:style w:type="character" w:styleId="Strong">
    <w:name w:val="Strong"/>
    <w:basedOn w:val="DefaultParagraphFont"/>
    <w:uiPriority w:val="22"/>
    <w:qFormat/>
    <w:rsid w:val="00A97EE7"/>
    <w:rPr>
      <w:b/>
      <w:bCs/>
    </w:rPr>
  </w:style>
  <w:style w:type="character" w:styleId="Hyperlink">
    <w:name w:val="Hyperlink"/>
    <w:basedOn w:val="DefaultParagraphFont"/>
    <w:uiPriority w:val="99"/>
    <w:semiHidden/>
    <w:unhideWhenUsed/>
    <w:rsid w:val="00A97EE7"/>
    <w:rPr>
      <w:color w:val="0000FF"/>
      <w:u w:val="single"/>
    </w:rPr>
  </w:style>
  <w:style w:type="character" w:customStyle="1" w:styleId="author">
    <w:name w:val="author"/>
    <w:basedOn w:val="DefaultParagraphFont"/>
    <w:rsid w:val="006D4D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5578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bitesize/topics/z87tn39/articles/z36j7t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bbc.co.uk/bitesize/topics/z87tn39/articles/z36j7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AA5DA53-D3B7-46EF-9A4A-6A3758319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1995</TotalTime>
  <Pages>4</Pages>
  <Words>866</Words>
  <Characters>4942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Vaughan</dc:creator>
  <cp:keywords/>
  <dc:description/>
  <cp:lastModifiedBy>Emily Vaughan</cp:lastModifiedBy>
  <cp:revision>24</cp:revision>
  <dcterms:created xsi:type="dcterms:W3CDTF">2019-10-05T12:15:00Z</dcterms:created>
  <dcterms:modified xsi:type="dcterms:W3CDTF">2019-10-06T21:30:00Z</dcterms:modified>
</cp:coreProperties>
</file>