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1F42AC" w14:textId="271D499D" w:rsidR="00402B6E" w:rsidRDefault="00402B6E">
      <w:r>
        <w:rPr>
          <w:noProof/>
        </w:rPr>
        <w:drawing>
          <wp:inline distT="0" distB="0" distL="0" distR="0" wp14:anchorId="299DE294" wp14:editId="290A19BD">
            <wp:extent cx="5715000" cy="3810000"/>
            <wp:effectExtent l="0" t="0" r="0" b="0"/>
            <wp:docPr id="1" name="Picture 1" descr="A picture containing text, font, logo,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font, logo, screenshot&#10;&#10;Description automatically generated"/>
                    <pic:cNvPicPr/>
                  </pic:nvPicPr>
                  <pic:blipFill>
                    <a:blip r:embed="rId8"/>
                    <a:stretch>
                      <a:fillRect/>
                    </a:stretch>
                  </pic:blipFill>
                  <pic:spPr>
                    <a:xfrm>
                      <a:off x="0" y="0"/>
                      <a:ext cx="5715000" cy="3810000"/>
                    </a:xfrm>
                    <a:prstGeom prst="rect">
                      <a:avLst/>
                    </a:prstGeom>
                  </pic:spPr>
                </pic:pic>
              </a:graphicData>
            </a:graphic>
          </wp:inline>
        </w:drawing>
      </w:r>
    </w:p>
    <w:p w14:paraId="685BF00D" w14:textId="65C52B52" w:rsidR="00402B6E" w:rsidRDefault="00402B6E" w:rsidP="00402B6E">
      <w:pPr>
        <w:jc w:val="center"/>
        <w:rPr>
          <w:b/>
          <w:bCs/>
          <w:sz w:val="52"/>
          <w:szCs w:val="52"/>
        </w:rPr>
      </w:pPr>
      <w:r w:rsidRPr="00402B6E">
        <w:rPr>
          <w:b/>
          <w:bCs/>
          <w:sz w:val="52"/>
          <w:szCs w:val="52"/>
        </w:rPr>
        <w:t xml:space="preserve">The </w:t>
      </w:r>
      <w:r w:rsidR="003C62FF" w:rsidRPr="00402B6E">
        <w:rPr>
          <w:b/>
          <w:bCs/>
          <w:sz w:val="52"/>
          <w:szCs w:val="52"/>
        </w:rPr>
        <w:t>Public’s</w:t>
      </w:r>
      <w:r w:rsidRPr="00402B6E">
        <w:rPr>
          <w:b/>
          <w:bCs/>
          <w:sz w:val="52"/>
          <w:szCs w:val="52"/>
        </w:rPr>
        <w:t xml:space="preserve"> perception of UK Police officers being equipped with </w:t>
      </w:r>
      <w:r w:rsidR="00460967" w:rsidRPr="00402B6E">
        <w:rPr>
          <w:b/>
          <w:bCs/>
          <w:sz w:val="52"/>
          <w:szCs w:val="52"/>
        </w:rPr>
        <w:t>Taser</w:t>
      </w:r>
    </w:p>
    <w:p w14:paraId="11E846DB" w14:textId="77777777" w:rsidR="00402B6E" w:rsidRDefault="00402B6E" w:rsidP="00402B6E">
      <w:pPr>
        <w:jc w:val="center"/>
        <w:rPr>
          <w:b/>
          <w:bCs/>
          <w:sz w:val="52"/>
          <w:szCs w:val="52"/>
        </w:rPr>
      </w:pPr>
    </w:p>
    <w:p w14:paraId="7FA4E5FC" w14:textId="77777777" w:rsidR="00402B6E" w:rsidRDefault="00402B6E" w:rsidP="00402B6E">
      <w:pPr>
        <w:jc w:val="center"/>
        <w:rPr>
          <w:b/>
          <w:bCs/>
          <w:sz w:val="52"/>
          <w:szCs w:val="52"/>
        </w:rPr>
      </w:pPr>
    </w:p>
    <w:p w14:paraId="5401737F" w14:textId="42D58603" w:rsidR="00402B6E" w:rsidRPr="00DE3B6C" w:rsidRDefault="00402B6E" w:rsidP="00402B6E">
      <w:pPr>
        <w:jc w:val="center"/>
        <w:rPr>
          <w:rFonts w:ascii="Calibri" w:hAnsi="Calibri" w:cs="Calibri"/>
          <w:b/>
          <w:bCs/>
          <w:sz w:val="40"/>
          <w:szCs w:val="40"/>
        </w:rPr>
      </w:pPr>
      <w:r w:rsidRPr="00DE3B6C">
        <w:rPr>
          <w:rFonts w:ascii="Calibri" w:hAnsi="Calibri" w:cs="Calibri"/>
          <w:b/>
          <w:bCs/>
          <w:sz w:val="40"/>
          <w:szCs w:val="40"/>
        </w:rPr>
        <w:t>Owen Bedford</w:t>
      </w:r>
    </w:p>
    <w:p w14:paraId="7EC1DB10" w14:textId="4CCDF108" w:rsidR="00402B6E" w:rsidRPr="00DE3B6C" w:rsidRDefault="00402B6E" w:rsidP="00402B6E">
      <w:pPr>
        <w:jc w:val="center"/>
        <w:rPr>
          <w:rFonts w:ascii="Calibri" w:hAnsi="Calibri" w:cs="Calibri"/>
          <w:b/>
          <w:bCs/>
          <w:sz w:val="40"/>
          <w:szCs w:val="40"/>
        </w:rPr>
      </w:pPr>
      <w:r w:rsidRPr="00DE3B6C">
        <w:rPr>
          <w:rFonts w:ascii="Calibri" w:hAnsi="Calibri" w:cs="Calibri"/>
          <w:b/>
          <w:bCs/>
          <w:sz w:val="40"/>
          <w:szCs w:val="40"/>
        </w:rPr>
        <w:t>Student no. 2016625</w:t>
      </w:r>
    </w:p>
    <w:p w14:paraId="691BC4F5" w14:textId="77777777" w:rsidR="00402B6E" w:rsidRPr="00DE3B6C" w:rsidRDefault="00402B6E" w:rsidP="00402B6E">
      <w:pPr>
        <w:jc w:val="center"/>
        <w:rPr>
          <w:rFonts w:ascii="Calibri" w:hAnsi="Calibri" w:cs="Calibri"/>
          <w:b/>
          <w:bCs/>
          <w:sz w:val="40"/>
          <w:szCs w:val="40"/>
        </w:rPr>
      </w:pPr>
    </w:p>
    <w:p w14:paraId="1EEC0C25" w14:textId="77777777" w:rsidR="00402B6E" w:rsidRPr="00DE3B6C" w:rsidRDefault="00402B6E" w:rsidP="00402B6E">
      <w:pPr>
        <w:jc w:val="center"/>
        <w:rPr>
          <w:rFonts w:ascii="Calibri" w:hAnsi="Calibri" w:cs="Calibri"/>
          <w:b/>
          <w:bCs/>
          <w:sz w:val="40"/>
          <w:szCs w:val="40"/>
        </w:rPr>
      </w:pPr>
    </w:p>
    <w:p w14:paraId="28F07B9E" w14:textId="333081DA" w:rsidR="00402B6E" w:rsidRPr="00DE3B6C" w:rsidRDefault="00402B6E" w:rsidP="00402B6E">
      <w:pPr>
        <w:jc w:val="center"/>
        <w:rPr>
          <w:rFonts w:ascii="Calibri" w:hAnsi="Calibri" w:cs="Calibri"/>
          <w:b/>
          <w:bCs/>
          <w:sz w:val="40"/>
          <w:szCs w:val="40"/>
        </w:rPr>
      </w:pPr>
      <w:r w:rsidRPr="00DE3B6C">
        <w:rPr>
          <w:rFonts w:ascii="Calibri" w:hAnsi="Calibri" w:cs="Calibri"/>
          <w:b/>
          <w:bCs/>
          <w:sz w:val="40"/>
          <w:szCs w:val="40"/>
        </w:rPr>
        <w:t>B</w:t>
      </w:r>
      <w:r w:rsidR="00DE3B6C" w:rsidRPr="00DE3B6C">
        <w:rPr>
          <w:rFonts w:ascii="Calibri" w:hAnsi="Calibri" w:cs="Calibri"/>
          <w:b/>
          <w:bCs/>
          <w:sz w:val="40"/>
          <w:szCs w:val="40"/>
        </w:rPr>
        <w:t>Cs (Hons)</w:t>
      </w:r>
      <w:r w:rsidRPr="00DE3B6C">
        <w:rPr>
          <w:rFonts w:ascii="Calibri" w:hAnsi="Calibri" w:cs="Calibri"/>
          <w:b/>
          <w:bCs/>
          <w:sz w:val="40"/>
          <w:szCs w:val="40"/>
        </w:rPr>
        <w:t xml:space="preserve"> Professional Policing Practice</w:t>
      </w:r>
    </w:p>
    <w:p w14:paraId="060D76D5" w14:textId="77777777" w:rsidR="00402B6E" w:rsidRDefault="00402B6E" w:rsidP="00402B6E">
      <w:pPr>
        <w:rPr>
          <w:b/>
          <w:bCs/>
          <w:sz w:val="40"/>
          <w:szCs w:val="40"/>
        </w:rPr>
      </w:pPr>
    </w:p>
    <w:p w14:paraId="56B69416" w14:textId="2223822F" w:rsidR="00282AD9" w:rsidRDefault="00282AD9" w:rsidP="00402B6E">
      <w:pPr>
        <w:rPr>
          <w:b/>
          <w:bCs/>
          <w:sz w:val="32"/>
          <w:szCs w:val="32"/>
        </w:rPr>
      </w:pPr>
    </w:p>
    <w:p w14:paraId="62E9E48E" w14:textId="1409D29C" w:rsidR="00282AD9" w:rsidRDefault="00282AD9" w:rsidP="005E7474">
      <w:pPr>
        <w:pStyle w:val="Heading1"/>
        <w:rPr>
          <w:b/>
          <w:bCs/>
        </w:rPr>
      </w:pPr>
      <w:r w:rsidRPr="005E7474">
        <w:rPr>
          <w:b/>
          <w:bCs/>
        </w:rPr>
        <w:lastRenderedPageBreak/>
        <w:t>Acknowledgements</w:t>
      </w:r>
    </w:p>
    <w:p w14:paraId="2C8B8207" w14:textId="11168295" w:rsidR="00D644FB" w:rsidRDefault="00D644FB" w:rsidP="00D644FB"/>
    <w:p w14:paraId="27FD5D42" w14:textId="05A53FE4" w:rsidR="0026400D" w:rsidRPr="0009745A" w:rsidRDefault="0026400D" w:rsidP="00D644FB">
      <w:pPr>
        <w:rPr>
          <w:sz w:val="24"/>
          <w:szCs w:val="24"/>
        </w:rPr>
      </w:pPr>
      <w:r w:rsidRPr="0009745A">
        <w:rPr>
          <w:sz w:val="24"/>
          <w:szCs w:val="24"/>
        </w:rPr>
        <w:t xml:space="preserve">I want to start by thanking my family for being so supportive throughout the writing of this research. To my fiancé, I want to thank you for all the support you have given me throughout this project. </w:t>
      </w:r>
      <w:r w:rsidR="002507F7" w:rsidRPr="0009745A">
        <w:rPr>
          <w:sz w:val="24"/>
          <w:szCs w:val="24"/>
        </w:rPr>
        <w:t xml:space="preserve">Kicking me in the backside on the days where I would procrastinate and looking after our kids where I spent days off writing this research, I physically would not </w:t>
      </w:r>
      <w:r w:rsidR="0009745A" w:rsidRPr="0009745A">
        <w:rPr>
          <w:sz w:val="24"/>
          <w:szCs w:val="24"/>
        </w:rPr>
        <w:t>have</w:t>
      </w:r>
      <w:r w:rsidR="002507F7" w:rsidRPr="0009745A">
        <w:rPr>
          <w:sz w:val="24"/>
          <w:szCs w:val="24"/>
        </w:rPr>
        <w:t xml:space="preserve"> been able to of completed this work without you.</w:t>
      </w:r>
    </w:p>
    <w:p w14:paraId="0EA1B50C" w14:textId="63B8C990" w:rsidR="0026400D" w:rsidRPr="0009745A" w:rsidRDefault="0026400D" w:rsidP="00D644FB">
      <w:pPr>
        <w:rPr>
          <w:sz w:val="24"/>
          <w:szCs w:val="24"/>
        </w:rPr>
      </w:pPr>
      <w:r w:rsidRPr="0009745A">
        <w:rPr>
          <w:sz w:val="24"/>
          <w:szCs w:val="24"/>
        </w:rPr>
        <w:t xml:space="preserve">To my boys, thank you for behaving for your mother whilst Daddy has been dragging himself into work on his rest days to get this project </w:t>
      </w:r>
      <w:r w:rsidR="0009745A">
        <w:rPr>
          <w:sz w:val="24"/>
          <w:szCs w:val="24"/>
        </w:rPr>
        <w:t>done</w:t>
      </w:r>
      <w:r w:rsidRPr="0009745A">
        <w:rPr>
          <w:sz w:val="24"/>
          <w:szCs w:val="24"/>
        </w:rPr>
        <w:t>.</w:t>
      </w:r>
    </w:p>
    <w:p w14:paraId="5A0D5631" w14:textId="6D658B63" w:rsidR="0026400D" w:rsidRPr="0009745A" w:rsidRDefault="0026400D" w:rsidP="00D644FB">
      <w:pPr>
        <w:rPr>
          <w:sz w:val="24"/>
          <w:szCs w:val="24"/>
        </w:rPr>
      </w:pPr>
      <w:r w:rsidRPr="0009745A">
        <w:rPr>
          <w:sz w:val="24"/>
          <w:szCs w:val="24"/>
        </w:rPr>
        <w:t>To my colleagues, thank you for the guidance and advice you have provided, it has steered me into the right direction.</w:t>
      </w:r>
    </w:p>
    <w:p w14:paraId="2713A6F5" w14:textId="4035A096" w:rsidR="0026400D" w:rsidRPr="0009745A" w:rsidRDefault="0026400D" w:rsidP="00D644FB">
      <w:pPr>
        <w:rPr>
          <w:sz w:val="24"/>
          <w:szCs w:val="24"/>
        </w:rPr>
      </w:pPr>
      <w:r w:rsidRPr="0009745A">
        <w:rPr>
          <w:sz w:val="24"/>
          <w:szCs w:val="24"/>
        </w:rPr>
        <w:t>To my tutor, thank you for</w:t>
      </w:r>
      <w:r w:rsidR="00460967" w:rsidRPr="0009745A">
        <w:rPr>
          <w:sz w:val="24"/>
          <w:szCs w:val="24"/>
        </w:rPr>
        <w:t xml:space="preserve"> being so flexible and making yourself available around my awkward shift patterns. Thank you for</w:t>
      </w:r>
      <w:r w:rsidRPr="0009745A">
        <w:rPr>
          <w:sz w:val="24"/>
          <w:szCs w:val="24"/>
        </w:rPr>
        <w:t xml:space="preserve"> explaining things in a way that I understood</w:t>
      </w:r>
      <w:r w:rsidR="00460967" w:rsidRPr="0009745A">
        <w:rPr>
          <w:sz w:val="24"/>
          <w:szCs w:val="24"/>
        </w:rPr>
        <w:t>,</w:t>
      </w:r>
      <w:r w:rsidRPr="0009745A">
        <w:rPr>
          <w:sz w:val="24"/>
          <w:szCs w:val="24"/>
        </w:rPr>
        <w:t xml:space="preserve"> </w:t>
      </w:r>
      <w:r w:rsidR="00460967" w:rsidRPr="0009745A">
        <w:rPr>
          <w:sz w:val="24"/>
          <w:szCs w:val="24"/>
        </w:rPr>
        <w:t>a</w:t>
      </w:r>
      <w:r w:rsidRPr="0009745A">
        <w:rPr>
          <w:sz w:val="24"/>
          <w:szCs w:val="24"/>
        </w:rPr>
        <w:t xml:space="preserve">t one point I was really struggling but </w:t>
      </w:r>
      <w:r w:rsidR="00460967" w:rsidRPr="0009745A">
        <w:rPr>
          <w:sz w:val="24"/>
          <w:szCs w:val="24"/>
        </w:rPr>
        <w:t>you laid things out in a way that shown me how to get it done.</w:t>
      </w:r>
    </w:p>
    <w:p w14:paraId="279C38B1" w14:textId="2E87AD2B" w:rsidR="00D644FB" w:rsidRPr="00D644FB" w:rsidRDefault="00D644FB" w:rsidP="00D644FB"/>
    <w:p w14:paraId="21B33697" w14:textId="77777777" w:rsidR="00282AD9" w:rsidRPr="0009745A" w:rsidRDefault="00282AD9" w:rsidP="00402B6E">
      <w:pPr>
        <w:rPr>
          <w:b/>
          <w:bCs/>
          <w:color w:val="2F5496" w:themeColor="accent1" w:themeShade="BF"/>
          <w:sz w:val="32"/>
          <w:szCs w:val="32"/>
        </w:rPr>
      </w:pPr>
    </w:p>
    <w:p w14:paraId="43EC1933" w14:textId="77777777" w:rsidR="00282AD9" w:rsidRDefault="00282AD9" w:rsidP="00402B6E">
      <w:pPr>
        <w:rPr>
          <w:b/>
          <w:bCs/>
          <w:i/>
          <w:iCs/>
          <w:color w:val="2F5496" w:themeColor="accent1" w:themeShade="BF"/>
          <w:sz w:val="32"/>
          <w:szCs w:val="32"/>
        </w:rPr>
      </w:pPr>
    </w:p>
    <w:p w14:paraId="435DAE1E" w14:textId="77777777" w:rsidR="00282AD9" w:rsidRDefault="00282AD9" w:rsidP="00402B6E">
      <w:pPr>
        <w:rPr>
          <w:b/>
          <w:bCs/>
          <w:i/>
          <w:iCs/>
          <w:color w:val="2F5496" w:themeColor="accent1" w:themeShade="BF"/>
          <w:sz w:val="32"/>
          <w:szCs w:val="32"/>
        </w:rPr>
      </w:pPr>
    </w:p>
    <w:p w14:paraId="6372BB5D" w14:textId="77777777" w:rsidR="00282AD9" w:rsidRDefault="00282AD9" w:rsidP="00402B6E">
      <w:pPr>
        <w:rPr>
          <w:b/>
          <w:bCs/>
          <w:i/>
          <w:iCs/>
          <w:color w:val="2F5496" w:themeColor="accent1" w:themeShade="BF"/>
          <w:sz w:val="32"/>
          <w:szCs w:val="32"/>
        </w:rPr>
      </w:pPr>
    </w:p>
    <w:p w14:paraId="40BEEB69" w14:textId="77777777" w:rsidR="00282AD9" w:rsidRDefault="00282AD9" w:rsidP="00402B6E">
      <w:pPr>
        <w:rPr>
          <w:b/>
          <w:bCs/>
          <w:i/>
          <w:iCs/>
          <w:color w:val="2F5496" w:themeColor="accent1" w:themeShade="BF"/>
          <w:sz w:val="32"/>
          <w:szCs w:val="32"/>
        </w:rPr>
      </w:pPr>
    </w:p>
    <w:p w14:paraId="51F86F21" w14:textId="77777777" w:rsidR="00282AD9" w:rsidRDefault="00282AD9" w:rsidP="00402B6E">
      <w:pPr>
        <w:rPr>
          <w:b/>
          <w:bCs/>
          <w:i/>
          <w:iCs/>
          <w:color w:val="2F5496" w:themeColor="accent1" w:themeShade="BF"/>
          <w:sz w:val="32"/>
          <w:szCs w:val="32"/>
        </w:rPr>
      </w:pPr>
    </w:p>
    <w:p w14:paraId="2F485457" w14:textId="77777777" w:rsidR="00282AD9" w:rsidRDefault="00282AD9" w:rsidP="00402B6E">
      <w:pPr>
        <w:rPr>
          <w:b/>
          <w:bCs/>
          <w:i/>
          <w:iCs/>
          <w:color w:val="2F5496" w:themeColor="accent1" w:themeShade="BF"/>
          <w:sz w:val="32"/>
          <w:szCs w:val="32"/>
        </w:rPr>
      </w:pPr>
    </w:p>
    <w:p w14:paraId="79FD3500" w14:textId="77777777" w:rsidR="00282AD9" w:rsidRDefault="00282AD9" w:rsidP="00402B6E">
      <w:pPr>
        <w:rPr>
          <w:b/>
          <w:bCs/>
          <w:i/>
          <w:iCs/>
          <w:color w:val="2F5496" w:themeColor="accent1" w:themeShade="BF"/>
          <w:sz w:val="32"/>
          <w:szCs w:val="32"/>
        </w:rPr>
      </w:pPr>
    </w:p>
    <w:p w14:paraId="1FB1BA28" w14:textId="77777777" w:rsidR="00282AD9" w:rsidRDefault="00282AD9" w:rsidP="00402B6E">
      <w:pPr>
        <w:rPr>
          <w:b/>
          <w:bCs/>
          <w:i/>
          <w:iCs/>
          <w:color w:val="2F5496" w:themeColor="accent1" w:themeShade="BF"/>
          <w:sz w:val="32"/>
          <w:szCs w:val="32"/>
        </w:rPr>
      </w:pPr>
    </w:p>
    <w:p w14:paraId="199361B3" w14:textId="77777777" w:rsidR="00282AD9" w:rsidRDefault="00282AD9" w:rsidP="00402B6E">
      <w:pPr>
        <w:rPr>
          <w:b/>
          <w:bCs/>
          <w:i/>
          <w:iCs/>
          <w:color w:val="2F5496" w:themeColor="accent1" w:themeShade="BF"/>
          <w:sz w:val="32"/>
          <w:szCs w:val="32"/>
        </w:rPr>
      </w:pPr>
    </w:p>
    <w:p w14:paraId="1D2658B1" w14:textId="77777777" w:rsidR="00282AD9" w:rsidRDefault="00282AD9" w:rsidP="00402B6E">
      <w:pPr>
        <w:rPr>
          <w:b/>
          <w:bCs/>
          <w:i/>
          <w:iCs/>
          <w:color w:val="2F5496" w:themeColor="accent1" w:themeShade="BF"/>
          <w:sz w:val="32"/>
          <w:szCs w:val="32"/>
        </w:rPr>
      </w:pPr>
    </w:p>
    <w:p w14:paraId="27FE6DEB" w14:textId="77777777" w:rsidR="00282AD9" w:rsidRDefault="00282AD9" w:rsidP="00402B6E">
      <w:pPr>
        <w:rPr>
          <w:b/>
          <w:bCs/>
          <w:i/>
          <w:iCs/>
          <w:color w:val="2F5496" w:themeColor="accent1" w:themeShade="BF"/>
          <w:sz w:val="32"/>
          <w:szCs w:val="32"/>
        </w:rPr>
      </w:pPr>
    </w:p>
    <w:p w14:paraId="2D989370" w14:textId="77777777" w:rsidR="00282AD9" w:rsidRDefault="00282AD9" w:rsidP="00402B6E">
      <w:pPr>
        <w:rPr>
          <w:b/>
          <w:bCs/>
          <w:i/>
          <w:iCs/>
          <w:color w:val="2F5496" w:themeColor="accent1" w:themeShade="BF"/>
          <w:sz w:val="32"/>
          <w:szCs w:val="32"/>
        </w:rPr>
      </w:pPr>
    </w:p>
    <w:p w14:paraId="168AB397" w14:textId="77777777" w:rsidR="00460967" w:rsidRDefault="00460967" w:rsidP="005E7474">
      <w:pPr>
        <w:pStyle w:val="Heading1"/>
        <w:rPr>
          <w:b/>
          <w:bCs/>
        </w:rPr>
      </w:pPr>
    </w:p>
    <w:p w14:paraId="21E9A324" w14:textId="645E73BB" w:rsidR="00282AD9" w:rsidRPr="005E7474" w:rsidRDefault="003463D7" w:rsidP="005E7474">
      <w:pPr>
        <w:pStyle w:val="Heading1"/>
        <w:rPr>
          <w:b/>
          <w:bCs/>
        </w:rPr>
      </w:pPr>
      <w:r w:rsidRPr="005E7474">
        <w:rPr>
          <w:b/>
          <w:bCs/>
        </w:rPr>
        <w:t>Declaration</w:t>
      </w:r>
    </w:p>
    <w:p w14:paraId="15109EE8" w14:textId="77777777" w:rsidR="003463D7" w:rsidRDefault="003463D7" w:rsidP="00402B6E">
      <w:pPr>
        <w:rPr>
          <w:b/>
          <w:bCs/>
          <w:i/>
          <w:iCs/>
          <w:color w:val="2F5496" w:themeColor="accent1" w:themeShade="BF"/>
          <w:sz w:val="32"/>
          <w:szCs w:val="32"/>
        </w:rPr>
      </w:pPr>
    </w:p>
    <w:p w14:paraId="1ACA008D" w14:textId="77777777" w:rsidR="003463D7" w:rsidRPr="003463D7" w:rsidRDefault="003463D7" w:rsidP="00402B6E">
      <w:pPr>
        <w:rPr>
          <w:b/>
          <w:bCs/>
          <w:i/>
          <w:iCs/>
          <w:color w:val="2F5496" w:themeColor="accent1" w:themeShade="BF"/>
          <w:sz w:val="28"/>
          <w:szCs w:val="28"/>
        </w:rPr>
      </w:pPr>
    </w:p>
    <w:p w14:paraId="6DA71C03" w14:textId="77777777" w:rsidR="003463D7" w:rsidRPr="003463D7" w:rsidRDefault="003463D7" w:rsidP="003463D7">
      <w:pPr>
        <w:numPr>
          <w:ilvl w:val="0"/>
          <w:numId w:val="6"/>
        </w:numPr>
        <w:autoSpaceDE w:val="0"/>
        <w:autoSpaceDN w:val="0"/>
        <w:adjustRightInd w:val="0"/>
        <w:spacing w:after="0" w:line="240" w:lineRule="auto"/>
        <w:rPr>
          <w:rFonts w:ascii="Calibri" w:eastAsia="Times New Roman" w:hAnsi="Times New Roman" w:cs="Calibri"/>
          <w:color w:val="000000"/>
          <w:kern w:val="24"/>
          <w:sz w:val="28"/>
          <w:szCs w:val="28"/>
        </w:rPr>
      </w:pPr>
      <w:r w:rsidRPr="003463D7">
        <w:rPr>
          <w:rFonts w:ascii="Calibri" w:eastAsia="Times New Roman" w:hAnsi="Times New Roman" w:cs="Calibri"/>
          <w:b/>
          <w:bCs/>
          <w:color w:val="000000"/>
          <w:kern w:val="24"/>
          <w:sz w:val="28"/>
          <w:szCs w:val="28"/>
          <w:u w:val="single"/>
        </w:rPr>
        <w:t>Declaration</w:t>
      </w:r>
      <w:r w:rsidRPr="003463D7">
        <w:rPr>
          <w:rFonts w:ascii="Calibri" w:eastAsia="Times New Roman" w:hAnsi="Times New Roman" w:cs="Calibri"/>
          <w:color w:val="000000"/>
          <w:kern w:val="24"/>
          <w:sz w:val="28"/>
          <w:szCs w:val="28"/>
        </w:rPr>
        <w:t xml:space="preserve"> - This work has not previously been accepted in substance for any degree and is not being concurrently submitted in candidature for any degree.</w:t>
      </w:r>
    </w:p>
    <w:p w14:paraId="3B747C23" w14:textId="21EFCBAD" w:rsidR="003463D7" w:rsidRDefault="003463D7" w:rsidP="003463D7">
      <w:pPr>
        <w:autoSpaceDE w:val="0"/>
        <w:autoSpaceDN w:val="0"/>
        <w:adjustRightInd w:val="0"/>
        <w:spacing w:after="0" w:line="240" w:lineRule="auto"/>
        <w:ind w:left="540"/>
        <w:rPr>
          <w:rFonts w:ascii="Calibri" w:eastAsia="Times New Roman" w:hAnsi="Times New Roman" w:cs="Calibri"/>
          <w:color w:val="000000"/>
          <w:kern w:val="24"/>
          <w:sz w:val="28"/>
          <w:szCs w:val="28"/>
        </w:rPr>
      </w:pPr>
      <w:r w:rsidRPr="003463D7">
        <w:rPr>
          <w:rFonts w:ascii="Calibri" w:eastAsia="Times New Roman" w:hAnsi="Times New Roman" w:cs="Calibri"/>
          <w:color w:val="000000"/>
          <w:kern w:val="24"/>
          <w:sz w:val="28"/>
          <w:szCs w:val="28"/>
        </w:rPr>
        <w:t xml:space="preserve">Signed: </w:t>
      </w:r>
      <w:r w:rsidRPr="003463D7">
        <w:rPr>
          <w:rFonts w:ascii="Calibri" w:eastAsia="Times New Roman" w:hAnsi="Times New Roman" w:cs="Calibri"/>
          <w:color w:val="000000"/>
          <w:kern w:val="24"/>
          <w:sz w:val="28"/>
          <w:szCs w:val="28"/>
        </w:rPr>
        <w:tab/>
      </w:r>
      <w:r w:rsidR="00936EA6">
        <w:rPr>
          <w:rFonts w:ascii="Calibri" w:eastAsia="Times New Roman" w:hAnsi="Times New Roman" w:cs="Calibri"/>
          <w:noProof/>
          <w:color w:val="000000"/>
          <w:kern w:val="24"/>
          <w:sz w:val="28"/>
          <w:szCs w:val="28"/>
        </w:rPr>
        <w:drawing>
          <wp:inline distT="0" distB="0" distL="0" distR="0" wp14:anchorId="1290DDCB" wp14:editId="1A216E66">
            <wp:extent cx="1057275" cy="392165"/>
            <wp:effectExtent l="0" t="0" r="0" b="8255"/>
            <wp:docPr id="13" name="Picture 13" descr="A picture containing handwriting, calligraphy, sketch, typograph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handwriting, calligraphy, sketch, typograph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16227" cy="414032"/>
                    </a:xfrm>
                    <a:prstGeom prst="rect">
                      <a:avLst/>
                    </a:prstGeom>
                  </pic:spPr>
                </pic:pic>
              </a:graphicData>
            </a:graphic>
          </wp:inline>
        </w:drawing>
      </w:r>
      <w:r w:rsidRPr="003463D7">
        <w:rPr>
          <w:rFonts w:ascii="Calibri" w:eastAsia="Times New Roman" w:hAnsi="Times New Roman" w:cs="Calibri"/>
          <w:color w:val="000000"/>
          <w:kern w:val="24"/>
          <w:sz w:val="28"/>
          <w:szCs w:val="28"/>
        </w:rPr>
        <w:tab/>
      </w:r>
      <w:r w:rsidRPr="003463D7">
        <w:rPr>
          <w:rFonts w:ascii="Calibri" w:eastAsia="Times New Roman" w:hAnsi="Times New Roman" w:cs="Calibri"/>
          <w:color w:val="000000"/>
          <w:kern w:val="24"/>
          <w:sz w:val="28"/>
          <w:szCs w:val="28"/>
        </w:rPr>
        <w:tab/>
      </w:r>
      <w:r w:rsidRPr="003463D7">
        <w:rPr>
          <w:rFonts w:ascii="Calibri" w:eastAsia="Times New Roman" w:hAnsi="Times New Roman" w:cs="Calibri"/>
          <w:color w:val="000000"/>
          <w:kern w:val="24"/>
          <w:sz w:val="28"/>
          <w:szCs w:val="28"/>
        </w:rPr>
        <w:tab/>
        <w:t xml:space="preserve">Date: </w:t>
      </w:r>
      <w:r w:rsidR="00936EA6">
        <w:rPr>
          <w:rFonts w:ascii="Calibri" w:eastAsia="Times New Roman" w:hAnsi="Times New Roman" w:cs="Calibri"/>
          <w:color w:val="000000"/>
          <w:kern w:val="24"/>
          <w:sz w:val="28"/>
          <w:szCs w:val="28"/>
        </w:rPr>
        <w:t>02/07/2023</w:t>
      </w:r>
    </w:p>
    <w:p w14:paraId="38D260FE" w14:textId="77777777" w:rsidR="003463D7" w:rsidRPr="003463D7" w:rsidRDefault="003463D7" w:rsidP="003463D7">
      <w:pPr>
        <w:autoSpaceDE w:val="0"/>
        <w:autoSpaceDN w:val="0"/>
        <w:adjustRightInd w:val="0"/>
        <w:spacing w:after="0" w:line="240" w:lineRule="auto"/>
        <w:ind w:left="540"/>
        <w:rPr>
          <w:rFonts w:ascii="Calibri" w:eastAsia="Times New Roman" w:hAnsi="Times New Roman" w:cs="Calibri"/>
          <w:color w:val="000000"/>
          <w:kern w:val="24"/>
          <w:sz w:val="28"/>
          <w:szCs w:val="28"/>
        </w:rPr>
      </w:pPr>
    </w:p>
    <w:p w14:paraId="6A6E0557" w14:textId="77777777" w:rsidR="003463D7" w:rsidRPr="003463D7" w:rsidRDefault="003463D7" w:rsidP="003463D7">
      <w:pPr>
        <w:autoSpaceDE w:val="0"/>
        <w:autoSpaceDN w:val="0"/>
        <w:adjustRightInd w:val="0"/>
        <w:spacing w:after="0" w:line="240" w:lineRule="auto"/>
        <w:rPr>
          <w:rFonts w:ascii="Calibri" w:eastAsia="Times New Roman" w:hAnsi="Times New Roman" w:cs="Calibri"/>
          <w:color w:val="000000"/>
          <w:kern w:val="24"/>
          <w:sz w:val="28"/>
          <w:szCs w:val="28"/>
        </w:rPr>
      </w:pPr>
    </w:p>
    <w:p w14:paraId="059815EB" w14:textId="77777777" w:rsidR="003463D7" w:rsidRPr="003463D7" w:rsidRDefault="003463D7" w:rsidP="003463D7">
      <w:pPr>
        <w:numPr>
          <w:ilvl w:val="0"/>
          <w:numId w:val="5"/>
        </w:numPr>
        <w:autoSpaceDE w:val="0"/>
        <w:autoSpaceDN w:val="0"/>
        <w:adjustRightInd w:val="0"/>
        <w:spacing w:after="0" w:line="240" w:lineRule="auto"/>
        <w:rPr>
          <w:rFonts w:ascii="Calibri" w:eastAsia="Times New Roman" w:hAnsi="Times New Roman" w:cs="Calibri"/>
          <w:color w:val="000000"/>
          <w:kern w:val="24"/>
          <w:sz w:val="28"/>
          <w:szCs w:val="28"/>
        </w:rPr>
      </w:pPr>
      <w:r w:rsidRPr="003463D7">
        <w:rPr>
          <w:rFonts w:ascii="Calibri" w:eastAsia="Times New Roman" w:hAnsi="Times New Roman" w:cs="Calibri"/>
          <w:b/>
          <w:bCs/>
          <w:color w:val="000000"/>
          <w:kern w:val="24"/>
          <w:sz w:val="28"/>
          <w:szCs w:val="28"/>
          <w:u w:val="single"/>
        </w:rPr>
        <w:t>Statement 1</w:t>
      </w:r>
      <w:r w:rsidRPr="003463D7">
        <w:rPr>
          <w:rFonts w:ascii="Calibri" w:eastAsia="Times New Roman" w:hAnsi="Times New Roman" w:cs="Calibri"/>
          <w:color w:val="000000"/>
          <w:kern w:val="24"/>
          <w:sz w:val="28"/>
          <w:szCs w:val="28"/>
        </w:rPr>
        <w:t xml:space="preserve"> - This dissertation is being submitted in partial fulfilment of the requirements for the degree of BSc.</w:t>
      </w:r>
    </w:p>
    <w:p w14:paraId="7ECB0F6C" w14:textId="3BD52903" w:rsidR="003463D7" w:rsidRPr="003463D7" w:rsidRDefault="003463D7" w:rsidP="003463D7">
      <w:pPr>
        <w:autoSpaceDE w:val="0"/>
        <w:autoSpaceDN w:val="0"/>
        <w:adjustRightInd w:val="0"/>
        <w:spacing w:after="0" w:line="240" w:lineRule="auto"/>
        <w:ind w:left="540"/>
        <w:rPr>
          <w:rFonts w:ascii="Calibri" w:eastAsia="Times New Roman" w:hAnsi="Times New Roman" w:cs="Calibri"/>
          <w:color w:val="000000"/>
          <w:kern w:val="24"/>
          <w:sz w:val="28"/>
          <w:szCs w:val="28"/>
        </w:rPr>
      </w:pPr>
      <w:r w:rsidRPr="003463D7">
        <w:rPr>
          <w:rFonts w:ascii="Calibri" w:eastAsia="Times New Roman" w:hAnsi="Times New Roman" w:cs="Calibri"/>
          <w:color w:val="000000"/>
          <w:kern w:val="24"/>
          <w:sz w:val="28"/>
          <w:szCs w:val="28"/>
        </w:rPr>
        <w:t xml:space="preserve">Signed: </w:t>
      </w:r>
      <w:r w:rsidRPr="003463D7">
        <w:rPr>
          <w:rFonts w:ascii="Calibri" w:eastAsia="Times New Roman" w:hAnsi="Times New Roman" w:cs="Calibri"/>
          <w:color w:val="000000"/>
          <w:kern w:val="24"/>
          <w:sz w:val="28"/>
          <w:szCs w:val="28"/>
        </w:rPr>
        <w:tab/>
      </w:r>
      <w:r w:rsidR="00936EA6">
        <w:rPr>
          <w:rFonts w:ascii="Calibri" w:eastAsia="Times New Roman" w:hAnsi="Times New Roman" w:cs="Calibri"/>
          <w:noProof/>
          <w:color w:val="000000"/>
          <w:kern w:val="24"/>
          <w:sz w:val="28"/>
          <w:szCs w:val="28"/>
        </w:rPr>
        <w:drawing>
          <wp:inline distT="0" distB="0" distL="0" distR="0" wp14:anchorId="50E06255" wp14:editId="4B2949F8">
            <wp:extent cx="1057275" cy="392165"/>
            <wp:effectExtent l="0" t="0" r="0" b="8255"/>
            <wp:docPr id="16" name="Picture 16" descr="A picture containing handwriting, calligraphy, sketch, typograph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handwriting, calligraphy, sketch, typograph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16227" cy="414032"/>
                    </a:xfrm>
                    <a:prstGeom prst="rect">
                      <a:avLst/>
                    </a:prstGeom>
                  </pic:spPr>
                </pic:pic>
              </a:graphicData>
            </a:graphic>
          </wp:inline>
        </w:drawing>
      </w:r>
      <w:r w:rsidRPr="003463D7">
        <w:rPr>
          <w:rFonts w:ascii="Calibri" w:eastAsia="Times New Roman" w:hAnsi="Times New Roman" w:cs="Calibri"/>
          <w:color w:val="000000"/>
          <w:kern w:val="24"/>
          <w:sz w:val="28"/>
          <w:szCs w:val="28"/>
        </w:rPr>
        <w:tab/>
      </w:r>
      <w:r w:rsidRPr="003463D7">
        <w:rPr>
          <w:rFonts w:ascii="Calibri" w:eastAsia="Times New Roman" w:hAnsi="Times New Roman" w:cs="Calibri"/>
          <w:color w:val="000000"/>
          <w:kern w:val="24"/>
          <w:sz w:val="28"/>
          <w:szCs w:val="28"/>
        </w:rPr>
        <w:tab/>
      </w:r>
      <w:r w:rsidRPr="003463D7">
        <w:rPr>
          <w:rFonts w:ascii="Calibri" w:eastAsia="Times New Roman" w:hAnsi="Times New Roman" w:cs="Calibri"/>
          <w:color w:val="000000"/>
          <w:kern w:val="24"/>
          <w:sz w:val="28"/>
          <w:szCs w:val="28"/>
        </w:rPr>
        <w:tab/>
        <w:t xml:space="preserve">Date: </w:t>
      </w:r>
      <w:r w:rsidR="00936EA6">
        <w:rPr>
          <w:rFonts w:ascii="Calibri" w:eastAsia="Times New Roman" w:hAnsi="Times New Roman" w:cs="Calibri"/>
          <w:color w:val="000000"/>
          <w:kern w:val="24"/>
          <w:sz w:val="28"/>
          <w:szCs w:val="28"/>
        </w:rPr>
        <w:t>02/07/2023</w:t>
      </w:r>
    </w:p>
    <w:p w14:paraId="7083737E" w14:textId="77777777" w:rsidR="003463D7" w:rsidRPr="003463D7" w:rsidRDefault="003463D7" w:rsidP="003463D7">
      <w:pPr>
        <w:pStyle w:val="ListParagraph"/>
        <w:rPr>
          <w:rFonts w:ascii="Calibri" w:eastAsia="Times New Roman" w:hAnsi="Times New Roman" w:cs="Calibri"/>
          <w:color w:val="000000"/>
          <w:kern w:val="24"/>
          <w:sz w:val="28"/>
          <w:szCs w:val="28"/>
        </w:rPr>
      </w:pPr>
    </w:p>
    <w:p w14:paraId="50FF62F0" w14:textId="77777777" w:rsidR="003463D7" w:rsidRPr="003463D7" w:rsidRDefault="003463D7" w:rsidP="003463D7">
      <w:pPr>
        <w:autoSpaceDE w:val="0"/>
        <w:autoSpaceDN w:val="0"/>
        <w:adjustRightInd w:val="0"/>
        <w:spacing w:after="0" w:line="240" w:lineRule="auto"/>
        <w:rPr>
          <w:rFonts w:ascii="Calibri" w:eastAsia="Times New Roman" w:hAnsi="Times New Roman" w:cs="Calibri"/>
          <w:color w:val="000000"/>
          <w:kern w:val="24"/>
          <w:sz w:val="28"/>
          <w:szCs w:val="28"/>
        </w:rPr>
      </w:pPr>
    </w:p>
    <w:p w14:paraId="1702DE8E" w14:textId="77777777" w:rsidR="003463D7" w:rsidRPr="003463D7" w:rsidRDefault="003463D7" w:rsidP="003463D7">
      <w:pPr>
        <w:numPr>
          <w:ilvl w:val="0"/>
          <w:numId w:val="4"/>
        </w:numPr>
        <w:autoSpaceDE w:val="0"/>
        <w:autoSpaceDN w:val="0"/>
        <w:adjustRightInd w:val="0"/>
        <w:spacing w:after="0" w:line="240" w:lineRule="auto"/>
        <w:rPr>
          <w:rFonts w:ascii="Calibri" w:eastAsia="Times New Roman" w:hAnsi="Times New Roman" w:cs="Calibri"/>
          <w:color w:val="000000"/>
          <w:kern w:val="24"/>
          <w:sz w:val="28"/>
          <w:szCs w:val="28"/>
        </w:rPr>
      </w:pPr>
      <w:r w:rsidRPr="003463D7">
        <w:rPr>
          <w:rFonts w:ascii="Calibri" w:eastAsia="Times New Roman" w:hAnsi="Times New Roman" w:cs="Calibri"/>
          <w:b/>
          <w:bCs/>
          <w:color w:val="000000"/>
          <w:kern w:val="24"/>
          <w:sz w:val="28"/>
          <w:szCs w:val="28"/>
          <w:u w:val="single"/>
        </w:rPr>
        <w:t>Statement 2</w:t>
      </w:r>
      <w:r w:rsidRPr="003463D7">
        <w:rPr>
          <w:rFonts w:ascii="Calibri" w:eastAsia="Times New Roman" w:hAnsi="Times New Roman" w:cs="Calibri"/>
          <w:color w:val="000000"/>
          <w:kern w:val="24"/>
          <w:sz w:val="28"/>
          <w:szCs w:val="28"/>
        </w:rPr>
        <w:t xml:space="preserve"> - This dissertation is the result of my own independent work/investigation, except where otherwise stated. Other sources are acknowledged by footnotes giving explicit references.  A bibliography is appended.</w:t>
      </w:r>
    </w:p>
    <w:p w14:paraId="4F1B91BA" w14:textId="6452F3DF" w:rsidR="003463D7" w:rsidRDefault="003463D7" w:rsidP="003463D7">
      <w:pPr>
        <w:autoSpaceDE w:val="0"/>
        <w:autoSpaceDN w:val="0"/>
        <w:adjustRightInd w:val="0"/>
        <w:spacing w:after="0" w:line="240" w:lineRule="auto"/>
        <w:ind w:left="540"/>
        <w:rPr>
          <w:rFonts w:ascii="Calibri" w:eastAsia="Times New Roman" w:hAnsi="Times New Roman" w:cs="Calibri"/>
          <w:color w:val="000000"/>
          <w:kern w:val="24"/>
          <w:sz w:val="28"/>
          <w:szCs w:val="28"/>
        </w:rPr>
      </w:pPr>
      <w:r w:rsidRPr="003463D7">
        <w:rPr>
          <w:rFonts w:ascii="Calibri" w:eastAsia="Times New Roman" w:hAnsi="Times New Roman" w:cs="Calibri"/>
          <w:color w:val="000000"/>
          <w:kern w:val="24"/>
          <w:sz w:val="28"/>
          <w:szCs w:val="28"/>
        </w:rPr>
        <w:t xml:space="preserve">Signed: </w:t>
      </w:r>
      <w:r w:rsidR="00936EA6">
        <w:rPr>
          <w:rFonts w:ascii="Calibri" w:eastAsia="Times New Roman" w:hAnsi="Times New Roman" w:cs="Calibri"/>
          <w:noProof/>
          <w:color w:val="000000"/>
          <w:kern w:val="24"/>
          <w:sz w:val="28"/>
          <w:szCs w:val="28"/>
        </w:rPr>
        <w:drawing>
          <wp:inline distT="0" distB="0" distL="0" distR="0" wp14:anchorId="275FDA53" wp14:editId="234771A7">
            <wp:extent cx="1057275" cy="392165"/>
            <wp:effectExtent l="0" t="0" r="0" b="8255"/>
            <wp:docPr id="17" name="Picture 17" descr="A picture containing handwriting, calligraphy, sketch, typograph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handwriting, calligraphy, sketch, typograph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16227" cy="414032"/>
                    </a:xfrm>
                    <a:prstGeom prst="rect">
                      <a:avLst/>
                    </a:prstGeom>
                  </pic:spPr>
                </pic:pic>
              </a:graphicData>
            </a:graphic>
          </wp:inline>
        </w:drawing>
      </w:r>
      <w:r w:rsidRPr="003463D7">
        <w:rPr>
          <w:rFonts w:ascii="Calibri" w:eastAsia="Times New Roman" w:hAnsi="Times New Roman" w:cs="Calibri"/>
          <w:color w:val="000000"/>
          <w:kern w:val="24"/>
          <w:sz w:val="28"/>
          <w:szCs w:val="28"/>
        </w:rPr>
        <w:t xml:space="preserve"> </w:t>
      </w:r>
      <w:r w:rsidRPr="003463D7">
        <w:rPr>
          <w:rFonts w:ascii="Calibri" w:eastAsia="Times New Roman" w:hAnsi="Times New Roman" w:cs="Calibri"/>
          <w:color w:val="000000"/>
          <w:kern w:val="24"/>
          <w:sz w:val="28"/>
          <w:szCs w:val="28"/>
        </w:rPr>
        <w:tab/>
      </w:r>
      <w:r w:rsidRPr="003463D7">
        <w:rPr>
          <w:rFonts w:ascii="Calibri" w:eastAsia="Times New Roman" w:hAnsi="Times New Roman" w:cs="Calibri"/>
          <w:color w:val="000000"/>
          <w:kern w:val="24"/>
          <w:sz w:val="28"/>
          <w:szCs w:val="28"/>
        </w:rPr>
        <w:tab/>
      </w:r>
      <w:r w:rsidRPr="003463D7">
        <w:rPr>
          <w:rFonts w:ascii="Calibri" w:eastAsia="Times New Roman" w:hAnsi="Times New Roman" w:cs="Calibri"/>
          <w:color w:val="000000"/>
          <w:kern w:val="24"/>
          <w:sz w:val="28"/>
          <w:szCs w:val="28"/>
        </w:rPr>
        <w:tab/>
        <w:t xml:space="preserve">Date: </w:t>
      </w:r>
      <w:r w:rsidR="00936EA6">
        <w:rPr>
          <w:rFonts w:ascii="Calibri" w:eastAsia="Times New Roman" w:hAnsi="Times New Roman" w:cs="Calibri"/>
          <w:color w:val="000000"/>
          <w:kern w:val="24"/>
          <w:sz w:val="28"/>
          <w:szCs w:val="28"/>
        </w:rPr>
        <w:t>02/07/2023</w:t>
      </w:r>
    </w:p>
    <w:p w14:paraId="18B89374" w14:textId="77777777" w:rsidR="003463D7" w:rsidRPr="003463D7" w:rsidRDefault="003463D7" w:rsidP="003463D7">
      <w:pPr>
        <w:autoSpaceDE w:val="0"/>
        <w:autoSpaceDN w:val="0"/>
        <w:adjustRightInd w:val="0"/>
        <w:spacing w:after="0" w:line="240" w:lineRule="auto"/>
        <w:ind w:left="540"/>
        <w:rPr>
          <w:rFonts w:ascii="Calibri" w:eastAsia="Times New Roman" w:hAnsi="Times New Roman" w:cs="Calibri"/>
          <w:color w:val="000000"/>
          <w:kern w:val="24"/>
          <w:sz w:val="28"/>
          <w:szCs w:val="28"/>
        </w:rPr>
      </w:pPr>
    </w:p>
    <w:p w14:paraId="5D557E17" w14:textId="77777777" w:rsidR="003463D7" w:rsidRPr="003463D7" w:rsidRDefault="003463D7" w:rsidP="003463D7">
      <w:pPr>
        <w:autoSpaceDE w:val="0"/>
        <w:autoSpaceDN w:val="0"/>
        <w:adjustRightInd w:val="0"/>
        <w:spacing w:after="0" w:line="240" w:lineRule="auto"/>
        <w:rPr>
          <w:rFonts w:ascii="Calibri" w:eastAsia="Times New Roman" w:hAnsi="Times New Roman" w:cs="Calibri"/>
          <w:color w:val="000000"/>
          <w:kern w:val="24"/>
          <w:sz w:val="28"/>
          <w:szCs w:val="28"/>
        </w:rPr>
      </w:pPr>
    </w:p>
    <w:p w14:paraId="57AB9CBC" w14:textId="77777777" w:rsidR="003463D7" w:rsidRPr="003463D7" w:rsidRDefault="003463D7" w:rsidP="003463D7">
      <w:pPr>
        <w:numPr>
          <w:ilvl w:val="0"/>
          <w:numId w:val="3"/>
        </w:numPr>
        <w:autoSpaceDE w:val="0"/>
        <w:autoSpaceDN w:val="0"/>
        <w:adjustRightInd w:val="0"/>
        <w:spacing w:after="0" w:line="240" w:lineRule="auto"/>
        <w:rPr>
          <w:rFonts w:ascii="Calibri" w:eastAsia="Times New Roman" w:hAnsi="Times New Roman" w:cs="Calibri"/>
          <w:color w:val="000000"/>
          <w:kern w:val="24"/>
          <w:sz w:val="28"/>
          <w:szCs w:val="28"/>
        </w:rPr>
      </w:pPr>
      <w:r w:rsidRPr="003463D7">
        <w:rPr>
          <w:rFonts w:ascii="Calibri" w:eastAsia="Times New Roman" w:hAnsi="Times New Roman" w:cs="Calibri"/>
          <w:b/>
          <w:bCs/>
          <w:color w:val="000000"/>
          <w:kern w:val="24"/>
          <w:sz w:val="28"/>
          <w:szCs w:val="28"/>
          <w:u w:val="single"/>
        </w:rPr>
        <w:t>Statement 3</w:t>
      </w:r>
      <w:r w:rsidRPr="003463D7">
        <w:rPr>
          <w:rFonts w:ascii="Calibri" w:eastAsia="Times New Roman" w:hAnsi="Times New Roman" w:cs="Calibri"/>
          <w:color w:val="000000"/>
          <w:kern w:val="24"/>
          <w:sz w:val="28"/>
          <w:szCs w:val="28"/>
        </w:rPr>
        <w:t xml:space="preserve"> - I hereby give consent for my dissertation, if accepted, to be available for photocopying and for interlibrary loan, and for the title and summary to be made available to outside organisations.</w:t>
      </w:r>
    </w:p>
    <w:p w14:paraId="6FB27132" w14:textId="3EE9AB6D" w:rsidR="003463D7" w:rsidRPr="003463D7" w:rsidRDefault="003463D7" w:rsidP="003463D7">
      <w:pPr>
        <w:autoSpaceDE w:val="0"/>
        <w:autoSpaceDN w:val="0"/>
        <w:adjustRightInd w:val="0"/>
        <w:spacing w:after="0" w:line="240" w:lineRule="auto"/>
        <w:ind w:left="540"/>
        <w:rPr>
          <w:rFonts w:ascii="Calibri" w:eastAsia="Times New Roman" w:hAnsi="Times New Roman" w:cs="Calibri"/>
          <w:color w:val="000000"/>
          <w:kern w:val="24"/>
          <w:sz w:val="28"/>
          <w:szCs w:val="28"/>
        </w:rPr>
      </w:pPr>
      <w:r w:rsidRPr="003463D7">
        <w:rPr>
          <w:rFonts w:ascii="Calibri" w:eastAsia="Times New Roman" w:hAnsi="Times New Roman" w:cs="Calibri"/>
          <w:color w:val="000000"/>
          <w:kern w:val="24"/>
          <w:sz w:val="28"/>
          <w:szCs w:val="28"/>
        </w:rPr>
        <w:t xml:space="preserve">Signed: </w:t>
      </w:r>
      <w:r w:rsidRPr="003463D7">
        <w:rPr>
          <w:rFonts w:ascii="Calibri" w:eastAsia="Times New Roman" w:hAnsi="Times New Roman" w:cs="Calibri"/>
          <w:color w:val="000000"/>
          <w:kern w:val="24"/>
          <w:sz w:val="28"/>
          <w:szCs w:val="28"/>
        </w:rPr>
        <w:tab/>
      </w:r>
      <w:r w:rsidR="00936EA6">
        <w:rPr>
          <w:rFonts w:ascii="Calibri" w:eastAsia="Times New Roman" w:hAnsi="Times New Roman" w:cs="Calibri"/>
          <w:noProof/>
          <w:color w:val="000000"/>
          <w:kern w:val="24"/>
          <w:sz w:val="28"/>
          <w:szCs w:val="28"/>
        </w:rPr>
        <w:drawing>
          <wp:inline distT="0" distB="0" distL="0" distR="0" wp14:anchorId="10F448E2" wp14:editId="069CD29B">
            <wp:extent cx="1057275" cy="392165"/>
            <wp:effectExtent l="0" t="0" r="0" b="8255"/>
            <wp:docPr id="18" name="Picture 18" descr="A picture containing handwriting, calligraphy, sketch, typograph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handwriting, calligraphy, sketch, typograph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16227" cy="414032"/>
                    </a:xfrm>
                    <a:prstGeom prst="rect">
                      <a:avLst/>
                    </a:prstGeom>
                  </pic:spPr>
                </pic:pic>
              </a:graphicData>
            </a:graphic>
          </wp:inline>
        </w:drawing>
      </w:r>
      <w:r w:rsidRPr="003463D7">
        <w:rPr>
          <w:rFonts w:ascii="Calibri" w:eastAsia="Times New Roman" w:hAnsi="Times New Roman" w:cs="Calibri"/>
          <w:color w:val="000000"/>
          <w:kern w:val="24"/>
          <w:sz w:val="28"/>
          <w:szCs w:val="28"/>
        </w:rPr>
        <w:tab/>
      </w:r>
      <w:r w:rsidRPr="003463D7">
        <w:rPr>
          <w:rFonts w:ascii="Calibri" w:eastAsia="Times New Roman" w:hAnsi="Times New Roman" w:cs="Calibri"/>
          <w:color w:val="000000"/>
          <w:kern w:val="24"/>
          <w:sz w:val="28"/>
          <w:szCs w:val="28"/>
        </w:rPr>
        <w:tab/>
      </w:r>
      <w:r w:rsidRPr="003463D7">
        <w:rPr>
          <w:rFonts w:ascii="Calibri" w:eastAsia="Times New Roman" w:hAnsi="Times New Roman" w:cs="Calibri"/>
          <w:color w:val="000000"/>
          <w:kern w:val="24"/>
          <w:sz w:val="28"/>
          <w:szCs w:val="28"/>
        </w:rPr>
        <w:tab/>
        <w:t>Date:</w:t>
      </w:r>
      <w:r w:rsidR="00936EA6">
        <w:rPr>
          <w:rFonts w:ascii="Calibri" w:eastAsia="Times New Roman" w:hAnsi="Times New Roman" w:cs="Calibri"/>
          <w:color w:val="000000"/>
          <w:kern w:val="24"/>
          <w:sz w:val="28"/>
          <w:szCs w:val="28"/>
        </w:rPr>
        <w:t xml:space="preserve"> 02/07/2023</w:t>
      </w:r>
    </w:p>
    <w:p w14:paraId="76177101" w14:textId="77777777" w:rsidR="003463D7" w:rsidRPr="003463D7" w:rsidRDefault="003463D7" w:rsidP="003463D7">
      <w:pPr>
        <w:pStyle w:val="ListParagraph"/>
        <w:rPr>
          <w:rFonts w:ascii="Calibri" w:eastAsia="Times New Roman" w:hAnsi="Times New Roman" w:cs="Calibri"/>
          <w:color w:val="000000"/>
          <w:kern w:val="24"/>
          <w:sz w:val="28"/>
          <w:szCs w:val="28"/>
        </w:rPr>
      </w:pPr>
    </w:p>
    <w:p w14:paraId="4356DADF" w14:textId="77777777" w:rsidR="003463D7" w:rsidRPr="003463D7" w:rsidRDefault="003463D7" w:rsidP="003463D7">
      <w:pPr>
        <w:autoSpaceDE w:val="0"/>
        <w:autoSpaceDN w:val="0"/>
        <w:adjustRightInd w:val="0"/>
        <w:spacing w:after="0" w:line="240" w:lineRule="auto"/>
        <w:rPr>
          <w:rFonts w:ascii="Calibri" w:eastAsia="Times New Roman" w:hAnsi="Times New Roman" w:cs="Calibri"/>
          <w:color w:val="000000"/>
          <w:kern w:val="24"/>
          <w:sz w:val="28"/>
          <w:szCs w:val="28"/>
        </w:rPr>
      </w:pPr>
    </w:p>
    <w:p w14:paraId="548A4BE1" w14:textId="77777777" w:rsidR="003463D7" w:rsidRPr="003463D7" w:rsidRDefault="003463D7" w:rsidP="003463D7">
      <w:pPr>
        <w:numPr>
          <w:ilvl w:val="0"/>
          <w:numId w:val="2"/>
        </w:numPr>
        <w:autoSpaceDE w:val="0"/>
        <w:autoSpaceDN w:val="0"/>
        <w:adjustRightInd w:val="0"/>
        <w:spacing w:after="0" w:line="240" w:lineRule="auto"/>
        <w:rPr>
          <w:rFonts w:ascii="Calibri" w:eastAsia="Times New Roman" w:hAnsi="Times New Roman" w:cs="Calibri"/>
          <w:color w:val="000000"/>
          <w:kern w:val="24"/>
          <w:sz w:val="28"/>
          <w:szCs w:val="28"/>
        </w:rPr>
      </w:pPr>
      <w:r w:rsidRPr="003463D7">
        <w:rPr>
          <w:rFonts w:ascii="Calibri" w:eastAsia="Times New Roman" w:hAnsi="Times New Roman" w:cs="Calibri"/>
          <w:b/>
          <w:bCs/>
          <w:color w:val="000000"/>
          <w:kern w:val="24"/>
          <w:sz w:val="28"/>
          <w:szCs w:val="28"/>
          <w:u w:val="single"/>
        </w:rPr>
        <w:t>Statement 4</w:t>
      </w:r>
      <w:r w:rsidRPr="003463D7">
        <w:rPr>
          <w:rFonts w:ascii="Calibri" w:eastAsia="Times New Roman" w:hAnsi="Times New Roman" w:cs="Calibri"/>
          <w:color w:val="000000"/>
          <w:kern w:val="24"/>
          <w:sz w:val="28"/>
          <w:szCs w:val="28"/>
        </w:rPr>
        <w:t xml:space="preserve"> - I hereby give consent for my dissertation, if accepted, to be available on the </w:t>
      </w:r>
      <w:r w:rsidRPr="006968E0">
        <w:rPr>
          <w:rFonts w:eastAsia="Times New Roman" w:cstheme="minorHAnsi"/>
          <w:color w:val="000000"/>
          <w:kern w:val="24"/>
          <w:sz w:val="28"/>
          <w:szCs w:val="28"/>
        </w:rPr>
        <w:t>university’s IT system to</w:t>
      </w:r>
      <w:r w:rsidRPr="003463D7">
        <w:rPr>
          <w:rFonts w:ascii="Calibri" w:eastAsia="Times New Roman" w:hAnsi="Times New Roman" w:cs="Calibri"/>
          <w:color w:val="000000"/>
          <w:kern w:val="24"/>
          <w:sz w:val="28"/>
          <w:szCs w:val="28"/>
        </w:rPr>
        <w:t xml:space="preserve"> those who have consent to use the system.</w:t>
      </w:r>
    </w:p>
    <w:p w14:paraId="2860D33C" w14:textId="39F7081C" w:rsidR="003463D7" w:rsidRDefault="003463D7" w:rsidP="003463D7">
      <w:pPr>
        <w:autoSpaceDE w:val="0"/>
        <w:autoSpaceDN w:val="0"/>
        <w:adjustRightInd w:val="0"/>
        <w:spacing w:after="0" w:line="240" w:lineRule="auto"/>
        <w:ind w:left="540"/>
        <w:rPr>
          <w:rFonts w:ascii="Calibri" w:eastAsia="Times New Roman" w:hAnsi="Times New Roman" w:cs="Calibri"/>
          <w:color w:val="000000"/>
          <w:kern w:val="24"/>
          <w:sz w:val="28"/>
          <w:szCs w:val="28"/>
        </w:rPr>
      </w:pPr>
      <w:r w:rsidRPr="003463D7">
        <w:rPr>
          <w:rFonts w:ascii="Calibri" w:eastAsia="Times New Roman" w:hAnsi="Times New Roman" w:cs="Calibri"/>
          <w:color w:val="000000"/>
          <w:kern w:val="24"/>
          <w:sz w:val="28"/>
          <w:szCs w:val="28"/>
        </w:rPr>
        <w:t xml:space="preserve">Signed: </w:t>
      </w:r>
      <w:r w:rsidR="00936EA6">
        <w:rPr>
          <w:rFonts w:ascii="Calibri" w:eastAsia="Times New Roman" w:hAnsi="Times New Roman" w:cs="Calibri"/>
          <w:noProof/>
          <w:color w:val="000000"/>
          <w:kern w:val="24"/>
          <w:sz w:val="28"/>
          <w:szCs w:val="28"/>
        </w:rPr>
        <w:drawing>
          <wp:inline distT="0" distB="0" distL="0" distR="0" wp14:anchorId="1EE19278" wp14:editId="4EBCCF06">
            <wp:extent cx="1057275" cy="392165"/>
            <wp:effectExtent l="0" t="0" r="0" b="8255"/>
            <wp:docPr id="19" name="Picture 19" descr="A picture containing handwriting, calligraphy, sketch, typograph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handwriting, calligraphy, sketch, typograph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16227" cy="414032"/>
                    </a:xfrm>
                    <a:prstGeom prst="rect">
                      <a:avLst/>
                    </a:prstGeom>
                  </pic:spPr>
                </pic:pic>
              </a:graphicData>
            </a:graphic>
          </wp:inline>
        </w:drawing>
      </w:r>
      <w:r w:rsidRPr="003463D7">
        <w:rPr>
          <w:rFonts w:ascii="Calibri" w:eastAsia="Times New Roman" w:hAnsi="Times New Roman" w:cs="Calibri"/>
          <w:color w:val="000000"/>
          <w:kern w:val="24"/>
          <w:sz w:val="28"/>
          <w:szCs w:val="28"/>
        </w:rPr>
        <w:t xml:space="preserve"> </w:t>
      </w:r>
      <w:r w:rsidRPr="003463D7">
        <w:rPr>
          <w:rFonts w:ascii="Calibri" w:eastAsia="Times New Roman" w:hAnsi="Times New Roman" w:cs="Calibri"/>
          <w:color w:val="000000"/>
          <w:kern w:val="24"/>
          <w:sz w:val="28"/>
          <w:szCs w:val="28"/>
        </w:rPr>
        <w:tab/>
      </w:r>
      <w:r w:rsidRPr="003463D7">
        <w:rPr>
          <w:rFonts w:ascii="Calibri" w:eastAsia="Times New Roman" w:hAnsi="Times New Roman" w:cs="Calibri"/>
          <w:color w:val="000000"/>
          <w:kern w:val="24"/>
          <w:sz w:val="28"/>
          <w:szCs w:val="28"/>
        </w:rPr>
        <w:tab/>
      </w:r>
      <w:r w:rsidRPr="003463D7">
        <w:rPr>
          <w:rFonts w:ascii="Calibri" w:eastAsia="Times New Roman" w:hAnsi="Times New Roman" w:cs="Calibri"/>
          <w:color w:val="000000"/>
          <w:kern w:val="24"/>
          <w:sz w:val="28"/>
          <w:szCs w:val="28"/>
        </w:rPr>
        <w:tab/>
        <w:t>Date:</w:t>
      </w:r>
      <w:r w:rsidR="00936EA6">
        <w:rPr>
          <w:rFonts w:ascii="Calibri" w:eastAsia="Times New Roman" w:hAnsi="Times New Roman" w:cs="Calibri"/>
          <w:color w:val="000000"/>
          <w:kern w:val="24"/>
          <w:sz w:val="28"/>
          <w:szCs w:val="28"/>
        </w:rPr>
        <w:t xml:space="preserve"> 02/07/2023</w:t>
      </w:r>
    </w:p>
    <w:p w14:paraId="0781D73B" w14:textId="77777777" w:rsidR="003A4821" w:rsidRDefault="003A4821" w:rsidP="003463D7">
      <w:pPr>
        <w:autoSpaceDE w:val="0"/>
        <w:autoSpaceDN w:val="0"/>
        <w:adjustRightInd w:val="0"/>
        <w:spacing w:after="0" w:line="240" w:lineRule="auto"/>
        <w:ind w:left="540"/>
        <w:rPr>
          <w:rFonts w:ascii="Calibri" w:eastAsia="Times New Roman" w:hAnsi="Times New Roman" w:cs="Calibri"/>
          <w:color w:val="000000"/>
          <w:kern w:val="24"/>
          <w:sz w:val="28"/>
          <w:szCs w:val="28"/>
        </w:rPr>
      </w:pPr>
    </w:p>
    <w:p w14:paraId="4E70AA36" w14:textId="77777777" w:rsidR="003A4821" w:rsidRDefault="003A4821" w:rsidP="003463D7">
      <w:pPr>
        <w:autoSpaceDE w:val="0"/>
        <w:autoSpaceDN w:val="0"/>
        <w:adjustRightInd w:val="0"/>
        <w:spacing w:after="0" w:line="240" w:lineRule="auto"/>
        <w:ind w:left="540"/>
        <w:rPr>
          <w:rFonts w:ascii="Calibri" w:eastAsia="Times New Roman" w:hAnsi="Times New Roman" w:cs="Calibri"/>
          <w:color w:val="000000"/>
          <w:kern w:val="24"/>
          <w:sz w:val="28"/>
          <w:szCs w:val="28"/>
        </w:rPr>
      </w:pPr>
    </w:p>
    <w:p w14:paraId="29D30605" w14:textId="77777777" w:rsidR="003A4821" w:rsidRDefault="003A4821" w:rsidP="003463D7">
      <w:pPr>
        <w:autoSpaceDE w:val="0"/>
        <w:autoSpaceDN w:val="0"/>
        <w:adjustRightInd w:val="0"/>
        <w:spacing w:after="0" w:line="240" w:lineRule="auto"/>
        <w:ind w:left="540"/>
        <w:rPr>
          <w:rFonts w:ascii="Calibri" w:eastAsia="Times New Roman" w:hAnsi="Times New Roman" w:cs="Calibri"/>
          <w:color w:val="000000"/>
          <w:kern w:val="24"/>
          <w:sz w:val="28"/>
          <w:szCs w:val="28"/>
        </w:rPr>
      </w:pPr>
    </w:p>
    <w:p w14:paraId="0CA2EF78" w14:textId="77777777" w:rsidR="003A4821" w:rsidRDefault="003A4821" w:rsidP="003463D7">
      <w:pPr>
        <w:autoSpaceDE w:val="0"/>
        <w:autoSpaceDN w:val="0"/>
        <w:adjustRightInd w:val="0"/>
        <w:spacing w:after="0" w:line="240" w:lineRule="auto"/>
        <w:ind w:left="540"/>
        <w:rPr>
          <w:rFonts w:ascii="Calibri" w:eastAsia="Times New Roman" w:hAnsi="Times New Roman" w:cs="Calibri"/>
          <w:color w:val="000000"/>
          <w:kern w:val="24"/>
          <w:sz w:val="28"/>
          <w:szCs w:val="28"/>
        </w:rPr>
      </w:pPr>
    </w:p>
    <w:p w14:paraId="0C9AE6AD" w14:textId="77777777" w:rsidR="003A4821" w:rsidRDefault="003A4821" w:rsidP="003463D7">
      <w:pPr>
        <w:autoSpaceDE w:val="0"/>
        <w:autoSpaceDN w:val="0"/>
        <w:adjustRightInd w:val="0"/>
        <w:spacing w:after="0" w:line="240" w:lineRule="auto"/>
        <w:ind w:left="540"/>
        <w:rPr>
          <w:rFonts w:ascii="Calibri" w:eastAsia="Times New Roman" w:hAnsi="Times New Roman" w:cs="Calibri"/>
          <w:color w:val="000000"/>
          <w:kern w:val="24"/>
          <w:sz w:val="28"/>
          <w:szCs w:val="28"/>
        </w:rPr>
      </w:pPr>
    </w:p>
    <w:p w14:paraId="11D1DADC" w14:textId="77777777" w:rsidR="003A4821" w:rsidRDefault="003A4821" w:rsidP="003463D7">
      <w:pPr>
        <w:autoSpaceDE w:val="0"/>
        <w:autoSpaceDN w:val="0"/>
        <w:adjustRightInd w:val="0"/>
        <w:spacing w:after="0" w:line="240" w:lineRule="auto"/>
        <w:ind w:left="540"/>
        <w:rPr>
          <w:rFonts w:ascii="Calibri" w:eastAsia="Times New Roman" w:hAnsi="Times New Roman" w:cs="Calibri"/>
          <w:color w:val="000000"/>
          <w:kern w:val="24"/>
          <w:sz w:val="28"/>
          <w:szCs w:val="28"/>
        </w:rPr>
      </w:pPr>
    </w:p>
    <w:p w14:paraId="535E28A4" w14:textId="0B13064C" w:rsidR="003A4821" w:rsidRDefault="003A4821" w:rsidP="005E7474">
      <w:pPr>
        <w:pStyle w:val="Heading1"/>
        <w:rPr>
          <w:rFonts w:eastAsia="Times New Roman"/>
          <w:b/>
          <w:bCs/>
        </w:rPr>
      </w:pPr>
      <w:r w:rsidRPr="005E7474">
        <w:rPr>
          <w:rFonts w:eastAsia="Times New Roman"/>
          <w:b/>
          <w:bCs/>
        </w:rPr>
        <w:t>Abstract</w:t>
      </w:r>
    </w:p>
    <w:p w14:paraId="1430C4FB" w14:textId="77777777" w:rsidR="006968E0" w:rsidRDefault="006968E0" w:rsidP="006968E0"/>
    <w:p w14:paraId="75746341" w14:textId="6DA9882F" w:rsidR="006968E0" w:rsidRPr="00A24F33" w:rsidRDefault="006968E0" w:rsidP="00A24F33">
      <w:pPr>
        <w:rPr>
          <w:sz w:val="24"/>
          <w:szCs w:val="24"/>
        </w:rPr>
      </w:pPr>
      <w:r w:rsidRPr="00A24F33">
        <w:rPr>
          <w:sz w:val="24"/>
          <w:szCs w:val="24"/>
        </w:rPr>
        <w:t>The relationship between UK Police forces and the public that they serve is important. The public’s perception of the Police in areas such as the Polices’ use of force and being equipped with devices such as Tasers are often influenced by the coverage of mass media. The purpose of this research is to find out the level of knowledge the UK public has on Tasers in general and if the arming of UK Police officers with Taser has had an impact on the likelihood of the public approaching a UK Police officer.</w:t>
      </w:r>
      <w:r w:rsidR="00565D2F" w:rsidRPr="00A24F33">
        <w:rPr>
          <w:sz w:val="24"/>
          <w:szCs w:val="24"/>
        </w:rPr>
        <w:t xml:space="preserve"> </w:t>
      </w:r>
      <w:r w:rsidRPr="00A24F33">
        <w:rPr>
          <w:sz w:val="24"/>
          <w:szCs w:val="24"/>
        </w:rPr>
        <w:t xml:space="preserve">This research will also </w:t>
      </w:r>
      <w:r w:rsidR="00565D2F" w:rsidRPr="00A24F33">
        <w:rPr>
          <w:sz w:val="24"/>
          <w:szCs w:val="24"/>
        </w:rPr>
        <w:t xml:space="preserve">investigate if mass media influences the public’s view of the UK Police. Research on these objectives has previously been conducted, however not for several years. The reason for the research is to compare this research with the previous research following the increase in crime and number of Taser trained Police officers.  The research is conducted through a multi-choice, online questionnaire and the findings compared with previous research in the form of graphs. This research found a positive increase in the </w:t>
      </w:r>
      <w:r w:rsidR="00A24F33" w:rsidRPr="00A24F33">
        <w:rPr>
          <w:sz w:val="24"/>
          <w:szCs w:val="24"/>
        </w:rPr>
        <w:t>public’s</w:t>
      </w:r>
      <w:r w:rsidR="00565D2F" w:rsidRPr="00A24F33">
        <w:rPr>
          <w:sz w:val="24"/>
          <w:szCs w:val="24"/>
        </w:rPr>
        <w:t xml:space="preserve"> perception on UK Police officers being equipped with Taser </w:t>
      </w:r>
      <w:r w:rsidR="00A24F33" w:rsidRPr="00A24F33">
        <w:rPr>
          <w:sz w:val="24"/>
          <w:szCs w:val="24"/>
        </w:rPr>
        <w:t>compared to the previous research. This research also found that the majority of participants stated that mass media does have an impact on their perception of the police and that they believe mass media portrays UK Police officers negatively, however the participants stated nevertheless they believe UK Police officers should be equipped with Taser. The findings are reassuring for UK Police officers, knowing that being equipped with Taser is unlikely to have an impact on members of the publics’ decision to approach a UK Police officer, and that even with negative media coverage, the public are supportive of UK Police officers being equipped with Taser.</w:t>
      </w:r>
    </w:p>
    <w:p w14:paraId="73AB04E2" w14:textId="77777777" w:rsidR="003A4821" w:rsidRDefault="003A4821" w:rsidP="003463D7">
      <w:pPr>
        <w:autoSpaceDE w:val="0"/>
        <w:autoSpaceDN w:val="0"/>
        <w:adjustRightInd w:val="0"/>
        <w:spacing w:after="0" w:line="240" w:lineRule="auto"/>
        <w:ind w:left="540"/>
        <w:rPr>
          <w:rFonts w:ascii="Calibri" w:eastAsia="Times New Roman" w:hAnsi="Times New Roman" w:cs="Calibri"/>
          <w:b/>
          <w:bCs/>
          <w:i/>
          <w:iCs/>
          <w:color w:val="2F5496" w:themeColor="accent1" w:themeShade="BF"/>
          <w:kern w:val="24"/>
          <w:sz w:val="32"/>
          <w:szCs w:val="32"/>
        </w:rPr>
      </w:pPr>
    </w:p>
    <w:p w14:paraId="7EDA5141" w14:textId="77777777" w:rsidR="003A4821" w:rsidRDefault="003A4821" w:rsidP="003463D7">
      <w:pPr>
        <w:autoSpaceDE w:val="0"/>
        <w:autoSpaceDN w:val="0"/>
        <w:adjustRightInd w:val="0"/>
        <w:spacing w:after="0" w:line="240" w:lineRule="auto"/>
        <w:ind w:left="540"/>
        <w:rPr>
          <w:rFonts w:ascii="Calibri" w:eastAsia="Times New Roman" w:hAnsi="Times New Roman" w:cs="Calibri"/>
          <w:b/>
          <w:bCs/>
          <w:i/>
          <w:iCs/>
          <w:color w:val="2F5496" w:themeColor="accent1" w:themeShade="BF"/>
          <w:kern w:val="24"/>
          <w:sz w:val="32"/>
          <w:szCs w:val="32"/>
        </w:rPr>
      </w:pPr>
    </w:p>
    <w:p w14:paraId="7E093D36" w14:textId="77777777" w:rsidR="00A24F33" w:rsidRDefault="00A24F33" w:rsidP="003463D7">
      <w:pPr>
        <w:autoSpaceDE w:val="0"/>
        <w:autoSpaceDN w:val="0"/>
        <w:adjustRightInd w:val="0"/>
        <w:spacing w:after="0" w:line="240" w:lineRule="auto"/>
        <w:ind w:left="540"/>
        <w:rPr>
          <w:rFonts w:ascii="Calibri" w:eastAsia="Times New Roman" w:hAnsi="Times New Roman" w:cs="Calibri"/>
          <w:b/>
          <w:bCs/>
          <w:i/>
          <w:iCs/>
          <w:color w:val="2F5496" w:themeColor="accent1" w:themeShade="BF"/>
          <w:kern w:val="24"/>
          <w:sz w:val="32"/>
          <w:szCs w:val="32"/>
        </w:rPr>
      </w:pPr>
    </w:p>
    <w:p w14:paraId="5AF187D5" w14:textId="77777777" w:rsidR="00A24F33" w:rsidRDefault="00A24F33" w:rsidP="003463D7">
      <w:pPr>
        <w:autoSpaceDE w:val="0"/>
        <w:autoSpaceDN w:val="0"/>
        <w:adjustRightInd w:val="0"/>
        <w:spacing w:after="0" w:line="240" w:lineRule="auto"/>
        <w:ind w:left="540"/>
        <w:rPr>
          <w:rFonts w:ascii="Calibri" w:eastAsia="Times New Roman" w:hAnsi="Times New Roman" w:cs="Calibri"/>
          <w:b/>
          <w:bCs/>
          <w:i/>
          <w:iCs/>
          <w:color w:val="2F5496" w:themeColor="accent1" w:themeShade="BF"/>
          <w:kern w:val="24"/>
          <w:sz w:val="32"/>
          <w:szCs w:val="32"/>
        </w:rPr>
      </w:pPr>
    </w:p>
    <w:p w14:paraId="158230DE" w14:textId="77777777" w:rsidR="00A24F33" w:rsidRDefault="00A24F33" w:rsidP="003463D7">
      <w:pPr>
        <w:autoSpaceDE w:val="0"/>
        <w:autoSpaceDN w:val="0"/>
        <w:adjustRightInd w:val="0"/>
        <w:spacing w:after="0" w:line="240" w:lineRule="auto"/>
        <w:ind w:left="540"/>
        <w:rPr>
          <w:rFonts w:ascii="Calibri" w:eastAsia="Times New Roman" w:hAnsi="Times New Roman" w:cs="Calibri"/>
          <w:b/>
          <w:bCs/>
          <w:i/>
          <w:iCs/>
          <w:color w:val="2F5496" w:themeColor="accent1" w:themeShade="BF"/>
          <w:kern w:val="24"/>
          <w:sz w:val="32"/>
          <w:szCs w:val="32"/>
        </w:rPr>
      </w:pPr>
    </w:p>
    <w:p w14:paraId="1D50AFE7" w14:textId="77777777" w:rsidR="00A24F33" w:rsidRDefault="00A24F33" w:rsidP="003463D7">
      <w:pPr>
        <w:autoSpaceDE w:val="0"/>
        <w:autoSpaceDN w:val="0"/>
        <w:adjustRightInd w:val="0"/>
        <w:spacing w:after="0" w:line="240" w:lineRule="auto"/>
        <w:ind w:left="540"/>
        <w:rPr>
          <w:rFonts w:ascii="Calibri" w:eastAsia="Times New Roman" w:hAnsi="Times New Roman" w:cs="Calibri"/>
          <w:b/>
          <w:bCs/>
          <w:i/>
          <w:iCs/>
          <w:color w:val="2F5496" w:themeColor="accent1" w:themeShade="BF"/>
          <w:kern w:val="24"/>
          <w:sz w:val="32"/>
          <w:szCs w:val="32"/>
        </w:rPr>
      </w:pPr>
    </w:p>
    <w:p w14:paraId="2C73939A" w14:textId="77777777" w:rsidR="00A24F33" w:rsidRDefault="00A24F33" w:rsidP="003463D7">
      <w:pPr>
        <w:autoSpaceDE w:val="0"/>
        <w:autoSpaceDN w:val="0"/>
        <w:adjustRightInd w:val="0"/>
        <w:spacing w:after="0" w:line="240" w:lineRule="auto"/>
        <w:ind w:left="540"/>
        <w:rPr>
          <w:rFonts w:ascii="Calibri" w:eastAsia="Times New Roman" w:hAnsi="Times New Roman" w:cs="Calibri"/>
          <w:b/>
          <w:bCs/>
          <w:i/>
          <w:iCs/>
          <w:color w:val="2F5496" w:themeColor="accent1" w:themeShade="BF"/>
          <w:kern w:val="24"/>
          <w:sz w:val="32"/>
          <w:szCs w:val="32"/>
        </w:rPr>
      </w:pPr>
    </w:p>
    <w:p w14:paraId="2ED76C4E" w14:textId="77777777" w:rsidR="00A24F33" w:rsidRDefault="00A24F33" w:rsidP="003463D7">
      <w:pPr>
        <w:autoSpaceDE w:val="0"/>
        <w:autoSpaceDN w:val="0"/>
        <w:adjustRightInd w:val="0"/>
        <w:spacing w:after="0" w:line="240" w:lineRule="auto"/>
        <w:ind w:left="540"/>
        <w:rPr>
          <w:rFonts w:ascii="Calibri" w:eastAsia="Times New Roman" w:hAnsi="Times New Roman" w:cs="Calibri"/>
          <w:b/>
          <w:bCs/>
          <w:i/>
          <w:iCs/>
          <w:color w:val="2F5496" w:themeColor="accent1" w:themeShade="BF"/>
          <w:kern w:val="24"/>
          <w:sz w:val="32"/>
          <w:szCs w:val="32"/>
        </w:rPr>
      </w:pPr>
    </w:p>
    <w:p w14:paraId="05A2BFFC" w14:textId="77777777" w:rsidR="003A4821" w:rsidRDefault="003A4821" w:rsidP="003463D7">
      <w:pPr>
        <w:autoSpaceDE w:val="0"/>
        <w:autoSpaceDN w:val="0"/>
        <w:adjustRightInd w:val="0"/>
        <w:spacing w:after="0" w:line="240" w:lineRule="auto"/>
        <w:ind w:left="540"/>
        <w:rPr>
          <w:rFonts w:ascii="Calibri" w:eastAsia="Times New Roman" w:hAnsi="Times New Roman" w:cs="Calibri"/>
          <w:b/>
          <w:bCs/>
          <w:i/>
          <w:iCs/>
          <w:color w:val="2F5496" w:themeColor="accent1" w:themeShade="BF"/>
          <w:kern w:val="24"/>
          <w:sz w:val="32"/>
          <w:szCs w:val="32"/>
        </w:rPr>
      </w:pPr>
    </w:p>
    <w:p w14:paraId="105638A8" w14:textId="77777777" w:rsidR="003A4821" w:rsidRDefault="003A4821" w:rsidP="003463D7">
      <w:pPr>
        <w:autoSpaceDE w:val="0"/>
        <w:autoSpaceDN w:val="0"/>
        <w:adjustRightInd w:val="0"/>
        <w:spacing w:after="0" w:line="240" w:lineRule="auto"/>
        <w:ind w:left="540"/>
        <w:rPr>
          <w:rFonts w:ascii="Calibri" w:eastAsia="Times New Roman" w:hAnsi="Times New Roman" w:cs="Calibri"/>
          <w:b/>
          <w:bCs/>
          <w:i/>
          <w:iCs/>
          <w:color w:val="2F5496" w:themeColor="accent1" w:themeShade="BF"/>
          <w:kern w:val="24"/>
          <w:sz w:val="32"/>
          <w:szCs w:val="32"/>
        </w:rPr>
      </w:pPr>
    </w:p>
    <w:p w14:paraId="5874D8AF" w14:textId="77777777" w:rsidR="003A4821" w:rsidRDefault="003A4821" w:rsidP="003463D7">
      <w:pPr>
        <w:autoSpaceDE w:val="0"/>
        <w:autoSpaceDN w:val="0"/>
        <w:adjustRightInd w:val="0"/>
        <w:spacing w:after="0" w:line="240" w:lineRule="auto"/>
        <w:ind w:left="540"/>
        <w:rPr>
          <w:rFonts w:ascii="Calibri" w:eastAsia="Times New Roman" w:hAnsi="Times New Roman" w:cs="Calibri"/>
          <w:b/>
          <w:bCs/>
          <w:i/>
          <w:iCs/>
          <w:color w:val="2F5496" w:themeColor="accent1" w:themeShade="BF"/>
          <w:kern w:val="24"/>
          <w:sz w:val="32"/>
          <w:szCs w:val="32"/>
        </w:rPr>
      </w:pPr>
    </w:p>
    <w:p w14:paraId="26C5F71E" w14:textId="77777777" w:rsidR="003A4821" w:rsidRDefault="003A4821" w:rsidP="003463D7">
      <w:pPr>
        <w:autoSpaceDE w:val="0"/>
        <w:autoSpaceDN w:val="0"/>
        <w:adjustRightInd w:val="0"/>
        <w:spacing w:after="0" w:line="240" w:lineRule="auto"/>
        <w:ind w:left="540"/>
        <w:rPr>
          <w:rFonts w:ascii="Calibri" w:eastAsia="Times New Roman" w:hAnsi="Times New Roman" w:cs="Calibri"/>
          <w:b/>
          <w:bCs/>
          <w:i/>
          <w:iCs/>
          <w:color w:val="2F5496" w:themeColor="accent1" w:themeShade="BF"/>
          <w:kern w:val="24"/>
          <w:sz w:val="32"/>
          <w:szCs w:val="32"/>
        </w:rPr>
      </w:pPr>
    </w:p>
    <w:p w14:paraId="23B97CD2" w14:textId="77777777" w:rsidR="00A24F33" w:rsidRDefault="00A24F33" w:rsidP="005E7474">
      <w:pPr>
        <w:pStyle w:val="Heading1"/>
        <w:rPr>
          <w:rFonts w:eastAsia="Times New Roman"/>
          <w:b/>
          <w:bCs/>
        </w:rPr>
      </w:pPr>
    </w:p>
    <w:p w14:paraId="08C24333" w14:textId="1BDA609F" w:rsidR="003A4821" w:rsidRPr="005E7474" w:rsidRDefault="003A4821" w:rsidP="005E7474">
      <w:pPr>
        <w:pStyle w:val="Heading1"/>
        <w:rPr>
          <w:rFonts w:eastAsia="Times New Roman"/>
          <w:b/>
          <w:bCs/>
        </w:rPr>
      </w:pPr>
      <w:r w:rsidRPr="005E7474">
        <w:rPr>
          <w:rFonts w:eastAsia="Times New Roman"/>
          <w:b/>
          <w:bCs/>
        </w:rPr>
        <w:t>Contents page</w:t>
      </w:r>
    </w:p>
    <w:p w14:paraId="1BC87B1C" w14:textId="77777777" w:rsidR="003A4821" w:rsidRDefault="003A4821" w:rsidP="003463D7">
      <w:pPr>
        <w:autoSpaceDE w:val="0"/>
        <w:autoSpaceDN w:val="0"/>
        <w:adjustRightInd w:val="0"/>
        <w:spacing w:after="0" w:line="240" w:lineRule="auto"/>
        <w:ind w:left="540"/>
        <w:rPr>
          <w:rFonts w:ascii="Calibri" w:eastAsia="Times New Roman" w:hAnsi="Times New Roman" w:cs="Calibri"/>
          <w:b/>
          <w:bCs/>
          <w:i/>
          <w:iCs/>
          <w:color w:val="2F5496" w:themeColor="accent1" w:themeShade="BF"/>
          <w:kern w:val="24"/>
          <w:sz w:val="32"/>
          <w:szCs w:val="32"/>
        </w:rPr>
      </w:pPr>
    </w:p>
    <w:p w14:paraId="0B13EF41" w14:textId="18525261" w:rsidR="003A4821" w:rsidRDefault="003C62FF" w:rsidP="00EC367E">
      <w:pPr>
        <w:pStyle w:val="Heading2"/>
        <w:spacing w:line="240" w:lineRule="auto"/>
        <w:rPr>
          <w:rFonts w:ascii="Calibri" w:hAnsi="Calibri" w:cs="Calibri"/>
          <w:color w:val="auto"/>
          <w:sz w:val="24"/>
          <w:szCs w:val="24"/>
        </w:rPr>
      </w:pPr>
      <w:r w:rsidRPr="009169CD">
        <w:rPr>
          <w:rFonts w:eastAsia="Times New Roman"/>
          <w:b/>
          <w:bCs/>
          <w:sz w:val="24"/>
          <w:szCs w:val="24"/>
        </w:rPr>
        <w:t>Chapter 1</w:t>
      </w:r>
      <w:r w:rsidR="00AF20E1" w:rsidRPr="009169CD">
        <w:rPr>
          <w:rFonts w:eastAsia="Times New Roman"/>
          <w:b/>
          <w:bCs/>
          <w:sz w:val="24"/>
          <w:szCs w:val="24"/>
        </w:rPr>
        <w:t xml:space="preserve">: </w:t>
      </w:r>
      <w:r w:rsidRPr="009169CD">
        <w:rPr>
          <w:rFonts w:eastAsia="Times New Roman"/>
          <w:b/>
          <w:bCs/>
          <w:sz w:val="24"/>
          <w:szCs w:val="24"/>
        </w:rPr>
        <w:t>Introducti</w:t>
      </w:r>
      <w:r w:rsidR="00870B03" w:rsidRPr="009169CD">
        <w:rPr>
          <w:rFonts w:eastAsia="Times New Roman"/>
          <w:b/>
          <w:bCs/>
          <w:sz w:val="24"/>
          <w:szCs w:val="24"/>
        </w:rPr>
        <w:t>on</w:t>
      </w:r>
      <w:r w:rsidR="009169CD">
        <w:rPr>
          <w:rFonts w:eastAsia="Times New Roman"/>
          <w:b/>
          <w:bCs/>
          <w:sz w:val="24"/>
          <w:szCs w:val="24"/>
        </w:rPr>
        <w:t xml:space="preserve"> </w:t>
      </w:r>
      <w:r w:rsidR="009169CD" w:rsidRPr="009169CD">
        <w:rPr>
          <w:rFonts w:ascii="Calibri" w:hAnsi="Calibri" w:cs="Calibri"/>
          <w:color w:val="auto"/>
          <w:sz w:val="24"/>
          <w:szCs w:val="24"/>
        </w:rPr>
        <w:t xml:space="preserve">. . . . . . . . . . . . . . . . . . . . . . .Page </w:t>
      </w:r>
      <w:r w:rsidR="00C77D20">
        <w:rPr>
          <w:rFonts w:ascii="Calibri" w:hAnsi="Calibri" w:cs="Calibri"/>
          <w:color w:val="auto"/>
          <w:sz w:val="24"/>
          <w:szCs w:val="24"/>
        </w:rPr>
        <w:t>7</w:t>
      </w:r>
    </w:p>
    <w:p w14:paraId="0E089590" w14:textId="77777777" w:rsidR="005B65D0" w:rsidRPr="005B65D0" w:rsidRDefault="005B65D0" w:rsidP="005B65D0"/>
    <w:p w14:paraId="505686D2" w14:textId="0BD6AF85" w:rsidR="009169CD" w:rsidRPr="009169CD" w:rsidRDefault="009169CD" w:rsidP="009169CD">
      <w:pPr>
        <w:pStyle w:val="ListParagraph"/>
        <w:numPr>
          <w:ilvl w:val="1"/>
          <w:numId w:val="28"/>
        </w:numPr>
        <w:rPr>
          <w:sz w:val="24"/>
          <w:szCs w:val="24"/>
        </w:rPr>
      </w:pPr>
      <w:r w:rsidRPr="009169CD">
        <w:rPr>
          <w:sz w:val="24"/>
          <w:szCs w:val="24"/>
        </w:rPr>
        <w:t xml:space="preserve">– Use of Force . . . . . . . . . . . . . . . . . . . . . Page </w:t>
      </w:r>
      <w:r w:rsidR="00C77D20">
        <w:rPr>
          <w:sz w:val="24"/>
          <w:szCs w:val="24"/>
        </w:rPr>
        <w:t>7</w:t>
      </w:r>
    </w:p>
    <w:p w14:paraId="2AA06FDA" w14:textId="198FA8D6" w:rsidR="009169CD" w:rsidRDefault="005B65D0" w:rsidP="009169CD">
      <w:pPr>
        <w:pStyle w:val="ListParagraph"/>
        <w:numPr>
          <w:ilvl w:val="1"/>
          <w:numId w:val="28"/>
        </w:numPr>
        <w:rPr>
          <w:sz w:val="24"/>
          <w:szCs w:val="24"/>
        </w:rPr>
      </w:pPr>
      <w:r>
        <w:rPr>
          <w:sz w:val="24"/>
          <w:szCs w:val="24"/>
        </w:rPr>
        <w:t>–</w:t>
      </w:r>
      <w:r w:rsidR="009169CD">
        <w:rPr>
          <w:sz w:val="24"/>
          <w:szCs w:val="24"/>
        </w:rPr>
        <w:t xml:space="preserve"> </w:t>
      </w:r>
      <w:r>
        <w:rPr>
          <w:sz w:val="24"/>
          <w:szCs w:val="24"/>
        </w:rPr>
        <w:t>Taser . . . . . . . . . . . . . . . . . . . . . . . . . . . Page 7</w:t>
      </w:r>
    </w:p>
    <w:p w14:paraId="17743586" w14:textId="286C2FE7" w:rsidR="005B65D0" w:rsidRPr="009169CD" w:rsidRDefault="005B65D0" w:rsidP="009169CD">
      <w:pPr>
        <w:pStyle w:val="ListParagraph"/>
        <w:numPr>
          <w:ilvl w:val="1"/>
          <w:numId w:val="28"/>
        </w:numPr>
        <w:rPr>
          <w:sz w:val="24"/>
          <w:szCs w:val="24"/>
        </w:rPr>
      </w:pPr>
      <w:r>
        <w:rPr>
          <w:sz w:val="24"/>
          <w:szCs w:val="24"/>
        </w:rPr>
        <w:t xml:space="preserve">– The Publics perception of the Police . . . . . . . . . Page </w:t>
      </w:r>
      <w:r w:rsidR="00C77D20">
        <w:rPr>
          <w:sz w:val="24"/>
          <w:szCs w:val="24"/>
        </w:rPr>
        <w:t>8</w:t>
      </w:r>
    </w:p>
    <w:p w14:paraId="39C32D4E" w14:textId="77777777" w:rsidR="00AF20E1" w:rsidRPr="009169CD" w:rsidRDefault="00AF20E1" w:rsidP="00EC367E">
      <w:pPr>
        <w:autoSpaceDE w:val="0"/>
        <w:autoSpaceDN w:val="0"/>
        <w:adjustRightInd w:val="0"/>
        <w:spacing w:after="0" w:line="240" w:lineRule="auto"/>
        <w:ind w:left="540"/>
        <w:rPr>
          <w:rFonts w:ascii="Calibri" w:eastAsia="Times New Roman" w:hAnsi="Times New Roman" w:cs="Calibri"/>
          <w:color w:val="2F5496" w:themeColor="accent1" w:themeShade="BF"/>
          <w:kern w:val="24"/>
          <w:sz w:val="24"/>
          <w:szCs w:val="24"/>
        </w:rPr>
      </w:pPr>
    </w:p>
    <w:p w14:paraId="14904BEB" w14:textId="33D2C4DB" w:rsidR="005B65D0" w:rsidRDefault="00BC655B" w:rsidP="005B65D0">
      <w:pPr>
        <w:pStyle w:val="Heading2"/>
        <w:spacing w:line="240" w:lineRule="auto"/>
        <w:rPr>
          <w:rFonts w:ascii="Calibri" w:hAnsi="Calibri" w:cs="Calibri"/>
          <w:sz w:val="24"/>
          <w:szCs w:val="24"/>
        </w:rPr>
      </w:pPr>
      <w:r w:rsidRPr="009169CD">
        <w:rPr>
          <w:rFonts w:eastAsia="Times New Roman"/>
          <w:b/>
          <w:bCs/>
          <w:sz w:val="24"/>
          <w:szCs w:val="24"/>
        </w:rPr>
        <w:t>Chapter 2</w:t>
      </w:r>
      <w:r w:rsidR="00AF20E1" w:rsidRPr="009169CD">
        <w:rPr>
          <w:rFonts w:eastAsia="Times New Roman"/>
          <w:b/>
          <w:bCs/>
          <w:sz w:val="24"/>
          <w:szCs w:val="24"/>
        </w:rPr>
        <w:t xml:space="preserve">: </w:t>
      </w:r>
      <w:r w:rsidRPr="009169CD">
        <w:rPr>
          <w:rFonts w:eastAsia="Times New Roman"/>
          <w:b/>
          <w:bCs/>
          <w:sz w:val="24"/>
          <w:szCs w:val="24"/>
        </w:rPr>
        <w:t>Literature review</w:t>
      </w:r>
      <w:r w:rsidR="009169CD">
        <w:rPr>
          <w:rFonts w:eastAsia="Times New Roman"/>
          <w:b/>
          <w:bCs/>
          <w:sz w:val="24"/>
          <w:szCs w:val="24"/>
        </w:rPr>
        <w:t xml:space="preserve"> </w:t>
      </w:r>
      <w:r w:rsidR="009169CD" w:rsidRPr="009169CD">
        <w:rPr>
          <w:rFonts w:asciiTheme="minorHAnsi" w:eastAsia="Times New Roman" w:hAnsiTheme="minorHAnsi" w:cstheme="minorHAnsi"/>
          <w:color w:val="auto"/>
          <w:sz w:val="24"/>
          <w:szCs w:val="24"/>
        </w:rPr>
        <w:t xml:space="preserve">. . . . . . . . . . . . . . . . . . .Page </w:t>
      </w:r>
      <w:r w:rsidR="00C77D20">
        <w:rPr>
          <w:rFonts w:asciiTheme="minorHAnsi" w:eastAsia="Times New Roman" w:hAnsiTheme="minorHAnsi" w:cstheme="minorHAnsi"/>
          <w:color w:val="auto"/>
          <w:sz w:val="24"/>
          <w:szCs w:val="24"/>
        </w:rPr>
        <w:t>9</w:t>
      </w:r>
      <w:r w:rsidR="009169CD">
        <w:rPr>
          <w:rFonts w:ascii="Calibri" w:hAnsi="Calibri" w:cs="Calibri"/>
          <w:sz w:val="24"/>
          <w:szCs w:val="24"/>
        </w:rPr>
        <w:tab/>
      </w:r>
    </w:p>
    <w:p w14:paraId="3E72C629" w14:textId="7A5E73E0" w:rsidR="00BC655B" w:rsidRPr="005B65D0" w:rsidRDefault="009169CD" w:rsidP="005B65D0">
      <w:pPr>
        <w:pStyle w:val="Heading2"/>
        <w:spacing w:line="240" w:lineRule="auto"/>
        <w:rPr>
          <w:rFonts w:asciiTheme="minorHAnsi" w:eastAsia="Times New Roman" w:hAnsiTheme="minorHAnsi" w:cstheme="minorHAnsi"/>
          <w:b/>
          <w:bCs/>
          <w:sz w:val="24"/>
          <w:szCs w:val="24"/>
        </w:rPr>
      </w:pPr>
      <w:r>
        <w:rPr>
          <w:rFonts w:ascii="Calibri" w:hAnsi="Calibri" w:cs="Calibri"/>
          <w:sz w:val="24"/>
          <w:szCs w:val="24"/>
        </w:rPr>
        <w:tab/>
      </w:r>
      <w:r>
        <w:rPr>
          <w:rFonts w:ascii="Calibri" w:hAnsi="Calibri" w:cs="Calibri"/>
          <w:sz w:val="24"/>
          <w:szCs w:val="24"/>
        </w:rPr>
        <w:tab/>
      </w:r>
      <w:r>
        <w:rPr>
          <w:rFonts w:ascii="Calibri" w:hAnsi="Calibri" w:cs="Calibri"/>
          <w:sz w:val="24"/>
          <w:szCs w:val="24"/>
        </w:rPr>
        <w:tab/>
      </w:r>
    </w:p>
    <w:p w14:paraId="34CE1789" w14:textId="48C6A36B" w:rsidR="00BC655B" w:rsidRPr="009169CD" w:rsidRDefault="00BC655B" w:rsidP="00EC367E">
      <w:pPr>
        <w:spacing w:line="240" w:lineRule="auto"/>
        <w:ind w:left="720"/>
        <w:rPr>
          <w:rFonts w:ascii="Calibri" w:hAnsi="Calibri" w:cs="Calibri"/>
          <w:sz w:val="24"/>
          <w:szCs w:val="24"/>
        </w:rPr>
      </w:pPr>
      <w:r w:rsidRPr="009169CD">
        <w:rPr>
          <w:rFonts w:ascii="Calibri" w:hAnsi="Calibri" w:cs="Calibri"/>
          <w:sz w:val="24"/>
          <w:szCs w:val="24"/>
        </w:rPr>
        <w:t>2.</w:t>
      </w:r>
      <w:r w:rsidR="005B65D0">
        <w:rPr>
          <w:rFonts w:ascii="Calibri" w:hAnsi="Calibri" w:cs="Calibri"/>
          <w:sz w:val="24"/>
          <w:szCs w:val="24"/>
        </w:rPr>
        <w:t>1</w:t>
      </w:r>
      <w:r w:rsidRPr="009169CD">
        <w:rPr>
          <w:rFonts w:ascii="Calibri" w:hAnsi="Calibri" w:cs="Calibri"/>
          <w:sz w:val="24"/>
          <w:szCs w:val="24"/>
        </w:rPr>
        <w:t xml:space="preserve"> – Taser use and statistics</w:t>
      </w:r>
      <w:r w:rsidR="005B65D0">
        <w:rPr>
          <w:rFonts w:ascii="Calibri" w:hAnsi="Calibri" w:cs="Calibri"/>
          <w:sz w:val="24"/>
          <w:szCs w:val="24"/>
        </w:rPr>
        <w:t xml:space="preserve"> . . . . . . . . . . . . Page </w:t>
      </w:r>
      <w:r w:rsidR="00C77D20">
        <w:rPr>
          <w:rFonts w:ascii="Calibri" w:hAnsi="Calibri" w:cs="Calibri"/>
          <w:sz w:val="24"/>
          <w:szCs w:val="24"/>
        </w:rPr>
        <w:t>9</w:t>
      </w:r>
      <w:r w:rsidR="005B65D0">
        <w:rPr>
          <w:rFonts w:ascii="Calibri" w:hAnsi="Calibri" w:cs="Calibri"/>
          <w:sz w:val="24"/>
          <w:szCs w:val="24"/>
        </w:rPr>
        <w:t xml:space="preserve"> </w:t>
      </w:r>
    </w:p>
    <w:p w14:paraId="78C6F07B" w14:textId="36BDB6BD" w:rsidR="00BC655B" w:rsidRPr="009169CD" w:rsidRDefault="00BC655B" w:rsidP="00EC367E">
      <w:pPr>
        <w:spacing w:line="240" w:lineRule="auto"/>
        <w:ind w:left="720"/>
        <w:rPr>
          <w:rFonts w:ascii="Calibri" w:hAnsi="Calibri" w:cs="Calibri"/>
          <w:sz w:val="24"/>
          <w:szCs w:val="24"/>
        </w:rPr>
      </w:pPr>
      <w:r w:rsidRPr="009169CD">
        <w:rPr>
          <w:rFonts w:ascii="Calibri" w:hAnsi="Calibri" w:cs="Calibri"/>
          <w:sz w:val="24"/>
          <w:szCs w:val="24"/>
        </w:rPr>
        <w:t>2.</w:t>
      </w:r>
      <w:r w:rsidR="005B65D0">
        <w:rPr>
          <w:rFonts w:ascii="Calibri" w:hAnsi="Calibri" w:cs="Calibri"/>
          <w:sz w:val="24"/>
          <w:szCs w:val="24"/>
        </w:rPr>
        <w:t>2</w:t>
      </w:r>
      <w:r w:rsidRPr="009169CD">
        <w:rPr>
          <w:rFonts w:ascii="Calibri" w:hAnsi="Calibri" w:cs="Calibri"/>
          <w:sz w:val="24"/>
          <w:szCs w:val="24"/>
        </w:rPr>
        <w:t xml:space="preserve"> – Investigations </w:t>
      </w:r>
      <w:r w:rsidR="00870B03" w:rsidRPr="009169CD">
        <w:rPr>
          <w:rFonts w:ascii="Calibri" w:hAnsi="Calibri" w:cs="Calibri"/>
          <w:sz w:val="24"/>
          <w:szCs w:val="24"/>
        </w:rPr>
        <w:t>following incidents involving Taser</w:t>
      </w:r>
      <w:r w:rsidR="005B65D0">
        <w:rPr>
          <w:rFonts w:ascii="Calibri" w:hAnsi="Calibri" w:cs="Calibri"/>
          <w:sz w:val="24"/>
          <w:szCs w:val="24"/>
        </w:rPr>
        <w:t xml:space="preserve"> . . . . . . Page </w:t>
      </w:r>
      <w:r w:rsidR="00C77D20">
        <w:rPr>
          <w:rFonts w:ascii="Calibri" w:hAnsi="Calibri" w:cs="Calibri"/>
          <w:sz w:val="24"/>
          <w:szCs w:val="24"/>
        </w:rPr>
        <w:t>10</w:t>
      </w:r>
    </w:p>
    <w:p w14:paraId="37C08C8B" w14:textId="2D29D478" w:rsidR="00870B03" w:rsidRPr="009169CD" w:rsidRDefault="00870B03" w:rsidP="00EC367E">
      <w:pPr>
        <w:spacing w:line="240" w:lineRule="auto"/>
        <w:ind w:left="720"/>
        <w:rPr>
          <w:rFonts w:ascii="Calibri" w:hAnsi="Calibri" w:cs="Calibri"/>
          <w:sz w:val="24"/>
          <w:szCs w:val="24"/>
        </w:rPr>
      </w:pPr>
      <w:r w:rsidRPr="009169CD">
        <w:rPr>
          <w:rFonts w:ascii="Calibri" w:hAnsi="Calibri" w:cs="Calibri"/>
          <w:sz w:val="24"/>
          <w:szCs w:val="24"/>
        </w:rPr>
        <w:t>2.</w:t>
      </w:r>
      <w:r w:rsidR="005B65D0">
        <w:rPr>
          <w:rFonts w:ascii="Calibri" w:hAnsi="Calibri" w:cs="Calibri"/>
          <w:sz w:val="24"/>
          <w:szCs w:val="24"/>
        </w:rPr>
        <w:t>3</w:t>
      </w:r>
      <w:r w:rsidRPr="009169CD">
        <w:rPr>
          <w:rFonts w:ascii="Calibri" w:hAnsi="Calibri" w:cs="Calibri"/>
          <w:sz w:val="24"/>
          <w:szCs w:val="24"/>
        </w:rPr>
        <w:t xml:space="preserve"> – The public’s perception on use of Taser</w:t>
      </w:r>
      <w:r w:rsidR="005B65D0">
        <w:rPr>
          <w:rFonts w:ascii="Calibri" w:hAnsi="Calibri" w:cs="Calibri"/>
          <w:sz w:val="24"/>
          <w:szCs w:val="24"/>
        </w:rPr>
        <w:t xml:space="preserve"> . . . . . . . . . . . . . . Page 1</w:t>
      </w:r>
      <w:r w:rsidR="00C77D20">
        <w:rPr>
          <w:rFonts w:ascii="Calibri" w:hAnsi="Calibri" w:cs="Calibri"/>
          <w:sz w:val="24"/>
          <w:szCs w:val="24"/>
        </w:rPr>
        <w:t>1</w:t>
      </w:r>
    </w:p>
    <w:p w14:paraId="18B3E0D4" w14:textId="65BEB269" w:rsidR="00870B03" w:rsidRPr="009169CD" w:rsidRDefault="00870B03" w:rsidP="00EC367E">
      <w:pPr>
        <w:spacing w:line="240" w:lineRule="auto"/>
        <w:ind w:left="720"/>
        <w:rPr>
          <w:rFonts w:ascii="Calibri" w:hAnsi="Calibri" w:cs="Calibri"/>
          <w:sz w:val="24"/>
          <w:szCs w:val="24"/>
        </w:rPr>
      </w:pPr>
      <w:r w:rsidRPr="009169CD">
        <w:rPr>
          <w:rFonts w:ascii="Calibri" w:hAnsi="Calibri" w:cs="Calibri"/>
          <w:sz w:val="24"/>
          <w:szCs w:val="24"/>
        </w:rPr>
        <w:t>2.</w:t>
      </w:r>
      <w:r w:rsidR="005B65D0">
        <w:rPr>
          <w:rFonts w:ascii="Calibri" w:hAnsi="Calibri" w:cs="Calibri"/>
          <w:sz w:val="24"/>
          <w:szCs w:val="24"/>
        </w:rPr>
        <w:t>4</w:t>
      </w:r>
      <w:r w:rsidRPr="009169CD">
        <w:rPr>
          <w:rFonts w:ascii="Calibri" w:hAnsi="Calibri" w:cs="Calibri"/>
          <w:sz w:val="24"/>
          <w:szCs w:val="24"/>
        </w:rPr>
        <w:t xml:space="preserve"> – The media’s portrayal of Police &amp; Public perception</w:t>
      </w:r>
      <w:r w:rsidR="005B65D0">
        <w:rPr>
          <w:rFonts w:ascii="Calibri" w:hAnsi="Calibri" w:cs="Calibri"/>
          <w:sz w:val="24"/>
          <w:szCs w:val="24"/>
        </w:rPr>
        <w:t xml:space="preserve"> . . . . Page 1</w:t>
      </w:r>
      <w:r w:rsidR="00C77D20">
        <w:rPr>
          <w:rFonts w:ascii="Calibri" w:hAnsi="Calibri" w:cs="Calibri"/>
          <w:sz w:val="24"/>
          <w:szCs w:val="24"/>
        </w:rPr>
        <w:t>2</w:t>
      </w:r>
    </w:p>
    <w:p w14:paraId="4B428B96" w14:textId="0B8F7168" w:rsidR="00870B03" w:rsidRPr="009169CD" w:rsidRDefault="00870B03" w:rsidP="00EC367E">
      <w:pPr>
        <w:spacing w:line="240" w:lineRule="auto"/>
        <w:ind w:left="720"/>
        <w:rPr>
          <w:rFonts w:ascii="Calibri" w:hAnsi="Calibri" w:cs="Calibri"/>
          <w:sz w:val="24"/>
          <w:szCs w:val="24"/>
        </w:rPr>
      </w:pPr>
      <w:r w:rsidRPr="009169CD">
        <w:rPr>
          <w:rFonts w:ascii="Calibri" w:hAnsi="Calibri" w:cs="Calibri"/>
          <w:sz w:val="24"/>
          <w:szCs w:val="24"/>
        </w:rPr>
        <w:t>2.</w:t>
      </w:r>
      <w:r w:rsidR="005B65D0">
        <w:rPr>
          <w:rFonts w:ascii="Calibri" w:hAnsi="Calibri" w:cs="Calibri"/>
          <w:sz w:val="24"/>
          <w:szCs w:val="24"/>
        </w:rPr>
        <w:t>5</w:t>
      </w:r>
      <w:r w:rsidRPr="009169CD">
        <w:rPr>
          <w:rFonts w:ascii="Calibri" w:hAnsi="Calibri" w:cs="Calibri"/>
          <w:sz w:val="24"/>
          <w:szCs w:val="24"/>
        </w:rPr>
        <w:t xml:space="preserve"> – Literature review summary and reasons for research</w:t>
      </w:r>
      <w:r w:rsidR="005B65D0">
        <w:rPr>
          <w:rFonts w:ascii="Calibri" w:hAnsi="Calibri" w:cs="Calibri"/>
          <w:sz w:val="24"/>
          <w:szCs w:val="24"/>
        </w:rPr>
        <w:t xml:space="preserve"> . . . Page 1</w:t>
      </w:r>
      <w:r w:rsidR="00C77D20">
        <w:rPr>
          <w:rFonts w:ascii="Calibri" w:hAnsi="Calibri" w:cs="Calibri"/>
          <w:sz w:val="24"/>
          <w:szCs w:val="24"/>
        </w:rPr>
        <w:t>3</w:t>
      </w:r>
    </w:p>
    <w:p w14:paraId="1C08317F" w14:textId="77777777" w:rsidR="00AF20E1" w:rsidRPr="009169CD" w:rsidRDefault="00AF20E1" w:rsidP="00EC367E">
      <w:pPr>
        <w:autoSpaceDE w:val="0"/>
        <w:autoSpaceDN w:val="0"/>
        <w:adjustRightInd w:val="0"/>
        <w:spacing w:after="0" w:line="240" w:lineRule="auto"/>
        <w:rPr>
          <w:rFonts w:ascii="Calibri" w:eastAsia="Times New Roman" w:hAnsi="Times New Roman" w:cs="Calibri"/>
          <w:color w:val="2F5496" w:themeColor="accent1" w:themeShade="BF"/>
          <w:kern w:val="24"/>
          <w:sz w:val="24"/>
          <w:szCs w:val="24"/>
        </w:rPr>
      </w:pPr>
    </w:p>
    <w:p w14:paraId="7E9B3331" w14:textId="7014D596" w:rsidR="00AF20E1" w:rsidRDefault="00AF20E1" w:rsidP="00EC367E">
      <w:pPr>
        <w:pStyle w:val="Heading2"/>
        <w:spacing w:line="240" w:lineRule="auto"/>
        <w:rPr>
          <w:rFonts w:asciiTheme="minorHAnsi" w:eastAsia="Times New Roman" w:hAnsiTheme="minorHAnsi" w:cstheme="minorHAnsi"/>
          <w:color w:val="auto"/>
          <w:sz w:val="24"/>
          <w:szCs w:val="24"/>
        </w:rPr>
      </w:pPr>
      <w:r w:rsidRPr="009169CD">
        <w:rPr>
          <w:rFonts w:eastAsia="Times New Roman"/>
          <w:b/>
          <w:bCs/>
          <w:sz w:val="24"/>
          <w:szCs w:val="24"/>
        </w:rPr>
        <w:t>Chapter 3: Research methodology</w:t>
      </w:r>
      <w:r w:rsidR="005B65D0">
        <w:rPr>
          <w:rFonts w:eastAsia="Times New Roman"/>
          <w:b/>
          <w:bCs/>
          <w:sz w:val="24"/>
          <w:szCs w:val="24"/>
        </w:rPr>
        <w:t xml:space="preserve"> </w:t>
      </w:r>
      <w:r w:rsidR="005B65D0" w:rsidRPr="005B65D0">
        <w:rPr>
          <w:rFonts w:asciiTheme="minorHAnsi" w:eastAsia="Times New Roman" w:hAnsiTheme="minorHAnsi" w:cstheme="minorHAnsi"/>
          <w:color w:val="auto"/>
          <w:sz w:val="24"/>
          <w:szCs w:val="24"/>
        </w:rPr>
        <w:t>. . . . . . . . . . . . . Page 1</w:t>
      </w:r>
      <w:r w:rsidR="00C77D20">
        <w:rPr>
          <w:rFonts w:asciiTheme="minorHAnsi" w:eastAsia="Times New Roman" w:hAnsiTheme="minorHAnsi" w:cstheme="minorHAnsi"/>
          <w:color w:val="auto"/>
          <w:sz w:val="24"/>
          <w:szCs w:val="24"/>
        </w:rPr>
        <w:t>3</w:t>
      </w:r>
    </w:p>
    <w:p w14:paraId="4A97CC56" w14:textId="77777777" w:rsidR="005B65D0" w:rsidRPr="005B65D0" w:rsidRDefault="005B65D0" w:rsidP="005B65D0"/>
    <w:p w14:paraId="22B6AD06" w14:textId="6E811429" w:rsidR="00AF20E1" w:rsidRPr="009169CD" w:rsidRDefault="00AF20E1" w:rsidP="00EC367E">
      <w:pPr>
        <w:spacing w:line="240" w:lineRule="auto"/>
        <w:ind w:firstLine="720"/>
        <w:rPr>
          <w:rFonts w:ascii="Calibri" w:hAnsi="Calibri" w:cs="Calibri"/>
          <w:sz w:val="24"/>
          <w:szCs w:val="24"/>
        </w:rPr>
      </w:pPr>
      <w:r w:rsidRPr="009169CD">
        <w:rPr>
          <w:rFonts w:ascii="Calibri" w:hAnsi="Calibri" w:cs="Calibri"/>
          <w:sz w:val="24"/>
          <w:szCs w:val="24"/>
        </w:rPr>
        <w:t>3.1 – Introduction</w:t>
      </w:r>
      <w:r w:rsidR="005B65D0">
        <w:rPr>
          <w:rFonts w:ascii="Calibri" w:hAnsi="Calibri" w:cs="Calibri"/>
          <w:sz w:val="24"/>
          <w:szCs w:val="24"/>
        </w:rPr>
        <w:t xml:space="preserve"> . . . . . . . . . . . . . Page 13</w:t>
      </w:r>
    </w:p>
    <w:p w14:paraId="493C5DFF" w14:textId="0575C800" w:rsidR="00AF20E1" w:rsidRPr="009169CD" w:rsidRDefault="00AF20E1" w:rsidP="00EC367E">
      <w:pPr>
        <w:spacing w:line="240" w:lineRule="auto"/>
        <w:ind w:left="720"/>
        <w:rPr>
          <w:rFonts w:ascii="Calibri" w:hAnsi="Calibri" w:cs="Calibri"/>
          <w:sz w:val="24"/>
          <w:szCs w:val="24"/>
        </w:rPr>
      </w:pPr>
      <w:r w:rsidRPr="009169CD">
        <w:rPr>
          <w:rFonts w:ascii="Calibri" w:hAnsi="Calibri" w:cs="Calibri"/>
          <w:sz w:val="24"/>
          <w:szCs w:val="24"/>
        </w:rPr>
        <w:t>3.2 – Ethical practice</w:t>
      </w:r>
      <w:r w:rsidR="005B65D0">
        <w:rPr>
          <w:rFonts w:ascii="Calibri" w:hAnsi="Calibri" w:cs="Calibri"/>
          <w:sz w:val="24"/>
          <w:szCs w:val="24"/>
        </w:rPr>
        <w:t xml:space="preserve"> . . . . . . . . . . . Page 1</w:t>
      </w:r>
      <w:r w:rsidR="00C77D20">
        <w:rPr>
          <w:rFonts w:ascii="Calibri" w:hAnsi="Calibri" w:cs="Calibri"/>
          <w:sz w:val="24"/>
          <w:szCs w:val="24"/>
        </w:rPr>
        <w:t>4</w:t>
      </w:r>
    </w:p>
    <w:p w14:paraId="068C3C30" w14:textId="4995304A" w:rsidR="005B65D0" w:rsidRPr="009169CD" w:rsidRDefault="00AF20E1" w:rsidP="005B65D0">
      <w:pPr>
        <w:spacing w:line="240" w:lineRule="auto"/>
        <w:ind w:firstLine="720"/>
        <w:rPr>
          <w:rFonts w:ascii="Calibri" w:hAnsi="Calibri" w:cs="Calibri"/>
          <w:sz w:val="24"/>
          <w:szCs w:val="24"/>
        </w:rPr>
      </w:pPr>
      <w:r w:rsidRPr="009169CD">
        <w:rPr>
          <w:rFonts w:ascii="Calibri" w:hAnsi="Calibri" w:cs="Calibri"/>
          <w:sz w:val="24"/>
          <w:szCs w:val="24"/>
        </w:rPr>
        <w:t>3.3 – Research strategy</w:t>
      </w:r>
      <w:r w:rsidR="005B65D0">
        <w:rPr>
          <w:rFonts w:ascii="Calibri" w:hAnsi="Calibri" w:cs="Calibri"/>
          <w:sz w:val="24"/>
          <w:szCs w:val="24"/>
        </w:rPr>
        <w:t xml:space="preserve"> . . . . . . . . Page 1</w:t>
      </w:r>
      <w:r w:rsidR="00C77D20">
        <w:rPr>
          <w:rFonts w:ascii="Calibri" w:hAnsi="Calibri" w:cs="Calibri"/>
          <w:sz w:val="24"/>
          <w:szCs w:val="24"/>
        </w:rPr>
        <w:t>4</w:t>
      </w:r>
    </w:p>
    <w:p w14:paraId="67021586" w14:textId="3D2B40F5" w:rsidR="00AF20E1" w:rsidRPr="009169CD" w:rsidRDefault="00AF20E1" w:rsidP="00EC367E">
      <w:pPr>
        <w:spacing w:line="240" w:lineRule="auto"/>
        <w:ind w:firstLine="720"/>
        <w:rPr>
          <w:rFonts w:ascii="Calibri" w:hAnsi="Calibri" w:cs="Calibri"/>
          <w:sz w:val="24"/>
          <w:szCs w:val="24"/>
        </w:rPr>
      </w:pPr>
      <w:r w:rsidRPr="009169CD">
        <w:rPr>
          <w:rFonts w:ascii="Calibri" w:hAnsi="Calibri" w:cs="Calibri"/>
          <w:sz w:val="24"/>
          <w:szCs w:val="24"/>
        </w:rPr>
        <w:t>3.4 – Data collection</w:t>
      </w:r>
      <w:r w:rsidR="005B65D0">
        <w:rPr>
          <w:rFonts w:ascii="Calibri" w:hAnsi="Calibri" w:cs="Calibri"/>
          <w:sz w:val="24"/>
          <w:szCs w:val="24"/>
        </w:rPr>
        <w:t xml:space="preserve"> . . . . . . . . . . . Page 1</w:t>
      </w:r>
      <w:r w:rsidR="0068202E">
        <w:rPr>
          <w:rFonts w:ascii="Calibri" w:hAnsi="Calibri" w:cs="Calibri"/>
          <w:sz w:val="24"/>
          <w:szCs w:val="24"/>
        </w:rPr>
        <w:t>5</w:t>
      </w:r>
    </w:p>
    <w:p w14:paraId="228D8AA9" w14:textId="0B2B9282" w:rsidR="00AF20E1" w:rsidRPr="009169CD" w:rsidRDefault="00AF20E1" w:rsidP="00EC367E">
      <w:pPr>
        <w:spacing w:line="240" w:lineRule="auto"/>
        <w:ind w:firstLine="720"/>
        <w:rPr>
          <w:rFonts w:ascii="Calibri" w:hAnsi="Calibri" w:cs="Calibri"/>
          <w:sz w:val="24"/>
          <w:szCs w:val="24"/>
        </w:rPr>
      </w:pPr>
      <w:r w:rsidRPr="009169CD">
        <w:rPr>
          <w:rFonts w:ascii="Calibri" w:hAnsi="Calibri" w:cs="Calibri"/>
          <w:sz w:val="24"/>
          <w:szCs w:val="24"/>
        </w:rPr>
        <w:t>3.5 – Data analysis</w:t>
      </w:r>
      <w:r w:rsidR="005B65D0">
        <w:rPr>
          <w:rFonts w:ascii="Calibri" w:hAnsi="Calibri" w:cs="Calibri"/>
          <w:sz w:val="24"/>
          <w:szCs w:val="24"/>
        </w:rPr>
        <w:t xml:space="preserve"> . . . . . . . . . . . . . Page 1</w:t>
      </w:r>
      <w:r w:rsidR="0068202E">
        <w:rPr>
          <w:rFonts w:ascii="Calibri" w:hAnsi="Calibri" w:cs="Calibri"/>
          <w:sz w:val="24"/>
          <w:szCs w:val="24"/>
        </w:rPr>
        <w:t>5</w:t>
      </w:r>
    </w:p>
    <w:p w14:paraId="23F2D635" w14:textId="4FA497CF" w:rsidR="00AF20E1" w:rsidRPr="009169CD" w:rsidRDefault="00AF20E1" w:rsidP="00EC367E">
      <w:pPr>
        <w:spacing w:line="240" w:lineRule="auto"/>
        <w:ind w:firstLine="720"/>
        <w:rPr>
          <w:rFonts w:ascii="Calibri" w:hAnsi="Calibri" w:cs="Calibri"/>
          <w:sz w:val="24"/>
          <w:szCs w:val="24"/>
        </w:rPr>
      </w:pPr>
      <w:r w:rsidRPr="009169CD">
        <w:rPr>
          <w:rFonts w:ascii="Calibri" w:hAnsi="Calibri" w:cs="Calibri"/>
          <w:sz w:val="24"/>
          <w:szCs w:val="24"/>
        </w:rPr>
        <w:t>3.6 – Limitations</w:t>
      </w:r>
      <w:r w:rsidR="005B65D0">
        <w:rPr>
          <w:rFonts w:ascii="Calibri" w:hAnsi="Calibri" w:cs="Calibri"/>
          <w:sz w:val="24"/>
          <w:szCs w:val="24"/>
        </w:rPr>
        <w:t xml:space="preserve"> . . . . . . . . . . . . . . Page 15</w:t>
      </w:r>
    </w:p>
    <w:p w14:paraId="0F7DB473" w14:textId="77777777" w:rsidR="00AF20E1" w:rsidRPr="009169CD" w:rsidRDefault="00AF20E1" w:rsidP="00EC367E">
      <w:pPr>
        <w:autoSpaceDE w:val="0"/>
        <w:autoSpaceDN w:val="0"/>
        <w:adjustRightInd w:val="0"/>
        <w:spacing w:after="0" w:line="240" w:lineRule="auto"/>
        <w:rPr>
          <w:rFonts w:ascii="Calibri" w:eastAsia="Times New Roman" w:hAnsi="Times New Roman" w:cs="Calibri"/>
          <w:color w:val="2F5496" w:themeColor="accent1" w:themeShade="BF"/>
          <w:kern w:val="24"/>
          <w:sz w:val="24"/>
          <w:szCs w:val="24"/>
        </w:rPr>
      </w:pPr>
    </w:p>
    <w:p w14:paraId="7A97DA65" w14:textId="1C109307" w:rsidR="00AF20E1" w:rsidRDefault="005E7474" w:rsidP="00EC367E">
      <w:pPr>
        <w:pStyle w:val="Heading2"/>
        <w:spacing w:line="240" w:lineRule="auto"/>
        <w:rPr>
          <w:rFonts w:asciiTheme="minorHAnsi" w:eastAsia="Times New Roman" w:hAnsiTheme="minorHAnsi" w:cstheme="minorHAnsi"/>
          <w:color w:val="auto"/>
          <w:sz w:val="24"/>
          <w:szCs w:val="24"/>
        </w:rPr>
      </w:pPr>
      <w:r w:rsidRPr="009169CD">
        <w:rPr>
          <w:rFonts w:eastAsia="Times New Roman"/>
          <w:b/>
          <w:bCs/>
          <w:sz w:val="24"/>
          <w:szCs w:val="24"/>
        </w:rPr>
        <w:t>Chapter 4: Analysis of results</w:t>
      </w:r>
      <w:r w:rsidR="005B65D0">
        <w:rPr>
          <w:rFonts w:eastAsia="Times New Roman"/>
          <w:b/>
          <w:bCs/>
          <w:sz w:val="24"/>
          <w:szCs w:val="24"/>
        </w:rPr>
        <w:t xml:space="preserve"> </w:t>
      </w:r>
      <w:r w:rsidR="005B65D0" w:rsidRPr="005B65D0">
        <w:rPr>
          <w:rFonts w:asciiTheme="minorHAnsi" w:eastAsia="Times New Roman" w:hAnsiTheme="minorHAnsi" w:cstheme="minorHAnsi"/>
          <w:color w:val="auto"/>
          <w:sz w:val="24"/>
          <w:szCs w:val="24"/>
        </w:rPr>
        <w:t>. . . . . . . . . . Page 1</w:t>
      </w:r>
      <w:r w:rsidR="0068202E">
        <w:rPr>
          <w:rFonts w:asciiTheme="minorHAnsi" w:eastAsia="Times New Roman" w:hAnsiTheme="minorHAnsi" w:cstheme="minorHAnsi"/>
          <w:color w:val="auto"/>
          <w:sz w:val="24"/>
          <w:szCs w:val="24"/>
        </w:rPr>
        <w:t>6</w:t>
      </w:r>
    </w:p>
    <w:p w14:paraId="5389D433" w14:textId="77777777" w:rsidR="005B65D0" w:rsidRPr="005B65D0" w:rsidRDefault="005B65D0" w:rsidP="005B65D0"/>
    <w:p w14:paraId="58BD4738" w14:textId="6FEDD042" w:rsidR="005E7474" w:rsidRPr="009169CD" w:rsidRDefault="005E7474" w:rsidP="00EC367E">
      <w:pPr>
        <w:spacing w:line="240" w:lineRule="auto"/>
        <w:ind w:firstLine="720"/>
        <w:rPr>
          <w:sz w:val="24"/>
          <w:szCs w:val="24"/>
        </w:rPr>
      </w:pPr>
      <w:r w:rsidRPr="009169CD">
        <w:rPr>
          <w:sz w:val="24"/>
          <w:szCs w:val="24"/>
        </w:rPr>
        <w:t>4.1 – Introduction</w:t>
      </w:r>
      <w:r w:rsidR="005B65D0">
        <w:rPr>
          <w:sz w:val="24"/>
          <w:szCs w:val="24"/>
        </w:rPr>
        <w:t xml:space="preserve"> . . . . . . . . . . . . . Page 1</w:t>
      </w:r>
      <w:r w:rsidR="0068202E">
        <w:rPr>
          <w:sz w:val="24"/>
          <w:szCs w:val="24"/>
        </w:rPr>
        <w:t>6</w:t>
      </w:r>
    </w:p>
    <w:p w14:paraId="08A7BA14" w14:textId="78350C1E" w:rsidR="005E7474" w:rsidRPr="009169CD" w:rsidRDefault="005E7474" w:rsidP="00EC367E">
      <w:pPr>
        <w:spacing w:line="240" w:lineRule="auto"/>
        <w:ind w:firstLine="720"/>
        <w:rPr>
          <w:sz w:val="24"/>
          <w:szCs w:val="24"/>
        </w:rPr>
      </w:pPr>
      <w:r w:rsidRPr="009169CD">
        <w:rPr>
          <w:sz w:val="24"/>
          <w:szCs w:val="24"/>
        </w:rPr>
        <w:t>4.2 – Question one</w:t>
      </w:r>
      <w:r w:rsidR="005B65D0">
        <w:rPr>
          <w:sz w:val="24"/>
          <w:szCs w:val="24"/>
        </w:rPr>
        <w:t xml:space="preserve"> . . . . . . . . . . . . Page 1</w:t>
      </w:r>
      <w:r w:rsidR="0068202E">
        <w:rPr>
          <w:sz w:val="24"/>
          <w:szCs w:val="24"/>
        </w:rPr>
        <w:t>6</w:t>
      </w:r>
    </w:p>
    <w:p w14:paraId="0A4E920B" w14:textId="05728CAE" w:rsidR="005E7474" w:rsidRPr="009169CD" w:rsidRDefault="005E7474" w:rsidP="00EC367E">
      <w:pPr>
        <w:spacing w:line="240" w:lineRule="auto"/>
        <w:ind w:firstLine="720"/>
        <w:rPr>
          <w:sz w:val="24"/>
          <w:szCs w:val="24"/>
        </w:rPr>
      </w:pPr>
      <w:r w:rsidRPr="009169CD">
        <w:rPr>
          <w:sz w:val="24"/>
          <w:szCs w:val="24"/>
        </w:rPr>
        <w:t>4.3 – Question two</w:t>
      </w:r>
      <w:r w:rsidR="005B65D0">
        <w:rPr>
          <w:sz w:val="24"/>
          <w:szCs w:val="24"/>
        </w:rPr>
        <w:t xml:space="preserve"> . . . . . . . . . . . . Page 1</w:t>
      </w:r>
      <w:r w:rsidR="0068202E">
        <w:rPr>
          <w:sz w:val="24"/>
          <w:szCs w:val="24"/>
        </w:rPr>
        <w:t>8</w:t>
      </w:r>
    </w:p>
    <w:p w14:paraId="42E2C40E" w14:textId="07659AAC" w:rsidR="005E7474" w:rsidRPr="009169CD" w:rsidRDefault="005E7474" w:rsidP="00EC367E">
      <w:pPr>
        <w:spacing w:line="240" w:lineRule="auto"/>
        <w:ind w:firstLine="720"/>
        <w:rPr>
          <w:sz w:val="24"/>
          <w:szCs w:val="24"/>
        </w:rPr>
      </w:pPr>
      <w:r w:rsidRPr="009169CD">
        <w:rPr>
          <w:sz w:val="24"/>
          <w:szCs w:val="24"/>
        </w:rPr>
        <w:t>4.4 – Question three</w:t>
      </w:r>
      <w:r w:rsidR="005B65D0">
        <w:rPr>
          <w:sz w:val="24"/>
          <w:szCs w:val="24"/>
        </w:rPr>
        <w:t xml:space="preserve"> . . . . . . . . . . . Page 1</w:t>
      </w:r>
      <w:r w:rsidR="0068202E">
        <w:rPr>
          <w:sz w:val="24"/>
          <w:szCs w:val="24"/>
        </w:rPr>
        <w:t>9</w:t>
      </w:r>
    </w:p>
    <w:p w14:paraId="3D00E134" w14:textId="651DF399" w:rsidR="005E7474" w:rsidRPr="009169CD" w:rsidRDefault="005E7474" w:rsidP="00EC367E">
      <w:pPr>
        <w:spacing w:line="240" w:lineRule="auto"/>
        <w:ind w:firstLine="720"/>
        <w:rPr>
          <w:sz w:val="24"/>
          <w:szCs w:val="24"/>
        </w:rPr>
      </w:pPr>
      <w:r w:rsidRPr="009169CD">
        <w:rPr>
          <w:sz w:val="24"/>
          <w:szCs w:val="24"/>
        </w:rPr>
        <w:lastRenderedPageBreak/>
        <w:t>4.5 – Question four</w:t>
      </w:r>
      <w:r w:rsidR="005B65D0">
        <w:rPr>
          <w:sz w:val="24"/>
          <w:szCs w:val="24"/>
        </w:rPr>
        <w:t xml:space="preserve"> . . . . . . . . Page 2</w:t>
      </w:r>
      <w:r w:rsidR="0068202E">
        <w:rPr>
          <w:sz w:val="24"/>
          <w:szCs w:val="24"/>
        </w:rPr>
        <w:t>1</w:t>
      </w:r>
    </w:p>
    <w:p w14:paraId="7584AC19" w14:textId="180F0EB0" w:rsidR="005E7474" w:rsidRPr="009169CD" w:rsidRDefault="005E7474" w:rsidP="00EC367E">
      <w:pPr>
        <w:spacing w:line="240" w:lineRule="auto"/>
        <w:ind w:firstLine="720"/>
        <w:rPr>
          <w:sz w:val="24"/>
          <w:szCs w:val="24"/>
        </w:rPr>
      </w:pPr>
      <w:r w:rsidRPr="009169CD">
        <w:rPr>
          <w:sz w:val="24"/>
          <w:szCs w:val="24"/>
        </w:rPr>
        <w:t>4.6 – Question five</w:t>
      </w:r>
      <w:r w:rsidR="005B65D0">
        <w:rPr>
          <w:sz w:val="24"/>
          <w:szCs w:val="24"/>
        </w:rPr>
        <w:t xml:space="preserve"> . . . . . . . . Page 2</w:t>
      </w:r>
      <w:r w:rsidR="0068202E">
        <w:rPr>
          <w:sz w:val="24"/>
          <w:szCs w:val="24"/>
        </w:rPr>
        <w:t>2</w:t>
      </w:r>
    </w:p>
    <w:p w14:paraId="04050C40" w14:textId="3B9E52C5" w:rsidR="005E7474" w:rsidRPr="009169CD" w:rsidRDefault="005E7474" w:rsidP="00EC367E">
      <w:pPr>
        <w:spacing w:line="240" w:lineRule="auto"/>
        <w:ind w:firstLine="720"/>
        <w:rPr>
          <w:sz w:val="24"/>
          <w:szCs w:val="24"/>
        </w:rPr>
      </w:pPr>
      <w:r w:rsidRPr="009169CD">
        <w:rPr>
          <w:sz w:val="24"/>
          <w:szCs w:val="24"/>
        </w:rPr>
        <w:t>4.7 – Question six</w:t>
      </w:r>
      <w:r w:rsidR="005B65D0">
        <w:rPr>
          <w:sz w:val="24"/>
          <w:szCs w:val="24"/>
        </w:rPr>
        <w:t xml:space="preserve"> . . . . . . . . . Page 2</w:t>
      </w:r>
      <w:r w:rsidR="0068202E">
        <w:rPr>
          <w:sz w:val="24"/>
          <w:szCs w:val="24"/>
        </w:rPr>
        <w:t>3</w:t>
      </w:r>
    </w:p>
    <w:p w14:paraId="2F60FF16" w14:textId="23EEE6E5" w:rsidR="005E7474" w:rsidRPr="009169CD" w:rsidRDefault="005E7474" w:rsidP="00EC367E">
      <w:pPr>
        <w:spacing w:line="240" w:lineRule="auto"/>
        <w:ind w:firstLine="720"/>
        <w:rPr>
          <w:sz w:val="24"/>
          <w:szCs w:val="24"/>
        </w:rPr>
      </w:pPr>
      <w:r w:rsidRPr="009169CD">
        <w:rPr>
          <w:sz w:val="24"/>
          <w:szCs w:val="24"/>
        </w:rPr>
        <w:t xml:space="preserve">4.8 – Question </w:t>
      </w:r>
      <w:r w:rsidR="000C5A82" w:rsidRPr="009169CD">
        <w:rPr>
          <w:sz w:val="24"/>
          <w:szCs w:val="24"/>
        </w:rPr>
        <w:t>Seven</w:t>
      </w:r>
      <w:r w:rsidR="005B65D0">
        <w:rPr>
          <w:sz w:val="24"/>
          <w:szCs w:val="24"/>
        </w:rPr>
        <w:t xml:space="preserve"> . . . . . . Page 2</w:t>
      </w:r>
      <w:r w:rsidR="0068202E">
        <w:rPr>
          <w:sz w:val="24"/>
          <w:szCs w:val="24"/>
        </w:rPr>
        <w:t>4</w:t>
      </w:r>
    </w:p>
    <w:p w14:paraId="4F1F6FD8" w14:textId="77777777" w:rsidR="00EC367E" w:rsidRPr="009169CD" w:rsidRDefault="00EC367E" w:rsidP="00EC367E">
      <w:pPr>
        <w:spacing w:line="240" w:lineRule="auto"/>
        <w:ind w:firstLine="720"/>
        <w:rPr>
          <w:sz w:val="24"/>
          <w:szCs w:val="24"/>
        </w:rPr>
      </w:pPr>
    </w:p>
    <w:p w14:paraId="5D8FE81F" w14:textId="2852C35A" w:rsidR="00EC367E" w:rsidRDefault="00EC367E" w:rsidP="00EC367E">
      <w:pPr>
        <w:pStyle w:val="Heading2"/>
        <w:spacing w:line="240" w:lineRule="auto"/>
        <w:rPr>
          <w:rFonts w:asciiTheme="minorHAnsi" w:hAnsiTheme="minorHAnsi" w:cstheme="minorHAnsi"/>
          <w:color w:val="auto"/>
          <w:sz w:val="24"/>
          <w:szCs w:val="24"/>
        </w:rPr>
      </w:pPr>
      <w:r w:rsidRPr="009169CD">
        <w:rPr>
          <w:b/>
          <w:bCs/>
          <w:sz w:val="24"/>
          <w:szCs w:val="24"/>
        </w:rPr>
        <w:t>Chapter 5: Conclusion</w:t>
      </w:r>
      <w:r w:rsidR="005B65D0">
        <w:rPr>
          <w:b/>
          <w:bCs/>
          <w:sz w:val="24"/>
          <w:szCs w:val="24"/>
        </w:rPr>
        <w:t xml:space="preserve"> </w:t>
      </w:r>
      <w:r w:rsidR="005B65D0" w:rsidRPr="005B65D0">
        <w:rPr>
          <w:rFonts w:asciiTheme="minorHAnsi" w:hAnsiTheme="minorHAnsi" w:cstheme="minorHAnsi"/>
          <w:color w:val="auto"/>
          <w:sz w:val="24"/>
          <w:szCs w:val="24"/>
        </w:rPr>
        <w:t>. . . . . . . . . . . . Page 2</w:t>
      </w:r>
      <w:r w:rsidR="0068202E">
        <w:rPr>
          <w:rFonts w:asciiTheme="minorHAnsi" w:hAnsiTheme="minorHAnsi" w:cstheme="minorHAnsi"/>
          <w:color w:val="auto"/>
          <w:sz w:val="24"/>
          <w:szCs w:val="24"/>
        </w:rPr>
        <w:t>6</w:t>
      </w:r>
    </w:p>
    <w:p w14:paraId="7534183E" w14:textId="77777777" w:rsidR="005B65D0" w:rsidRPr="005B65D0" w:rsidRDefault="005B65D0" w:rsidP="005B65D0"/>
    <w:p w14:paraId="6ED45FF7" w14:textId="1A99E744" w:rsidR="00EC367E" w:rsidRPr="009169CD" w:rsidRDefault="00EC367E" w:rsidP="00EC367E">
      <w:pPr>
        <w:spacing w:line="240" w:lineRule="auto"/>
        <w:rPr>
          <w:sz w:val="24"/>
          <w:szCs w:val="24"/>
        </w:rPr>
      </w:pPr>
      <w:r w:rsidRPr="009169CD">
        <w:rPr>
          <w:sz w:val="24"/>
          <w:szCs w:val="24"/>
        </w:rPr>
        <w:tab/>
        <w:t>5.1 – Objectives</w:t>
      </w:r>
      <w:r w:rsidR="005B65D0">
        <w:rPr>
          <w:sz w:val="24"/>
          <w:szCs w:val="24"/>
        </w:rPr>
        <w:t xml:space="preserve"> . . . . . . . . . . . Page 2</w:t>
      </w:r>
      <w:r w:rsidR="0068202E">
        <w:rPr>
          <w:sz w:val="24"/>
          <w:szCs w:val="24"/>
        </w:rPr>
        <w:t>6</w:t>
      </w:r>
    </w:p>
    <w:p w14:paraId="7FEA67A0" w14:textId="353EB6A2" w:rsidR="00EC367E" w:rsidRDefault="00EC367E" w:rsidP="00EC367E">
      <w:pPr>
        <w:spacing w:line="240" w:lineRule="auto"/>
        <w:ind w:left="720"/>
        <w:rPr>
          <w:sz w:val="24"/>
          <w:szCs w:val="24"/>
        </w:rPr>
      </w:pPr>
      <w:r w:rsidRPr="009169CD">
        <w:rPr>
          <w:sz w:val="24"/>
          <w:szCs w:val="24"/>
        </w:rPr>
        <w:t>5.</w:t>
      </w:r>
      <w:r w:rsidR="00A301BF">
        <w:rPr>
          <w:sz w:val="24"/>
          <w:szCs w:val="24"/>
        </w:rPr>
        <w:t>2</w:t>
      </w:r>
      <w:r w:rsidRPr="009169CD">
        <w:rPr>
          <w:sz w:val="24"/>
          <w:szCs w:val="24"/>
        </w:rPr>
        <w:t xml:space="preserve"> – Has arming Police officers with Taser had an impact on the publics likelihood to approach a Police officer and interact with them</w:t>
      </w:r>
      <w:r w:rsidR="00772C91">
        <w:rPr>
          <w:sz w:val="24"/>
          <w:szCs w:val="24"/>
        </w:rPr>
        <w:t>? . . . . . . . . . . Page 2</w:t>
      </w:r>
      <w:r w:rsidR="0068202E">
        <w:rPr>
          <w:sz w:val="24"/>
          <w:szCs w:val="24"/>
        </w:rPr>
        <w:t>6</w:t>
      </w:r>
    </w:p>
    <w:p w14:paraId="679B9FB0" w14:textId="393AF4F3" w:rsidR="00A301BF" w:rsidRPr="009169CD" w:rsidRDefault="00A301BF" w:rsidP="00EC367E">
      <w:pPr>
        <w:spacing w:line="240" w:lineRule="auto"/>
        <w:ind w:left="720"/>
        <w:rPr>
          <w:sz w:val="24"/>
          <w:szCs w:val="24"/>
        </w:rPr>
      </w:pPr>
      <w:r>
        <w:rPr>
          <w:sz w:val="24"/>
          <w:szCs w:val="24"/>
        </w:rPr>
        <w:t>5.3 – What is the level of public knowledge surrounding Tasers?</w:t>
      </w:r>
      <w:r w:rsidR="00772C91">
        <w:rPr>
          <w:sz w:val="24"/>
          <w:szCs w:val="24"/>
        </w:rPr>
        <w:t xml:space="preserve"> . . . . . . . . . . Page 26</w:t>
      </w:r>
    </w:p>
    <w:p w14:paraId="7C4B8232" w14:textId="5B9DA4E6" w:rsidR="009169CD" w:rsidRDefault="00EC367E" w:rsidP="009169CD">
      <w:pPr>
        <w:spacing w:line="240" w:lineRule="auto"/>
        <w:ind w:left="720"/>
        <w:rPr>
          <w:sz w:val="24"/>
          <w:szCs w:val="24"/>
        </w:rPr>
      </w:pPr>
      <w:r w:rsidRPr="009169CD">
        <w:rPr>
          <w:sz w:val="24"/>
          <w:szCs w:val="24"/>
        </w:rPr>
        <w:t>5.</w:t>
      </w:r>
      <w:r w:rsidR="00A301BF">
        <w:rPr>
          <w:sz w:val="24"/>
          <w:szCs w:val="24"/>
        </w:rPr>
        <w:t>4</w:t>
      </w:r>
      <w:r w:rsidRPr="009169CD">
        <w:rPr>
          <w:sz w:val="24"/>
          <w:szCs w:val="24"/>
        </w:rPr>
        <w:t xml:space="preserve"> – Does the mass media influence the </w:t>
      </w:r>
      <w:r w:rsidR="009169CD" w:rsidRPr="009169CD">
        <w:rPr>
          <w:sz w:val="24"/>
          <w:szCs w:val="24"/>
        </w:rPr>
        <w:t>public’s</w:t>
      </w:r>
      <w:r w:rsidRPr="009169CD">
        <w:rPr>
          <w:sz w:val="24"/>
          <w:szCs w:val="24"/>
        </w:rPr>
        <w:t xml:space="preserve"> view of the UK Police</w:t>
      </w:r>
      <w:r w:rsidR="00772C91">
        <w:rPr>
          <w:sz w:val="24"/>
          <w:szCs w:val="24"/>
        </w:rPr>
        <w:t>? . . . . Page 2</w:t>
      </w:r>
      <w:r w:rsidR="0068202E">
        <w:rPr>
          <w:sz w:val="24"/>
          <w:szCs w:val="24"/>
        </w:rPr>
        <w:t>7</w:t>
      </w:r>
    </w:p>
    <w:p w14:paraId="34C6D36C" w14:textId="6E077C68" w:rsidR="00A301BF" w:rsidRDefault="00A301BF" w:rsidP="009169CD">
      <w:pPr>
        <w:spacing w:line="240" w:lineRule="auto"/>
        <w:ind w:left="720"/>
        <w:rPr>
          <w:sz w:val="24"/>
          <w:szCs w:val="24"/>
        </w:rPr>
      </w:pPr>
      <w:r>
        <w:rPr>
          <w:sz w:val="24"/>
          <w:szCs w:val="24"/>
        </w:rPr>
        <w:t xml:space="preserve">5.5 </w:t>
      </w:r>
      <w:r w:rsidR="00772C91">
        <w:rPr>
          <w:sz w:val="24"/>
          <w:szCs w:val="24"/>
        </w:rPr>
        <w:t>–</w:t>
      </w:r>
      <w:r>
        <w:rPr>
          <w:sz w:val="24"/>
          <w:szCs w:val="24"/>
        </w:rPr>
        <w:t xml:space="preserve"> Summary</w:t>
      </w:r>
      <w:r w:rsidR="00772C91">
        <w:rPr>
          <w:sz w:val="24"/>
          <w:szCs w:val="24"/>
        </w:rPr>
        <w:t xml:space="preserve"> . . . . . . . . . . . . Page 27</w:t>
      </w:r>
    </w:p>
    <w:p w14:paraId="5B5294A0" w14:textId="77777777" w:rsidR="009169CD" w:rsidRDefault="009169CD" w:rsidP="009169CD">
      <w:pPr>
        <w:spacing w:line="240" w:lineRule="auto"/>
        <w:rPr>
          <w:sz w:val="24"/>
          <w:szCs w:val="24"/>
        </w:rPr>
      </w:pPr>
    </w:p>
    <w:p w14:paraId="062F8E35" w14:textId="3C2E8B9B" w:rsidR="009169CD" w:rsidRDefault="009169CD" w:rsidP="009169CD">
      <w:pPr>
        <w:pStyle w:val="Heading2"/>
        <w:rPr>
          <w:b/>
          <w:bCs/>
        </w:rPr>
      </w:pPr>
      <w:r w:rsidRPr="009169CD">
        <w:rPr>
          <w:b/>
          <w:bCs/>
        </w:rPr>
        <w:t>Bibliography</w:t>
      </w:r>
      <w:r w:rsidR="00772C91">
        <w:rPr>
          <w:b/>
          <w:bCs/>
        </w:rPr>
        <w:t xml:space="preserve"> </w:t>
      </w:r>
      <w:r w:rsidR="00772C91" w:rsidRPr="00772C91">
        <w:rPr>
          <w:rFonts w:asciiTheme="minorHAnsi" w:hAnsiTheme="minorHAnsi" w:cstheme="minorHAnsi"/>
          <w:color w:val="auto"/>
          <w:sz w:val="24"/>
          <w:szCs w:val="24"/>
        </w:rPr>
        <w:t>. . . . . . . . . . . . . . Page 27</w:t>
      </w:r>
    </w:p>
    <w:p w14:paraId="7046821F" w14:textId="77777777" w:rsidR="009169CD" w:rsidRPr="009169CD" w:rsidRDefault="009169CD" w:rsidP="009169CD"/>
    <w:p w14:paraId="7EA5C4E2" w14:textId="115A63E4" w:rsidR="009169CD" w:rsidRDefault="009169CD" w:rsidP="009169CD">
      <w:pPr>
        <w:pStyle w:val="Heading2"/>
        <w:rPr>
          <w:rFonts w:asciiTheme="minorHAnsi" w:hAnsiTheme="minorHAnsi" w:cstheme="minorHAnsi"/>
          <w:color w:val="auto"/>
          <w:sz w:val="24"/>
          <w:szCs w:val="24"/>
        </w:rPr>
      </w:pPr>
      <w:r w:rsidRPr="009169CD">
        <w:rPr>
          <w:b/>
          <w:bCs/>
        </w:rPr>
        <w:t>Appendix</w:t>
      </w:r>
      <w:r w:rsidR="00772C91">
        <w:rPr>
          <w:b/>
          <w:bCs/>
        </w:rPr>
        <w:t xml:space="preserve"> </w:t>
      </w:r>
      <w:r w:rsidR="00772C91" w:rsidRPr="00772C91">
        <w:rPr>
          <w:rFonts w:asciiTheme="minorHAnsi" w:hAnsiTheme="minorHAnsi" w:cstheme="minorHAnsi"/>
          <w:color w:val="auto"/>
          <w:sz w:val="24"/>
          <w:szCs w:val="24"/>
        </w:rPr>
        <w:t>. . . . . . . . . . . . . . . . Page 33</w:t>
      </w:r>
    </w:p>
    <w:p w14:paraId="301E0322" w14:textId="77777777" w:rsidR="00B2410E" w:rsidRDefault="00B2410E" w:rsidP="00B2410E"/>
    <w:p w14:paraId="43589BFF" w14:textId="77777777" w:rsidR="00B2410E" w:rsidRDefault="00B2410E" w:rsidP="00B2410E"/>
    <w:p w14:paraId="7FE76A2E" w14:textId="77777777" w:rsidR="00B2410E" w:rsidRDefault="00B2410E" w:rsidP="00B2410E"/>
    <w:p w14:paraId="40E57460" w14:textId="77777777" w:rsidR="00B2410E" w:rsidRDefault="00B2410E" w:rsidP="00B2410E"/>
    <w:p w14:paraId="66C99241" w14:textId="77777777" w:rsidR="00B2410E" w:rsidRDefault="00B2410E" w:rsidP="00B2410E"/>
    <w:p w14:paraId="4065E9D4" w14:textId="77777777" w:rsidR="00B2410E" w:rsidRDefault="00B2410E" w:rsidP="00B2410E"/>
    <w:p w14:paraId="3EF3EDD1" w14:textId="77777777" w:rsidR="00B2410E" w:rsidRDefault="00B2410E" w:rsidP="00B2410E"/>
    <w:p w14:paraId="5D38BA57" w14:textId="77777777" w:rsidR="00B2410E" w:rsidRDefault="00B2410E" w:rsidP="00B2410E"/>
    <w:p w14:paraId="28CAB1C5" w14:textId="77777777" w:rsidR="00B2410E" w:rsidRDefault="00B2410E" w:rsidP="00B2410E"/>
    <w:p w14:paraId="7DAF2BFC" w14:textId="77777777" w:rsidR="00B2410E" w:rsidRDefault="00B2410E" w:rsidP="00B2410E"/>
    <w:p w14:paraId="1C474341" w14:textId="77777777" w:rsidR="00B2410E" w:rsidRDefault="00B2410E" w:rsidP="00B2410E"/>
    <w:p w14:paraId="1705ADE6" w14:textId="77777777" w:rsidR="00B2410E" w:rsidRDefault="00B2410E" w:rsidP="00B2410E"/>
    <w:p w14:paraId="5286FB2A" w14:textId="77777777" w:rsidR="00B2410E" w:rsidRDefault="00B2410E" w:rsidP="00B2410E"/>
    <w:p w14:paraId="01964BB5" w14:textId="77777777" w:rsidR="00B2410E" w:rsidRPr="00B2410E" w:rsidRDefault="00B2410E" w:rsidP="00B2410E"/>
    <w:p w14:paraId="4133D332" w14:textId="0A58C548" w:rsidR="003C62FF" w:rsidRDefault="003A4821" w:rsidP="00A24F33">
      <w:pPr>
        <w:pStyle w:val="Heading1"/>
        <w:rPr>
          <w:rFonts w:eastAsia="Times New Roman"/>
          <w:b/>
          <w:bCs/>
        </w:rPr>
      </w:pPr>
      <w:r w:rsidRPr="00895D82">
        <w:rPr>
          <w:rFonts w:eastAsia="Times New Roman"/>
          <w:b/>
          <w:bCs/>
        </w:rPr>
        <w:lastRenderedPageBreak/>
        <w:t xml:space="preserve">Chapter 1 </w:t>
      </w:r>
      <w:r w:rsidR="003C62FF" w:rsidRPr="00895D82">
        <w:rPr>
          <w:rFonts w:eastAsia="Times New Roman"/>
          <w:b/>
          <w:bCs/>
        </w:rPr>
        <w:t>–</w:t>
      </w:r>
      <w:r w:rsidRPr="00895D82">
        <w:rPr>
          <w:rFonts w:eastAsia="Times New Roman"/>
          <w:b/>
          <w:bCs/>
        </w:rPr>
        <w:t xml:space="preserve"> Introduction</w:t>
      </w:r>
    </w:p>
    <w:p w14:paraId="164D6CC6" w14:textId="77777777" w:rsidR="00A24F33" w:rsidRDefault="00A24F33" w:rsidP="00A24F33"/>
    <w:p w14:paraId="1CEDD31E" w14:textId="13B803DA" w:rsidR="00BE09D1" w:rsidRPr="00895D82" w:rsidRDefault="00BE09D1" w:rsidP="00BE09D1">
      <w:pPr>
        <w:pStyle w:val="Heading2"/>
        <w:rPr>
          <w:rFonts w:eastAsia="Times New Roman"/>
          <w:b/>
          <w:bCs/>
        </w:rPr>
      </w:pPr>
      <w:r>
        <w:rPr>
          <w:rFonts w:eastAsia="Times New Roman"/>
          <w:b/>
          <w:bCs/>
        </w:rPr>
        <w:t>1</w:t>
      </w:r>
      <w:r w:rsidRPr="00895D82">
        <w:rPr>
          <w:rFonts w:eastAsia="Times New Roman"/>
          <w:b/>
          <w:bCs/>
        </w:rPr>
        <w:t>.1</w:t>
      </w:r>
      <w:r>
        <w:rPr>
          <w:rFonts w:eastAsia="Times New Roman"/>
          <w:b/>
          <w:bCs/>
        </w:rPr>
        <w:t xml:space="preserve"> -</w:t>
      </w:r>
      <w:r w:rsidRPr="00895D82">
        <w:rPr>
          <w:rFonts w:eastAsia="Times New Roman"/>
          <w:b/>
          <w:bCs/>
        </w:rPr>
        <w:t xml:space="preserve"> Use of Force</w:t>
      </w:r>
    </w:p>
    <w:p w14:paraId="6AC8E330" w14:textId="77777777" w:rsidR="00BE09D1" w:rsidRPr="003C62FF" w:rsidRDefault="00BE09D1" w:rsidP="00BE09D1">
      <w:pPr>
        <w:autoSpaceDE w:val="0"/>
        <w:autoSpaceDN w:val="0"/>
        <w:adjustRightInd w:val="0"/>
        <w:spacing w:after="0" w:line="240" w:lineRule="auto"/>
        <w:ind w:left="540"/>
        <w:rPr>
          <w:rFonts w:ascii="Calibri" w:eastAsia="Times New Roman" w:hAnsi="Times New Roman" w:cs="Calibri"/>
          <w:kern w:val="24"/>
          <w:sz w:val="24"/>
          <w:szCs w:val="24"/>
        </w:rPr>
      </w:pPr>
    </w:p>
    <w:p w14:paraId="37C0989B" w14:textId="77777777" w:rsidR="00BE09D1" w:rsidRDefault="00BE09D1" w:rsidP="00BE09D1">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In the United Kingdom, police officers may find themselves in situations where they are required to use force. The Criminal Law Act 1967, The Police and Criminal Evidence Act 1984, Common Law and the Criminal Justice and Immigration Act 2008 are the legislation that govern police officers when force is used (College of Policing, 2013). There are three core questions a police officer must ask themselves when considering using force. These questions are:</w:t>
      </w:r>
    </w:p>
    <w:p w14:paraId="72AB48FF" w14:textId="77777777" w:rsidR="00BE09D1" w:rsidRPr="003C62FF" w:rsidRDefault="00BE09D1" w:rsidP="00BE09D1">
      <w:pPr>
        <w:autoSpaceDE w:val="0"/>
        <w:autoSpaceDN w:val="0"/>
        <w:adjustRightInd w:val="0"/>
        <w:spacing w:after="0" w:line="240" w:lineRule="auto"/>
        <w:ind w:left="540"/>
        <w:rPr>
          <w:rFonts w:ascii="Calibri" w:eastAsia="Times New Roman" w:hAnsi="Times New Roman" w:cs="Calibri"/>
          <w:kern w:val="24"/>
          <w:sz w:val="24"/>
          <w:szCs w:val="24"/>
        </w:rPr>
      </w:pPr>
    </w:p>
    <w:p w14:paraId="301C64E9" w14:textId="77777777" w:rsidR="00BE09D1" w:rsidRPr="003C62FF" w:rsidRDefault="00BE09D1" w:rsidP="00BE09D1">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1.</w:t>
      </w:r>
      <w:r w:rsidRPr="003C62FF">
        <w:rPr>
          <w:rFonts w:ascii="Calibri" w:eastAsia="Times New Roman" w:hAnsi="Times New Roman" w:cs="Calibri"/>
          <w:kern w:val="24"/>
          <w:sz w:val="24"/>
          <w:szCs w:val="24"/>
        </w:rPr>
        <w:tab/>
        <w:t>Would the Use of force have a lawful objective?</w:t>
      </w:r>
    </w:p>
    <w:p w14:paraId="4C58054D" w14:textId="77777777" w:rsidR="00BE09D1" w:rsidRPr="003C62FF" w:rsidRDefault="00BE09D1" w:rsidP="00BE09D1">
      <w:pPr>
        <w:autoSpaceDE w:val="0"/>
        <w:autoSpaceDN w:val="0"/>
        <w:adjustRightInd w:val="0"/>
        <w:spacing w:after="0" w:line="240" w:lineRule="auto"/>
        <w:ind w:left="1440" w:hanging="90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2.</w:t>
      </w:r>
      <w:r w:rsidRPr="003C62FF">
        <w:rPr>
          <w:rFonts w:ascii="Calibri" w:eastAsia="Times New Roman" w:hAnsi="Times New Roman" w:cs="Calibri"/>
          <w:kern w:val="24"/>
          <w:sz w:val="24"/>
          <w:szCs w:val="24"/>
        </w:rPr>
        <w:tab/>
        <w:t>Are there any options other than using force capable of obtaining the lawful objective?</w:t>
      </w:r>
    </w:p>
    <w:p w14:paraId="67D03FD3" w14:textId="77777777" w:rsidR="00BE09D1" w:rsidRDefault="00BE09D1" w:rsidP="00BE09D1">
      <w:pPr>
        <w:autoSpaceDE w:val="0"/>
        <w:autoSpaceDN w:val="0"/>
        <w:adjustRightInd w:val="0"/>
        <w:spacing w:after="0" w:line="240" w:lineRule="auto"/>
        <w:ind w:left="1440" w:hanging="90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3.</w:t>
      </w:r>
      <w:r w:rsidRPr="003C62FF">
        <w:rPr>
          <w:rFonts w:ascii="Calibri" w:eastAsia="Times New Roman" w:hAnsi="Times New Roman" w:cs="Calibri"/>
          <w:kern w:val="24"/>
          <w:sz w:val="24"/>
          <w:szCs w:val="24"/>
        </w:rPr>
        <w:tab/>
        <w:t>Considering the nature and gravity of the threat posed, what is the minimum level of force needed to obtain the lawful objective and would that level of force be proportionate?</w:t>
      </w:r>
    </w:p>
    <w:p w14:paraId="3B2D6E39" w14:textId="77777777" w:rsidR="00BE09D1" w:rsidRPr="003C62FF" w:rsidRDefault="00BE09D1" w:rsidP="00BE09D1">
      <w:pPr>
        <w:autoSpaceDE w:val="0"/>
        <w:autoSpaceDN w:val="0"/>
        <w:adjustRightInd w:val="0"/>
        <w:spacing w:after="0" w:line="240" w:lineRule="auto"/>
        <w:ind w:left="1440" w:hanging="900"/>
        <w:rPr>
          <w:rFonts w:ascii="Calibri" w:eastAsia="Times New Roman" w:hAnsi="Times New Roman" w:cs="Calibri"/>
          <w:kern w:val="24"/>
          <w:sz w:val="24"/>
          <w:szCs w:val="24"/>
        </w:rPr>
      </w:pPr>
    </w:p>
    <w:p w14:paraId="58EA621D" w14:textId="77777777" w:rsidR="00BE09D1" w:rsidRPr="003C62FF" w:rsidRDefault="00BE09D1" w:rsidP="00BE09D1">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If a police officer acts accordingly to the questions above then they will identify the correct tactic and level of force, and therefore would be acting lawfully (Kent Police, 2012).</w:t>
      </w:r>
    </w:p>
    <w:p w14:paraId="32C2D178" w14:textId="77777777" w:rsidR="00BE09D1" w:rsidRPr="003C62FF" w:rsidRDefault="00BE09D1" w:rsidP="00BE09D1">
      <w:pPr>
        <w:autoSpaceDE w:val="0"/>
        <w:autoSpaceDN w:val="0"/>
        <w:adjustRightInd w:val="0"/>
        <w:spacing w:after="0" w:line="240" w:lineRule="auto"/>
        <w:ind w:left="540"/>
        <w:rPr>
          <w:rFonts w:ascii="Calibri" w:eastAsia="Times New Roman" w:hAnsi="Times New Roman" w:cs="Calibri"/>
          <w:kern w:val="24"/>
          <w:sz w:val="24"/>
          <w:szCs w:val="24"/>
        </w:rPr>
      </w:pPr>
    </w:p>
    <w:p w14:paraId="76EAC7C0" w14:textId="74947E5F" w:rsidR="00BE09D1" w:rsidRPr="003C62FF" w:rsidRDefault="00BE09D1" w:rsidP="00BE09D1">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 xml:space="preserve">Response Police officers are issued with rigid handcuffs, irritant spray (PAVA), an extendable baton, leg restraints and spit hoods which are all considered use of force tactics. To be competent in using these accessories, police officers must pass a 5-day Officer Safety course </w:t>
      </w:r>
      <w:r w:rsidR="00331D40">
        <w:rPr>
          <w:rFonts w:ascii="Calibri" w:eastAsia="Times New Roman" w:hAnsi="Times New Roman" w:cs="Calibri"/>
          <w:kern w:val="24"/>
          <w:sz w:val="24"/>
          <w:szCs w:val="24"/>
        </w:rPr>
        <w:t>during</w:t>
      </w:r>
      <w:r w:rsidRPr="003C62FF">
        <w:rPr>
          <w:rFonts w:ascii="Calibri" w:eastAsia="Times New Roman" w:hAnsi="Times New Roman" w:cs="Calibri"/>
          <w:kern w:val="24"/>
          <w:sz w:val="24"/>
          <w:szCs w:val="24"/>
        </w:rPr>
        <w:t xml:space="preserve"> their initial training, which is then followed by a 2-day refresher course yearly (Lancashire Police, N.D.). From utilising the accessories mentioned, to physically restraining a person, all incidents where force </w:t>
      </w:r>
      <w:r w:rsidR="00331D40">
        <w:rPr>
          <w:rFonts w:ascii="Calibri" w:eastAsia="Times New Roman" w:hAnsi="Times New Roman" w:cs="Calibri"/>
          <w:kern w:val="24"/>
          <w:sz w:val="24"/>
          <w:szCs w:val="24"/>
        </w:rPr>
        <w:t>is</w:t>
      </w:r>
      <w:r w:rsidRPr="003C62FF">
        <w:rPr>
          <w:rFonts w:ascii="Calibri" w:eastAsia="Times New Roman" w:hAnsi="Times New Roman" w:cs="Calibri"/>
          <w:kern w:val="24"/>
          <w:sz w:val="24"/>
          <w:szCs w:val="24"/>
        </w:rPr>
        <w:t xml:space="preserve"> used must be recorded on a use of force form. These forms outline the tactic of force </w:t>
      </w:r>
      <w:r w:rsidR="00331D40">
        <w:rPr>
          <w:rFonts w:ascii="Calibri" w:eastAsia="Times New Roman" w:hAnsi="Times New Roman" w:cs="Calibri"/>
          <w:kern w:val="24"/>
          <w:sz w:val="24"/>
          <w:szCs w:val="24"/>
        </w:rPr>
        <w:t xml:space="preserve">that was </w:t>
      </w:r>
      <w:r w:rsidRPr="003C62FF">
        <w:rPr>
          <w:rFonts w:ascii="Calibri" w:eastAsia="Times New Roman" w:hAnsi="Times New Roman" w:cs="Calibri"/>
          <w:kern w:val="24"/>
          <w:sz w:val="24"/>
          <w:szCs w:val="24"/>
        </w:rPr>
        <w:t>use</w:t>
      </w:r>
      <w:r w:rsidR="00331D40">
        <w:rPr>
          <w:rFonts w:ascii="Calibri" w:eastAsia="Times New Roman" w:hAnsi="Times New Roman" w:cs="Calibri"/>
          <w:kern w:val="24"/>
          <w:sz w:val="24"/>
          <w:szCs w:val="24"/>
        </w:rPr>
        <w:t>d</w:t>
      </w:r>
      <w:r w:rsidRPr="003C62FF">
        <w:rPr>
          <w:rFonts w:ascii="Calibri" w:eastAsia="Times New Roman" w:hAnsi="Times New Roman" w:cs="Calibri"/>
          <w:kern w:val="24"/>
          <w:sz w:val="24"/>
          <w:szCs w:val="24"/>
        </w:rPr>
        <w:t>, the person who was subject to forces</w:t>
      </w:r>
      <w:r w:rsidRPr="003C62FF">
        <w:rPr>
          <w:rFonts w:ascii="Calibri" w:eastAsia="Times New Roman" w:hAnsi="Times New Roman" w:cs="Calibri"/>
          <w:kern w:val="24"/>
          <w:sz w:val="24"/>
          <w:szCs w:val="24"/>
        </w:rPr>
        <w:t>’</w:t>
      </w:r>
      <w:r w:rsidR="00331D40">
        <w:rPr>
          <w:rFonts w:ascii="Calibri" w:eastAsia="Times New Roman" w:hAnsi="Times New Roman" w:cs="Calibri"/>
          <w:kern w:val="24"/>
          <w:sz w:val="24"/>
          <w:szCs w:val="24"/>
        </w:rPr>
        <w:t xml:space="preserve"> </w:t>
      </w:r>
      <w:r w:rsidRPr="003C62FF">
        <w:rPr>
          <w:rFonts w:ascii="Calibri" w:eastAsia="Times New Roman" w:hAnsi="Times New Roman" w:cs="Calibri"/>
          <w:kern w:val="24"/>
          <w:sz w:val="24"/>
          <w:szCs w:val="24"/>
        </w:rPr>
        <w:t>details (including sex, age, ethnicity, and level of resistance), location of where the incident occurred</w:t>
      </w:r>
      <w:r w:rsidR="00331D40">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 xml:space="preserve"> the outcome of the incident</w:t>
      </w:r>
      <w:r w:rsidR="00331D40">
        <w:rPr>
          <w:rFonts w:ascii="Calibri" w:eastAsia="Times New Roman" w:hAnsi="Times New Roman" w:cs="Calibri"/>
          <w:kern w:val="24"/>
          <w:sz w:val="24"/>
          <w:szCs w:val="24"/>
        </w:rPr>
        <w:t xml:space="preserve"> and</w:t>
      </w:r>
      <w:r w:rsidRPr="003C62FF">
        <w:rPr>
          <w:rFonts w:ascii="Calibri" w:eastAsia="Times New Roman" w:hAnsi="Times New Roman" w:cs="Calibri"/>
          <w:kern w:val="24"/>
          <w:sz w:val="24"/>
          <w:szCs w:val="24"/>
        </w:rPr>
        <w:t xml:space="preserve"> did </w:t>
      </w:r>
      <w:r w:rsidR="00331D40">
        <w:rPr>
          <w:rFonts w:ascii="Calibri" w:eastAsia="Times New Roman" w:hAnsi="Times New Roman" w:cs="Calibri"/>
          <w:kern w:val="24"/>
          <w:sz w:val="24"/>
          <w:szCs w:val="24"/>
        </w:rPr>
        <w:t>any persons</w:t>
      </w:r>
      <w:r w:rsidRPr="003C62FF">
        <w:rPr>
          <w:rFonts w:ascii="Calibri" w:eastAsia="Times New Roman" w:hAnsi="Times New Roman" w:cs="Calibri"/>
          <w:kern w:val="24"/>
          <w:sz w:val="24"/>
          <w:szCs w:val="24"/>
        </w:rPr>
        <w:t xml:space="preserve"> sustain injuries</w:t>
      </w:r>
      <w:r w:rsidR="00331D40">
        <w:rPr>
          <w:rFonts w:ascii="Calibri" w:eastAsia="Times New Roman" w:hAnsi="Times New Roman" w:cs="Calibri"/>
          <w:kern w:val="24"/>
          <w:sz w:val="24"/>
          <w:szCs w:val="24"/>
        </w:rPr>
        <w:t xml:space="preserve"> due to the force used </w:t>
      </w:r>
      <w:r w:rsidRPr="003C62FF">
        <w:rPr>
          <w:rFonts w:ascii="Calibri" w:eastAsia="Times New Roman" w:hAnsi="Times New Roman" w:cs="Calibri"/>
          <w:kern w:val="24"/>
          <w:sz w:val="24"/>
          <w:szCs w:val="24"/>
        </w:rPr>
        <w:t>(Scotland Police, N.D.)</w:t>
      </w:r>
      <w:r w:rsidR="00331D40">
        <w:rPr>
          <w:rFonts w:ascii="Calibri" w:eastAsia="Times New Roman" w:hAnsi="Times New Roman" w:cs="Calibri"/>
          <w:kern w:val="24"/>
          <w:sz w:val="24"/>
          <w:szCs w:val="24"/>
        </w:rPr>
        <w:t>.</w:t>
      </w:r>
    </w:p>
    <w:p w14:paraId="27FE04D1" w14:textId="77777777" w:rsidR="00BE09D1" w:rsidRPr="003C62FF" w:rsidRDefault="00BE09D1" w:rsidP="00BE09D1">
      <w:pPr>
        <w:autoSpaceDE w:val="0"/>
        <w:autoSpaceDN w:val="0"/>
        <w:adjustRightInd w:val="0"/>
        <w:spacing w:after="0" w:line="240" w:lineRule="auto"/>
        <w:ind w:left="540"/>
        <w:rPr>
          <w:rFonts w:ascii="Calibri" w:eastAsia="Times New Roman" w:hAnsi="Times New Roman" w:cs="Calibri"/>
          <w:kern w:val="24"/>
          <w:sz w:val="24"/>
          <w:szCs w:val="24"/>
        </w:rPr>
      </w:pPr>
    </w:p>
    <w:p w14:paraId="570B8756" w14:textId="4ADC66EC" w:rsidR="00BE09D1" w:rsidRPr="00895D82" w:rsidRDefault="00BE09D1" w:rsidP="00BE09D1">
      <w:pPr>
        <w:pStyle w:val="Heading2"/>
        <w:rPr>
          <w:rFonts w:eastAsia="Times New Roman"/>
          <w:b/>
          <w:bCs/>
        </w:rPr>
      </w:pPr>
      <w:r>
        <w:rPr>
          <w:rFonts w:eastAsia="Times New Roman"/>
          <w:b/>
          <w:bCs/>
        </w:rPr>
        <w:t>1</w:t>
      </w:r>
      <w:r w:rsidRPr="00895D82">
        <w:rPr>
          <w:rFonts w:eastAsia="Times New Roman"/>
          <w:b/>
          <w:bCs/>
        </w:rPr>
        <w:t>.2</w:t>
      </w:r>
      <w:r>
        <w:rPr>
          <w:rFonts w:eastAsia="Times New Roman"/>
          <w:b/>
          <w:bCs/>
        </w:rPr>
        <w:t xml:space="preserve"> -</w:t>
      </w:r>
      <w:r w:rsidRPr="00895D82">
        <w:rPr>
          <w:rFonts w:eastAsia="Times New Roman"/>
          <w:b/>
          <w:bCs/>
        </w:rPr>
        <w:t xml:space="preserve"> Taser</w:t>
      </w:r>
    </w:p>
    <w:p w14:paraId="7053DE08" w14:textId="77777777" w:rsidR="00BE09D1" w:rsidRPr="003C62FF" w:rsidRDefault="00BE09D1" w:rsidP="00BE09D1">
      <w:pPr>
        <w:autoSpaceDE w:val="0"/>
        <w:autoSpaceDN w:val="0"/>
        <w:adjustRightInd w:val="0"/>
        <w:spacing w:after="0" w:line="240" w:lineRule="auto"/>
        <w:ind w:left="540"/>
        <w:rPr>
          <w:rFonts w:ascii="Calibri" w:eastAsia="Times New Roman" w:hAnsi="Times New Roman" w:cs="Calibri"/>
          <w:kern w:val="24"/>
          <w:sz w:val="24"/>
          <w:szCs w:val="24"/>
        </w:rPr>
      </w:pPr>
    </w:p>
    <w:p w14:paraId="5C79D968" w14:textId="0C699768" w:rsidR="00BE09D1" w:rsidRPr="003C62FF" w:rsidRDefault="00BE09D1" w:rsidP="00BE09D1">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A Taser is a Conducted energy device (C.E.D.) which is a hand-held electronic device used by trained police officers in countries such as The United States, The United Kingdom, Europe, New Zealand, and many other countries (University of Cambridge, 2018). UK Police officers were introduced and equipped with Taser</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s in 2003 following authorisation from the then Home Secretary, David Blunkett. Initially, Tasers were only issued to firearms officers however this restriction was relaxed in 2007 by the then Home Secretary, Jacqui Smith, allowing all police officers</w:t>
      </w:r>
      <w:r w:rsidR="00331D40">
        <w:rPr>
          <w:rFonts w:ascii="Calibri" w:eastAsia="Times New Roman" w:hAnsi="Times New Roman" w:cs="Calibri"/>
          <w:kern w:val="24"/>
          <w:sz w:val="24"/>
          <w:szCs w:val="24"/>
        </w:rPr>
        <w:t xml:space="preserve"> the opportunity</w:t>
      </w:r>
      <w:r w:rsidRPr="003C62FF">
        <w:rPr>
          <w:rFonts w:ascii="Calibri" w:eastAsia="Times New Roman" w:hAnsi="Times New Roman" w:cs="Calibri"/>
          <w:kern w:val="24"/>
          <w:sz w:val="24"/>
          <w:szCs w:val="24"/>
        </w:rPr>
        <w:t xml:space="preserve"> to be trained to carry Taser (McGuinness, 2021).</w:t>
      </w:r>
      <w:r w:rsidR="00331D40">
        <w:rPr>
          <w:rFonts w:ascii="Calibri" w:eastAsia="Times New Roman" w:hAnsi="Times New Roman" w:cs="Calibri"/>
          <w:kern w:val="24"/>
          <w:sz w:val="24"/>
          <w:szCs w:val="24"/>
        </w:rPr>
        <w:t xml:space="preserve"> </w:t>
      </w:r>
      <w:r w:rsidR="00CC6F4E">
        <w:rPr>
          <w:rFonts w:ascii="Calibri" w:eastAsia="Times New Roman" w:hAnsi="Times New Roman" w:cs="Calibri"/>
          <w:kern w:val="24"/>
          <w:sz w:val="24"/>
          <w:szCs w:val="24"/>
        </w:rPr>
        <w:t>The reason for the introduction of Taser in UK Policing was to bridge the operational gap between irritant sprays and firearms (A. Bleetman, 2022).</w:t>
      </w:r>
      <w:r w:rsidR="00CC6F4E" w:rsidRPr="003C62FF">
        <w:rPr>
          <w:rFonts w:ascii="Calibri" w:eastAsia="Times New Roman" w:hAnsi="Times New Roman" w:cs="Calibri"/>
          <w:kern w:val="24"/>
          <w:sz w:val="24"/>
          <w:szCs w:val="24"/>
        </w:rPr>
        <w:t xml:space="preserve"> </w:t>
      </w:r>
      <w:r w:rsidRPr="003C62FF">
        <w:rPr>
          <w:rFonts w:ascii="Calibri" w:eastAsia="Times New Roman" w:hAnsi="Times New Roman" w:cs="Calibri"/>
          <w:kern w:val="24"/>
          <w:sz w:val="24"/>
          <w:szCs w:val="24"/>
        </w:rPr>
        <w:t>Th</w:t>
      </w:r>
      <w:r w:rsidR="000400CE">
        <w:rPr>
          <w:rFonts w:ascii="Calibri" w:eastAsia="Times New Roman" w:hAnsi="Times New Roman" w:cs="Calibri"/>
          <w:kern w:val="24"/>
          <w:sz w:val="24"/>
          <w:szCs w:val="24"/>
        </w:rPr>
        <w:t>e</w:t>
      </w:r>
      <w:r w:rsidRPr="003C62FF">
        <w:rPr>
          <w:rFonts w:ascii="Calibri" w:eastAsia="Times New Roman" w:hAnsi="Times New Roman" w:cs="Calibri"/>
          <w:kern w:val="24"/>
          <w:sz w:val="24"/>
          <w:szCs w:val="24"/>
        </w:rPr>
        <w:t xml:space="preserve"> restriction was further relaxed in 2019 when the Home Officer announced that Student officers working on response would be able to apply for Taser </w:t>
      </w:r>
      <w:r w:rsidRPr="003C62FF">
        <w:rPr>
          <w:rFonts w:ascii="Calibri" w:eastAsia="Times New Roman" w:hAnsi="Times New Roman" w:cs="Calibri"/>
          <w:kern w:val="24"/>
          <w:sz w:val="24"/>
          <w:szCs w:val="24"/>
        </w:rPr>
        <w:lastRenderedPageBreak/>
        <w:t>Training, where as previously, only police officers who had completed their probation period were eligible (GOV UK, N.D.). Taser training consists of a four-day intensive training course that include</w:t>
      </w:r>
      <w:r w:rsidR="00331D40">
        <w:rPr>
          <w:rFonts w:ascii="Calibri" w:eastAsia="Times New Roman" w:hAnsi="Times New Roman" w:cs="Calibri"/>
          <w:kern w:val="24"/>
          <w:sz w:val="24"/>
          <w:szCs w:val="24"/>
        </w:rPr>
        <w:t>s</w:t>
      </w:r>
      <w:r w:rsidRPr="003C62FF">
        <w:rPr>
          <w:rFonts w:ascii="Calibri" w:eastAsia="Times New Roman" w:hAnsi="Times New Roman" w:cs="Calibri"/>
          <w:kern w:val="24"/>
          <w:sz w:val="24"/>
          <w:szCs w:val="24"/>
        </w:rPr>
        <w:t xml:space="preserve"> scenario-based incidents and classroom-based learning. The course assesses police officers on their decision making, communication, justification for use of Taser and recognising medical emergencies following the use of Taser (Lancashire Constabulary, N.D.).</w:t>
      </w:r>
    </w:p>
    <w:p w14:paraId="49965867" w14:textId="394C2268" w:rsidR="00BE09D1" w:rsidRPr="003C62FF" w:rsidRDefault="00BE09D1" w:rsidP="00BE09D1">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Tasers are designed to use a laser sight and cartridges that are attached to a cartridge bay located at the front of the device. Upon trigger activation, the cartridges eject a pair of probes that are attached to insulated wires. When the two probes make contact with the target, the device delivers a five-second electrical discharge.</w:t>
      </w:r>
      <w:r w:rsidR="00331D40">
        <w:rPr>
          <w:rFonts w:ascii="Calibri" w:eastAsia="Times New Roman" w:hAnsi="Times New Roman" w:cs="Calibri"/>
          <w:kern w:val="24"/>
          <w:sz w:val="24"/>
          <w:szCs w:val="24"/>
        </w:rPr>
        <w:t xml:space="preserve"> Once the probes are connected to the target,</w:t>
      </w:r>
      <w:r w:rsidRPr="003C62FF">
        <w:rPr>
          <w:rFonts w:ascii="Calibri" w:eastAsia="Times New Roman" w:hAnsi="Times New Roman" w:cs="Calibri"/>
          <w:kern w:val="24"/>
          <w:sz w:val="24"/>
          <w:szCs w:val="24"/>
        </w:rPr>
        <w:t xml:space="preserve"> </w:t>
      </w:r>
      <w:r w:rsidR="00331D40">
        <w:rPr>
          <w:rFonts w:ascii="Calibri" w:eastAsia="Times New Roman" w:hAnsi="Times New Roman" w:cs="Calibri"/>
          <w:kern w:val="24"/>
          <w:sz w:val="24"/>
          <w:szCs w:val="24"/>
        </w:rPr>
        <w:t>t</w:t>
      </w:r>
      <w:r w:rsidRPr="003C62FF">
        <w:rPr>
          <w:rFonts w:ascii="Calibri" w:eastAsia="Times New Roman" w:hAnsi="Times New Roman" w:cs="Calibri"/>
          <w:kern w:val="24"/>
          <w:sz w:val="24"/>
          <w:szCs w:val="24"/>
        </w:rPr>
        <w:t>he</w:t>
      </w:r>
      <w:r w:rsidR="00331D40">
        <w:rPr>
          <w:rFonts w:ascii="Calibri" w:eastAsia="Times New Roman" w:hAnsi="Times New Roman" w:cs="Calibri"/>
          <w:kern w:val="24"/>
          <w:sz w:val="24"/>
          <w:szCs w:val="24"/>
        </w:rPr>
        <w:t xml:space="preserve"> electricity</w:t>
      </w:r>
      <w:r w:rsidRPr="003C62FF">
        <w:rPr>
          <w:rFonts w:ascii="Calibri" w:eastAsia="Times New Roman" w:hAnsi="Times New Roman" w:cs="Calibri"/>
          <w:kern w:val="24"/>
          <w:sz w:val="24"/>
          <w:szCs w:val="24"/>
        </w:rPr>
        <w:t xml:space="preserve"> cycle can be stopped, extended, or repeated as necessary</w:t>
      </w:r>
      <w:r w:rsidR="00331D40">
        <w:rPr>
          <w:rFonts w:ascii="Calibri" w:eastAsia="Times New Roman" w:hAnsi="Times New Roman" w:cs="Calibri"/>
          <w:kern w:val="24"/>
          <w:sz w:val="24"/>
          <w:szCs w:val="24"/>
        </w:rPr>
        <w:t xml:space="preserve"> through the device</w:t>
      </w:r>
      <w:r w:rsidRPr="003C62FF">
        <w:rPr>
          <w:rFonts w:ascii="Calibri" w:eastAsia="Times New Roman" w:hAnsi="Times New Roman" w:cs="Calibri"/>
          <w:kern w:val="24"/>
          <w:sz w:val="24"/>
          <w:szCs w:val="24"/>
        </w:rPr>
        <w:t xml:space="preserve"> (College of Policing, 2022). The probes can travel up to 11 meters (35 feet) and are capable of penetrating clothing upon impact with the target. Once contact is made, the Taser delivers a 50,000-volt electric shock through the two probes, into the targets body which interferes with the nervous system, temporarily disabling the individual (College of policing, 2022).</w:t>
      </w:r>
    </w:p>
    <w:p w14:paraId="02D8D9B1" w14:textId="5FBF8E04" w:rsidR="00A24F33" w:rsidRDefault="00A24F33" w:rsidP="00A24F33"/>
    <w:p w14:paraId="6DC1B722" w14:textId="70CACD75" w:rsidR="00CC6F4E" w:rsidRDefault="00CC6F4E" w:rsidP="00CC6F4E">
      <w:pPr>
        <w:pStyle w:val="Heading2"/>
        <w:rPr>
          <w:b/>
          <w:bCs/>
        </w:rPr>
      </w:pPr>
      <w:r w:rsidRPr="00CC6F4E">
        <w:rPr>
          <w:b/>
          <w:bCs/>
        </w:rPr>
        <w:t>1.3 – The public</w:t>
      </w:r>
      <w:r>
        <w:rPr>
          <w:b/>
          <w:bCs/>
        </w:rPr>
        <w:t>’s</w:t>
      </w:r>
      <w:r w:rsidRPr="00CC6F4E">
        <w:rPr>
          <w:b/>
          <w:bCs/>
        </w:rPr>
        <w:t xml:space="preserve"> perception of the police</w:t>
      </w:r>
    </w:p>
    <w:p w14:paraId="657321DE" w14:textId="1E438077" w:rsidR="00CC6F4E" w:rsidRDefault="00CC6F4E" w:rsidP="00CC6F4E"/>
    <w:p w14:paraId="197E4768" w14:textId="3DD874D7" w:rsidR="00326540" w:rsidRPr="000400CE" w:rsidRDefault="00326540" w:rsidP="00326540">
      <w:pPr>
        <w:ind w:left="720"/>
        <w:rPr>
          <w:rFonts w:cstheme="minorHAnsi"/>
          <w:sz w:val="24"/>
          <w:szCs w:val="24"/>
        </w:rPr>
      </w:pPr>
      <w:r w:rsidRPr="000400CE">
        <w:rPr>
          <w:rFonts w:cstheme="minorHAnsi"/>
          <w:sz w:val="24"/>
          <w:szCs w:val="24"/>
        </w:rPr>
        <w:t>In recent years there has been a number of high-profile incidents where by serving police officers have committed crimes and been but behind bars. On May 25</w:t>
      </w:r>
      <w:r w:rsidRPr="000400CE">
        <w:rPr>
          <w:rFonts w:cstheme="minorHAnsi"/>
          <w:sz w:val="24"/>
          <w:szCs w:val="24"/>
          <w:vertAlign w:val="superscript"/>
        </w:rPr>
        <w:t>th</w:t>
      </w:r>
      <w:r w:rsidRPr="000400CE">
        <w:rPr>
          <w:rFonts w:cstheme="minorHAnsi"/>
          <w:sz w:val="24"/>
          <w:szCs w:val="24"/>
        </w:rPr>
        <w:t xml:space="preserve">, 2020 in Minnesota, United States of America, </w:t>
      </w:r>
      <w:r w:rsidRPr="000400CE">
        <w:rPr>
          <w:rFonts w:ascii="Calibri" w:hAnsi="Calibri" w:cs="Calibri"/>
          <w:sz w:val="24"/>
          <w:szCs w:val="24"/>
        </w:rPr>
        <w:t xml:space="preserve">a man by the name of George Floyd died following an altercation with Police officers of Minneapolis Police Department. </w:t>
      </w:r>
      <w:r w:rsidR="005B77DC" w:rsidRPr="000400CE">
        <w:rPr>
          <w:rFonts w:ascii="Calibri" w:hAnsi="Calibri" w:cs="Calibri"/>
          <w:sz w:val="24"/>
          <w:szCs w:val="24"/>
        </w:rPr>
        <w:t xml:space="preserve">Police officers were called when it was alleged that George Floyd had bought cigarettes using a counterfeit $20 note (E. Hill, 2020). George Floyd was located by officers </w:t>
      </w:r>
      <w:r w:rsidR="00C71D57" w:rsidRPr="000400CE">
        <w:rPr>
          <w:rFonts w:ascii="Calibri" w:hAnsi="Calibri" w:cs="Calibri"/>
          <w:sz w:val="24"/>
          <w:szCs w:val="24"/>
        </w:rPr>
        <w:t>and restrained, however shortly after, George Floyd became un-responsive. Paramedics arrived but sadly, George</w:t>
      </w:r>
      <w:r w:rsidR="00C71D57" w:rsidRPr="000400CE">
        <w:rPr>
          <w:rFonts w:cstheme="minorHAnsi"/>
          <w:sz w:val="24"/>
          <w:szCs w:val="24"/>
        </w:rPr>
        <w:t xml:space="preserve"> Floyd was pronounced dead shortly after.</w:t>
      </w:r>
    </w:p>
    <w:p w14:paraId="6C4A1F9C" w14:textId="10611DF0" w:rsidR="00C71D57" w:rsidRPr="000400CE" w:rsidRDefault="00C71D57" w:rsidP="00667907">
      <w:pPr>
        <w:ind w:left="720"/>
        <w:rPr>
          <w:rFonts w:cstheme="minorHAnsi"/>
          <w:sz w:val="24"/>
          <w:szCs w:val="24"/>
        </w:rPr>
      </w:pPr>
      <w:r w:rsidRPr="000400CE">
        <w:rPr>
          <w:rFonts w:cstheme="minorHAnsi"/>
          <w:sz w:val="24"/>
          <w:szCs w:val="24"/>
        </w:rPr>
        <w:t>It was ruled that George Floyd died due to cardiopulmonary arrest (The ceasing of the heart and lung function) due to the compression police officers applied to George Floyd’s neck</w:t>
      </w:r>
      <w:r w:rsidR="009450D5" w:rsidRPr="000400CE">
        <w:rPr>
          <w:rFonts w:cstheme="minorHAnsi"/>
          <w:sz w:val="24"/>
          <w:szCs w:val="24"/>
        </w:rPr>
        <w:t xml:space="preserve"> whilst being restrained</w:t>
      </w:r>
      <w:r w:rsidRPr="000400CE">
        <w:rPr>
          <w:rFonts w:cstheme="minorHAnsi"/>
          <w:sz w:val="24"/>
          <w:szCs w:val="24"/>
        </w:rPr>
        <w:t xml:space="preserve"> </w:t>
      </w:r>
      <w:r w:rsidR="004B3DAA" w:rsidRPr="000400CE">
        <w:rPr>
          <w:rFonts w:cstheme="minorHAnsi"/>
          <w:sz w:val="24"/>
          <w:szCs w:val="24"/>
        </w:rPr>
        <w:t>(J. Griffith, 2021). The Police officer accused and found guilty of kneeling on George Floyds neck for a reported time of approximately nine minutes was sentenced to 22.5 years in prison for murder</w:t>
      </w:r>
      <w:r w:rsidR="000400CE">
        <w:rPr>
          <w:rFonts w:cstheme="minorHAnsi"/>
          <w:sz w:val="24"/>
          <w:szCs w:val="24"/>
        </w:rPr>
        <w:t>.</w:t>
      </w:r>
      <w:r w:rsidR="009450D5" w:rsidRPr="000400CE">
        <w:rPr>
          <w:rFonts w:cstheme="minorHAnsi"/>
          <w:sz w:val="24"/>
          <w:szCs w:val="24"/>
        </w:rPr>
        <w:t xml:space="preserve"> </w:t>
      </w:r>
      <w:r w:rsidR="000400CE">
        <w:rPr>
          <w:rFonts w:cstheme="minorHAnsi"/>
          <w:sz w:val="24"/>
          <w:szCs w:val="24"/>
        </w:rPr>
        <w:t>T</w:t>
      </w:r>
      <w:r w:rsidR="009450D5" w:rsidRPr="000400CE">
        <w:rPr>
          <w:rFonts w:cstheme="minorHAnsi"/>
          <w:sz w:val="24"/>
          <w:szCs w:val="24"/>
        </w:rPr>
        <w:t>he other three police officers</w:t>
      </w:r>
      <w:r w:rsidR="000400CE">
        <w:rPr>
          <w:rFonts w:cstheme="minorHAnsi"/>
          <w:sz w:val="24"/>
          <w:szCs w:val="24"/>
        </w:rPr>
        <w:t xml:space="preserve"> present</w:t>
      </w:r>
      <w:r w:rsidR="009450D5" w:rsidRPr="000400CE">
        <w:rPr>
          <w:rFonts w:cstheme="minorHAnsi"/>
          <w:sz w:val="24"/>
          <w:szCs w:val="24"/>
        </w:rPr>
        <w:t xml:space="preserve"> at scene</w:t>
      </w:r>
      <w:r w:rsidR="000400CE">
        <w:rPr>
          <w:rFonts w:cstheme="minorHAnsi"/>
          <w:sz w:val="24"/>
          <w:szCs w:val="24"/>
        </w:rPr>
        <w:t xml:space="preserve"> at the time of George Floyds death</w:t>
      </w:r>
      <w:r w:rsidR="009450D5" w:rsidRPr="000400CE">
        <w:rPr>
          <w:rFonts w:cstheme="minorHAnsi"/>
          <w:sz w:val="24"/>
          <w:szCs w:val="24"/>
        </w:rPr>
        <w:t xml:space="preserve"> were convicted of depriving George Floyd of his civil rights by failing to provide him with medical care and also received prison sentences.</w:t>
      </w:r>
      <w:r w:rsidR="004B3DAA" w:rsidRPr="000400CE">
        <w:rPr>
          <w:rFonts w:cstheme="minorHAnsi"/>
          <w:sz w:val="24"/>
          <w:szCs w:val="24"/>
        </w:rPr>
        <w:t xml:space="preserve"> This incident sparked global protests regarding police brutality and excessive use of force</w:t>
      </w:r>
      <w:r w:rsidR="00667907" w:rsidRPr="000400CE">
        <w:rPr>
          <w:rFonts w:cstheme="minorHAnsi"/>
          <w:sz w:val="24"/>
          <w:szCs w:val="24"/>
        </w:rPr>
        <w:t>. The protests in The United States of America caused around $1 billion to $2 billion in damages across the United States of America, being the highest recorded damage cost from civil disorder in American history (F. Leishman, 2023).</w:t>
      </w:r>
    </w:p>
    <w:p w14:paraId="3BFCB457" w14:textId="78ADE256" w:rsidR="005F252E" w:rsidRPr="000400CE" w:rsidRDefault="002170D4" w:rsidP="005F252E">
      <w:pPr>
        <w:ind w:left="720"/>
        <w:rPr>
          <w:rFonts w:cstheme="minorHAnsi"/>
          <w:sz w:val="24"/>
          <w:szCs w:val="24"/>
        </w:rPr>
      </w:pPr>
      <w:r w:rsidRPr="000400CE">
        <w:rPr>
          <w:rFonts w:cstheme="minorHAnsi"/>
          <w:sz w:val="24"/>
          <w:szCs w:val="24"/>
        </w:rPr>
        <w:t>On the 3</w:t>
      </w:r>
      <w:r w:rsidRPr="000400CE">
        <w:rPr>
          <w:rFonts w:cstheme="minorHAnsi"/>
          <w:sz w:val="24"/>
          <w:szCs w:val="24"/>
          <w:vertAlign w:val="superscript"/>
        </w:rPr>
        <w:t>rd</w:t>
      </w:r>
      <w:r w:rsidRPr="000400CE">
        <w:rPr>
          <w:rFonts w:cstheme="minorHAnsi"/>
          <w:sz w:val="24"/>
          <w:szCs w:val="24"/>
        </w:rPr>
        <w:t xml:space="preserve"> of March 2021, in South London, a woman by the name of Sarah Everard was abducted, raped and murdered. On the 4</w:t>
      </w:r>
      <w:r w:rsidRPr="000400CE">
        <w:rPr>
          <w:rFonts w:cstheme="minorHAnsi"/>
          <w:sz w:val="24"/>
          <w:szCs w:val="24"/>
          <w:vertAlign w:val="superscript"/>
        </w:rPr>
        <w:t>th</w:t>
      </w:r>
      <w:r w:rsidRPr="000400CE">
        <w:rPr>
          <w:rFonts w:cstheme="minorHAnsi"/>
          <w:sz w:val="24"/>
          <w:szCs w:val="24"/>
        </w:rPr>
        <w:t xml:space="preserve"> of March 2021, the boyfriend of Sarah Everard reported her missing, a week later, Sarah Everards remains were found in a woodland stream in Ashford, Kent. Police commenced their investigation </w:t>
      </w:r>
      <w:r w:rsidRPr="000400CE">
        <w:rPr>
          <w:rFonts w:cstheme="minorHAnsi"/>
          <w:sz w:val="24"/>
          <w:szCs w:val="24"/>
        </w:rPr>
        <w:lastRenderedPageBreak/>
        <w:t xml:space="preserve">and was able to identify </w:t>
      </w:r>
      <w:r w:rsidR="005B2AD9" w:rsidRPr="000400CE">
        <w:rPr>
          <w:rFonts w:cstheme="minorHAnsi"/>
          <w:sz w:val="24"/>
          <w:szCs w:val="24"/>
        </w:rPr>
        <w:t>a rented</w:t>
      </w:r>
      <w:r w:rsidRPr="000400CE">
        <w:rPr>
          <w:rFonts w:cstheme="minorHAnsi"/>
          <w:sz w:val="24"/>
          <w:szCs w:val="24"/>
        </w:rPr>
        <w:t xml:space="preserve"> vehicle in which Sarah Everard was abducted in and trace</w:t>
      </w:r>
      <w:r w:rsidR="00B52A6A" w:rsidRPr="000400CE">
        <w:rPr>
          <w:rFonts w:cstheme="minorHAnsi"/>
          <w:sz w:val="24"/>
          <w:szCs w:val="24"/>
        </w:rPr>
        <w:t>d</w:t>
      </w:r>
      <w:r w:rsidRPr="000400CE">
        <w:rPr>
          <w:rFonts w:cstheme="minorHAnsi"/>
          <w:sz w:val="24"/>
          <w:szCs w:val="24"/>
        </w:rPr>
        <w:t xml:space="preserve"> said vehicle back to serving </w:t>
      </w:r>
      <w:r w:rsidR="00B52A6A" w:rsidRPr="000400CE">
        <w:rPr>
          <w:rFonts w:cstheme="minorHAnsi"/>
          <w:sz w:val="24"/>
          <w:szCs w:val="24"/>
        </w:rPr>
        <w:t>Metropolitan</w:t>
      </w:r>
      <w:r w:rsidRPr="000400CE">
        <w:rPr>
          <w:rFonts w:cstheme="minorHAnsi"/>
          <w:sz w:val="24"/>
          <w:szCs w:val="24"/>
        </w:rPr>
        <w:t xml:space="preserve"> Police officer, Wayne Couz</w:t>
      </w:r>
      <w:r w:rsidR="00B52A6A" w:rsidRPr="000400CE">
        <w:rPr>
          <w:rFonts w:cstheme="minorHAnsi"/>
          <w:sz w:val="24"/>
          <w:szCs w:val="24"/>
        </w:rPr>
        <w:t>e</w:t>
      </w:r>
      <w:r w:rsidRPr="000400CE">
        <w:rPr>
          <w:rFonts w:cstheme="minorHAnsi"/>
          <w:sz w:val="24"/>
          <w:szCs w:val="24"/>
        </w:rPr>
        <w:t>ns</w:t>
      </w:r>
      <w:r w:rsidR="00B52A6A" w:rsidRPr="000400CE">
        <w:rPr>
          <w:rFonts w:cstheme="minorHAnsi"/>
          <w:sz w:val="24"/>
          <w:szCs w:val="24"/>
        </w:rPr>
        <w:t xml:space="preserve"> (C. Roberts, 2022).</w:t>
      </w:r>
      <w:r w:rsidR="00DA40B9" w:rsidRPr="000400CE">
        <w:rPr>
          <w:rFonts w:cstheme="minorHAnsi"/>
          <w:sz w:val="24"/>
          <w:szCs w:val="24"/>
        </w:rPr>
        <w:t xml:space="preserve"> It was found that Wayne Couzens presented his warrant card and staged a fake arrest claiming Sarah Everard breached COVID-19 lockdown restrictions</w:t>
      </w:r>
      <w:r w:rsidR="005B2AD9" w:rsidRPr="000400CE">
        <w:rPr>
          <w:rFonts w:cstheme="minorHAnsi"/>
          <w:sz w:val="24"/>
          <w:szCs w:val="24"/>
        </w:rPr>
        <w:t xml:space="preserve">, resulting in Wayne Couzens handcuffing Sarah Everard and putting her into his rented vehicle. Wayne Couzens then drove Sarah Everard to a remote area in Dover in Kent where he raped and murdered Sarah Everard, before he disposed of her body. The murder of Sarah Everard at the hands of a serving Police officer brought into question the integrity of </w:t>
      </w:r>
      <w:r w:rsidR="00234C82" w:rsidRPr="000400CE">
        <w:rPr>
          <w:rFonts w:cstheme="minorHAnsi"/>
          <w:sz w:val="24"/>
          <w:szCs w:val="24"/>
        </w:rPr>
        <w:t>Police officers (Metropolitan Police, 2023). To add to the damage of the relationship between the police and the public, there was a vigil held in memory of Sarah Everard following her death, this vigil however was</w:t>
      </w:r>
      <w:r w:rsidR="000400CE">
        <w:rPr>
          <w:rFonts w:cstheme="minorHAnsi"/>
          <w:sz w:val="24"/>
          <w:szCs w:val="24"/>
        </w:rPr>
        <w:t xml:space="preserve"> held</w:t>
      </w:r>
      <w:r w:rsidR="00234C82" w:rsidRPr="000400CE">
        <w:rPr>
          <w:rFonts w:cstheme="minorHAnsi"/>
          <w:sz w:val="24"/>
          <w:szCs w:val="24"/>
        </w:rPr>
        <w:t xml:space="preserve"> at a time where COVID-19 restrictions were still in place. Hours before the vigil, the Metropolitan Police forced issued a statement stating tha</w:t>
      </w:r>
      <w:r w:rsidR="005F252E" w:rsidRPr="000400CE">
        <w:rPr>
          <w:rFonts w:cstheme="minorHAnsi"/>
          <w:sz w:val="24"/>
          <w:szCs w:val="24"/>
        </w:rPr>
        <w:t xml:space="preserve">t any people found to be gathering would be encouraged to go home and </w:t>
      </w:r>
      <w:r w:rsidR="000400CE">
        <w:rPr>
          <w:rFonts w:cstheme="minorHAnsi"/>
          <w:sz w:val="24"/>
          <w:szCs w:val="24"/>
        </w:rPr>
        <w:t>that</w:t>
      </w:r>
      <w:r w:rsidR="005F252E" w:rsidRPr="000400CE">
        <w:rPr>
          <w:rFonts w:cstheme="minorHAnsi"/>
          <w:sz w:val="24"/>
          <w:szCs w:val="24"/>
        </w:rPr>
        <w:t xml:space="preserve"> necessary and proportionate enforcement action would be taken on persons who refused (L.W. Gregory, N.D.). Arrests were made at the vigil and said arrests were described as “Violent” and “Heavy-handed” further damaging the relationship between the public and the Police.</w:t>
      </w:r>
    </w:p>
    <w:p w14:paraId="7304524B" w14:textId="45EEC899" w:rsidR="00234C82" w:rsidRPr="000400CE" w:rsidRDefault="005F252E" w:rsidP="00667907">
      <w:pPr>
        <w:ind w:left="720"/>
        <w:rPr>
          <w:rFonts w:cstheme="minorHAnsi"/>
          <w:sz w:val="24"/>
          <w:szCs w:val="24"/>
        </w:rPr>
      </w:pPr>
      <w:r w:rsidRPr="000400CE">
        <w:rPr>
          <w:rFonts w:cstheme="minorHAnsi"/>
          <w:sz w:val="24"/>
          <w:szCs w:val="24"/>
        </w:rPr>
        <w:t>Since the murder of Sarah Everard, the Metropolitan Police have taken measures such as a review of the culture in the Metropolitan Police, action plans to tackle violence against woman and girls, opening specialist predatory offender units and deploying 650 officers into busy publi</w:t>
      </w:r>
      <w:r w:rsidR="00E010CB" w:rsidRPr="000400CE">
        <w:rPr>
          <w:rFonts w:cstheme="minorHAnsi"/>
          <w:sz w:val="24"/>
          <w:szCs w:val="24"/>
        </w:rPr>
        <w:t>c places in an attempted at rebuilding the public’s trust.</w:t>
      </w:r>
      <w:r w:rsidRPr="000400CE">
        <w:rPr>
          <w:rFonts w:ascii="Calibri" w:hAnsi="Calibri" w:cs="Calibri"/>
          <w:color w:val="000000"/>
          <w:sz w:val="24"/>
          <w:szCs w:val="24"/>
        </w:rPr>
        <w:t>‌</w:t>
      </w:r>
    </w:p>
    <w:p w14:paraId="702D719A" w14:textId="1A6C219A" w:rsidR="003C62FF" w:rsidRDefault="003C62FF" w:rsidP="003463D7">
      <w:pPr>
        <w:autoSpaceDE w:val="0"/>
        <w:autoSpaceDN w:val="0"/>
        <w:adjustRightInd w:val="0"/>
        <w:spacing w:after="0" w:line="240" w:lineRule="auto"/>
        <w:ind w:left="540"/>
        <w:rPr>
          <w:rFonts w:ascii="Calibri" w:eastAsia="Times New Roman" w:hAnsi="Times New Roman" w:cs="Calibri"/>
          <w:b/>
          <w:bCs/>
          <w:i/>
          <w:iCs/>
          <w:color w:val="2F5496" w:themeColor="accent1" w:themeShade="BF"/>
          <w:kern w:val="24"/>
          <w:sz w:val="32"/>
          <w:szCs w:val="32"/>
        </w:rPr>
      </w:pPr>
    </w:p>
    <w:p w14:paraId="4151BFC7" w14:textId="7836FCEC" w:rsidR="003C62FF" w:rsidRDefault="003C62FF" w:rsidP="003463D7">
      <w:pPr>
        <w:autoSpaceDE w:val="0"/>
        <w:autoSpaceDN w:val="0"/>
        <w:adjustRightInd w:val="0"/>
        <w:spacing w:after="0" w:line="240" w:lineRule="auto"/>
        <w:ind w:left="540"/>
        <w:rPr>
          <w:rFonts w:ascii="Calibri" w:eastAsia="Times New Roman" w:hAnsi="Times New Roman" w:cs="Calibri"/>
          <w:b/>
          <w:bCs/>
          <w:i/>
          <w:iCs/>
          <w:color w:val="2F5496" w:themeColor="accent1" w:themeShade="BF"/>
          <w:kern w:val="24"/>
          <w:sz w:val="32"/>
          <w:szCs w:val="32"/>
        </w:rPr>
      </w:pPr>
    </w:p>
    <w:p w14:paraId="4290A3CE" w14:textId="77777777" w:rsidR="003C62FF" w:rsidRPr="00895D82" w:rsidRDefault="003C62FF" w:rsidP="00895D82">
      <w:pPr>
        <w:pStyle w:val="Heading1"/>
        <w:rPr>
          <w:rFonts w:eastAsia="Times New Roman"/>
          <w:b/>
          <w:bCs/>
        </w:rPr>
      </w:pPr>
      <w:r w:rsidRPr="00895D82">
        <w:rPr>
          <w:rFonts w:eastAsia="Times New Roman"/>
          <w:b/>
          <w:bCs/>
        </w:rPr>
        <w:t>Chapter 2: Literature review</w:t>
      </w:r>
    </w:p>
    <w:p w14:paraId="41E8F392"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00076380"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3680C845" w14:textId="3B42148D" w:rsidR="003C62FF" w:rsidRPr="00895D82" w:rsidRDefault="003C62FF" w:rsidP="00895D82">
      <w:pPr>
        <w:pStyle w:val="Heading2"/>
        <w:rPr>
          <w:rFonts w:eastAsia="Times New Roman"/>
          <w:b/>
          <w:bCs/>
        </w:rPr>
      </w:pPr>
      <w:r w:rsidRPr="00895D82">
        <w:rPr>
          <w:rFonts w:eastAsia="Times New Roman"/>
          <w:b/>
          <w:bCs/>
        </w:rPr>
        <w:t>2.</w:t>
      </w:r>
      <w:r w:rsidR="00BE09D1">
        <w:rPr>
          <w:rFonts w:eastAsia="Times New Roman"/>
          <w:b/>
          <w:bCs/>
        </w:rPr>
        <w:t>1</w:t>
      </w:r>
      <w:r w:rsidR="00895D82">
        <w:rPr>
          <w:rFonts w:eastAsia="Times New Roman"/>
          <w:b/>
          <w:bCs/>
        </w:rPr>
        <w:t xml:space="preserve"> -</w:t>
      </w:r>
      <w:r w:rsidRPr="00895D82">
        <w:rPr>
          <w:rFonts w:eastAsia="Times New Roman"/>
          <w:b/>
          <w:bCs/>
        </w:rPr>
        <w:t xml:space="preserve"> Taser use and statistics</w:t>
      </w:r>
    </w:p>
    <w:p w14:paraId="01D219B7"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40D413BB" w14:textId="08E8CC5E" w:rsid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 xml:space="preserve">Each year the Home Office publishes a report on the Use of force statistics for England and Wales. These figures are compiled from the use of force reports officers submit following an incident where force was used. Taser does not have to be discharged to be considered a use of force. The mere actions of drawing the taser, aiming the taser or arching the taser (Sending a visible electric current through the front of the cartridges) are all deemed as a use of force that must be reported and recorded (Scotland Police, N.D.). </w:t>
      </w:r>
    </w:p>
    <w:p w14:paraId="65F4DD3B"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2305B5B1" w14:textId="7DD80B47" w:rsid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Pr>
          <w:noProof/>
          <w:spacing w:val="5"/>
        </w:rPr>
        <w:lastRenderedPageBreak/>
        <w:drawing>
          <wp:inline distT="0" distB="0" distL="0" distR="0" wp14:anchorId="7393A676" wp14:editId="0265FC8D">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435A3BE" w14:textId="78D7A116" w:rsid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034BCCDF"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2D180917"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 xml:space="preserve">The Home Office (2020) published its Police use of force report from April 2019 </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 xml:space="preserve"> March 2020 and reported there had been 32,057 incidents whereby Taser was utilized. Of those incidents, it was reported that Taser was only discharged in 3,248 cases. The total number of incidents whereby Taser was not discharged amounted to 26,591. </w:t>
      </w:r>
    </w:p>
    <w:p w14:paraId="0E217D44"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 xml:space="preserve">The Home Office (2022) published its Police use of force report from April 2021 </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 xml:space="preserve"> March 2022 and reported there had been 34,276 incidents whereby Taser was utilized. Of those incidents, it was reported that Taser was only discharged in 3,175 cases. The total number of incidents whereby Taser was not discharged amounted to 29,378.</w:t>
      </w:r>
    </w:p>
    <w:p w14:paraId="35CF5F3D"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This data shows the effectiveness of Taser without discharging with only 10.1% of the incidents it 2019/2020 reported of Taser discharge and 9.2% in 2021/2022. The data indicates that even with a 6.9% increase in reports of incidents where Taser was utilized from 2019 to 2022, reports of Taser discharge dropped by 0.9%.</w:t>
      </w:r>
    </w:p>
    <w:p w14:paraId="6F857036"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Since the introduction of Tasers into British Policing, The Scientific Advisory Committee on the Medical Implications of Less Lethal Weapons (SACMILL) (2016) states that there have been 17 deaths where the discharge of Taser featured as one of the uses of force tactics in the use of force reports. SACMILL reports that it was concluded that in two of the seventeen deaths the discharge of Taser has been a casual or contributory factor.</w:t>
      </w:r>
    </w:p>
    <w:p w14:paraId="6D2ECBA3"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37472E84" w14:textId="3B860F0C" w:rsidR="003C62FF" w:rsidRPr="00895D82" w:rsidRDefault="003C62FF" w:rsidP="00895D82">
      <w:pPr>
        <w:pStyle w:val="Heading2"/>
        <w:rPr>
          <w:rFonts w:eastAsia="Times New Roman"/>
          <w:b/>
          <w:bCs/>
        </w:rPr>
      </w:pPr>
      <w:r w:rsidRPr="00895D82">
        <w:rPr>
          <w:rFonts w:eastAsia="Times New Roman"/>
          <w:b/>
          <w:bCs/>
        </w:rPr>
        <w:t>2.</w:t>
      </w:r>
      <w:r w:rsidR="00BE09D1">
        <w:rPr>
          <w:rFonts w:eastAsia="Times New Roman"/>
          <w:b/>
          <w:bCs/>
        </w:rPr>
        <w:t>2</w:t>
      </w:r>
      <w:r w:rsidR="00895D82">
        <w:rPr>
          <w:rFonts w:eastAsia="Times New Roman"/>
          <w:b/>
          <w:bCs/>
        </w:rPr>
        <w:t xml:space="preserve"> -</w:t>
      </w:r>
      <w:r w:rsidRPr="00895D82">
        <w:rPr>
          <w:rFonts w:eastAsia="Times New Roman"/>
          <w:b/>
          <w:bCs/>
        </w:rPr>
        <w:t xml:space="preserve"> Investigations following incidents involving Taser</w:t>
      </w:r>
    </w:p>
    <w:p w14:paraId="1D0900DB"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40D052FF"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In May 2017 a man by the name of Marc Cole died in Falmouth, Cornwall following an incident involving Devon and Cornwall police whereby Marc was tasered. The charity, Inquest (2020) reported that following the death of his father, Marc Cole</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s mental health deteriorated. In the weeks leading up to Marc</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s death, family members stated they believed that Marc was severely depressed and delusional. On the day of Marc</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s death, its reported that Marc attended a friend</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 xml:space="preserve">s house stating that people </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Were coming to get him</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 xml:space="preserve"> before Marc obtained a knife, jumped into a neighbour</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s garden, and injured said neighbour with the knife.</w:t>
      </w:r>
    </w:p>
    <w:p w14:paraId="130CE0B3"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lastRenderedPageBreak/>
        <w:t>Reports of Marc being in possession of a knife were made to Devon and Cornwall police and on arrival, its reported that Marc began self-harming with the knife. Officers have the tasered Marc however, its reported that Marc was subject to 43 seconds of near continuous electrical current. Marc was detained but sadly died shortly after due to a cardiac arrest.</w:t>
      </w:r>
    </w:p>
    <w:p w14:paraId="7014E141"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Coroner, Geraint Urias Williams (2020) reported that the cause of death was found to be due to cocaine ingestion, an episode of altered behaviour including self-harm, exertion, excitement, restraint, and the use of Taser Device. Williams wrote a regulation 28 which is a report coroner</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 xml:space="preserve">s issue to organisations and local authorities when they believe that action should be taken to prevent further deaths. Williams concluded the regulation 28 report saying, </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I am concerned, based upon the evidence that was led before the jury, that there is insufficient independent data as to the lethality of Taser use and that, therefore the advice and training provided to police officers may be deficient or incomplete</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w:t>
      </w:r>
    </w:p>
    <w:p w14:paraId="6C127D96"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In July 2013, a 23-year-old male by the name of Jordan Begley, sadly died in hospital shortly after being tasered and restrained by Greater Manchester Police officers. BBC News (2015) reported that officers were called to Jordan Begley</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s home address in Gorton, Manchester in July 2013 following a report from Jordan</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s mother stating there had been a verbal altercation between Jordan and his neighbour where Jordan had threatened to stab the neighbour. Officers arrived at the home address shortly after where Jordan would not comply with police officer</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s commands resulting in Jordan being tasered and restrained. Approximately two minutes after being restrained, Jordan suffered a medical episode and was immediately conveyed to hospital but unfortunately died shortly after.</w:t>
      </w:r>
    </w:p>
    <w:p w14:paraId="1C68D0D1"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The Independent Office for Police Conduct (2018) released a report of the investigation they had conducted into the death of Jordan Begley. The report found that the officer who discharged the taser had activated the device for a total of between 8 and 9 seconds. Following the discharge of taser, its reported that Jordan went in and out of consciousness resulting in Jordan being conveyed to hospital where he sadly died. The report contains the conclusion from the coroner who investigated the body of Jordan Begley who stated that they believed that Jordan died due to stress-induced cardiac dysrhythmia. In summary, the coroner states that although they do not believe that Taser alone is what lead to the death of Jordan Begley, it was a factor in a series of stressors resulting in Jordan suffering from a stress-induced cardiac dysrhythmia episode. The Independent Office for Police Conduct (2018) later released a report of their investigation into the police officer who fired the Taser stating that the police officer (who no longer works for Greater Manchester Police force) would have had a case to answer for however the dismissal of said officer would not have been justified.</w:t>
      </w:r>
    </w:p>
    <w:p w14:paraId="7C1F95FF"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62CA610E" w14:textId="02C7068C" w:rsidR="003C62FF" w:rsidRPr="00895D82" w:rsidRDefault="003C62FF" w:rsidP="00895D82">
      <w:pPr>
        <w:pStyle w:val="Heading2"/>
        <w:rPr>
          <w:rFonts w:eastAsia="Times New Roman"/>
          <w:b/>
          <w:bCs/>
        </w:rPr>
      </w:pPr>
      <w:r w:rsidRPr="00895D82">
        <w:rPr>
          <w:rFonts w:eastAsia="Times New Roman"/>
          <w:b/>
          <w:bCs/>
        </w:rPr>
        <w:t>2.</w:t>
      </w:r>
      <w:r w:rsidR="00BE09D1">
        <w:rPr>
          <w:rFonts w:eastAsia="Times New Roman"/>
          <w:b/>
          <w:bCs/>
        </w:rPr>
        <w:t>3</w:t>
      </w:r>
      <w:r w:rsidR="00895D82">
        <w:rPr>
          <w:rFonts w:eastAsia="Times New Roman"/>
          <w:b/>
          <w:bCs/>
        </w:rPr>
        <w:t xml:space="preserve"> -</w:t>
      </w:r>
      <w:r w:rsidRPr="00895D82">
        <w:rPr>
          <w:rFonts w:eastAsia="Times New Roman"/>
          <w:b/>
          <w:bCs/>
        </w:rPr>
        <w:t xml:space="preserve"> The Public’s perception on use of Taser</w:t>
      </w:r>
    </w:p>
    <w:p w14:paraId="2F6624EC"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08FA3506"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A senior lecturer at the University of Cambridge, Dr Barak Ariel (2018), conducted a field experiment in London titled "The Less than Lethal weapons effect". Dr Ariel states that he chose London for the experiment due to (Unlike America) the vast majority of frontline officers not being equipped with firearms, therefore the experiment could focus solely on the effect Taser has on police-public interactions.</w:t>
      </w:r>
    </w:p>
    <w:p w14:paraId="01D0DFFB"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lastRenderedPageBreak/>
        <w:t xml:space="preserve">The City of London Police force facilitated the experiment, providing an equal number of officers to two clusters made up of Taser equipped officers and non-Taser equipped officers. The experiment was conducted over the period of one week and the findings concluded that Taser equipped officers experienced more aggressive interactions than the non-taser carrying officers. Dr Ariel concludes that he believes a reason for the increase in aggression towards police officers who carry Taser is caused by </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The Weapons Effect</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 The weapons effect is a psychological phenomenon in which the visual cue of a weapon in public-police interactions can lead to the increased aggression (Kroll, 2019).</w:t>
      </w:r>
    </w:p>
    <w:p w14:paraId="452D4785"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The Police Federation of England and Wales (N.D.) is an organisation that represents police officers in all matters affecting welfare and efficiency. The Police Federation conducted surveys in years 2016 and 2017 following the roll out of Taser, asking serving police officers for their opinion on the matter. Both surveys provided positive feedback from Police officers regarding the roll out of taser with 82% stating more frontline officers should be issued with Taser.</w:t>
      </w:r>
    </w:p>
    <w:p w14:paraId="751DA104"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Further to this, The Police Federation commissioned IPSOS (2016) (An independent data supplier) to conduct an online survey on the publics opinion on Police officers being armed with Taser. The survey found that 71% of participants considered it fairly or completely acceptable for police officers to carry a Taser when on patrol and 75% confirmed that if a police officer were carrying a Taser, it would make no difference to their likelihood to approach the officer for assistance.</w:t>
      </w:r>
    </w:p>
    <w:p w14:paraId="0CB71649"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 xml:space="preserve">Following this, the broadcast journalist, Nick Ferrari (2019) led a campaign called </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Time for Taser</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 xml:space="preserve"> where he wrote to the Home Secretary demanding that all police officers should be equipped with Taser. The Police Federation backed a survey conducted by the British Radio station, LBC (2019) led by Nick Ferrari, asking the UK public their opinion on the arming of police officers with Taser. The survey found that 72% of overall participants supported the equipping Police officers with Taser.</w:t>
      </w:r>
    </w:p>
    <w:p w14:paraId="66DE9D7F"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Since 2019, there has been no further public surveys conducted on the public</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s perception of police officers being equipped with Taser. This research aims to conduct an up-to-date survey of the public opinion of police officers armed with Taser given the rise in deployable police officers from 123,000 in 2019 (Police statistics, 2019) to 227,649 recorded at the end of September 2022 (Home Office, 2023).</w:t>
      </w:r>
    </w:p>
    <w:p w14:paraId="054D0D12"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77FB2FA5" w14:textId="0E8DD8E7" w:rsidR="003C62FF" w:rsidRPr="00895D82" w:rsidRDefault="003C62FF" w:rsidP="00895D82">
      <w:pPr>
        <w:pStyle w:val="Heading2"/>
        <w:rPr>
          <w:rFonts w:eastAsia="Times New Roman"/>
          <w:b/>
          <w:bCs/>
        </w:rPr>
      </w:pPr>
      <w:r w:rsidRPr="00895D82">
        <w:rPr>
          <w:rFonts w:eastAsia="Times New Roman"/>
          <w:b/>
          <w:bCs/>
        </w:rPr>
        <w:t>2.</w:t>
      </w:r>
      <w:r w:rsidR="00BE09D1">
        <w:rPr>
          <w:rFonts w:eastAsia="Times New Roman"/>
          <w:b/>
          <w:bCs/>
        </w:rPr>
        <w:t>4</w:t>
      </w:r>
      <w:r w:rsidR="00895D82">
        <w:rPr>
          <w:rFonts w:eastAsia="Times New Roman"/>
          <w:b/>
          <w:bCs/>
        </w:rPr>
        <w:t xml:space="preserve"> -</w:t>
      </w:r>
      <w:r w:rsidRPr="00895D82">
        <w:rPr>
          <w:rFonts w:eastAsia="Times New Roman"/>
          <w:b/>
          <w:bCs/>
        </w:rPr>
        <w:t xml:space="preserve"> The media’s portrayal of Police &amp; Public perception</w:t>
      </w:r>
    </w:p>
    <w:p w14:paraId="11A7B3C8"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b/>
          <w:bCs/>
          <w:color w:val="2F5496" w:themeColor="accent1" w:themeShade="BF"/>
          <w:kern w:val="24"/>
          <w:sz w:val="24"/>
          <w:szCs w:val="24"/>
        </w:rPr>
      </w:pPr>
    </w:p>
    <w:p w14:paraId="7A5FD169"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Media is any channel of information generated from an outlet from printed information to digital data. Anything that can reach or influence people, including phones, television, and the Internet can be considered a form of media (Stoltzfus, 2020). A survey conducted by journalist; Aisha Majid (2023) consisted of asking over five thousand members of the UK public what media outlet did they receive their news from. The survey findings shown as:</w:t>
      </w:r>
    </w:p>
    <w:p w14:paraId="48F1AEBE"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ab/>
        <w:t>47% of participants stated they received their news from websites of professional publishers.</w:t>
      </w:r>
    </w:p>
    <w:p w14:paraId="7AC983C4"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ab/>
        <w:t>35% received their news via television.</w:t>
      </w:r>
    </w:p>
    <w:p w14:paraId="1FD0E0C1"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ab/>
        <w:t>33% received their news via social media.</w:t>
      </w:r>
    </w:p>
    <w:p w14:paraId="2B4B0AFB"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ab/>
        <w:t>24% received their news via Radio.</w:t>
      </w:r>
    </w:p>
    <w:p w14:paraId="78F101DE"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ab/>
        <w:t>15% received their news via printed publications.</w:t>
      </w:r>
    </w:p>
    <w:p w14:paraId="50E194D0" w14:textId="06A25FE6"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lastRenderedPageBreak/>
        <w:t>The relationship between the media and the police after 2011 changed when police forces across the UK created social media accounts that represented their force area (Colbran, 2022). Prior to this, police forces would seek the assistance of the press should they need an appeal made to the UK public. However, The College of Policing (N.D.) states that it is crucial that the police and media have a successful working relationship so that the public can assist in solving crimes, bringing offenders to justice, and keeping communities safe. The College of Policing also state that openness and transparency when working with the media is key to maintaining and improving a positive relationship between the police and the public.</w:t>
      </w:r>
    </w:p>
    <w:p w14:paraId="7916D071"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Research shows that the majority of the public learn about criminal incidents and justice processes through media exposure rather than personal experience (Surette, 2007). A survey conducted by Ronald Weitzer (2004) found that members of the public who have more exposure to negative media regarding the police lack confidence in the police more than those who report having less exposure to negative media of the police.</w:t>
      </w:r>
    </w:p>
    <w:p w14:paraId="7B4779EE" w14:textId="7CA3467A" w:rsid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Chermak (1995) examined the presentation of crime and his research found that news media</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s portrayal of crime and criminal justice was often inaccurate leading to an increase of distrust from the public towards the police. An example of this can be taken from the above stated case of Jordan Begley. BBC News (2015) article states that an officer at the scene (Following Jordan being tasered) noticed a bump over his right eye from an inquest. However, the article fails to mention a statement from said inquest (Independent Office of Police Conduct, 2018) that Jordans mother had hit Jordan the night before in an argument. This lack of transparency creates a biased view of the incident which subsequently portrays the police negatively.</w:t>
      </w:r>
    </w:p>
    <w:p w14:paraId="1ED3A0DF"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001D9B79" w14:textId="4EBE9E26" w:rsidR="003C62FF" w:rsidRPr="00895D82" w:rsidRDefault="003C62FF" w:rsidP="00895D82">
      <w:pPr>
        <w:pStyle w:val="Heading2"/>
        <w:rPr>
          <w:rFonts w:eastAsia="Times New Roman"/>
          <w:b/>
          <w:bCs/>
        </w:rPr>
      </w:pPr>
      <w:r w:rsidRPr="00895D82">
        <w:rPr>
          <w:rFonts w:eastAsia="Times New Roman"/>
          <w:b/>
          <w:bCs/>
        </w:rPr>
        <w:t>2.</w:t>
      </w:r>
      <w:r w:rsidR="00BE09D1">
        <w:rPr>
          <w:rFonts w:eastAsia="Times New Roman"/>
          <w:b/>
          <w:bCs/>
        </w:rPr>
        <w:t>5</w:t>
      </w:r>
      <w:r w:rsidR="00895D82">
        <w:rPr>
          <w:rFonts w:eastAsia="Times New Roman"/>
          <w:b/>
          <w:bCs/>
        </w:rPr>
        <w:t xml:space="preserve"> -</w:t>
      </w:r>
      <w:r w:rsidRPr="00895D82">
        <w:rPr>
          <w:rFonts w:eastAsia="Times New Roman"/>
          <w:b/>
          <w:bCs/>
        </w:rPr>
        <w:t xml:space="preserve"> Literature review summary and reasons for research</w:t>
      </w:r>
    </w:p>
    <w:p w14:paraId="2651FF6D"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0AE215C0" w14:textId="77777777" w:rsidR="003C62FF" w:rsidRP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The research conducted shows that the vast amount of literature surrounding police officers being equipped with taser is predominantly from the United States. The last survey conducted on the UK</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s public opinion on police officers being armed with taser was conducted almost ten years ago. Since then, there has been a significant increase in the amount of taser trained police officers and incidents involving taser.</w:t>
      </w:r>
    </w:p>
    <w:p w14:paraId="7091DC72" w14:textId="6353B80D" w:rsidR="003C62FF" w:rsidRDefault="003C62FF" w:rsidP="003C62FF">
      <w:pPr>
        <w:autoSpaceDE w:val="0"/>
        <w:autoSpaceDN w:val="0"/>
        <w:adjustRightInd w:val="0"/>
        <w:spacing w:after="0" w:line="240" w:lineRule="auto"/>
        <w:ind w:left="540"/>
        <w:rPr>
          <w:rFonts w:ascii="Calibri" w:eastAsia="Times New Roman" w:hAnsi="Times New Roman" w:cs="Calibri"/>
          <w:kern w:val="24"/>
          <w:sz w:val="24"/>
          <w:szCs w:val="24"/>
        </w:rPr>
      </w:pPr>
      <w:r w:rsidRPr="003C62FF">
        <w:rPr>
          <w:rFonts w:ascii="Calibri" w:eastAsia="Times New Roman" w:hAnsi="Times New Roman" w:cs="Calibri"/>
          <w:kern w:val="24"/>
          <w:sz w:val="24"/>
          <w:szCs w:val="24"/>
        </w:rPr>
        <w:t>There is evidence that the media is negatively portraying police to the public, and this has shown to reduce the public</w:t>
      </w:r>
      <w:r>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s confidence in the police. This dissertation aims to investigate the public</w:t>
      </w:r>
      <w:r w:rsidRPr="003C62FF">
        <w:rPr>
          <w:rFonts w:ascii="Calibri" w:eastAsia="Times New Roman" w:hAnsi="Times New Roman" w:cs="Calibri"/>
          <w:kern w:val="24"/>
          <w:sz w:val="24"/>
          <w:szCs w:val="24"/>
        </w:rPr>
        <w:t>’</w:t>
      </w:r>
      <w:r w:rsidRPr="003C62FF">
        <w:rPr>
          <w:rFonts w:ascii="Calibri" w:eastAsia="Times New Roman" w:hAnsi="Times New Roman" w:cs="Calibri"/>
          <w:kern w:val="24"/>
          <w:sz w:val="24"/>
          <w:szCs w:val="24"/>
        </w:rPr>
        <w:t>s perception on officers armed with taser in 2023, given the change in landscape since the last survey was conducted almost ten years ago.</w:t>
      </w:r>
    </w:p>
    <w:p w14:paraId="1DC8B08D" w14:textId="3729E54B" w:rsidR="008D7994" w:rsidRDefault="008D7994" w:rsidP="003C62FF">
      <w:pPr>
        <w:autoSpaceDE w:val="0"/>
        <w:autoSpaceDN w:val="0"/>
        <w:adjustRightInd w:val="0"/>
        <w:spacing w:after="0" w:line="240" w:lineRule="auto"/>
        <w:ind w:left="540"/>
        <w:rPr>
          <w:rFonts w:ascii="Calibri" w:eastAsia="Times New Roman" w:hAnsi="Times New Roman" w:cs="Calibri"/>
          <w:kern w:val="24"/>
          <w:sz w:val="24"/>
          <w:szCs w:val="24"/>
        </w:rPr>
      </w:pPr>
    </w:p>
    <w:p w14:paraId="5D4E4071" w14:textId="30B19575" w:rsidR="008D7994" w:rsidRPr="00895D82" w:rsidRDefault="008D7994" w:rsidP="00895D82">
      <w:pPr>
        <w:pStyle w:val="Heading1"/>
        <w:rPr>
          <w:rFonts w:eastAsia="Times New Roman"/>
          <w:b/>
          <w:bCs/>
        </w:rPr>
      </w:pPr>
      <w:r w:rsidRPr="00895D82">
        <w:rPr>
          <w:rFonts w:eastAsia="Times New Roman"/>
          <w:b/>
          <w:bCs/>
        </w:rPr>
        <w:t>Chapter 3: Research methodology</w:t>
      </w:r>
    </w:p>
    <w:p w14:paraId="7265EEC8" w14:textId="77777777" w:rsidR="00AF20E1" w:rsidRPr="00AF20E1" w:rsidRDefault="00AF20E1" w:rsidP="00AF20E1">
      <w:pPr>
        <w:autoSpaceDE w:val="0"/>
        <w:autoSpaceDN w:val="0"/>
        <w:adjustRightInd w:val="0"/>
        <w:spacing w:after="0" w:line="240" w:lineRule="auto"/>
        <w:rPr>
          <w:rFonts w:ascii="Calibri" w:eastAsia="Times New Roman" w:hAnsi="Times New Roman" w:cs="Calibri"/>
          <w:kern w:val="24"/>
          <w:sz w:val="24"/>
          <w:szCs w:val="24"/>
        </w:rPr>
      </w:pPr>
    </w:p>
    <w:p w14:paraId="4B865A2E" w14:textId="2C6980C4" w:rsidR="00AF20E1" w:rsidRPr="00895D82" w:rsidRDefault="00AF20E1" w:rsidP="00895D82">
      <w:pPr>
        <w:pStyle w:val="Heading2"/>
        <w:rPr>
          <w:rFonts w:eastAsia="Times New Roman"/>
          <w:b/>
          <w:bCs/>
        </w:rPr>
      </w:pPr>
      <w:r w:rsidRPr="00895D82">
        <w:rPr>
          <w:rFonts w:eastAsia="Times New Roman"/>
          <w:b/>
          <w:bCs/>
        </w:rPr>
        <w:t>3.1</w:t>
      </w:r>
      <w:r w:rsidR="00895D82">
        <w:rPr>
          <w:rFonts w:eastAsia="Times New Roman"/>
          <w:b/>
          <w:bCs/>
        </w:rPr>
        <w:t xml:space="preserve"> -</w:t>
      </w:r>
      <w:r w:rsidRPr="00895D82">
        <w:rPr>
          <w:rFonts w:eastAsia="Times New Roman"/>
          <w:b/>
          <w:bCs/>
        </w:rPr>
        <w:t xml:space="preserve"> Introduction</w:t>
      </w:r>
    </w:p>
    <w:p w14:paraId="7C3E635C"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0076B9A9"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r w:rsidRPr="00AF20E1">
        <w:rPr>
          <w:rFonts w:ascii="Calibri" w:eastAsia="Times New Roman" w:hAnsi="Times New Roman" w:cs="Calibri"/>
          <w:kern w:val="24"/>
          <w:sz w:val="24"/>
          <w:szCs w:val="24"/>
        </w:rPr>
        <w:t>This chapter aims to present an outline of the research methods utilized in this dissertation. The initial part will focus on the ethical considerations of the study, followed by a comprehensive explanation of the methods employed. Additionally, this chapter will provide a rationale for the chosen research methods.</w:t>
      </w:r>
    </w:p>
    <w:p w14:paraId="65BD37F9"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r w:rsidRPr="00AF20E1">
        <w:rPr>
          <w:rFonts w:ascii="Calibri" w:eastAsia="Times New Roman" w:hAnsi="Times New Roman" w:cs="Calibri"/>
          <w:kern w:val="24"/>
          <w:sz w:val="24"/>
          <w:szCs w:val="24"/>
        </w:rPr>
        <w:lastRenderedPageBreak/>
        <w:t>Research itself is a methodical approach to a question posed that involves gathering data, recording essential details, and analysing and interpreting the information using appropriate methodologies established by professional domains and academic fields (Hampshire College, 2022). Whereas research methodology is where the researcher outlines the tools in which they have collected their findings and shedding light on how the researcher applied their principles, theories and values that support their research approach (Bouchrika, 2023).</w:t>
      </w:r>
    </w:p>
    <w:p w14:paraId="27193269"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r w:rsidRPr="00AF20E1">
        <w:rPr>
          <w:rFonts w:ascii="Calibri" w:eastAsia="Times New Roman" w:hAnsi="Times New Roman" w:cs="Calibri"/>
          <w:kern w:val="24"/>
          <w:sz w:val="24"/>
          <w:szCs w:val="24"/>
        </w:rPr>
        <w:t>Previous research has been conducted on the public perception on Police officers being equipped with Taser, however this research was conducted 7 years ago (IPSOS, 2016). The number of Police officers in England and Wales has dramatically risen since 2016, with Statista (N.D.) reporting 16,794 more Police Officers in 2022 than that of 2016. Along with this, Taser use has increased over 200% with 11,294 reported police incidents involving Taser in 2016 and 34,276 incidents reported police incidents involving Taser in 2022 (GOV.UK, N.D.). This research aims to provide up to date data of the public</w:t>
      </w:r>
      <w:r w:rsidRPr="00AF20E1">
        <w:rPr>
          <w:rFonts w:ascii="Calibri" w:eastAsia="Times New Roman" w:hAnsi="Times New Roman" w:cs="Calibri"/>
          <w:kern w:val="24"/>
          <w:sz w:val="24"/>
          <w:szCs w:val="24"/>
        </w:rPr>
        <w:t>’</w:t>
      </w:r>
      <w:r w:rsidRPr="00AF20E1">
        <w:rPr>
          <w:rFonts w:ascii="Calibri" w:eastAsia="Times New Roman" w:hAnsi="Times New Roman" w:cs="Calibri"/>
          <w:kern w:val="24"/>
          <w:sz w:val="24"/>
          <w:szCs w:val="24"/>
        </w:rPr>
        <w:t>s perception of Police officers being equipped with Taser. The research is justified owing to the time passed since the last study of the public</w:t>
      </w:r>
      <w:r w:rsidRPr="00AF20E1">
        <w:rPr>
          <w:rFonts w:ascii="Calibri" w:eastAsia="Times New Roman" w:hAnsi="Times New Roman" w:cs="Calibri"/>
          <w:kern w:val="24"/>
          <w:sz w:val="24"/>
          <w:szCs w:val="24"/>
        </w:rPr>
        <w:t>’</w:t>
      </w:r>
      <w:r w:rsidRPr="00AF20E1">
        <w:rPr>
          <w:rFonts w:ascii="Calibri" w:eastAsia="Times New Roman" w:hAnsi="Times New Roman" w:cs="Calibri"/>
          <w:kern w:val="24"/>
          <w:sz w:val="24"/>
          <w:szCs w:val="24"/>
        </w:rPr>
        <w:t>s perception of Police officers being equipped with Taser and the rise in Police officers and Police incidents involving Taser since that last study back in 2016.</w:t>
      </w:r>
    </w:p>
    <w:p w14:paraId="0CAFBB1E"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4CAA20A0" w14:textId="13022DBD" w:rsidR="00AF20E1" w:rsidRPr="00895D82" w:rsidRDefault="00AF20E1" w:rsidP="00895D82">
      <w:pPr>
        <w:pStyle w:val="Heading2"/>
        <w:rPr>
          <w:rFonts w:eastAsia="Times New Roman"/>
          <w:b/>
          <w:bCs/>
        </w:rPr>
      </w:pPr>
      <w:r w:rsidRPr="00895D82">
        <w:rPr>
          <w:rFonts w:eastAsia="Times New Roman"/>
          <w:b/>
          <w:bCs/>
        </w:rPr>
        <w:t>3.2</w:t>
      </w:r>
      <w:r w:rsidR="00895D82">
        <w:rPr>
          <w:rFonts w:eastAsia="Times New Roman"/>
          <w:b/>
          <w:bCs/>
        </w:rPr>
        <w:t xml:space="preserve"> -</w:t>
      </w:r>
      <w:r w:rsidRPr="00895D82">
        <w:rPr>
          <w:rFonts w:eastAsia="Times New Roman"/>
          <w:b/>
          <w:bCs/>
        </w:rPr>
        <w:t xml:space="preserve"> Ethical practice</w:t>
      </w:r>
    </w:p>
    <w:p w14:paraId="35B272D7"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19EC7E58"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r w:rsidRPr="00AF20E1">
        <w:rPr>
          <w:rFonts w:ascii="Calibri" w:eastAsia="Times New Roman" w:hAnsi="Times New Roman" w:cs="Calibri"/>
          <w:kern w:val="24"/>
          <w:sz w:val="24"/>
          <w:szCs w:val="24"/>
        </w:rPr>
        <w:t>It is important to adhere to current ethical standards when carrying out research in a study. This ensures that all research is conducted in a manner that meets the mandatory ethical guidelines. Researchers are required to strictly comply with ethical standards without deviation to ensure the study is conducted ethically. This ensures that the research promotes truth and minimizes the error of misrepresenting, falsifying or fabricating data (Resnik, 2020). Prior to the start of this research, the researcher sought approval from an ethics committee through an ethics application form. The form included a summary of the aims of the study, the purpose of the research, the method in which the research would be conducted and highlighting how the study ensures data protection and participant confidentiality.</w:t>
      </w:r>
    </w:p>
    <w:p w14:paraId="20B7C073"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445EC462" w14:textId="517A1114" w:rsidR="00AF20E1" w:rsidRPr="00895D82" w:rsidRDefault="00AF20E1" w:rsidP="00895D82">
      <w:pPr>
        <w:pStyle w:val="Heading2"/>
        <w:rPr>
          <w:rFonts w:eastAsia="Times New Roman"/>
          <w:b/>
          <w:bCs/>
        </w:rPr>
      </w:pPr>
      <w:r w:rsidRPr="00895D82">
        <w:rPr>
          <w:rFonts w:eastAsia="Times New Roman"/>
          <w:b/>
          <w:bCs/>
        </w:rPr>
        <w:t>3.3</w:t>
      </w:r>
      <w:r w:rsidR="00895D82">
        <w:rPr>
          <w:rFonts w:eastAsia="Times New Roman"/>
          <w:b/>
          <w:bCs/>
        </w:rPr>
        <w:t xml:space="preserve"> -</w:t>
      </w:r>
      <w:r w:rsidRPr="00895D82">
        <w:rPr>
          <w:rFonts w:eastAsia="Times New Roman"/>
          <w:b/>
          <w:bCs/>
        </w:rPr>
        <w:t xml:space="preserve"> Research strategy</w:t>
      </w:r>
    </w:p>
    <w:p w14:paraId="02A0BDD2"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6B9EC913"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r w:rsidRPr="00AF20E1">
        <w:rPr>
          <w:rFonts w:ascii="Calibri" w:eastAsia="Times New Roman" w:hAnsi="Times New Roman" w:cs="Calibri"/>
          <w:kern w:val="24"/>
          <w:sz w:val="24"/>
          <w:szCs w:val="24"/>
        </w:rPr>
        <w:t>For the purpose of this study, the researcher has chosen to use an online survey complied of questions as the method of obtaining data for the research participants. An online survey is easy to create, is cost-effective and allowed the researcher to reach a respectable number of participants in the time given. However, research on online surveys themselves has shown that in some cases participants may not feel encouraged to provide accurate, honest answers as they do not wish to portray themselves in an unfavourable light, also referred to as social desirability bias (DeFranzo, 2017). A way in which the researcher has attempted to minimize this is emphasising in the disclaimer that all participants are anonymous and that their data is treated with strict confidentiality. Research regarding anonymity when completing online surveys has shown that not only are participants more likely to respond, but the responses are also less likely to result in social desirability bias (Cleave, 2021).</w:t>
      </w:r>
    </w:p>
    <w:p w14:paraId="4594C90D"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77F1DEE5" w14:textId="0E1B2B66" w:rsidR="00AF20E1" w:rsidRPr="00895D82" w:rsidRDefault="00AF20E1" w:rsidP="00895D82">
      <w:pPr>
        <w:pStyle w:val="Heading2"/>
        <w:rPr>
          <w:rFonts w:eastAsia="Times New Roman"/>
          <w:b/>
          <w:bCs/>
        </w:rPr>
      </w:pPr>
      <w:r w:rsidRPr="00895D82">
        <w:rPr>
          <w:rFonts w:eastAsia="Times New Roman"/>
          <w:b/>
          <w:bCs/>
        </w:rPr>
        <w:lastRenderedPageBreak/>
        <w:t>3.4</w:t>
      </w:r>
      <w:r w:rsidR="00895D82">
        <w:rPr>
          <w:rFonts w:eastAsia="Times New Roman"/>
          <w:b/>
          <w:bCs/>
        </w:rPr>
        <w:t xml:space="preserve"> -</w:t>
      </w:r>
      <w:r w:rsidRPr="00895D82">
        <w:rPr>
          <w:rFonts w:eastAsia="Times New Roman"/>
          <w:b/>
          <w:bCs/>
        </w:rPr>
        <w:t xml:space="preserve"> Data Collection</w:t>
      </w:r>
    </w:p>
    <w:p w14:paraId="1500FBF8"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61CF0779"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r w:rsidRPr="00AF20E1">
        <w:rPr>
          <w:rFonts w:ascii="Calibri" w:eastAsia="Times New Roman" w:hAnsi="Times New Roman" w:cs="Calibri"/>
          <w:kern w:val="24"/>
          <w:sz w:val="24"/>
          <w:szCs w:val="24"/>
        </w:rPr>
        <w:t>To undertake the research, a mixed methods approach was used which was formed by qualitative and quantitative data. A quantitative approach was used due to the researcher</w:t>
      </w:r>
      <w:r w:rsidRPr="00AF20E1">
        <w:rPr>
          <w:rFonts w:ascii="Calibri" w:eastAsia="Times New Roman" w:hAnsi="Times New Roman" w:cs="Calibri"/>
          <w:kern w:val="24"/>
          <w:sz w:val="24"/>
          <w:szCs w:val="24"/>
        </w:rPr>
        <w:t>’</w:t>
      </w:r>
      <w:r w:rsidRPr="00AF20E1">
        <w:rPr>
          <w:rFonts w:ascii="Calibri" w:eastAsia="Times New Roman" w:hAnsi="Times New Roman" w:cs="Calibri"/>
          <w:kern w:val="24"/>
          <w:sz w:val="24"/>
          <w:szCs w:val="24"/>
        </w:rPr>
        <w:t>s ability to collect the data from the participants quickly and the data was easily transferred into numerical data. Due to the questions of the survey being that of multiple choice, the quantitative data collected is indisputable leaving less opportunity for personal interpretation or error. Along with this, the data obtained from the last study conducted by the IPSOS (2016) was collected through an online survey, thus allowing continuity to the overall findings of the public perception on Police being equipped with Taser.</w:t>
      </w:r>
    </w:p>
    <w:p w14:paraId="5E5E9781"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r w:rsidRPr="00AF20E1">
        <w:rPr>
          <w:rFonts w:ascii="Calibri" w:eastAsia="Times New Roman" w:hAnsi="Times New Roman" w:cs="Calibri"/>
          <w:kern w:val="24"/>
          <w:sz w:val="24"/>
          <w:szCs w:val="24"/>
        </w:rPr>
        <w:t xml:space="preserve">The qualitative aspect of the survey is achieved by the researcher adding an additional box to the multiple-choice answers called </w:t>
      </w:r>
      <w:r w:rsidRPr="00AF20E1">
        <w:rPr>
          <w:rFonts w:ascii="Calibri" w:eastAsia="Times New Roman" w:hAnsi="Times New Roman" w:cs="Calibri"/>
          <w:kern w:val="24"/>
          <w:sz w:val="24"/>
          <w:szCs w:val="24"/>
        </w:rPr>
        <w:t>“</w:t>
      </w:r>
      <w:r w:rsidRPr="00AF20E1">
        <w:rPr>
          <w:rFonts w:ascii="Calibri" w:eastAsia="Times New Roman" w:hAnsi="Times New Roman" w:cs="Calibri"/>
          <w:kern w:val="24"/>
          <w:sz w:val="24"/>
          <w:szCs w:val="24"/>
        </w:rPr>
        <w:t>Other</w:t>
      </w:r>
      <w:r w:rsidRPr="00AF20E1">
        <w:rPr>
          <w:rFonts w:ascii="Calibri" w:eastAsia="Times New Roman" w:hAnsi="Times New Roman" w:cs="Calibri"/>
          <w:kern w:val="24"/>
          <w:sz w:val="24"/>
          <w:szCs w:val="24"/>
        </w:rPr>
        <w:t>”</w:t>
      </w:r>
      <w:r w:rsidRPr="00AF20E1">
        <w:rPr>
          <w:rFonts w:ascii="Calibri" w:eastAsia="Times New Roman" w:hAnsi="Times New Roman" w:cs="Calibri"/>
          <w:kern w:val="24"/>
          <w:sz w:val="24"/>
          <w:szCs w:val="24"/>
        </w:rPr>
        <w:t xml:space="preserve"> followed by a text box in which the participant can answer the question using their own worded answer. By adding the </w:t>
      </w:r>
      <w:r w:rsidRPr="00AF20E1">
        <w:rPr>
          <w:rFonts w:ascii="Calibri" w:eastAsia="Times New Roman" w:hAnsi="Times New Roman" w:cs="Calibri"/>
          <w:kern w:val="24"/>
          <w:sz w:val="24"/>
          <w:szCs w:val="24"/>
        </w:rPr>
        <w:t>“</w:t>
      </w:r>
      <w:r w:rsidRPr="00AF20E1">
        <w:rPr>
          <w:rFonts w:ascii="Calibri" w:eastAsia="Times New Roman" w:hAnsi="Times New Roman" w:cs="Calibri"/>
          <w:kern w:val="24"/>
          <w:sz w:val="24"/>
          <w:szCs w:val="24"/>
        </w:rPr>
        <w:t>Other</w:t>
      </w:r>
      <w:r w:rsidRPr="00AF20E1">
        <w:rPr>
          <w:rFonts w:ascii="Calibri" w:eastAsia="Times New Roman" w:hAnsi="Times New Roman" w:cs="Calibri"/>
          <w:kern w:val="24"/>
          <w:sz w:val="24"/>
          <w:szCs w:val="24"/>
        </w:rPr>
        <w:t>”</w:t>
      </w:r>
      <w:r w:rsidRPr="00AF20E1">
        <w:rPr>
          <w:rFonts w:ascii="Calibri" w:eastAsia="Times New Roman" w:hAnsi="Times New Roman" w:cs="Calibri"/>
          <w:kern w:val="24"/>
          <w:sz w:val="24"/>
          <w:szCs w:val="24"/>
        </w:rPr>
        <w:t xml:space="preserve"> option to the answers, the researcher has attempted to reduce the answers given being bias through providing the </w:t>
      </w:r>
      <w:r w:rsidRPr="00AF20E1">
        <w:rPr>
          <w:rFonts w:ascii="Calibri" w:eastAsia="Times New Roman" w:hAnsi="Times New Roman" w:cs="Calibri"/>
          <w:kern w:val="24"/>
          <w:sz w:val="24"/>
          <w:szCs w:val="24"/>
        </w:rPr>
        <w:t>“</w:t>
      </w:r>
      <w:r w:rsidRPr="00AF20E1">
        <w:rPr>
          <w:rFonts w:ascii="Calibri" w:eastAsia="Times New Roman" w:hAnsi="Times New Roman" w:cs="Calibri"/>
          <w:kern w:val="24"/>
          <w:sz w:val="24"/>
          <w:szCs w:val="24"/>
        </w:rPr>
        <w:t>Other</w:t>
      </w:r>
      <w:r w:rsidRPr="00AF20E1">
        <w:rPr>
          <w:rFonts w:ascii="Calibri" w:eastAsia="Times New Roman" w:hAnsi="Times New Roman" w:cs="Calibri"/>
          <w:kern w:val="24"/>
          <w:sz w:val="24"/>
          <w:szCs w:val="24"/>
        </w:rPr>
        <w:t>”</w:t>
      </w:r>
      <w:r w:rsidRPr="00AF20E1">
        <w:rPr>
          <w:rFonts w:ascii="Calibri" w:eastAsia="Times New Roman" w:hAnsi="Times New Roman" w:cs="Calibri"/>
          <w:kern w:val="24"/>
          <w:sz w:val="24"/>
          <w:szCs w:val="24"/>
        </w:rPr>
        <w:t xml:space="preserve"> option should the participant feel that the answers given do not represent their opinion or reason (Sinclair, 2016).</w:t>
      </w:r>
    </w:p>
    <w:p w14:paraId="6DE714F0"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r w:rsidRPr="00AF20E1">
        <w:rPr>
          <w:rFonts w:ascii="Calibri" w:eastAsia="Times New Roman" w:hAnsi="Times New Roman" w:cs="Calibri"/>
          <w:kern w:val="24"/>
          <w:sz w:val="24"/>
          <w:szCs w:val="24"/>
        </w:rPr>
        <w:t xml:space="preserve">However, from the data received, none of the participants completed the </w:t>
      </w:r>
      <w:r w:rsidRPr="00AF20E1">
        <w:rPr>
          <w:rFonts w:ascii="Calibri" w:eastAsia="Times New Roman" w:hAnsi="Times New Roman" w:cs="Calibri"/>
          <w:kern w:val="24"/>
          <w:sz w:val="24"/>
          <w:szCs w:val="24"/>
        </w:rPr>
        <w:t>“</w:t>
      </w:r>
      <w:r w:rsidRPr="00AF20E1">
        <w:rPr>
          <w:rFonts w:ascii="Calibri" w:eastAsia="Times New Roman" w:hAnsi="Times New Roman" w:cs="Calibri"/>
          <w:kern w:val="24"/>
          <w:sz w:val="24"/>
          <w:szCs w:val="24"/>
        </w:rPr>
        <w:t>Other</w:t>
      </w:r>
      <w:r w:rsidRPr="00AF20E1">
        <w:rPr>
          <w:rFonts w:ascii="Calibri" w:eastAsia="Times New Roman" w:hAnsi="Times New Roman" w:cs="Calibri"/>
          <w:kern w:val="24"/>
          <w:sz w:val="24"/>
          <w:szCs w:val="24"/>
        </w:rPr>
        <w:t>”</w:t>
      </w:r>
      <w:r w:rsidRPr="00AF20E1">
        <w:rPr>
          <w:rFonts w:ascii="Calibri" w:eastAsia="Times New Roman" w:hAnsi="Times New Roman" w:cs="Calibri"/>
          <w:kern w:val="24"/>
          <w:sz w:val="24"/>
          <w:szCs w:val="24"/>
        </w:rPr>
        <w:t xml:space="preserve"> option thus the findings were easy to analyse and present statistically in the form of a graph which is easily compared to the IPOS 2016 last survey on the public perception on Police officers being equipped with Taser.</w:t>
      </w:r>
    </w:p>
    <w:p w14:paraId="551B3CAA"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r w:rsidRPr="00AF20E1">
        <w:rPr>
          <w:rFonts w:ascii="Calibri" w:eastAsia="Times New Roman" w:hAnsi="Times New Roman" w:cs="Calibri"/>
          <w:kern w:val="24"/>
          <w:sz w:val="24"/>
          <w:szCs w:val="24"/>
        </w:rPr>
        <w:t>To reach the target audience the survey was shared to acquaintances of the researcher via email to which said acquaintances then shared the email onto other parties. In the initial of the survey, the researcher has provided a disclaimer stating that the survey is to be completed by participants who are 18 years of age or older. However, it should be considered that due to the anonymity of survey along with the completing of the survey not being overseen, it cannot be guaranteed that all the participants were over the age of 18. However, the researcher has ensured that all reasonable steps were taken to ensure the survey met its targeted consumers.</w:t>
      </w:r>
    </w:p>
    <w:p w14:paraId="10F31ACE"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59580A88" w14:textId="3668FAF4" w:rsidR="00AF20E1" w:rsidRPr="00895D82" w:rsidRDefault="00AF20E1" w:rsidP="00895D82">
      <w:pPr>
        <w:pStyle w:val="Heading2"/>
        <w:rPr>
          <w:rFonts w:eastAsia="Times New Roman"/>
          <w:b/>
          <w:bCs/>
        </w:rPr>
      </w:pPr>
      <w:r w:rsidRPr="00895D82">
        <w:rPr>
          <w:rFonts w:eastAsia="Times New Roman"/>
          <w:b/>
          <w:bCs/>
        </w:rPr>
        <w:t>3.5</w:t>
      </w:r>
      <w:r w:rsidR="00895D82">
        <w:rPr>
          <w:rFonts w:eastAsia="Times New Roman"/>
          <w:b/>
          <w:bCs/>
        </w:rPr>
        <w:t xml:space="preserve"> -</w:t>
      </w:r>
      <w:r w:rsidRPr="00895D82">
        <w:rPr>
          <w:rFonts w:eastAsia="Times New Roman"/>
          <w:b/>
          <w:bCs/>
        </w:rPr>
        <w:t xml:space="preserve"> Data Analysis</w:t>
      </w:r>
    </w:p>
    <w:p w14:paraId="2198D801"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7FA3549C"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r w:rsidRPr="00AF20E1">
        <w:rPr>
          <w:rFonts w:ascii="Calibri" w:eastAsia="Times New Roman" w:hAnsi="Times New Roman" w:cs="Calibri"/>
          <w:kern w:val="24"/>
          <w:sz w:val="24"/>
          <w:szCs w:val="24"/>
        </w:rPr>
        <w:t xml:space="preserve">The data collected from the survey was entirely quantitative data, as no participants completed the </w:t>
      </w:r>
      <w:r w:rsidRPr="00AF20E1">
        <w:rPr>
          <w:rFonts w:ascii="Calibri" w:eastAsia="Times New Roman" w:hAnsi="Times New Roman" w:cs="Calibri"/>
          <w:kern w:val="24"/>
          <w:sz w:val="24"/>
          <w:szCs w:val="24"/>
        </w:rPr>
        <w:t>“</w:t>
      </w:r>
      <w:r w:rsidRPr="00AF20E1">
        <w:rPr>
          <w:rFonts w:ascii="Calibri" w:eastAsia="Times New Roman" w:hAnsi="Times New Roman" w:cs="Calibri"/>
          <w:kern w:val="24"/>
          <w:sz w:val="24"/>
          <w:szCs w:val="24"/>
        </w:rPr>
        <w:t>Other</w:t>
      </w:r>
      <w:r w:rsidRPr="00AF20E1">
        <w:rPr>
          <w:rFonts w:ascii="Calibri" w:eastAsia="Times New Roman" w:hAnsi="Times New Roman" w:cs="Calibri"/>
          <w:kern w:val="24"/>
          <w:sz w:val="24"/>
          <w:szCs w:val="24"/>
        </w:rPr>
        <w:t>”</w:t>
      </w:r>
      <w:r w:rsidRPr="00AF20E1">
        <w:rPr>
          <w:rFonts w:ascii="Calibri" w:eastAsia="Times New Roman" w:hAnsi="Times New Roman" w:cs="Calibri"/>
          <w:kern w:val="24"/>
          <w:sz w:val="24"/>
          <w:szCs w:val="24"/>
        </w:rPr>
        <w:t xml:space="preserve"> answer box. With this, the researcher was able to collate the findings and produce them in a graph using Microsoft Word. Graphs are able to show trends, gaps and clusters and are also a great tool for comparing multiple data findings (Tucker, 2018). This compliments this study as the research can be compared to that of the research conducted by the IPSOS back in 2016.</w:t>
      </w:r>
    </w:p>
    <w:p w14:paraId="37F1D1FE"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5311D7B6" w14:textId="064BDE74" w:rsidR="00AF20E1" w:rsidRPr="000C5A82" w:rsidRDefault="00AF20E1" w:rsidP="000C5A82">
      <w:pPr>
        <w:pStyle w:val="Heading2"/>
        <w:rPr>
          <w:rFonts w:eastAsia="Times New Roman"/>
          <w:b/>
          <w:bCs/>
        </w:rPr>
      </w:pPr>
      <w:r w:rsidRPr="000C5A82">
        <w:rPr>
          <w:rFonts w:eastAsia="Times New Roman"/>
          <w:b/>
          <w:bCs/>
        </w:rPr>
        <w:t>3.</w:t>
      </w:r>
      <w:r w:rsidR="000C5A82" w:rsidRPr="000C5A82">
        <w:rPr>
          <w:rFonts w:eastAsia="Times New Roman"/>
          <w:b/>
          <w:bCs/>
        </w:rPr>
        <w:t>6 -</w:t>
      </w:r>
      <w:r w:rsidRPr="000C5A82">
        <w:rPr>
          <w:rFonts w:eastAsia="Times New Roman"/>
          <w:b/>
          <w:bCs/>
        </w:rPr>
        <w:t xml:space="preserve"> </w:t>
      </w:r>
      <w:r w:rsidR="000C5A82" w:rsidRPr="000C5A82">
        <w:rPr>
          <w:rFonts w:eastAsia="Times New Roman"/>
          <w:b/>
          <w:bCs/>
        </w:rPr>
        <w:t>L</w:t>
      </w:r>
      <w:r w:rsidRPr="000C5A82">
        <w:rPr>
          <w:rFonts w:eastAsia="Times New Roman"/>
          <w:b/>
          <w:bCs/>
        </w:rPr>
        <w:t>imitations</w:t>
      </w:r>
    </w:p>
    <w:p w14:paraId="6E8D442B" w14:textId="77777777" w:rsidR="00AF20E1" w:rsidRP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2A84EE40" w14:textId="770297E2" w:rsid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r w:rsidRPr="00AF20E1">
        <w:rPr>
          <w:rFonts w:ascii="Calibri" w:eastAsia="Times New Roman" w:hAnsi="Times New Roman" w:cs="Calibri"/>
          <w:kern w:val="24"/>
          <w:sz w:val="24"/>
          <w:szCs w:val="24"/>
        </w:rPr>
        <w:t xml:space="preserve">A limitation the researcher found was that the previous research conducted by IPSOS back in 2016 was able to reach a further audience due to their platform and covered a large number of participants residing in England and Wales. Although the participants of the survey are anonymous, the researcher acknowledges the fact that owing to the </w:t>
      </w:r>
      <w:r w:rsidRPr="00AF20E1">
        <w:rPr>
          <w:rFonts w:ascii="Calibri" w:eastAsia="Times New Roman" w:hAnsi="Times New Roman" w:cs="Calibri"/>
          <w:kern w:val="24"/>
          <w:sz w:val="24"/>
          <w:szCs w:val="24"/>
        </w:rPr>
        <w:lastRenderedPageBreak/>
        <w:t>limited platform the researcher has access to, the majority, if not all, of the participants would likely to reside in Wales.</w:t>
      </w:r>
    </w:p>
    <w:p w14:paraId="3989AF3A" w14:textId="77777777" w:rsidR="005E7474" w:rsidRDefault="005E7474"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386F7C52" w14:textId="28011DDF" w:rsidR="00AF20E1" w:rsidRDefault="00AF20E1" w:rsidP="00AF20E1">
      <w:pPr>
        <w:autoSpaceDE w:val="0"/>
        <w:autoSpaceDN w:val="0"/>
        <w:adjustRightInd w:val="0"/>
        <w:spacing w:after="0" w:line="240" w:lineRule="auto"/>
        <w:ind w:left="540"/>
        <w:rPr>
          <w:rFonts w:ascii="Calibri" w:eastAsia="Times New Roman" w:hAnsi="Times New Roman" w:cs="Calibri"/>
          <w:kern w:val="24"/>
          <w:sz w:val="24"/>
          <w:szCs w:val="24"/>
        </w:rPr>
      </w:pPr>
    </w:p>
    <w:p w14:paraId="35DBC733" w14:textId="0D9FA439" w:rsidR="00AF20E1" w:rsidRDefault="00AF20E1" w:rsidP="00895D82">
      <w:pPr>
        <w:pStyle w:val="Heading1"/>
        <w:rPr>
          <w:b/>
          <w:bCs/>
        </w:rPr>
      </w:pPr>
      <w:r w:rsidRPr="00895D82">
        <w:rPr>
          <w:b/>
          <w:bCs/>
        </w:rPr>
        <w:t>Chapter 4: Analysis of Results</w:t>
      </w:r>
    </w:p>
    <w:p w14:paraId="406BC79E" w14:textId="77777777" w:rsidR="00895D82" w:rsidRPr="00895D82" w:rsidRDefault="00895D82" w:rsidP="00895D82"/>
    <w:p w14:paraId="4B75B1B0" w14:textId="10C03EFB" w:rsidR="00AF20E1" w:rsidRDefault="00AF20E1" w:rsidP="00895D82">
      <w:pPr>
        <w:pStyle w:val="Heading2"/>
        <w:rPr>
          <w:b/>
          <w:bCs/>
        </w:rPr>
      </w:pPr>
      <w:r w:rsidRPr="00895D82">
        <w:rPr>
          <w:b/>
          <w:bCs/>
        </w:rPr>
        <w:t xml:space="preserve">4.1 </w:t>
      </w:r>
      <w:r w:rsidR="000C5A82">
        <w:rPr>
          <w:b/>
          <w:bCs/>
        </w:rPr>
        <w:t>–</w:t>
      </w:r>
      <w:r w:rsidRPr="00895D82">
        <w:rPr>
          <w:b/>
          <w:bCs/>
        </w:rPr>
        <w:t xml:space="preserve"> Introduction</w:t>
      </w:r>
    </w:p>
    <w:p w14:paraId="01657C8F" w14:textId="77777777" w:rsidR="000C5A82" w:rsidRPr="000C5A82" w:rsidRDefault="000C5A82" w:rsidP="000C5A82"/>
    <w:p w14:paraId="7D2E95AF" w14:textId="77777777" w:rsidR="00AF20E1" w:rsidRPr="00AF20E1" w:rsidRDefault="00AF20E1" w:rsidP="009C79D2">
      <w:pPr>
        <w:ind w:left="720"/>
        <w:rPr>
          <w:rFonts w:ascii="Calibri" w:hAnsi="Calibri" w:cs="Calibri"/>
          <w:sz w:val="24"/>
          <w:szCs w:val="24"/>
        </w:rPr>
      </w:pPr>
      <w:r w:rsidRPr="00AF20E1">
        <w:rPr>
          <w:rFonts w:ascii="Calibri" w:hAnsi="Calibri" w:cs="Calibri"/>
          <w:sz w:val="24"/>
          <w:szCs w:val="24"/>
        </w:rPr>
        <w:t>In this chapter, the researcher will provide the data obtained from the survey conducted and analyse said findings. The researcher will discuss each question in the survey and discuss the responses given and highlight any themes.</w:t>
      </w:r>
    </w:p>
    <w:p w14:paraId="7F31583A" w14:textId="77777777" w:rsidR="00AF20E1" w:rsidRPr="00AF20E1" w:rsidRDefault="00AF20E1" w:rsidP="009C79D2">
      <w:pPr>
        <w:ind w:left="720"/>
        <w:rPr>
          <w:rFonts w:ascii="Calibri" w:hAnsi="Calibri" w:cs="Calibri"/>
          <w:sz w:val="24"/>
          <w:szCs w:val="24"/>
        </w:rPr>
      </w:pPr>
      <w:r w:rsidRPr="00AF20E1">
        <w:rPr>
          <w:rFonts w:ascii="Calibri" w:hAnsi="Calibri" w:cs="Calibri"/>
          <w:sz w:val="24"/>
          <w:szCs w:val="24"/>
        </w:rPr>
        <w:t>The objective of this research is to identify the UK public’s perception on the arming of police officers with Taser. The research consisted of three queries which were:</w:t>
      </w:r>
    </w:p>
    <w:p w14:paraId="23129A70" w14:textId="77777777" w:rsidR="00AF20E1" w:rsidRPr="00AF20E1" w:rsidRDefault="00AF20E1" w:rsidP="009C79D2">
      <w:pPr>
        <w:pStyle w:val="ListParagraph"/>
        <w:numPr>
          <w:ilvl w:val="0"/>
          <w:numId w:val="13"/>
        </w:numPr>
        <w:suppressAutoHyphens/>
        <w:autoSpaceDN w:val="0"/>
        <w:spacing w:line="251" w:lineRule="auto"/>
        <w:ind w:left="1440"/>
        <w:rPr>
          <w:rFonts w:ascii="Calibri" w:hAnsi="Calibri" w:cs="Calibri"/>
          <w:sz w:val="24"/>
          <w:szCs w:val="24"/>
        </w:rPr>
      </w:pPr>
      <w:r w:rsidRPr="00AF20E1">
        <w:rPr>
          <w:rFonts w:ascii="Calibri" w:hAnsi="Calibri" w:cs="Calibri"/>
          <w:sz w:val="24"/>
          <w:szCs w:val="24"/>
        </w:rPr>
        <w:t>Has arming Police officers with Taser had an impact on the publics likelihood to approach a Police officer and interact with them?</w:t>
      </w:r>
    </w:p>
    <w:p w14:paraId="1BBB8DC9" w14:textId="77777777" w:rsidR="00AF20E1" w:rsidRPr="00AF20E1" w:rsidRDefault="00AF20E1" w:rsidP="009C79D2">
      <w:pPr>
        <w:pStyle w:val="ListParagraph"/>
        <w:numPr>
          <w:ilvl w:val="0"/>
          <w:numId w:val="13"/>
        </w:numPr>
        <w:suppressAutoHyphens/>
        <w:autoSpaceDN w:val="0"/>
        <w:spacing w:line="251" w:lineRule="auto"/>
        <w:ind w:left="1440"/>
        <w:rPr>
          <w:rFonts w:ascii="Calibri" w:hAnsi="Calibri" w:cs="Calibri"/>
          <w:sz w:val="24"/>
          <w:szCs w:val="24"/>
        </w:rPr>
      </w:pPr>
      <w:r w:rsidRPr="00AF20E1">
        <w:rPr>
          <w:rFonts w:ascii="Calibri" w:hAnsi="Calibri" w:cs="Calibri"/>
          <w:sz w:val="24"/>
          <w:szCs w:val="24"/>
        </w:rPr>
        <w:t>What is the level of public knowledge surrounding Tasers?</w:t>
      </w:r>
    </w:p>
    <w:p w14:paraId="053B1C5C" w14:textId="77777777" w:rsidR="00AF20E1" w:rsidRPr="00AF20E1" w:rsidRDefault="00AF20E1" w:rsidP="009C79D2">
      <w:pPr>
        <w:pStyle w:val="ListParagraph"/>
        <w:numPr>
          <w:ilvl w:val="0"/>
          <w:numId w:val="13"/>
        </w:numPr>
        <w:suppressAutoHyphens/>
        <w:autoSpaceDN w:val="0"/>
        <w:spacing w:line="251" w:lineRule="auto"/>
        <w:ind w:left="1440"/>
        <w:rPr>
          <w:rFonts w:ascii="Calibri" w:hAnsi="Calibri" w:cs="Calibri"/>
          <w:sz w:val="24"/>
          <w:szCs w:val="24"/>
        </w:rPr>
      </w:pPr>
      <w:r w:rsidRPr="00AF20E1">
        <w:rPr>
          <w:rFonts w:ascii="Calibri" w:hAnsi="Calibri" w:cs="Calibri"/>
          <w:sz w:val="24"/>
          <w:szCs w:val="24"/>
        </w:rPr>
        <w:t>Does the mass media influence the public’s view of the UK Police when it comes to Use of Force?</w:t>
      </w:r>
    </w:p>
    <w:p w14:paraId="47BB9BB6" w14:textId="77777777" w:rsidR="00AF20E1" w:rsidRPr="00AF20E1" w:rsidRDefault="00AF20E1" w:rsidP="00AF20E1">
      <w:pPr>
        <w:rPr>
          <w:rFonts w:ascii="Calibri" w:hAnsi="Calibri" w:cs="Calibri"/>
          <w:sz w:val="24"/>
          <w:szCs w:val="24"/>
        </w:rPr>
      </w:pPr>
    </w:p>
    <w:p w14:paraId="035167FE" w14:textId="2FCECCD5" w:rsidR="00AF20E1" w:rsidRPr="00895D82" w:rsidRDefault="00AF20E1" w:rsidP="00895D82">
      <w:pPr>
        <w:pStyle w:val="Heading2"/>
        <w:rPr>
          <w:b/>
          <w:bCs/>
        </w:rPr>
      </w:pPr>
      <w:r w:rsidRPr="00895D82">
        <w:rPr>
          <w:b/>
          <w:bCs/>
        </w:rPr>
        <w:t>4.</w:t>
      </w:r>
      <w:r w:rsidR="005E7474" w:rsidRPr="00895D82">
        <w:rPr>
          <w:b/>
          <w:bCs/>
        </w:rPr>
        <w:t>2</w:t>
      </w:r>
      <w:r w:rsidRPr="00895D82">
        <w:rPr>
          <w:b/>
          <w:bCs/>
        </w:rPr>
        <w:t xml:space="preserve"> – Question 1</w:t>
      </w:r>
    </w:p>
    <w:p w14:paraId="650F2AB3" w14:textId="77777777" w:rsidR="00AF20E1" w:rsidRPr="00AF20E1" w:rsidRDefault="00AF20E1" w:rsidP="00AF20E1">
      <w:pPr>
        <w:rPr>
          <w:rFonts w:ascii="Calibri" w:hAnsi="Calibri" w:cs="Calibri"/>
          <w:b/>
          <w:bCs/>
          <w:i/>
          <w:iCs/>
          <w:color w:val="00B0F0"/>
          <w:sz w:val="24"/>
          <w:szCs w:val="24"/>
        </w:rPr>
      </w:pPr>
    </w:p>
    <w:p w14:paraId="11E61469" w14:textId="77777777" w:rsidR="00AF20E1" w:rsidRPr="00AF20E1" w:rsidRDefault="00AF20E1" w:rsidP="009C79D2">
      <w:pPr>
        <w:ind w:left="720"/>
        <w:rPr>
          <w:rFonts w:ascii="Calibri" w:hAnsi="Calibri" w:cs="Calibri"/>
          <w:sz w:val="24"/>
          <w:szCs w:val="24"/>
        </w:rPr>
      </w:pPr>
      <w:r w:rsidRPr="00AF20E1">
        <w:rPr>
          <w:rFonts w:ascii="Calibri" w:hAnsi="Calibri" w:cs="Calibri"/>
          <w:sz w:val="24"/>
          <w:szCs w:val="24"/>
        </w:rPr>
        <w:t>The questions within the survey and responses are as follows:</w:t>
      </w:r>
    </w:p>
    <w:p w14:paraId="42A9C288" w14:textId="77777777" w:rsidR="00AF20E1" w:rsidRPr="00AF20E1" w:rsidRDefault="00AF20E1" w:rsidP="009C79D2">
      <w:pPr>
        <w:pStyle w:val="ListParagraph"/>
        <w:numPr>
          <w:ilvl w:val="0"/>
          <w:numId w:val="14"/>
        </w:numPr>
        <w:suppressAutoHyphens/>
        <w:autoSpaceDN w:val="0"/>
        <w:spacing w:line="251" w:lineRule="auto"/>
        <w:ind w:left="1440"/>
        <w:rPr>
          <w:rFonts w:ascii="Calibri" w:hAnsi="Calibri" w:cs="Calibri"/>
          <w:i/>
          <w:iCs/>
          <w:sz w:val="24"/>
          <w:szCs w:val="24"/>
        </w:rPr>
      </w:pPr>
      <w:r w:rsidRPr="00AF20E1">
        <w:rPr>
          <w:rFonts w:ascii="Calibri" w:hAnsi="Calibri" w:cs="Calibri"/>
          <w:i/>
          <w:iCs/>
          <w:sz w:val="24"/>
          <w:szCs w:val="24"/>
        </w:rPr>
        <w:t>To what extent are you aware or not of what a Taser is?</w:t>
      </w:r>
    </w:p>
    <w:p w14:paraId="0598B2B4" w14:textId="77777777" w:rsidR="00AF20E1" w:rsidRPr="00AF20E1" w:rsidRDefault="00AF20E1" w:rsidP="009C79D2">
      <w:pPr>
        <w:ind w:left="720"/>
        <w:rPr>
          <w:rFonts w:ascii="Calibri" w:hAnsi="Calibri" w:cs="Calibri"/>
          <w:sz w:val="24"/>
          <w:szCs w:val="24"/>
        </w:rPr>
      </w:pPr>
      <w:r w:rsidRPr="00AF20E1">
        <w:rPr>
          <w:rFonts w:ascii="Calibri" w:hAnsi="Calibri" w:cs="Calibri"/>
          <w:sz w:val="24"/>
          <w:szCs w:val="24"/>
        </w:rPr>
        <w:t>The aim of this question is to find out the level of knowledge the public have regarding Tasers in general. The answers provided to choose from were:</w:t>
      </w:r>
    </w:p>
    <w:p w14:paraId="4E0C47F5" w14:textId="77777777" w:rsidR="00AF20E1" w:rsidRPr="00AF20E1" w:rsidRDefault="00AF20E1" w:rsidP="009C79D2">
      <w:pPr>
        <w:pStyle w:val="ListParagraph"/>
        <w:numPr>
          <w:ilvl w:val="0"/>
          <w:numId w:val="13"/>
        </w:numPr>
        <w:suppressAutoHyphens/>
        <w:autoSpaceDN w:val="0"/>
        <w:spacing w:line="251" w:lineRule="auto"/>
        <w:ind w:left="1440"/>
        <w:rPr>
          <w:rFonts w:ascii="Calibri" w:hAnsi="Calibri" w:cs="Calibri"/>
          <w:sz w:val="24"/>
          <w:szCs w:val="24"/>
        </w:rPr>
      </w:pPr>
      <w:r w:rsidRPr="00AF20E1">
        <w:rPr>
          <w:rFonts w:ascii="Calibri" w:hAnsi="Calibri" w:cs="Calibri"/>
          <w:sz w:val="24"/>
          <w:szCs w:val="24"/>
        </w:rPr>
        <w:t>Yes – Fully aware of what a Taser is.</w:t>
      </w:r>
    </w:p>
    <w:p w14:paraId="48314E0E" w14:textId="77777777" w:rsidR="00AF20E1" w:rsidRPr="00AF20E1" w:rsidRDefault="00AF20E1" w:rsidP="009C79D2">
      <w:pPr>
        <w:pStyle w:val="ListParagraph"/>
        <w:numPr>
          <w:ilvl w:val="0"/>
          <w:numId w:val="13"/>
        </w:numPr>
        <w:suppressAutoHyphens/>
        <w:autoSpaceDN w:val="0"/>
        <w:spacing w:line="251" w:lineRule="auto"/>
        <w:ind w:left="1440"/>
        <w:rPr>
          <w:rFonts w:ascii="Calibri" w:hAnsi="Calibri" w:cs="Calibri"/>
          <w:sz w:val="24"/>
          <w:szCs w:val="24"/>
        </w:rPr>
      </w:pPr>
      <w:r w:rsidRPr="00AF20E1">
        <w:rPr>
          <w:rFonts w:ascii="Calibri" w:hAnsi="Calibri" w:cs="Calibri"/>
          <w:sz w:val="24"/>
          <w:szCs w:val="24"/>
        </w:rPr>
        <w:t>Yes – Aware of what a Taser is but not in detail.</w:t>
      </w:r>
    </w:p>
    <w:p w14:paraId="268C56F0" w14:textId="77777777" w:rsidR="00AF20E1" w:rsidRPr="00AF20E1" w:rsidRDefault="00AF20E1" w:rsidP="009C79D2">
      <w:pPr>
        <w:pStyle w:val="ListParagraph"/>
        <w:numPr>
          <w:ilvl w:val="0"/>
          <w:numId w:val="13"/>
        </w:numPr>
        <w:suppressAutoHyphens/>
        <w:autoSpaceDN w:val="0"/>
        <w:spacing w:line="251" w:lineRule="auto"/>
        <w:ind w:left="1440"/>
        <w:rPr>
          <w:rFonts w:ascii="Calibri" w:hAnsi="Calibri" w:cs="Calibri"/>
          <w:sz w:val="24"/>
          <w:szCs w:val="24"/>
        </w:rPr>
      </w:pPr>
      <w:r w:rsidRPr="00AF20E1">
        <w:rPr>
          <w:rFonts w:ascii="Calibri" w:hAnsi="Calibri" w:cs="Calibri"/>
          <w:sz w:val="24"/>
          <w:szCs w:val="24"/>
        </w:rPr>
        <w:t>No – Not aware of what a Taser is.</w:t>
      </w:r>
    </w:p>
    <w:p w14:paraId="70F00595" w14:textId="77777777" w:rsidR="00AF20E1" w:rsidRPr="00AF20E1" w:rsidRDefault="00AF20E1" w:rsidP="009C79D2">
      <w:pPr>
        <w:pStyle w:val="ListParagraph"/>
        <w:numPr>
          <w:ilvl w:val="0"/>
          <w:numId w:val="13"/>
        </w:numPr>
        <w:suppressAutoHyphens/>
        <w:autoSpaceDN w:val="0"/>
        <w:spacing w:line="251" w:lineRule="auto"/>
        <w:ind w:left="1440"/>
        <w:rPr>
          <w:rFonts w:ascii="Calibri" w:hAnsi="Calibri" w:cs="Calibri"/>
          <w:sz w:val="24"/>
          <w:szCs w:val="24"/>
        </w:rPr>
      </w:pPr>
      <w:r w:rsidRPr="00AF20E1">
        <w:rPr>
          <w:rFonts w:ascii="Calibri" w:hAnsi="Calibri" w:cs="Calibri"/>
          <w:sz w:val="24"/>
          <w:szCs w:val="24"/>
        </w:rPr>
        <w:t>Other (Please specify) – Zero responses</w:t>
      </w:r>
    </w:p>
    <w:p w14:paraId="43132183" w14:textId="77777777" w:rsidR="00AF20E1" w:rsidRPr="00AF20E1" w:rsidRDefault="00AF20E1" w:rsidP="009C79D2">
      <w:pPr>
        <w:ind w:left="1080"/>
        <w:rPr>
          <w:rFonts w:ascii="Calibri" w:hAnsi="Calibri" w:cs="Calibri"/>
          <w:sz w:val="24"/>
          <w:szCs w:val="24"/>
        </w:rPr>
      </w:pPr>
      <w:r w:rsidRPr="00AF20E1">
        <w:rPr>
          <w:rFonts w:ascii="Calibri" w:hAnsi="Calibri" w:cs="Calibri"/>
          <w:sz w:val="24"/>
          <w:szCs w:val="24"/>
        </w:rPr>
        <w:t>The below chart illustrates the questions findings:</w:t>
      </w:r>
    </w:p>
    <w:p w14:paraId="4FF96625" w14:textId="77777777" w:rsidR="00AF20E1" w:rsidRDefault="00AF20E1" w:rsidP="00AF20E1">
      <w:r>
        <w:rPr>
          <w:noProof/>
        </w:rPr>
        <w:lastRenderedPageBreak/>
        <w:drawing>
          <wp:inline distT="0" distB="0" distL="0" distR="0" wp14:anchorId="0D1EE031" wp14:editId="748B6AF9">
            <wp:extent cx="5486400" cy="3200400"/>
            <wp:effectExtent l="0" t="0" r="0" b="0"/>
            <wp:docPr id="1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DD08531" w14:textId="77777777" w:rsidR="00AF20E1" w:rsidRPr="00AF20E1" w:rsidRDefault="00AF20E1" w:rsidP="00AF20E1">
      <w:pPr>
        <w:rPr>
          <w:rFonts w:ascii="Calibri" w:hAnsi="Calibri" w:cs="Calibri"/>
          <w:sz w:val="24"/>
          <w:szCs w:val="24"/>
        </w:rPr>
      </w:pPr>
      <w:r w:rsidRPr="00AF20E1">
        <w:rPr>
          <w:rFonts w:ascii="Calibri" w:hAnsi="Calibri" w:cs="Calibri"/>
          <w:sz w:val="24"/>
          <w:szCs w:val="24"/>
        </w:rPr>
        <w:t>The data collected for this question shows that the majority of respondents answered that they are aware of what a Taser is but not in detail. This shows a drop in the public knowledge of what a Taser is since the IPSOS (2016) survey. Below is a comparison of the data collected by the researcher and the data collected by the survey conducted by the IPSOS in 2016.</w:t>
      </w:r>
    </w:p>
    <w:p w14:paraId="339263EC" w14:textId="77777777" w:rsidR="00AF20E1" w:rsidRDefault="00AF20E1" w:rsidP="00AF20E1">
      <w:r>
        <w:rPr>
          <w:noProof/>
        </w:rPr>
        <w:drawing>
          <wp:inline distT="0" distB="0" distL="0" distR="0" wp14:anchorId="2393D4FC" wp14:editId="795E8B34">
            <wp:extent cx="5486400" cy="3200400"/>
            <wp:effectExtent l="0" t="0" r="0" b="0"/>
            <wp:docPr id="2"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2101447" w14:textId="77777777" w:rsidR="00AF20E1" w:rsidRPr="00AF20E1" w:rsidRDefault="00AF20E1" w:rsidP="00AF20E1">
      <w:pPr>
        <w:rPr>
          <w:rFonts w:ascii="Calibri" w:hAnsi="Calibri" w:cs="Calibri"/>
          <w:sz w:val="24"/>
          <w:szCs w:val="24"/>
        </w:rPr>
      </w:pPr>
      <w:r w:rsidRPr="00AF20E1">
        <w:rPr>
          <w:rFonts w:ascii="Calibri" w:hAnsi="Calibri" w:cs="Calibri"/>
          <w:sz w:val="24"/>
          <w:szCs w:val="24"/>
        </w:rPr>
        <w:t xml:space="preserve">The comparison of findings shows a significant drop in the public’s awareness of what a Taser is with a 30% decrease is participants stating that they are fully aware of what a Taser is and an 11% increase in participants stating they have no awareness of what a Taser is. However, there is a 19% rise in participants stating they are aware of what a Taser is but not in detail. A potential reason for this rise in figures could be because this study did not have </w:t>
      </w:r>
      <w:r w:rsidRPr="00AF20E1">
        <w:rPr>
          <w:rFonts w:ascii="Calibri" w:hAnsi="Calibri" w:cs="Calibri"/>
          <w:sz w:val="24"/>
          <w:szCs w:val="24"/>
        </w:rPr>
        <w:lastRenderedPageBreak/>
        <w:t>as many participants as the survey conducted by the IPSOS, and with less participants the survey is limited and can produce a different overall image of data to that of a survey conducted with more participants (Brook, 2003).</w:t>
      </w:r>
    </w:p>
    <w:p w14:paraId="0DE69C79" w14:textId="77777777" w:rsidR="00AF20E1" w:rsidRPr="00AF20E1" w:rsidRDefault="00AF20E1" w:rsidP="00AF20E1">
      <w:pPr>
        <w:rPr>
          <w:rFonts w:ascii="Calibri" w:hAnsi="Calibri" w:cs="Calibri"/>
          <w:sz w:val="24"/>
          <w:szCs w:val="24"/>
        </w:rPr>
      </w:pPr>
    </w:p>
    <w:p w14:paraId="630D75AB" w14:textId="7194DD95" w:rsidR="00AF20E1" w:rsidRPr="00895D82" w:rsidRDefault="00AF20E1" w:rsidP="00895D82">
      <w:pPr>
        <w:pStyle w:val="Heading2"/>
        <w:rPr>
          <w:b/>
          <w:bCs/>
        </w:rPr>
      </w:pPr>
      <w:r w:rsidRPr="00895D82">
        <w:rPr>
          <w:b/>
          <w:bCs/>
        </w:rPr>
        <w:t>4.</w:t>
      </w:r>
      <w:r w:rsidR="005E7474" w:rsidRPr="00895D82">
        <w:rPr>
          <w:b/>
          <w:bCs/>
        </w:rPr>
        <w:t>3 -</w:t>
      </w:r>
      <w:r w:rsidRPr="00895D82">
        <w:rPr>
          <w:b/>
          <w:bCs/>
        </w:rPr>
        <w:t xml:space="preserve"> Question 2</w:t>
      </w:r>
    </w:p>
    <w:p w14:paraId="1668054E" w14:textId="77777777" w:rsidR="00AF20E1" w:rsidRPr="00AF20E1" w:rsidRDefault="00AF20E1" w:rsidP="00AF20E1">
      <w:pPr>
        <w:rPr>
          <w:rFonts w:ascii="Calibri" w:hAnsi="Calibri" w:cs="Calibri"/>
          <w:i/>
          <w:iCs/>
          <w:sz w:val="24"/>
          <w:szCs w:val="24"/>
        </w:rPr>
      </w:pPr>
    </w:p>
    <w:p w14:paraId="2FA02F32" w14:textId="77777777" w:rsidR="00AF20E1" w:rsidRPr="00AF20E1" w:rsidRDefault="00AF20E1" w:rsidP="00AF20E1">
      <w:pPr>
        <w:pStyle w:val="ListParagraph"/>
        <w:numPr>
          <w:ilvl w:val="0"/>
          <w:numId w:val="14"/>
        </w:numPr>
        <w:suppressAutoHyphens/>
        <w:autoSpaceDN w:val="0"/>
        <w:spacing w:line="251" w:lineRule="auto"/>
        <w:rPr>
          <w:rFonts w:ascii="Calibri" w:hAnsi="Calibri" w:cs="Calibri"/>
          <w:i/>
          <w:iCs/>
          <w:sz w:val="24"/>
          <w:szCs w:val="24"/>
        </w:rPr>
      </w:pPr>
      <w:r w:rsidRPr="00AF20E1">
        <w:rPr>
          <w:rFonts w:ascii="Calibri" w:hAnsi="Calibri" w:cs="Calibri"/>
          <w:i/>
          <w:iCs/>
          <w:sz w:val="24"/>
          <w:szCs w:val="24"/>
        </w:rPr>
        <w:t>How confident are you that you would recognise if a Police officer was carrying a Taser?</w:t>
      </w:r>
    </w:p>
    <w:p w14:paraId="2F3F4AEF" w14:textId="77777777" w:rsidR="00AF20E1" w:rsidRPr="00AF20E1" w:rsidRDefault="00AF20E1" w:rsidP="00AF20E1">
      <w:pPr>
        <w:rPr>
          <w:rFonts w:ascii="Calibri" w:hAnsi="Calibri" w:cs="Calibri"/>
          <w:sz w:val="24"/>
          <w:szCs w:val="24"/>
        </w:rPr>
      </w:pPr>
      <w:r w:rsidRPr="00AF20E1">
        <w:rPr>
          <w:rFonts w:ascii="Calibri" w:hAnsi="Calibri" w:cs="Calibri"/>
          <w:sz w:val="24"/>
          <w:szCs w:val="24"/>
        </w:rPr>
        <w:t>The aim of this question was to enquire if members of the public believe they could identify if a Police officer was carrying a Taser during interactions between the Police and the public. The answers provided to choose from were:</w:t>
      </w:r>
    </w:p>
    <w:p w14:paraId="2A2A8E63" w14:textId="77777777" w:rsidR="00AF20E1" w:rsidRPr="00AF20E1"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AF20E1">
        <w:rPr>
          <w:rFonts w:ascii="Calibri" w:hAnsi="Calibri" w:cs="Calibri"/>
          <w:sz w:val="24"/>
          <w:szCs w:val="24"/>
        </w:rPr>
        <w:t>Very confident</w:t>
      </w:r>
    </w:p>
    <w:p w14:paraId="3DA54475" w14:textId="77777777" w:rsidR="00AF20E1" w:rsidRPr="00AF20E1"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AF20E1">
        <w:rPr>
          <w:rFonts w:ascii="Calibri" w:hAnsi="Calibri" w:cs="Calibri"/>
          <w:sz w:val="24"/>
          <w:szCs w:val="24"/>
        </w:rPr>
        <w:t>Fairly confident</w:t>
      </w:r>
    </w:p>
    <w:p w14:paraId="084003D7" w14:textId="77777777" w:rsidR="00AF20E1" w:rsidRPr="00AF20E1"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AF20E1">
        <w:rPr>
          <w:rFonts w:ascii="Calibri" w:hAnsi="Calibri" w:cs="Calibri"/>
          <w:sz w:val="24"/>
          <w:szCs w:val="24"/>
        </w:rPr>
        <w:t>Not very confident</w:t>
      </w:r>
    </w:p>
    <w:p w14:paraId="1ADFFF96" w14:textId="77777777" w:rsidR="00AF20E1" w:rsidRPr="00AF20E1"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AF20E1">
        <w:rPr>
          <w:rFonts w:ascii="Calibri" w:hAnsi="Calibri" w:cs="Calibri"/>
          <w:sz w:val="24"/>
          <w:szCs w:val="24"/>
        </w:rPr>
        <w:t>No at all confident</w:t>
      </w:r>
    </w:p>
    <w:p w14:paraId="1E5CE4FA" w14:textId="77777777" w:rsidR="00AF20E1" w:rsidRPr="00AF20E1"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AF20E1">
        <w:rPr>
          <w:rFonts w:ascii="Calibri" w:hAnsi="Calibri" w:cs="Calibri"/>
          <w:sz w:val="24"/>
          <w:szCs w:val="24"/>
        </w:rPr>
        <w:t>Other (Specify)</w:t>
      </w:r>
    </w:p>
    <w:p w14:paraId="6CC9093C" w14:textId="77777777" w:rsidR="00AF20E1" w:rsidRPr="00AF20E1" w:rsidRDefault="00AF20E1" w:rsidP="00AF20E1">
      <w:pPr>
        <w:rPr>
          <w:rFonts w:ascii="Calibri" w:hAnsi="Calibri" w:cs="Calibri"/>
          <w:sz w:val="24"/>
          <w:szCs w:val="24"/>
        </w:rPr>
      </w:pPr>
      <w:r w:rsidRPr="00AF20E1">
        <w:rPr>
          <w:rFonts w:ascii="Calibri" w:hAnsi="Calibri" w:cs="Calibri"/>
          <w:sz w:val="24"/>
          <w:szCs w:val="24"/>
        </w:rPr>
        <w:t>The below chart illustrates the questions findings:</w:t>
      </w:r>
    </w:p>
    <w:p w14:paraId="77742866" w14:textId="77777777" w:rsidR="00AF20E1" w:rsidRDefault="00AF20E1" w:rsidP="00AF20E1">
      <w:r>
        <w:rPr>
          <w:noProof/>
        </w:rPr>
        <w:drawing>
          <wp:inline distT="0" distB="0" distL="0" distR="0" wp14:anchorId="3B0F4AEB" wp14:editId="54B9EB1E">
            <wp:extent cx="5486400" cy="3200400"/>
            <wp:effectExtent l="0" t="0" r="0" b="0"/>
            <wp:docPr id="3"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E3EB695" w14:textId="77777777" w:rsidR="00AF20E1" w:rsidRPr="005E7474" w:rsidRDefault="00AF20E1" w:rsidP="00AF20E1">
      <w:pPr>
        <w:rPr>
          <w:rFonts w:ascii="Calibri" w:hAnsi="Calibri" w:cs="Calibri"/>
          <w:sz w:val="24"/>
          <w:szCs w:val="24"/>
        </w:rPr>
      </w:pPr>
      <w:r w:rsidRPr="005E7474">
        <w:rPr>
          <w:rFonts w:ascii="Calibri" w:hAnsi="Calibri" w:cs="Calibri"/>
          <w:sz w:val="24"/>
          <w:szCs w:val="24"/>
        </w:rPr>
        <w:t>The data collected from this question shows that the majority of participants stated they were fairly confident that they would recognise if a Police officer was carrying a Taser. This response to this question shows a rise in the public being able to recognize if a Police officer was carrying a Taser since the survey conducted by the IPSOS. The graph below illustrates the comparison between this research and the survey conducted by the IPSOS in 2016:</w:t>
      </w:r>
    </w:p>
    <w:p w14:paraId="06EF50C4" w14:textId="77777777" w:rsidR="00AF20E1" w:rsidRDefault="00AF20E1" w:rsidP="00AF20E1">
      <w:r>
        <w:rPr>
          <w:noProof/>
        </w:rPr>
        <w:lastRenderedPageBreak/>
        <w:drawing>
          <wp:inline distT="0" distB="0" distL="0" distR="0" wp14:anchorId="7B7DBE41" wp14:editId="21F8B415">
            <wp:extent cx="5486400" cy="3200400"/>
            <wp:effectExtent l="0" t="0" r="0" b="0"/>
            <wp:docPr id="15"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5FA327E" w14:textId="77777777" w:rsidR="00AF20E1" w:rsidRPr="005E7474" w:rsidRDefault="00AF20E1" w:rsidP="00AF20E1">
      <w:pPr>
        <w:rPr>
          <w:rFonts w:ascii="Calibri" w:hAnsi="Calibri" w:cs="Calibri"/>
          <w:sz w:val="24"/>
          <w:szCs w:val="24"/>
        </w:rPr>
      </w:pPr>
      <w:r w:rsidRPr="005E7474">
        <w:rPr>
          <w:rFonts w:ascii="Calibri" w:hAnsi="Calibri" w:cs="Calibri"/>
          <w:sz w:val="24"/>
          <w:szCs w:val="24"/>
        </w:rPr>
        <w:t>The comparison of findings shows that since 2016 members of the public have become more confident in recognising if a Police officer was carrying a Taser. A potential reason for this rise in confidence in recognising if a Police officer was carrying a Taser is due to the rise in Taser use as shown by the Home Office (2022) which is outlined in the literature review chapter. Along with this, as stated in the Home Office (2022) Police use of force statistics, the majority of incidents where Taser is used, the sight of the Taser alone resolved 90% of use of force incidents. With the increase in the public being able to recognize Police officers carrying Taser, it would be interesting to see if the statistics reflect in the effectiveness of Taser without discharging it when it comes to use of force incidents in the future.</w:t>
      </w:r>
    </w:p>
    <w:p w14:paraId="0A6FC399" w14:textId="77777777" w:rsidR="00AF20E1" w:rsidRPr="005E7474" w:rsidRDefault="00AF20E1" w:rsidP="00AF20E1">
      <w:pPr>
        <w:rPr>
          <w:rFonts w:ascii="Calibri" w:hAnsi="Calibri" w:cs="Calibri"/>
          <w:sz w:val="24"/>
          <w:szCs w:val="24"/>
        </w:rPr>
      </w:pPr>
    </w:p>
    <w:p w14:paraId="7CAF846B" w14:textId="703646BB" w:rsidR="00AF20E1" w:rsidRDefault="00AF20E1" w:rsidP="00895D82">
      <w:pPr>
        <w:pStyle w:val="Heading2"/>
        <w:rPr>
          <w:b/>
          <w:bCs/>
        </w:rPr>
      </w:pPr>
      <w:r w:rsidRPr="00895D82">
        <w:rPr>
          <w:b/>
          <w:bCs/>
        </w:rPr>
        <w:t>4.</w:t>
      </w:r>
      <w:r w:rsidR="005E7474" w:rsidRPr="00895D82">
        <w:rPr>
          <w:b/>
          <w:bCs/>
        </w:rPr>
        <w:t>4 -</w:t>
      </w:r>
      <w:r w:rsidRPr="00895D82">
        <w:rPr>
          <w:b/>
          <w:bCs/>
        </w:rPr>
        <w:t xml:space="preserve"> Question 3</w:t>
      </w:r>
    </w:p>
    <w:p w14:paraId="6D445E08" w14:textId="77777777" w:rsidR="00895D82" w:rsidRPr="00895D82" w:rsidRDefault="00895D82" w:rsidP="00895D82"/>
    <w:p w14:paraId="7477F3C8" w14:textId="77777777" w:rsidR="00AF20E1" w:rsidRPr="005E7474" w:rsidRDefault="00AF20E1" w:rsidP="00AF20E1">
      <w:pPr>
        <w:ind w:firstLine="720"/>
        <w:rPr>
          <w:rFonts w:ascii="Calibri" w:hAnsi="Calibri" w:cs="Calibri"/>
          <w:i/>
          <w:iCs/>
          <w:sz w:val="24"/>
          <w:szCs w:val="24"/>
        </w:rPr>
      </w:pPr>
      <w:r w:rsidRPr="005E7474">
        <w:rPr>
          <w:rFonts w:ascii="Calibri" w:hAnsi="Calibri" w:cs="Calibri"/>
          <w:i/>
          <w:iCs/>
          <w:sz w:val="24"/>
          <w:szCs w:val="24"/>
        </w:rPr>
        <w:t>3. To what extent would you be more or less likely to approach a Police officer who was equipped with a Taser?</w:t>
      </w:r>
    </w:p>
    <w:p w14:paraId="38D023B0" w14:textId="77777777" w:rsidR="00AF20E1" w:rsidRPr="005E7474" w:rsidRDefault="00AF20E1" w:rsidP="00AF20E1">
      <w:pPr>
        <w:rPr>
          <w:rFonts w:ascii="Calibri" w:hAnsi="Calibri" w:cs="Calibri"/>
          <w:sz w:val="24"/>
          <w:szCs w:val="24"/>
        </w:rPr>
      </w:pPr>
    </w:p>
    <w:p w14:paraId="23F5DD4C" w14:textId="28EC52B8" w:rsidR="00AF20E1" w:rsidRPr="005E7474" w:rsidRDefault="00AF20E1" w:rsidP="00AF20E1">
      <w:pPr>
        <w:rPr>
          <w:rFonts w:ascii="Calibri" w:hAnsi="Calibri" w:cs="Calibri"/>
          <w:sz w:val="24"/>
          <w:szCs w:val="24"/>
        </w:rPr>
      </w:pPr>
      <w:r w:rsidRPr="005E7474">
        <w:rPr>
          <w:rFonts w:ascii="Calibri" w:hAnsi="Calibri" w:cs="Calibri"/>
          <w:sz w:val="24"/>
          <w:szCs w:val="24"/>
        </w:rPr>
        <w:t xml:space="preserve">The aim of this question was to find out if the public were more or less likely to approach </w:t>
      </w:r>
      <w:r w:rsidR="009C79D2" w:rsidRPr="005E7474">
        <w:rPr>
          <w:rFonts w:ascii="Calibri" w:hAnsi="Calibri" w:cs="Calibri"/>
          <w:sz w:val="24"/>
          <w:szCs w:val="24"/>
        </w:rPr>
        <w:t>a</w:t>
      </w:r>
      <w:r w:rsidRPr="005E7474">
        <w:rPr>
          <w:rFonts w:ascii="Calibri" w:hAnsi="Calibri" w:cs="Calibri"/>
          <w:sz w:val="24"/>
          <w:szCs w:val="24"/>
        </w:rPr>
        <w:t xml:space="preserve"> Police officer who was equipped with a Taser. The answers provided to choose from were:</w:t>
      </w:r>
    </w:p>
    <w:p w14:paraId="2A377597"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A lot more likely</w:t>
      </w:r>
    </w:p>
    <w:p w14:paraId="2CA6F88D"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A little more likely</w:t>
      </w:r>
    </w:p>
    <w:p w14:paraId="1C99F2C5"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Makes no difference</w:t>
      </w:r>
    </w:p>
    <w:p w14:paraId="59033639"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A little less likely</w:t>
      </w:r>
    </w:p>
    <w:p w14:paraId="6B440D8F"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A lot less likely</w:t>
      </w:r>
    </w:p>
    <w:p w14:paraId="2CC91386"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Other (Specify)</w:t>
      </w:r>
    </w:p>
    <w:p w14:paraId="38FEB6CD" w14:textId="77777777" w:rsidR="00AF20E1" w:rsidRPr="005E7474" w:rsidRDefault="00AF20E1" w:rsidP="00AF20E1">
      <w:pPr>
        <w:rPr>
          <w:rFonts w:ascii="Calibri" w:hAnsi="Calibri" w:cs="Calibri"/>
          <w:sz w:val="24"/>
          <w:szCs w:val="24"/>
        </w:rPr>
      </w:pPr>
      <w:r w:rsidRPr="005E7474">
        <w:rPr>
          <w:rFonts w:ascii="Calibri" w:hAnsi="Calibri" w:cs="Calibri"/>
          <w:sz w:val="24"/>
          <w:szCs w:val="24"/>
        </w:rPr>
        <w:t>The below chart illustrates the questions findings:</w:t>
      </w:r>
    </w:p>
    <w:p w14:paraId="1EB79604" w14:textId="77777777" w:rsidR="00AF20E1" w:rsidRDefault="00AF20E1" w:rsidP="00AF20E1">
      <w:r>
        <w:rPr>
          <w:noProof/>
        </w:rPr>
        <w:lastRenderedPageBreak/>
        <w:drawing>
          <wp:inline distT="0" distB="0" distL="0" distR="0" wp14:anchorId="5D2155D4" wp14:editId="62E69BCD">
            <wp:extent cx="5486400" cy="3200400"/>
            <wp:effectExtent l="0" t="0" r="0" b="0"/>
            <wp:docPr id="5"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402CC22" w14:textId="77777777" w:rsidR="00AF20E1" w:rsidRPr="005E7474" w:rsidRDefault="00AF20E1" w:rsidP="00AF20E1">
      <w:pPr>
        <w:rPr>
          <w:rFonts w:ascii="Calibri" w:hAnsi="Calibri" w:cs="Calibri"/>
          <w:sz w:val="24"/>
          <w:szCs w:val="24"/>
        </w:rPr>
      </w:pPr>
      <w:r w:rsidRPr="005E7474">
        <w:rPr>
          <w:rFonts w:ascii="Calibri" w:hAnsi="Calibri" w:cs="Calibri"/>
          <w:sz w:val="24"/>
          <w:szCs w:val="24"/>
        </w:rPr>
        <w:t xml:space="preserve">The majority of the participants stated that the sight of a Police officer equipped with a Taser would make no difference in their decision whether to approach said Police officer or not. However, a combined 7% of the participants state that the sight of a Taser would make them less likely to approach a Police officer. A potential reason for this could be the weapons effect, as stated in </w:t>
      </w:r>
      <w:r w:rsidRPr="005E7474">
        <w:rPr>
          <w:rStyle w:val="BookTitle"/>
          <w:rFonts w:ascii="Calibri" w:hAnsi="Calibri" w:cs="Calibri"/>
          <w:b w:val="0"/>
          <w:bCs w:val="0"/>
          <w:i w:val="0"/>
          <w:iCs w:val="0"/>
          <w:sz w:val="24"/>
          <w:szCs w:val="24"/>
        </w:rPr>
        <w:t>Dr Barak Ariel’s (2018</w:t>
      </w:r>
      <w:r w:rsidRPr="005E7474">
        <w:rPr>
          <w:rFonts w:ascii="Calibri" w:hAnsi="Calibri" w:cs="Calibri"/>
          <w:sz w:val="24"/>
          <w:szCs w:val="24"/>
        </w:rPr>
        <w:t>), covered in the literature review chapter where research suggests the mere sight of Taser triggers a fight or flight response in people, thus making them less likely to approach a Police officer. The graph below illustrates the comparison between this research and the survey conducted by IPSOS in 2016:</w:t>
      </w:r>
    </w:p>
    <w:p w14:paraId="7A5DDC0F" w14:textId="77777777" w:rsidR="00AF20E1" w:rsidRDefault="00AF20E1" w:rsidP="00AF20E1">
      <w:r>
        <w:rPr>
          <w:noProof/>
        </w:rPr>
        <w:drawing>
          <wp:inline distT="0" distB="0" distL="0" distR="0" wp14:anchorId="43F3F5FE" wp14:editId="0130E80B">
            <wp:extent cx="5486400" cy="3200400"/>
            <wp:effectExtent l="0" t="0" r="0" b="0"/>
            <wp:docPr id="6"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DD035FD" w14:textId="77777777" w:rsidR="00AF20E1" w:rsidRPr="005E7474" w:rsidRDefault="00AF20E1" w:rsidP="00AF20E1">
      <w:pPr>
        <w:rPr>
          <w:rFonts w:ascii="Calibri" w:hAnsi="Calibri" w:cs="Calibri"/>
          <w:sz w:val="24"/>
          <w:szCs w:val="24"/>
        </w:rPr>
      </w:pPr>
      <w:r w:rsidRPr="005E7474">
        <w:rPr>
          <w:rFonts w:ascii="Calibri" w:hAnsi="Calibri" w:cs="Calibri"/>
          <w:sz w:val="24"/>
          <w:szCs w:val="24"/>
        </w:rPr>
        <w:t xml:space="preserve">The comparison of the findings between this research and the research conducted by IPSOS shows a similarity that the majority of participants state the sight of a Taser would make no </w:t>
      </w:r>
      <w:r w:rsidRPr="005E7474">
        <w:rPr>
          <w:rFonts w:ascii="Calibri" w:hAnsi="Calibri" w:cs="Calibri"/>
          <w:sz w:val="24"/>
          <w:szCs w:val="24"/>
        </w:rPr>
        <w:lastRenderedPageBreak/>
        <w:t>difference in their decision to approach a Police officer. However, there was a slight difference between “A little more likely” and “A little less likely” with more participants stating they are more likely to approach a Taser equipped Police officer than those who were less likely to approach a Taser equipped Police officer in this research than the research conducted by IPSOS back in 2016. These findings are re-assuring that even with the increase in Taser use and media coverage, the findings show that members of the public are not deterred to approach a Police officer who is equipped with Taser.</w:t>
      </w:r>
    </w:p>
    <w:p w14:paraId="37B42592" w14:textId="77777777" w:rsidR="00AF20E1" w:rsidRPr="005E7474" w:rsidRDefault="00AF20E1" w:rsidP="00AF20E1">
      <w:pPr>
        <w:rPr>
          <w:rFonts w:ascii="Calibri" w:hAnsi="Calibri" w:cs="Calibri"/>
          <w:sz w:val="24"/>
          <w:szCs w:val="24"/>
        </w:rPr>
      </w:pPr>
    </w:p>
    <w:p w14:paraId="151212DB" w14:textId="34D43F18" w:rsidR="00AF20E1" w:rsidRDefault="00AF20E1" w:rsidP="00895D82">
      <w:pPr>
        <w:pStyle w:val="Heading2"/>
        <w:rPr>
          <w:b/>
          <w:bCs/>
        </w:rPr>
      </w:pPr>
      <w:r w:rsidRPr="00895D82">
        <w:rPr>
          <w:b/>
          <w:bCs/>
        </w:rPr>
        <w:t>4.</w:t>
      </w:r>
      <w:r w:rsidR="005E7474" w:rsidRPr="00895D82">
        <w:rPr>
          <w:b/>
          <w:bCs/>
        </w:rPr>
        <w:t>5 -</w:t>
      </w:r>
      <w:r w:rsidRPr="00895D82">
        <w:rPr>
          <w:b/>
          <w:bCs/>
        </w:rPr>
        <w:t xml:space="preserve"> Question 4 </w:t>
      </w:r>
    </w:p>
    <w:p w14:paraId="4D8540E1" w14:textId="77777777" w:rsidR="00895D82" w:rsidRPr="00895D82" w:rsidRDefault="00895D82" w:rsidP="00895D82"/>
    <w:p w14:paraId="716A139A" w14:textId="77777777" w:rsidR="00AF20E1" w:rsidRPr="005E7474" w:rsidRDefault="00AF20E1" w:rsidP="00AF20E1">
      <w:pPr>
        <w:ind w:firstLine="720"/>
        <w:rPr>
          <w:rFonts w:ascii="Calibri" w:hAnsi="Calibri" w:cs="Calibri"/>
          <w:i/>
          <w:iCs/>
          <w:color w:val="000000"/>
          <w:sz w:val="24"/>
          <w:szCs w:val="24"/>
        </w:rPr>
      </w:pPr>
      <w:r w:rsidRPr="005E7474">
        <w:rPr>
          <w:rFonts w:ascii="Calibri" w:hAnsi="Calibri" w:cs="Calibri"/>
          <w:i/>
          <w:iCs/>
          <w:color w:val="000000"/>
          <w:sz w:val="24"/>
          <w:szCs w:val="24"/>
        </w:rPr>
        <w:t>4. What is your source of news media?</w:t>
      </w:r>
    </w:p>
    <w:p w14:paraId="0D7EF60E" w14:textId="77777777" w:rsidR="00AF20E1" w:rsidRPr="005E7474" w:rsidRDefault="00AF20E1" w:rsidP="00AF20E1">
      <w:pPr>
        <w:rPr>
          <w:rFonts w:ascii="Calibri" w:hAnsi="Calibri" w:cs="Calibri"/>
          <w:sz w:val="24"/>
          <w:szCs w:val="24"/>
        </w:rPr>
      </w:pPr>
      <w:r w:rsidRPr="005E7474">
        <w:rPr>
          <w:rFonts w:ascii="Calibri" w:hAnsi="Calibri" w:cs="Calibri"/>
          <w:color w:val="000000"/>
          <w:sz w:val="24"/>
          <w:szCs w:val="24"/>
        </w:rPr>
        <w:t xml:space="preserve">The aim of this question was to find out the participants main source of news media, this question was not a question in the survey conducted by the IPSOS survey and is a question designed to assist with the objective of, </w:t>
      </w:r>
      <w:r w:rsidRPr="005E7474">
        <w:rPr>
          <w:rFonts w:ascii="Calibri" w:hAnsi="Calibri" w:cs="Calibri"/>
          <w:i/>
          <w:iCs/>
          <w:color w:val="000000"/>
          <w:sz w:val="24"/>
          <w:szCs w:val="24"/>
        </w:rPr>
        <w:t xml:space="preserve">does the mass media influence the UK public view when it comes to use of force. </w:t>
      </w:r>
      <w:r w:rsidRPr="005E7474">
        <w:rPr>
          <w:rFonts w:ascii="Calibri" w:hAnsi="Calibri" w:cs="Calibri"/>
          <w:color w:val="000000"/>
          <w:sz w:val="24"/>
          <w:szCs w:val="24"/>
        </w:rPr>
        <w:t>The answers to choose from were:</w:t>
      </w:r>
    </w:p>
    <w:p w14:paraId="5AB23B58"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color w:val="000000"/>
          <w:sz w:val="24"/>
          <w:szCs w:val="24"/>
        </w:rPr>
      </w:pPr>
      <w:r w:rsidRPr="005E7474">
        <w:rPr>
          <w:rFonts w:ascii="Calibri" w:hAnsi="Calibri" w:cs="Calibri"/>
          <w:color w:val="000000"/>
          <w:sz w:val="24"/>
          <w:szCs w:val="24"/>
        </w:rPr>
        <w:t>Facebook</w:t>
      </w:r>
    </w:p>
    <w:p w14:paraId="029B8B05"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color w:val="000000"/>
          <w:sz w:val="24"/>
          <w:szCs w:val="24"/>
        </w:rPr>
      </w:pPr>
      <w:r w:rsidRPr="005E7474">
        <w:rPr>
          <w:rFonts w:ascii="Calibri" w:hAnsi="Calibri" w:cs="Calibri"/>
          <w:color w:val="000000"/>
          <w:sz w:val="24"/>
          <w:szCs w:val="24"/>
        </w:rPr>
        <w:t>Instagram</w:t>
      </w:r>
    </w:p>
    <w:p w14:paraId="2430EF72"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color w:val="000000"/>
          <w:sz w:val="24"/>
          <w:szCs w:val="24"/>
        </w:rPr>
      </w:pPr>
      <w:r w:rsidRPr="005E7474">
        <w:rPr>
          <w:rFonts w:ascii="Calibri" w:hAnsi="Calibri" w:cs="Calibri"/>
          <w:color w:val="000000"/>
          <w:sz w:val="24"/>
          <w:szCs w:val="24"/>
        </w:rPr>
        <w:t>Twitter</w:t>
      </w:r>
    </w:p>
    <w:p w14:paraId="045EBDD7"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color w:val="000000"/>
          <w:sz w:val="24"/>
          <w:szCs w:val="24"/>
        </w:rPr>
      </w:pPr>
      <w:r w:rsidRPr="005E7474">
        <w:rPr>
          <w:rFonts w:ascii="Calibri" w:hAnsi="Calibri" w:cs="Calibri"/>
          <w:color w:val="000000"/>
          <w:sz w:val="24"/>
          <w:szCs w:val="24"/>
        </w:rPr>
        <w:t>Online news media websites</w:t>
      </w:r>
    </w:p>
    <w:p w14:paraId="41A587EB"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color w:val="000000"/>
          <w:sz w:val="24"/>
          <w:szCs w:val="24"/>
        </w:rPr>
      </w:pPr>
      <w:r w:rsidRPr="005E7474">
        <w:rPr>
          <w:rFonts w:ascii="Calibri" w:hAnsi="Calibri" w:cs="Calibri"/>
          <w:color w:val="000000"/>
          <w:sz w:val="24"/>
          <w:szCs w:val="24"/>
        </w:rPr>
        <w:t>Television</w:t>
      </w:r>
    </w:p>
    <w:p w14:paraId="065C1FA9"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color w:val="000000"/>
          <w:sz w:val="24"/>
          <w:szCs w:val="24"/>
        </w:rPr>
      </w:pPr>
      <w:r w:rsidRPr="005E7474">
        <w:rPr>
          <w:rFonts w:ascii="Calibri" w:hAnsi="Calibri" w:cs="Calibri"/>
          <w:color w:val="000000"/>
          <w:sz w:val="24"/>
          <w:szCs w:val="24"/>
        </w:rPr>
        <w:t>Radio</w:t>
      </w:r>
    </w:p>
    <w:p w14:paraId="17374F58"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color w:val="000000"/>
          <w:sz w:val="24"/>
          <w:szCs w:val="24"/>
        </w:rPr>
      </w:pPr>
      <w:r w:rsidRPr="005E7474">
        <w:rPr>
          <w:rFonts w:ascii="Calibri" w:hAnsi="Calibri" w:cs="Calibri"/>
          <w:color w:val="000000"/>
          <w:sz w:val="24"/>
          <w:szCs w:val="24"/>
        </w:rPr>
        <w:t>Printed publications</w:t>
      </w:r>
    </w:p>
    <w:p w14:paraId="3FEB983E"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color w:val="000000"/>
          <w:sz w:val="24"/>
          <w:szCs w:val="24"/>
        </w:rPr>
      </w:pPr>
      <w:r w:rsidRPr="005E7474">
        <w:rPr>
          <w:rFonts w:ascii="Calibri" w:hAnsi="Calibri" w:cs="Calibri"/>
          <w:color w:val="000000"/>
          <w:sz w:val="24"/>
          <w:szCs w:val="24"/>
        </w:rPr>
        <w:t>Other (Specify)</w:t>
      </w:r>
    </w:p>
    <w:p w14:paraId="4C3C61FB" w14:textId="77777777" w:rsidR="00AF20E1" w:rsidRPr="005E7474" w:rsidRDefault="00AF20E1" w:rsidP="00AF20E1">
      <w:pPr>
        <w:rPr>
          <w:rFonts w:ascii="Calibri" w:hAnsi="Calibri" w:cs="Calibri"/>
          <w:color w:val="000000"/>
          <w:sz w:val="24"/>
          <w:szCs w:val="24"/>
        </w:rPr>
      </w:pPr>
      <w:r w:rsidRPr="005E7474">
        <w:rPr>
          <w:rFonts w:ascii="Calibri" w:hAnsi="Calibri" w:cs="Calibri"/>
          <w:color w:val="000000"/>
          <w:sz w:val="24"/>
          <w:szCs w:val="24"/>
        </w:rPr>
        <w:t>The below chart illustrates the questions findings:</w:t>
      </w:r>
    </w:p>
    <w:p w14:paraId="4387C3C2" w14:textId="77777777" w:rsidR="00AF20E1" w:rsidRDefault="00AF20E1" w:rsidP="00AF20E1">
      <w:r>
        <w:rPr>
          <w:noProof/>
          <w:color w:val="000000"/>
        </w:rPr>
        <w:drawing>
          <wp:inline distT="0" distB="0" distL="0" distR="0" wp14:anchorId="4C42AE82" wp14:editId="352D9A21">
            <wp:extent cx="5486400" cy="3200400"/>
            <wp:effectExtent l="0" t="0" r="0" b="0"/>
            <wp:docPr id="7"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A6DC0B1" w14:textId="77777777" w:rsidR="00AF20E1" w:rsidRPr="005E7474" w:rsidRDefault="00AF20E1" w:rsidP="00AF20E1">
      <w:pPr>
        <w:rPr>
          <w:rFonts w:ascii="Calibri" w:hAnsi="Calibri" w:cs="Calibri"/>
          <w:sz w:val="24"/>
          <w:szCs w:val="24"/>
        </w:rPr>
      </w:pPr>
      <w:r w:rsidRPr="005E7474">
        <w:rPr>
          <w:rFonts w:ascii="Calibri" w:hAnsi="Calibri" w:cs="Calibri"/>
          <w:color w:val="000000"/>
          <w:sz w:val="24"/>
          <w:szCs w:val="24"/>
        </w:rPr>
        <w:lastRenderedPageBreak/>
        <w:t xml:space="preserve">The majority of participants obtained their news media via online news media websites. This is consistent with the findings of </w:t>
      </w:r>
      <w:r w:rsidRPr="005E7474">
        <w:rPr>
          <w:rStyle w:val="BookTitle"/>
          <w:rFonts w:ascii="Calibri" w:hAnsi="Calibri" w:cs="Calibri"/>
          <w:b w:val="0"/>
          <w:bCs w:val="0"/>
          <w:i w:val="0"/>
          <w:iCs w:val="0"/>
          <w:sz w:val="24"/>
          <w:szCs w:val="24"/>
        </w:rPr>
        <w:t>Aisha Majid (2023) outlined in the literature review chapter. These findings highlight the importance of the relationship between the police and the media with this study’s research showing that members of the public are more likely to form a view of the police through media portrayal rather than their own personal experiences.</w:t>
      </w:r>
    </w:p>
    <w:p w14:paraId="6F86309F" w14:textId="22956663" w:rsidR="00AF20E1" w:rsidRPr="0040487A" w:rsidRDefault="00AF20E1" w:rsidP="00895D82">
      <w:pPr>
        <w:pStyle w:val="Heading2"/>
        <w:rPr>
          <w:rStyle w:val="BookTitle"/>
          <w:rFonts w:cstheme="majorHAnsi"/>
          <w:i w:val="0"/>
          <w:iCs w:val="0"/>
        </w:rPr>
      </w:pPr>
      <w:r w:rsidRPr="0040487A">
        <w:rPr>
          <w:rStyle w:val="BookTitle"/>
          <w:rFonts w:cstheme="majorHAnsi"/>
          <w:i w:val="0"/>
          <w:iCs w:val="0"/>
        </w:rPr>
        <w:t>4.</w:t>
      </w:r>
      <w:r w:rsidR="005E7474" w:rsidRPr="0040487A">
        <w:rPr>
          <w:rStyle w:val="BookTitle"/>
          <w:rFonts w:cstheme="majorHAnsi"/>
          <w:i w:val="0"/>
          <w:iCs w:val="0"/>
        </w:rPr>
        <w:t>6 -</w:t>
      </w:r>
      <w:r w:rsidRPr="0040487A">
        <w:rPr>
          <w:rStyle w:val="BookTitle"/>
          <w:rFonts w:cstheme="majorHAnsi"/>
          <w:i w:val="0"/>
          <w:iCs w:val="0"/>
        </w:rPr>
        <w:t xml:space="preserve"> Question 5</w:t>
      </w:r>
    </w:p>
    <w:p w14:paraId="5885AEF8" w14:textId="77777777" w:rsidR="0040487A" w:rsidRPr="0040487A" w:rsidRDefault="0040487A" w:rsidP="0040487A"/>
    <w:p w14:paraId="0A043A4D" w14:textId="77777777" w:rsidR="00AF20E1" w:rsidRPr="00A47926" w:rsidRDefault="00AF20E1" w:rsidP="00AF20E1">
      <w:pPr>
        <w:rPr>
          <w:rFonts w:ascii="Calibri" w:hAnsi="Calibri" w:cs="Calibri"/>
          <w:sz w:val="24"/>
          <w:szCs w:val="24"/>
        </w:rPr>
      </w:pPr>
      <w:r w:rsidRPr="005E7474">
        <w:rPr>
          <w:rStyle w:val="BookTitle"/>
          <w:rFonts w:ascii="Calibri" w:hAnsi="Calibri" w:cs="Calibri"/>
          <w:b w:val="0"/>
          <w:bCs w:val="0"/>
          <w:i w:val="0"/>
          <w:iCs w:val="0"/>
          <w:sz w:val="24"/>
          <w:szCs w:val="24"/>
        </w:rPr>
        <w:tab/>
        <w:t xml:space="preserve">5. </w:t>
      </w:r>
      <w:r w:rsidRPr="00A47926">
        <w:rPr>
          <w:rStyle w:val="BookTitle"/>
          <w:rFonts w:ascii="Calibri" w:hAnsi="Calibri" w:cs="Calibri"/>
          <w:b w:val="0"/>
          <w:bCs w:val="0"/>
          <w:sz w:val="24"/>
          <w:szCs w:val="24"/>
        </w:rPr>
        <w:t>How would you best describe the media portrays UK Police officers?</w:t>
      </w:r>
    </w:p>
    <w:p w14:paraId="5F3D5D3C" w14:textId="77777777" w:rsidR="00AF20E1" w:rsidRPr="005E7474" w:rsidRDefault="00AF20E1" w:rsidP="00AF20E1">
      <w:pPr>
        <w:rPr>
          <w:rFonts w:ascii="Calibri" w:hAnsi="Calibri" w:cs="Calibri"/>
          <w:sz w:val="24"/>
          <w:szCs w:val="24"/>
        </w:rPr>
      </w:pPr>
      <w:r w:rsidRPr="005E7474">
        <w:rPr>
          <w:rStyle w:val="BookTitle"/>
          <w:rFonts w:ascii="Calibri" w:hAnsi="Calibri" w:cs="Calibri"/>
          <w:b w:val="0"/>
          <w:bCs w:val="0"/>
          <w:i w:val="0"/>
          <w:iCs w:val="0"/>
          <w:sz w:val="24"/>
          <w:szCs w:val="24"/>
        </w:rPr>
        <w:t xml:space="preserve">The aim of this question was to find out how the participants believe that media portrays UK Police officers. This question was not a question conducted in the IPSOS survey and the question is designed to assist with the objective of </w:t>
      </w:r>
      <w:r w:rsidRPr="005E7474">
        <w:rPr>
          <w:rFonts w:ascii="Calibri" w:hAnsi="Calibri" w:cs="Calibri"/>
          <w:i/>
          <w:iCs/>
          <w:color w:val="000000"/>
          <w:sz w:val="24"/>
          <w:szCs w:val="24"/>
        </w:rPr>
        <w:t xml:space="preserve">does the mass media influence the UK public view when it comes to use of force. </w:t>
      </w:r>
      <w:r w:rsidRPr="005E7474">
        <w:rPr>
          <w:rFonts w:ascii="Calibri" w:hAnsi="Calibri" w:cs="Calibri"/>
          <w:color w:val="000000"/>
          <w:sz w:val="24"/>
          <w:szCs w:val="24"/>
        </w:rPr>
        <w:t>The answers to choose from were:</w:t>
      </w:r>
    </w:p>
    <w:p w14:paraId="502EA8A7" w14:textId="77777777" w:rsidR="00AF20E1" w:rsidRPr="005E7474" w:rsidRDefault="00AF20E1" w:rsidP="00AF20E1">
      <w:pPr>
        <w:rPr>
          <w:rFonts w:ascii="Calibri" w:hAnsi="Calibri" w:cs="Calibri"/>
          <w:color w:val="000000"/>
          <w:sz w:val="24"/>
          <w:szCs w:val="24"/>
        </w:rPr>
      </w:pPr>
    </w:p>
    <w:p w14:paraId="2908F10D"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Very positively</w:t>
      </w:r>
    </w:p>
    <w:p w14:paraId="57144627"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Positively</w:t>
      </w:r>
    </w:p>
    <w:p w14:paraId="3FD43C7B"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Neutral</w:t>
      </w:r>
    </w:p>
    <w:p w14:paraId="4C210D41"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Negatively</w:t>
      </w:r>
    </w:p>
    <w:p w14:paraId="2B0656E6"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Very negatively</w:t>
      </w:r>
    </w:p>
    <w:p w14:paraId="2D4078B1"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Other (Specify)</w:t>
      </w:r>
    </w:p>
    <w:p w14:paraId="1D62EE8D" w14:textId="77777777" w:rsidR="00AF20E1" w:rsidRPr="005E7474" w:rsidRDefault="00AF20E1" w:rsidP="00AF20E1">
      <w:pPr>
        <w:rPr>
          <w:rFonts w:ascii="Calibri" w:hAnsi="Calibri" w:cs="Calibri"/>
          <w:sz w:val="24"/>
          <w:szCs w:val="24"/>
        </w:rPr>
      </w:pPr>
    </w:p>
    <w:p w14:paraId="77665F4D" w14:textId="77777777" w:rsidR="00AF20E1" w:rsidRPr="005E7474" w:rsidRDefault="00AF20E1" w:rsidP="00AF20E1">
      <w:pPr>
        <w:rPr>
          <w:rFonts w:ascii="Calibri" w:hAnsi="Calibri" w:cs="Calibri"/>
          <w:sz w:val="24"/>
          <w:szCs w:val="24"/>
        </w:rPr>
      </w:pPr>
      <w:r w:rsidRPr="005E7474">
        <w:rPr>
          <w:rFonts w:ascii="Calibri" w:hAnsi="Calibri" w:cs="Calibri"/>
          <w:sz w:val="24"/>
          <w:szCs w:val="24"/>
        </w:rPr>
        <w:t>The below chart illustrates the questions findings:</w:t>
      </w:r>
    </w:p>
    <w:p w14:paraId="2D630323" w14:textId="77777777" w:rsidR="00AF20E1" w:rsidRDefault="00AF20E1" w:rsidP="00AF20E1">
      <w:r>
        <w:rPr>
          <w:noProof/>
        </w:rPr>
        <w:drawing>
          <wp:inline distT="0" distB="0" distL="0" distR="0" wp14:anchorId="317EAE52" wp14:editId="63F23A75">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A7C1A6C" w14:textId="77777777" w:rsidR="00AF20E1" w:rsidRPr="005E7474" w:rsidRDefault="00AF20E1" w:rsidP="00AF20E1">
      <w:pPr>
        <w:rPr>
          <w:rFonts w:ascii="Calibri" w:hAnsi="Calibri" w:cs="Calibri"/>
          <w:sz w:val="24"/>
          <w:szCs w:val="24"/>
        </w:rPr>
      </w:pPr>
      <w:r w:rsidRPr="005E7474">
        <w:rPr>
          <w:rFonts w:ascii="Calibri" w:hAnsi="Calibri" w:cs="Calibri"/>
          <w:sz w:val="24"/>
          <w:szCs w:val="24"/>
        </w:rPr>
        <w:lastRenderedPageBreak/>
        <w:t>The findings of this question show that the majority of participants state that the media portrays UK Police negatively. This coincides with what the researcher found in the literature review whereby The BBC News (2015) published an article covering the death of Jordan Begley after he was tasered illustrating a negative bias by not providing the full facts of the incident and leaving out key findings that the Independent Office of Police Conduct (2018) published. This is a concerning find considering the survey explored in the literature review by Ronald Weitzer where it was found that members of the public who have more exposure to negative media regarding the police lack confidence in the police more than those who report having less exposure to negative media of the police.</w:t>
      </w:r>
    </w:p>
    <w:p w14:paraId="160E90BB" w14:textId="77777777" w:rsidR="00AF20E1" w:rsidRPr="005E7474" w:rsidRDefault="00AF20E1" w:rsidP="00AF20E1">
      <w:pPr>
        <w:rPr>
          <w:rFonts w:ascii="Calibri" w:hAnsi="Calibri" w:cs="Calibri"/>
          <w:sz w:val="24"/>
          <w:szCs w:val="24"/>
        </w:rPr>
      </w:pPr>
    </w:p>
    <w:p w14:paraId="47D31433" w14:textId="6FEBE47B" w:rsidR="00AF20E1" w:rsidRDefault="00AF20E1" w:rsidP="0040487A">
      <w:pPr>
        <w:pStyle w:val="Heading2"/>
        <w:rPr>
          <w:b/>
          <w:bCs/>
        </w:rPr>
      </w:pPr>
      <w:r w:rsidRPr="0040487A">
        <w:rPr>
          <w:b/>
          <w:bCs/>
        </w:rPr>
        <w:t>4.</w:t>
      </w:r>
      <w:r w:rsidR="005E7474" w:rsidRPr="0040487A">
        <w:rPr>
          <w:b/>
          <w:bCs/>
        </w:rPr>
        <w:t>7 -</w:t>
      </w:r>
      <w:r w:rsidRPr="0040487A">
        <w:rPr>
          <w:b/>
          <w:bCs/>
        </w:rPr>
        <w:t xml:space="preserve"> Question 6</w:t>
      </w:r>
    </w:p>
    <w:p w14:paraId="47A943B6" w14:textId="77777777" w:rsidR="0040487A" w:rsidRPr="0040487A" w:rsidRDefault="0040487A" w:rsidP="0040487A"/>
    <w:p w14:paraId="07BAC032" w14:textId="77777777" w:rsidR="00AF20E1" w:rsidRPr="005E7474" w:rsidRDefault="00AF20E1" w:rsidP="00AF20E1">
      <w:pPr>
        <w:rPr>
          <w:rFonts w:ascii="Calibri" w:hAnsi="Calibri" w:cs="Calibri"/>
          <w:sz w:val="24"/>
          <w:szCs w:val="24"/>
        </w:rPr>
      </w:pPr>
      <w:r w:rsidRPr="005E7474">
        <w:rPr>
          <w:rFonts w:ascii="Calibri" w:hAnsi="Calibri" w:cs="Calibri"/>
          <w:sz w:val="24"/>
          <w:szCs w:val="24"/>
        </w:rPr>
        <w:tab/>
      </w:r>
      <w:r w:rsidRPr="005E7474">
        <w:rPr>
          <w:rFonts w:ascii="Calibri" w:hAnsi="Calibri" w:cs="Calibri"/>
          <w:i/>
          <w:iCs/>
          <w:sz w:val="24"/>
          <w:szCs w:val="24"/>
        </w:rPr>
        <w:t>6. Which answer best suits your opinion on the following statement, “Media coverage of UK Police officers shapes my perception of the Police”?</w:t>
      </w:r>
    </w:p>
    <w:p w14:paraId="226C0593" w14:textId="77777777" w:rsidR="00AF20E1" w:rsidRPr="005E7474" w:rsidRDefault="00AF20E1" w:rsidP="00AF20E1">
      <w:pPr>
        <w:rPr>
          <w:rFonts w:ascii="Calibri" w:hAnsi="Calibri" w:cs="Calibri"/>
          <w:i/>
          <w:iCs/>
          <w:sz w:val="24"/>
          <w:szCs w:val="24"/>
        </w:rPr>
      </w:pPr>
    </w:p>
    <w:p w14:paraId="251E8FDA" w14:textId="77777777" w:rsidR="00AF20E1" w:rsidRPr="005E7474" w:rsidRDefault="00AF20E1" w:rsidP="00AF20E1">
      <w:pPr>
        <w:rPr>
          <w:rFonts w:ascii="Calibri" w:hAnsi="Calibri" w:cs="Calibri"/>
          <w:sz w:val="24"/>
          <w:szCs w:val="24"/>
        </w:rPr>
      </w:pPr>
      <w:r w:rsidRPr="005E7474">
        <w:rPr>
          <w:rStyle w:val="BookTitle"/>
          <w:rFonts w:ascii="Calibri" w:hAnsi="Calibri" w:cs="Calibri"/>
          <w:b w:val="0"/>
          <w:bCs w:val="0"/>
          <w:i w:val="0"/>
          <w:iCs w:val="0"/>
          <w:sz w:val="24"/>
          <w:szCs w:val="24"/>
        </w:rPr>
        <w:t xml:space="preserve">The aim of this question was to find out how the participants believe that media portrays UK Police officers. This question was not a question conducted in the IPSOS survey and the question is designed to assist with the objective of </w:t>
      </w:r>
      <w:r w:rsidRPr="005E7474">
        <w:rPr>
          <w:rFonts w:ascii="Calibri" w:hAnsi="Calibri" w:cs="Calibri"/>
          <w:i/>
          <w:iCs/>
          <w:color w:val="000000"/>
          <w:sz w:val="24"/>
          <w:szCs w:val="24"/>
        </w:rPr>
        <w:t xml:space="preserve">does the mass media influence the UK public view when it comes to use of force. </w:t>
      </w:r>
      <w:r w:rsidRPr="005E7474">
        <w:rPr>
          <w:rFonts w:ascii="Calibri" w:hAnsi="Calibri" w:cs="Calibri"/>
          <w:color w:val="000000"/>
          <w:sz w:val="24"/>
          <w:szCs w:val="24"/>
        </w:rPr>
        <w:t>The answers to choose from were:</w:t>
      </w:r>
    </w:p>
    <w:p w14:paraId="2081618F" w14:textId="77777777" w:rsidR="00AF20E1" w:rsidRPr="005E7474" w:rsidRDefault="00AF20E1" w:rsidP="00AF20E1">
      <w:pPr>
        <w:rPr>
          <w:rFonts w:ascii="Calibri" w:hAnsi="Calibri" w:cs="Calibri"/>
          <w:color w:val="000000"/>
          <w:sz w:val="24"/>
          <w:szCs w:val="24"/>
        </w:rPr>
      </w:pPr>
    </w:p>
    <w:p w14:paraId="1E8869BE"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Strongly agree</w:t>
      </w:r>
    </w:p>
    <w:p w14:paraId="724D59BD"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Agree</w:t>
      </w:r>
    </w:p>
    <w:p w14:paraId="1C789EF3"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Neither agree nor disagree</w:t>
      </w:r>
    </w:p>
    <w:p w14:paraId="5A768A58"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Disagree</w:t>
      </w:r>
    </w:p>
    <w:p w14:paraId="10A64968"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Strongly disagree</w:t>
      </w:r>
    </w:p>
    <w:p w14:paraId="565AE2C9"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Other (Specify)</w:t>
      </w:r>
    </w:p>
    <w:p w14:paraId="77BB2836" w14:textId="77777777" w:rsidR="00AF20E1" w:rsidRPr="005E7474" w:rsidRDefault="00AF20E1" w:rsidP="00AF20E1">
      <w:pPr>
        <w:rPr>
          <w:rFonts w:ascii="Calibri" w:hAnsi="Calibri" w:cs="Calibri"/>
          <w:sz w:val="24"/>
          <w:szCs w:val="24"/>
        </w:rPr>
      </w:pPr>
    </w:p>
    <w:p w14:paraId="62028EBC" w14:textId="77777777" w:rsidR="00AF20E1" w:rsidRPr="005E7474" w:rsidRDefault="00AF20E1" w:rsidP="00AF20E1">
      <w:pPr>
        <w:rPr>
          <w:rFonts w:ascii="Calibri" w:hAnsi="Calibri" w:cs="Calibri"/>
          <w:sz w:val="24"/>
          <w:szCs w:val="24"/>
        </w:rPr>
      </w:pPr>
      <w:r w:rsidRPr="005E7474">
        <w:rPr>
          <w:rFonts w:ascii="Calibri" w:hAnsi="Calibri" w:cs="Calibri"/>
          <w:sz w:val="24"/>
          <w:szCs w:val="24"/>
        </w:rPr>
        <w:t>The below chart illustrates the questions findings:</w:t>
      </w:r>
    </w:p>
    <w:p w14:paraId="172AAA86" w14:textId="77777777" w:rsidR="00AF20E1" w:rsidRDefault="00AF20E1" w:rsidP="00AF20E1">
      <w:r>
        <w:rPr>
          <w:noProof/>
        </w:rPr>
        <w:lastRenderedPageBreak/>
        <w:drawing>
          <wp:inline distT="0" distB="0" distL="0" distR="0" wp14:anchorId="5EB97CF5" wp14:editId="0CFBB6C6">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ADCA38E" w14:textId="77777777" w:rsidR="00AF20E1" w:rsidRPr="005E7474" w:rsidRDefault="00AF20E1" w:rsidP="00AF20E1">
      <w:pPr>
        <w:rPr>
          <w:rFonts w:ascii="Calibri" w:hAnsi="Calibri" w:cs="Calibri"/>
          <w:sz w:val="24"/>
          <w:szCs w:val="24"/>
        </w:rPr>
      </w:pPr>
      <w:r w:rsidRPr="005E7474">
        <w:rPr>
          <w:rFonts w:ascii="Calibri" w:hAnsi="Calibri" w:cs="Calibri"/>
          <w:sz w:val="24"/>
          <w:szCs w:val="24"/>
        </w:rPr>
        <w:t>The findings of this question show that the majority of participants would state that they agree that the media coverage of UK Police officers shape their perception of the police. Similar to the previous question, the findings support the literature review with Surette (2007) stating that, “Research shows that the majority of the public learn about criminal incidents and justice processes through media exposure rather than personal experience”.</w:t>
      </w:r>
    </w:p>
    <w:p w14:paraId="5D7B665C" w14:textId="77777777" w:rsidR="00AF20E1" w:rsidRPr="005E7474" w:rsidRDefault="00AF20E1" w:rsidP="00AF20E1">
      <w:pPr>
        <w:rPr>
          <w:rFonts w:ascii="Calibri" w:hAnsi="Calibri" w:cs="Calibri"/>
          <w:sz w:val="24"/>
          <w:szCs w:val="24"/>
        </w:rPr>
      </w:pPr>
    </w:p>
    <w:p w14:paraId="6212C737" w14:textId="59146476" w:rsidR="00AF20E1" w:rsidRDefault="00AF20E1" w:rsidP="0040487A">
      <w:pPr>
        <w:pStyle w:val="Heading2"/>
        <w:rPr>
          <w:b/>
          <w:bCs/>
        </w:rPr>
      </w:pPr>
      <w:r w:rsidRPr="0040487A">
        <w:rPr>
          <w:b/>
          <w:bCs/>
        </w:rPr>
        <w:t>4.</w:t>
      </w:r>
      <w:r w:rsidR="005E7474" w:rsidRPr="0040487A">
        <w:rPr>
          <w:b/>
          <w:bCs/>
        </w:rPr>
        <w:t>8 -</w:t>
      </w:r>
      <w:r w:rsidRPr="0040487A">
        <w:rPr>
          <w:b/>
          <w:bCs/>
        </w:rPr>
        <w:t xml:space="preserve"> Question 7</w:t>
      </w:r>
    </w:p>
    <w:p w14:paraId="7E5EF0DC" w14:textId="77777777" w:rsidR="0040487A" w:rsidRPr="0040487A" w:rsidRDefault="0040487A" w:rsidP="0040487A"/>
    <w:p w14:paraId="05716320" w14:textId="77777777" w:rsidR="00AF20E1" w:rsidRPr="005E7474" w:rsidRDefault="00AF20E1" w:rsidP="00AF20E1">
      <w:pPr>
        <w:rPr>
          <w:rFonts w:ascii="Calibri" w:hAnsi="Calibri" w:cs="Calibri"/>
          <w:sz w:val="24"/>
          <w:szCs w:val="24"/>
        </w:rPr>
      </w:pPr>
      <w:r w:rsidRPr="005E7474">
        <w:rPr>
          <w:rFonts w:ascii="Calibri" w:hAnsi="Calibri" w:cs="Calibri"/>
          <w:sz w:val="24"/>
          <w:szCs w:val="24"/>
        </w:rPr>
        <w:tab/>
      </w:r>
      <w:r w:rsidRPr="005E7474">
        <w:rPr>
          <w:rFonts w:ascii="Calibri" w:hAnsi="Calibri" w:cs="Calibri"/>
          <w:i/>
          <w:iCs/>
          <w:sz w:val="24"/>
          <w:szCs w:val="24"/>
        </w:rPr>
        <w:t>7</w:t>
      </w:r>
      <w:r w:rsidRPr="00A47926">
        <w:rPr>
          <w:rFonts w:ascii="Calibri" w:hAnsi="Calibri" w:cs="Calibri"/>
          <w:i/>
          <w:iCs/>
          <w:sz w:val="24"/>
          <w:szCs w:val="24"/>
        </w:rPr>
        <w:t>.  Do you believe UK Police officers should be equipped with Taser?</w:t>
      </w:r>
    </w:p>
    <w:p w14:paraId="69F46371" w14:textId="77777777" w:rsidR="00AF20E1" w:rsidRPr="005E7474" w:rsidRDefault="00AF20E1" w:rsidP="00AF20E1">
      <w:pPr>
        <w:rPr>
          <w:rFonts w:ascii="Calibri" w:hAnsi="Calibri" w:cs="Calibri"/>
          <w:sz w:val="24"/>
          <w:szCs w:val="24"/>
        </w:rPr>
      </w:pPr>
      <w:r w:rsidRPr="005E7474">
        <w:rPr>
          <w:rFonts w:ascii="Calibri" w:hAnsi="Calibri" w:cs="Calibri"/>
          <w:sz w:val="24"/>
          <w:szCs w:val="24"/>
        </w:rPr>
        <w:t>This question was designed to find out if the participants believe that UK Police officer should be equipped with Taser. The answers provided for this question are as follows:</w:t>
      </w:r>
    </w:p>
    <w:p w14:paraId="5F97D551"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Strongly agree</w:t>
      </w:r>
    </w:p>
    <w:p w14:paraId="5EDF7A83"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Agree</w:t>
      </w:r>
    </w:p>
    <w:p w14:paraId="3E6BD79F"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Neither agree nor disagree</w:t>
      </w:r>
    </w:p>
    <w:p w14:paraId="4A3BB50B"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Disagree</w:t>
      </w:r>
    </w:p>
    <w:p w14:paraId="6F9D4F5E"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Strongly disagree</w:t>
      </w:r>
    </w:p>
    <w:p w14:paraId="00FACA54" w14:textId="77777777" w:rsidR="00AF20E1" w:rsidRPr="005E7474" w:rsidRDefault="00AF20E1" w:rsidP="00AF20E1">
      <w:pPr>
        <w:pStyle w:val="ListParagraph"/>
        <w:numPr>
          <w:ilvl w:val="0"/>
          <w:numId w:val="13"/>
        </w:numPr>
        <w:suppressAutoHyphens/>
        <w:autoSpaceDN w:val="0"/>
        <w:spacing w:line="251" w:lineRule="auto"/>
        <w:rPr>
          <w:rFonts w:ascii="Calibri" w:hAnsi="Calibri" w:cs="Calibri"/>
          <w:sz w:val="24"/>
          <w:szCs w:val="24"/>
        </w:rPr>
      </w:pPr>
      <w:r w:rsidRPr="005E7474">
        <w:rPr>
          <w:rFonts w:ascii="Calibri" w:hAnsi="Calibri" w:cs="Calibri"/>
          <w:sz w:val="24"/>
          <w:szCs w:val="24"/>
        </w:rPr>
        <w:t>Other (Specify)</w:t>
      </w:r>
    </w:p>
    <w:p w14:paraId="3030B1B0" w14:textId="77777777" w:rsidR="00AF20E1" w:rsidRPr="005E7474" w:rsidRDefault="00AF20E1" w:rsidP="00AF20E1">
      <w:pPr>
        <w:rPr>
          <w:rFonts w:ascii="Calibri" w:hAnsi="Calibri" w:cs="Calibri"/>
          <w:sz w:val="24"/>
          <w:szCs w:val="24"/>
        </w:rPr>
      </w:pPr>
      <w:r w:rsidRPr="005E7474">
        <w:rPr>
          <w:rFonts w:ascii="Calibri" w:hAnsi="Calibri" w:cs="Calibri"/>
          <w:sz w:val="24"/>
          <w:szCs w:val="24"/>
        </w:rPr>
        <w:t>The chart below illustrates this questions findings:</w:t>
      </w:r>
    </w:p>
    <w:p w14:paraId="571D771E" w14:textId="77777777" w:rsidR="00AF20E1" w:rsidRDefault="00AF20E1" w:rsidP="00AF20E1">
      <w:r>
        <w:rPr>
          <w:noProof/>
        </w:rPr>
        <w:lastRenderedPageBreak/>
        <w:drawing>
          <wp:inline distT="0" distB="0" distL="0" distR="0" wp14:anchorId="2F9F6F65" wp14:editId="128148A4">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06F987F" w14:textId="77777777" w:rsidR="00AF20E1" w:rsidRPr="005E7474" w:rsidRDefault="00AF20E1" w:rsidP="00AF20E1">
      <w:pPr>
        <w:rPr>
          <w:rFonts w:ascii="Calibri" w:hAnsi="Calibri" w:cs="Calibri"/>
          <w:sz w:val="24"/>
          <w:szCs w:val="24"/>
        </w:rPr>
      </w:pPr>
      <w:r w:rsidRPr="005E7474">
        <w:rPr>
          <w:rFonts w:ascii="Calibri" w:hAnsi="Calibri" w:cs="Calibri"/>
          <w:sz w:val="24"/>
          <w:szCs w:val="24"/>
        </w:rPr>
        <w:t>The findings show the majority of participants strongly agree that UK Police officers should be equipped with Taser. Following this 35% of participants stated they Agree that UK police officers should be equipped with Taser leaving 8% stating they disagree that UK Police officers should be equipped with Taser. These findings mirror the literature with Nick Ferrari’s (2019) “Time for Taser campaigns. The graph below illustrates a comparison between the researcher’s findings and the IPSOS survey:</w:t>
      </w:r>
    </w:p>
    <w:p w14:paraId="743A1328" w14:textId="77777777" w:rsidR="00AF20E1" w:rsidRDefault="00AF20E1" w:rsidP="00AF20E1">
      <w:r>
        <w:rPr>
          <w:noProof/>
        </w:rPr>
        <w:drawing>
          <wp:inline distT="0" distB="0" distL="0" distR="0" wp14:anchorId="04CC71FB" wp14:editId="323D58B7">
            <wp:extent cx="5486400" cy="32004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2FDC942" w14:textId="260B0943" w:rsidR="00AF20E1" w:rsidRDefault="00AF20E1" w:rsidP="00AF20E1">
      <w:pPr>
        <w:rPr>
          <w:rFonts w:ascii="Calibri" w:hAnsi="Calibri" w:cs="Calibri"/>
          <w:sz w:val="24"/>
          <w:szCs w:val="24"/>
        </w:rPr>
      </w:pPr>
      <w:r w:rsidRPr="005E7474">
        <w:rPr>
          <w:rFonts w:ascii="Calibri" w:hAnsi="Calibri" w:cs="Calibri"/>
          <w:sz w:val="24"/>
          <w:szCs w:val="24"/>
        </w:rPr>
        <w:t xml:space="preserve">The comparison shows that more participants strongly agree that UK Police officer should be equipped with Taser in the researcher’s findings than that of the survey conducted by IPSOS back in 2016. The comparison also shows that less people in the researcher’s findings </w:t>
      </w:r>
      <w:r w:rsidRPr="005E7474">
        <w:rPr>
          <w:rFonts w:ascii="Calibri" w:hAnsi="Calibri" w:cs="Calibri"/>
          <w:sz w:val="24"/>
          <w:szCs w:val="24"/>
        </w:rPr>
        <w:lastRenderedPageBreak/>
        <w:t>disagree with UK Police officers being equipped with Taser than that of the findings of the IPSOS survey conducted in 2016.</w:t>
      </w:r>
    </w:p>
    <w:p w14:paraId="106F237D" w14:textId="12B12537" w:rsidR="00D644FB" w:rsidRDefault="00D644FB" w:rsidP="00AF20E1">
      <w:pPr>
        <w:rPr>
          <w:rFonts w:ascii="Calibri" w:hAnsi="Calibri" w:cs="Calibri"/>
          <w:sz w:val="24"/>
          <w:szCs w:val="24"/>
        </w:rPr>
      </w:pPr>
    </w:p>
    <w:p w14:paraId="30ED684D" w14:textId="657A0BD6" w:rsidR="00D644FB" w:rsidRDefault="00D644FB" w:rsidP="00D644FB">
      <w:pPr>
        <w:pStyle w:val="Heading1"/>
        <w:rPr>
          <w:b/>
          <w:bCs/>
        </w:rPr>
      </w:pPr>
      <w:r w:rsidRPr="00D644FB">
        <w:rPr>
          <w:b/>
          <w:bCs/>
        </w:rPr>
        <w:t>Chapter 5: Conclusion</w:t>
      </w:r>
    </w:p>
    <w:p w14:paraId="4DE3C3CF" w14:textId="3EA2F38E" w:rsidR="00AF20E1" w:rsidRDefault="00AF20E1" w:rsidP="008D661D">
      <w:pPr>
        <w:autoSpaceDE w:val="0"/>
        <w:autoSpaceDN w:val="0"/>
        <w:adjustRightInd w:val="0"/>
        <w:spacing w:after="0" w:line="240" w:lineRule="auto"/>
      </w:pPr>
    </w:p>
    <w:p w14:paraId="43F03E0E" w14:textId="77777777" w:rsidR="00DB42E6" w:rsidRPr="00EC367E" w:rsidRDefault="00DB42E6" w:rsidP="00EC367E">
      <w:pPr>
        <w:pStyle w:val="Heading2"/>
        <w:rPr>
          <w:rFonts w:eastAsia="Times New Roman"/>
          <w:b/>
          <w:bCs/>
        </w:rPr>
      </w:pPr>
      <w:r w:rsidRPr="00EC367E">
        <w:rPr>
          <w:rFonts w:eastAsia="Times New Roman"/>
          <w:b/>
          <w:bCs/>
        </w:rPr>
        <w:t>5.1 Objectives</w:t>
      </w:r>
    </w:p>
    <w:p w14:paraId="4847B906" w14:textId="77777777" w:rsidR="00EC367E" w:rsidRPr="00DB42E6" w:rsidRDefault="00EC367E" w:rsidP="00DB42E6">
      <w:pPr>
        <w:autoSpaceDE w:val="0"/>
        <w:autoSpaceDN w:val="0"/>
        <w:adjustRightInd w:val="0"/>
        <w:spacing w:after="0" w:line="240" w:lineRule="auto"/>
        <w:rPr>
          <w:rFonts w:ascii="Calibri" w:eastAsia="Times New Roman" w:hAnsi="Times New Roman" w:cs="Calibri"/>
          <w:kern w:val="24"/>
          <w:sz w:val="24"/>
          <w:szCs w:val="24"/>
        </w:rPr>
      </w:pPr>
    </w:p>
    <w:p w14:paraId="72898AAE" w14:textId="77777777" w:rsidR="00DB42E6" w:rsidRPr="00DB42E6" w:rsidRDefault="00DB42E6" w:rsidP="00DB42E6">
      <w:pPr>
        <w:autoSpaceDE w:val="0"/>
        <w:autoSpaceDN w:val="0"/>
        <w:adjustRightInd w:val="0"/>
        <w:spacing w:after="0" w:line="240" w:lineRule="auto"/>
        <w:rPr>
          <w:rFonts w:ascii="Calibri" w:eastAsia="Times New Roman" w:hAnsi="Times New Roman" w:cs="Calibri"/>
          <w:kern w:val="24"/>
          <w:sz w:val="24"/>
          <w:szCs w:val="24"/>
        </w:rPr>
      </w:pPr>
      <w:r w:rsidRPr="00DB42E6">
        <w:rPr>
          <w:rFonts w:ascii="Calibri" w:eastAsia="Times New Roman" w:hAnsi="Times New Roman" w:cs="Calibri"/>
          <w:kern w:val="24"/>
          <w:sz w:val="24"/>
          <w:szCs w:val="24"/>
        </w:rPr>
        <w:t>The below objectives were at the forefront of this study:</w:t>
      </w:r>
    </w:p>
    <w:p w14:paraId="219A2F1F" w14:textId="77777777" w:rsidR="00DB42E6" w:rsidRPr="00DB42E6" w:rsidRDefault="00DB42E6" w:rsidP="006968E0">
      <w:pPr>
        <w:autoSpaceDE w:val="0"/>
        <w:autoSpaceDN w:val="0"/>
        <w:adjustRightInd w:val="0"/>
        <w:spacing w:after="0" w:line="240" w:lineRule="auto"/>
        <w:ind w:left="720" w:hanging="720"/>
        <w:rPr>
          <w:rFonts w:ascii="Calibri" w:eastAsia="Times New Roman" w:hAnsi="Times New Roman" w:cs="Calibri"/>
          <w:kern w:val="24"/>
          <w:sz w:val="24"/>
          <w:szCs w:val="24"/>
        </w:rPr>
      </w:pP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ab/>
        <w:t>Has arming Police officers with Taser had an impact on the publics likelihood to approach a Police officer and interact with them?</w:t>
      </w:r>
    </w:p>
    <w:p w14:paraId="330E801E" w14:textId="77777777" w:rsidR="00DB42E6" w:rsidRPr="00DB42E6" w:rsidRDefault="00DB42E6" w:rsidP="00DB42E6">
      <w:pPr>
        <w:autoSpaceDE w:val="0"/>
        <w:autoSpaceDN w:val="0"/>
        <w:adjustRightInd w:val="0"/>
        <w:spacing w:after="0" w:line="240" w:lineRule="auto"/>
        <w:rPr>
          <w:rFonts w:ascii="Calibri" w:eastAsia="Times New Roman" w:hAnsi="Times New Roman" w:cs="Calibri"/>
          <w:kern w:val="24"/>
          <w:sz w:val="24"/>
          <w:szCs w:val="24"/>
        </w:rPr>
      </w:pP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ab/>
        <w:t>What is the level of public knowledge surrounding Tasers?</w:t>
      </w:r>
    </w:p>
    <w:p w14:paraId="4E55E028" w14:textId="77777777" w:rsidR="00DB42E6" w:rsidRPr="00DB42E6" w:rsidRDefault="00DB42E6" w:rsidP="00DB42E6">
      <w:pPr>
        <w:autoSpaceDE w:val="0"/>
        <w:autoSpaceDN w:val="0"/>
        <w:adjustRightInd w:val="0"/>
        <w:spacing w:after="0" w:line="240" w:lineRule="auto"/>
        <w:rPr>
          <w:rFonts w:ascii="Calibri" w:eastAsia="Times New Roman" w:hAnsi="Times New Roman" w:cs="Calibri"/>
          <w:kern w:val="24"/>
          <w:sz w:val="24"/>
          <w:szCs w:val="24"/>
        </w:rPr>
      </w:pP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ab/>
        <w:t>Does the mass media influence the public</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s view of the UK Police?</w:t>
      </w:r>
    </w:p>
    <w:p w14:paraId="4F852F87" w14:textId="77777777" w:rsidR="00DB42E6" w:rsidRPr="00DB42E6" w:rsidRDefault="00DB42E6" w:rsidP="00DB42E6">
      <w:pPr>
        <w:autoSpaceDE w:val="0"/>
        <w:autoSpaceDN w:val="0"/>
        <w:adjustRightInd w:val="0"/>
        <w:spacing w:after="0" w:line="240" w:lineRule="auto"/>
        <w:rPr>
          <w:rFonts w:ascii="Calibri" w:eastAsia="Times New Roman" w:hAnsi="Times New Roman" w:cs="Calibri"/>
          <w:kern w:val="24"/>
          <w:sz w:val="24"/>
          <w:szCs w:val="24"/>
        </w:rPr>
      </w:pPr>
    </w:p>
    <w:p w14:paraId="437D3572" w14:textId="33CD1E43" w:rsidR="00DB42E6" w:rsidRPr="00DB42E6" w:rsidRDefault="00DB42E6" w:rsidP="00DB42E6">
      <w:pPr>
        <w:autoSpaceDE w:val="0"/>
        <w:autoSpaceDN w:val="0"/>
        <w:adjustRightInd w:val="0"/>
        <w:spacing w:after="0" w:line="240" w:lineRule="auto"/>
        <w:rPr>
          <w:rFonts w:ascii="Calibri" w:eastAsia="Times New Roman" w:hAnsi="Times New Roman" w:cs="Calibri"/>
          <w:kern w:val="24"/>
          <w:sz w:val="24"/>
          <w:szCs w:val="24"/>
        </w:rPr>
      </w:pPr>
      <w:r w:rsidRPr="00DB42E6">
        <w:rPr>
          <w:rFonts w:ascii="Calibri" w:eastAsia="Times New Roman" w:hAnsi="Times New Roman" w:cs="Calibri"/>
          <w:kern w:val="24"/>
          <w:sz w:val="24"/>
          <w:szCs w:val="24"/>
        </w:rPr>
        <w:t>The researcher has explored these objectives by reviewing the literature on Tasers, the public</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 xml:space="preserve">s perception of tasers and if mass media influences the </w:t>
      </w:r>
      <w:r w:rsidR="009C79D2" w:rsidRPr="00DB42E6">
        <w:rPr>
          <w:rFonts w:ascii="Calibri" w:eastAsia="Times New Roman" w:hAnsi="Times New Roman" w:cs="Calibri"/>
          <w:kern w:val="24"/>
          <w:sz w:val="24"/>
          <w:szCs w:val="24"/>
        </w:rPr>
        <w:t>public</w:t>
      </w:r>
      <w:r w:rsidR="009C79D2" w:rsidRPr="00DB42E6">
        <w:rPr>
          <w:rFonts w:ascii="Calibri" w:eastAsia="Times New Roman" w:hAnsi="Times New Roman" w:cs="Calibri"/>
          <w:kern w:val="24"/>
          <w:sz w:val="24"/>
          <w:szCs w:val="24"/>
        </w:rPr>
        <w:t>’</w:t>
      </w:r>
      <w:r w:rsidR="009C79D2" w:rsidRPr="00DB42E6">
        <w:rPr>
          <w:rFonts w:ascii="Calibri" w:eastAsia="Times New Roman" w:hAnsi="Times New Roman" w:cs="Calibri"/>
          <w:kern w:val="24"/>
          <w:sz w:val="24"/>
          <w:szCs w:val="24"/>
        </w:rPr>
        <w:t>s</w:t>
      </w:r>
      <w:r w:rsidRPr="00DB42E6">
        <w:rPr>
          <w:rFonts w:ascii="Calibri" w:eastAsia="Times New Roman" w:hAnsi="Times New Roman" w:cs="Calibri"/>
          <w:kern w:val="24"/>
          <w:sz w:val="24"/>
          <w:szCs w:val="24"/>
        </w:rPr>
        <w:t xml:space="preserve"> view of the UK Police, and conducting a survey that has questions comparable to a past survey consisting of the same questions.</w:t>
      </w:r>
    </w:p>
    <w:p w14:paraId="3578235E" w14:textId="77777777" w:rsidR="00DB42E6" w:rsidRPr="00DB42E6" w:rsidRDefault="00DB42E6" w:rsidP="00DB42E6">
      <w:pPr>
        <w:autoSpaceDE w:val="0"/>
        <w:autoSpaceDN w:val="0"/>
        <w:adjustRightInd w:val="0"/>
        <w:spacing w:after="0" w:line="240" w:lineRule="auto"/>
        <w:rPr>
          <w:rFonts w:ascii="Calibri" w:eastAsia="Times New Roman" w:hAnsi="Times New Roman" w:cs="Calibri"/>
          <w:kern w:val="24"/>
          <w:sz w:val="24"/>
          <w:szCs w:val="24"/>
        </w:rPr>
      </w:pPr>
    </w:p>
    <w:p w14:paraId="5CF19587" w14:textId="77777777" w:rsidR="00DB42E6" w:rsidRDefault="00DB42E6" w:rsidP="00EC367E">
      <w:pPr>
        <w:pStyle w:val="Heading2"/>
        <w:rPr>
          <w:rFonts w:ascii="Calibri" w:eastAsia="Times New Roman" w:hAnsi="Times New Roman" w:cs="Calibri"/>
          <w:b/>
          <w:bCs/>
          <w:kern w:val="24"/>
          <w:sz w:val="24"/>
          <w:szCs w:val="24"/>
        </w:rPr>
      </w:pPr>
      <w:r w:rsidRPr="00EC367E">
        <w:rPr>
          <w:rStyle w:val="Heading2Char"/>
          <w:b/>
          <w:bCs/>
        </w:rPr>
        <w:t>5.2 Has arming Police officers with Taser had an impact on the publics likelihood to approach</w:t>
      </w:r>
      <w:r w:rsidRPr="00EC367E">
        <w:rPr>
          <w:rFonts w:ascii="Calibri" w:eastAsia="Times New Roman" w:hAnsi="Times New Roman" w:cs="Calibri"/>
          <w:b/>
          <w:bCs/>
          <w:kern w:val="24"/>
          <w:sz w:val="24"/>
          <w:szCs w:val="24"/>
        </w:rPr>
        <w:t xml:space="preserve"> a Police officer and interact with them?</w:t>
      </w:r>
    </w:p>
    <w:p w14:paraId="02752115" w14:textId="77777777" w:rsidR="00EC367E" w:rsidRPr="00EC367E" w:rsidRDefault="00EC367E" w:rsidP="00EC367E"/>
    <w:p w14:paraId="3B0247B7" w14:textId="77777777" w:rsidR="00DB42E6" w:rsidRPr="00DB42E6" w:rsidRDefault="00DB42E6" w:rsidP="00DB42E6">
      <w:pPr>
        <w:autoSpaceDE w:val="0"/>
        <w:autoSpaceDN w:val="0"/>
        <w:adjustRightInd w:val="0"/>
        <w:spacing w:after="0" w:line="240" w:lineRule="auto"/>
        <w:rPr>
          <w:rFonts w:ascii="Calibri" w:eastAsia="Times New Roman" w:hAnsi="Times New Roman" w:cs="Calibri"/>
          <w:kern w:val="24"/>
          <w:sz w:val="24"/>
          <w:szCs w:val="24"/>
        </w:rPr>
      </w:pPr>
      <w:r w:rsidRPr="00DB42E6">
        <w:rPr>
          <w:rFonts w:ascii="Calibri" w:eastAsia="Times New Roman" w:hAnsi="Times New Roman" w:cs="Calibri"/>
          <w:kern w:val="24"/>
          <w:sz w:val="24"/>
          <w:szCs w:val="24"/>
        </w:rPr>
        <w:t>The researchers survey found that the majority of participants stated that being aware that a Police officer was equipped with a taser would not make a difference in their decision to approach a Police officer. The IPSOS 2016 survey contained the same question, word for word, and the findings mirrored that of the researcher</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 xml:space="preserve">s findings. However, there was a small increase in people being </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A little more likely</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 xml:space="preserve"> to approach a Police officer equipped with a Taser in the researcher</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s findings compared to the IPSOS 2016 survey.</w:t>
      </w:r>
    </w:p>
    <w:p w14:paraId="618611FE" w14:textId="77777777" w:rsidR="00DB42E6" w:rsidRPr="00DB42E6" w:rsidRDefault="00DB42E6" w:rsidP="00DB42E6">
      <w:pPr>
        <w:autoSpaceDE w:val="0"/>
        <w:autoSpaceDN w:val="0"/>
        <w:adjustRightInd w:val="0"/>
        <w:spacing w:after="0" w:line="240" w:lineRule="auto"/>
        <w:rPr>
          <w:rFonts w:ascii="Calibri" w:eastAsia="Times New Roman" w:hAnsi="Times New Roman" w:cs="Calibri"/>
          <w:kern w:val="24"/>
          <w:sz w:val="24"/>
          <w:szCs w:val="24"/>
        </w:rPr>
      </w:pPr>
      <w:r w:rsidRPr="00DB42E6">
        <w:rPr>
          <w:rFonts w:ascii="Calibri" w:eastAsia="Times New Roman" w:hAnsi="Times New Roman" w:cs="Calibri"/>
          <w:kern w:val="24"/>
          <w:sz w:val="24"/>
          <w:szCs w:val="24"/>
        </w:rPr>
        <w:t>The researcher</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 xml:space="preserve">s findings also found an increase in participants stating that they </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Strongly agree</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 xml:space="preserve"> that UK Police officer should be equipped with taser to that of the IPSOS 2016 survey. The researcher</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s findings compared to the IPSOS 2016 survey also found a decrease in the number of participants disagreeing that UK Police officers should be equipped with Taser.</w:t>
      </w:r>
    </w:p>
    <w:p w14:paraId="6F6D274B" w14:textId="77777777" w:rsidR="00DB42E6" w:rsidRPr="00DB42E6" w:rsidRDefault="00DB42E6" w:rsidP="00DB42E6">
      <w:pPr>
        <w:autoSpaceDE w:val="0"/>
        <w:autoSpaceDN w:val="0"/>
        <w:adjustRightInd w:val="0"/>
        <w:spacing w:after="0" w:line="240" w:lineRule="auto"/>
        <w:rPr>
          <w:rFonts w:ascii="Calibri" w:eastAsia="Times New Roman" w:hAnsi="Times New Roman" w:cs="Calibri"/>
          <w:kern w:val="24"/>
          <w:sz w:val="24"/>
          <w:szCs w:val="24"/>
        </w:rPr>
      </w:pPr>
      <w:r w:rsidRPr="00DB42E6">
        <w:rPr>
          <w:rFonts w:ascii="Calibri" w:eastAsia="Times New Roman" w:hAnsi="Times New Roman" w:cs="Calibri"/>
          <w:kern w:val="24"/>
          <w:sz w:val="24"/>
          <w:szCs w:val="24"/>
        </w:rPr>
        <w:t>Both findings are positive in the public</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s opinion on arming UK Police officers with Taser. Whilst the majority of reports are made to the Police through telephone communication, it is important that the public are comfortable and confident to approach a UK Police officer who is equipped with Taser to ask for their assistance. This, along with the public strongly agreeing that UK Police officer should be armed with Taser, indicates that Taser has no impact on the public likelihood to approach a UK Police officer who is equipped with a Taser.</w:t>
      </w:r>
    </w:p>
    <w:p w14:paraId="49896946" w14:textId="77777777" w:rsidR="00DB42E6" w:rsidRPr="00DB42E6" w:rsidRDefault="00DB42E6" w:rsidP="00DB42E6">
      <w:pPr>
        <w:autoSpaceDE w:val="0"/>
        <w:autoSpaceDN w:val="0"/>
        <w:adjustRightInd w:val="0"/>
        <w:spacing w:after="0" w:line="240" w:lineRule="auto"/>
        <w:rPr>
          <w:rFonts w:ascii="Calibri" w:eastAsia="Times New Roman" w:hAnsi="Times New Roman" w:cs="Calibri"/>
          <w:kern w:val="24"/>
          <w:sz w:val="24"/>
          <w:szCs w:val="24"/>
        </w:rPr>
      </w:pPr>
    </w:p>
    <w:p w14:paraId="3798742D" w14:textId="77777777" w:rsidR="00DB42E6" w:rsidRPr="00EC367E" w:rsidRDefault="00DB42E6" w:rsidP="00EC367E">
      <w:pPr>
        <w:pStyle w:val="Heading2"/>
        <w:rPr>
          <w:rFonts w:eastAsia="Times New Roman"/>
          <w:b/>
          <w:bCs/>
        </w:rPr>
      </w:pPr>
      <w:r w:rsidRPr="00EC367E">
        <w:rPr>
          <w:rFonts w:eastAsia="Times New Roman"/>
          <w:b/>
          <w:bCs/>
        </w:rPr>
        <w:t>5.3 What is the level of public knowledge surrounding Tasers?</w:t>
      </w:r>
    </w:p>
    <w:p w14:paraId="6EADC2B4" w14:textId="77777777" w:rsidR="00DB42E6" w:rsidRPr="00DB42E6" w:rsidRDefault="00DB42E6" w:rsidP="00DB42E6">
      <w:pPr>
        <w:autoSpaceDE w:val="0"/>
        <w:autoSpaceDN w:val="0"/>
        <w:adjustRightInd w:val="0"/>
        <w:spacing w:after="0" w:line="240" w:lineRule="auto"/>
        <w:rPr>
          <w:rFonts w:ascii="Calibri" w:eastAsia="Times New Roman" w:hAnsi="Times New Roman" w:cs="Calibri"/>
          <w:kern w:val="24"/>
          <w:sz w:val="24"/>
          <w:szCs w:val="24"/>
        </w:rPr>
      </w:pPr>
    </w:p>
    <w:p w14:paraId="1B1363DC" w14:textId="4BB4CB9A" w:rsidR="00DB42E6" w:rsidRPr="00DB42E6" w:rsidRDefault="00DB42E6" w:rsidP="00DB42E6">
      <w:pPr>
        <w:autoSpaceDE w:val="0"/>
        <w:autoSpaceDN w:val="0"/>
        <w:adjustRightInd w:val="0"/>
        <w:spacing w:after="0" w:line="240" w:lineRule="auto"/>
        <w:rPr>
          <w:rFonts w:ascii="Calibri" w:eastAsia="Times New Roman" w:hAnsi="Times New Roman" w:cs="Calibri"/>
          <w:kern w:val="24"/>
          <w:sz w:val="24"/>
          <w:szCs w:val="24"/>
        </w:rPr>
      </w:pPr>
      <w:r w:rsidRPr="00DB42E6">
        <w:rPr>
          <w:rFonts w:ascii="Calibri" w:eastAsia="Times New Roman" w:hAnsi="Times New Roman" w:cs="Calibri"/>
          <w:kern w:val="24"/>
          <w:sz w:val="24"/>
          <w:szCs w:val="24"/>
        </w:rPr>
        <w:t>The researcher</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s findings shown that the majority of the public are aware of what a Taser is but not in detail. This shows a decrease in the public</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s knowledge surrounding Tasers compared to the survey conducted by IPSOS in 2016, with the previous survey showing more participants stating the</w:t>
      </w:r>
      <w:r w:rsidR="002507F7">
        <w:rPr>
          <w:rFonts w:ascii="Calibri" w:eastAsia="Times New Roman" w:hAnsi="Times New Roman" w:cs="Calibri"/>
          <w:kern w:val="24"/>
          <w:sz w:val="24"/>
          <w:szCs w:val="24"/>
        </w:rPr>
        <w:t>y</w:t>
      </w:r>
      <w:r w:rsidRPr="00DB42E6">
        <w:rPr>
          <w:rFonts w:ascii="Calibri" w:eastAsia="Times New Roman" w:hAnsi="Times New Roman" w:cs="Calibri"/>
          <w:kern w:val="24"/>
          <w:sz w:val="24"/>
          <w:szCs w:val="24"/>
        </w:rPr>
        <w:t xml:space="preserve"> were fully aware of what a Taser is. However, the researcher</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 xml:space="preserve">s </w:t>
      </w:r>
      <w:r w:rsidRPr="00DB42E6">
        <w:rPr>
          <w:rFonts w:ascii="Calibri" w:eastAsia="Times New Roman" w:hAnsi="Times New Roman" w:cs="Calibri"/>
          <w:kern w:val="24"/>
          <w:sz w:val="24"/>
          <w:szCs w:val="24"/>
        </w:rPr>
        <w:lastRenderedPageBreak/>
        <w:t>findings found that more people were confident in recognizing if a UK Police officer was equipped with a Taser, than that of the IPSOS 2016 survey. These findings show that the public are becoming more confident in recognizing a UK Police officer is equipped with a Taser, however, have become less knowledgeable about Taser</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s themselves. It is reassuring that even with the public knowledge lessening regarding what a Taser is, it has not affected the public decision to approach UK Police officers for assistance. However, educating and providing the public with more information on what a Taser is could be beneficial to keeping the increasing number of members of the public not being deterred from approaching a UK Police officer for assistance.</w:t>
      </w:r>
    </w:p>
    <w:p w14:paraId="51EABB20" w14:textId="77777777" w:rsidR="00DB42E6" w:rsidRPr="00DB42E6" w:rsidRDefault="00DB42E6" w:rsidP="00DB42E6">
      <w:pPr>
        <w:autoSpaceDE w:val="0"/>
        <w:autoSpaceDN w:val="0"/>
        <w:adjustRightInd w:val="0"/>
        <w:spacing w:after="0" w:line="240" w:lineRule="auto"/>
        <w:rPr>
          <w:rFonts w:ascii="Calibri" w:eastAsia="Times New Roman" w:hAnsi="Times New Roman" w:cs="Calibri"/>
          <w:kern w:val="24"/>
          <w:sz w:val="24"/>
          <w:szCs w:val="24"/>
        </w:rPr>
      </w:pPr>
    </w:p>
    <w:p w14:paraId="35198A0D" w14:textId="77777777" w:rsidR="00DB42E6" w:rsidRPr="00EC367E" w:rsidRDefault="00DB42E6" w:rsidP="00EC367E">
      <w:pPr>
        <w:pStyle w:val="Heading2"/>
        <w:rPr>
          <w:rFonts w:eastAsia="Times New Roman"/>
          <w:b/>
          <w:bCs/>
        </w:rPr>
      </w:pPr>
      <w:r w:rsidRPr="00EC367E">
        <w:rPr>
          <w:rFonts w:eastAsia="Times New Roman"/>
          <w:b/>
          <w:bCs/>
        </w:rPr>
        <w:t>5.4 Does the mass media influence the public’s view of the UK Police?</w:t>
      </w:r>
    </w:p>
    <w:p w14:paraId="2FD1DCE1" w14:textId="77777777" w:rsidR="00DB42E6" w:rsidRPr="00DB42E6" w:rsidRDefault="00DB42E6" w:rsidP="00DB42E6">
      <w:pPr>
        <w:autoSpaceDE w:val="0"/>
        <w:autoSpaceDN w:val="0"/>
        <w:adjustRightInd w:val="0"/>
        <w:spacing w:after="0" w:line="240" w:lineRule="auto"/>
        <w:rPr>
          <w:rFonts w:ascii="Calibri" w:eastAsia="Times New Roman" w:hAnsi="Times New Roman" w:cs="Calibri"/>
          <w:kern w:val="24"/>
          <w:sz w:val="24"/>
          <w:szCs w:val="24"/>
        </w:rPr>
      </w:pPr>
    </w:p>
    <w:p w14:paraId="21137A82" w14:textId="77777777" w:rsidR="00DB42E6" w:rsidRPr="00DB42E6" w:rsidRDefault="00DB42E6" w:rsidP="00DB42E6">
      <w:pPr>
        <w:autoSpaceDE w:val="0"/>
        <w:autoSpaceDN w:val="0"/>
        <w:adjustRightInd w:val="0"/>
        <w:spacing w:after="0" w:line="240" w:lineRule="auto"/>
        <w:rPr>
          <w:rFonts w:ascii="Calibri" w:eastAsia="Times New Roman" w:hAnsi="Times New Roman" w:cs="Calibri"/>
          <w:kern w:val="24"/>
          <w:sz w:val="24"/>
          <w:szCs w:val="24"/>
        </w:rPr>
      </w:pPr>
      <w:r w:rsidRPr="00DB42E6">
        <w:rPr>
          <w:rFonts w:ascii="Calibri" w:eastAsia="Times New Roman" w:hAnsi="Times New Roman" w:cs="Calibri"/>
          <w:kern w:val="24"/>
          <w:sz w:val="24"/>
          <w:szCs w:val="24"/>
        </w:rPr>
        <w:t>The researcher</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s findings shown that mass media does influence the public</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s view of the UK Police and further to this, influences the public</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s view in a negative manner. With the majority of the participants from the researcher</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 xml:space="preserve">s survey stating they received their news from online news media websites and stating that they believe the media to portray the UK Police </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Negatively</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 Along with this, the researcher found that participants agreed that mass media shaped their opinion of UK Police officers. This is a concerning find considering findings in the literature review stating that the public are more likely to form a view of the police through media portrayal rather than their own personal experiences. Going forward, a better relationship between the mass media and the UK Police is needed in order to portray the UK Police in a more neutral, transparent manner to allow the public to come to their own opinion of the UK Police force.</w:t>
      </w:r>
    </w:p>
    <w:p w14:paraId="034F8DBE" w14:textId="77777777" w:rsidR="00DB42E6" w:rsidRPr="00DB42E6" w:rsidRDefault="00DB42E6" w:rsidP="00DB42E6">
      <w:pPr>
        <w:autoSpaceDE w:val="0"/>
        <w:autoSpaceDN w:val="0"/>
        <w:adjustRightInd w:val="0"/>
        <w:spacing w:after="0" w:line="240" w:lineRule="auto"/>
        <w:rPr>
          <w:rFonts w:ascii="Calibri" w:eastAsia="Times New Roman" w:hAnsi="Times New Roman" w:cs="Calibri"/>
          <w:kern w:val="24"/>
          <w:sz w:val="24"/>
          <w:szCs w:val="24"/>
        </w:rPr>
      </w:pPr>
    </w:p>
    <w:p w14:paraId="1DFD7490" w14:textId="77777777" w:rsidR="00DB42E6" w:rsidRPr="00EC367E" w:rsidRDefault="00DB42E6" w:rsidP="00EC367E">
      <w:pPr>
        <w:pStyle w:val="Heading2"/>
        <w:rPr>
          <w:rFonts w:eastAsia="Times New Roman"/>
          <w:b/>
          <w:bCs/>
        </w:rPr>
      </w:pPr>
      <w:r w:rsidRPr="00EC367E">
        <w:rPr>
          <w:rFonts w:eastAsia="Times New Roman"/>
          <w:b/>
          <w:bCs/>
        </w:rPr>
        <w:t>5.5 Summary</w:t>
      </w:r>
    </w:p>
    <w:p w14:paraId="1F6D772F" w14:textId="77777777" w:rsidR="00DB42E6" w:rsidRPr="00DB42E6" w:rsidRDefault="00DB42E6" w:rsidP="00DB42E6">
      <w:pPr>
        <w:autoSpaceDE w:val="0"/>
        <w:autoSpaceDN w:val="0"/>
        <w:adjustRightInd w:val="0"/>
        <w:spacing w:after="0" w:line="240" w:lineRule="auto"/>
        <w:rPr>
          <w:rFonts w:ascii="Calibri" w:eastAsia="Times New Roman" w:hAnsi="Times New Roman" w:cs="Calibri"/>
          <w:kern w:val="24"/>
          <w:sz w:val="24"/>
          <w:szCs w:val="24"/>
        </w:rPr>
      </w:pPr>
    </w:p>
    <w:p w14:paraId="0C665DB7" w14:textId="56913793" w:rsidR="008D661D" w:rsidRDefault="00DB42E6" w:rsidP="00DB42E6">
      <w:pPr>
        <w:autoSpaceDE w:val="0"/>
        <w:autoSpaceDN w:val="0"/>
        <w:adjustRightInd w:val="0"/>
        <w:spacing w:after="0" w:line="240" w:lineRule="auto"/>
        <w:rPr>
          <w:rFonts w:ascii="Calibri" w:eastAsia="Times New Roman" w:hAnsi="Times New Roman" w:cs="Calibri"/>
          <w:kern w:val="24"/>
          <w:sz w:val="24"/>
          <w:szCs w:val="24"/>
        </w:rPr>
      </w:pPr>
      <w:r w:rsidRPr="00DB42E6">
        <w:rPr>
          <w:rFonts w:ascii="Calibri" w:eastAsia="Times New Roman" w:hAnsi="Times New Roman" w:cs="Calibri"/>
          <w:kern w:val="24"/>
          <w:sz w:val="24"/>
          <w:szCs w:val="24"/>
        </w:rPr>
        <w:t>In summary, the researcher</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s findings show a general positive increase in the public</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s perception on UK Police officers being equipped with Taser even with the mass media portraying the UK Police in a negative manner. Considering the increase in UK Police officers and incidents involving Taser, the researcher</w:t>
      </w:r>
      <w:r w:rsidRPr="00DB42E6">
        <w:rPr>
          <w:rFonts w:ascii="Calibri" w:eastAsia="Times New Roman" w:hAnsi="Times New Roman" w:cs="Calibri"/>
          <w:kern w:val="24"/>
          <w:sz w:val="24"/>
          <w:szCs w:val="24"/>
        </w:rPr>
        <w:t>’</w:t>
      </w:r>
      <w:r w:rsidRPr="00DB42E6">
        <w:rPr>
          <w:rFonts w:ascii="Calibri" w:eastAsia="Times New Roman" w:hAnsi="Times New Roman" w:cs="Calibri"/>
          <w:kern w:val="24"/>
          <w:sz w:val="24"/>
          <w:szCs w:val="24"/>
        </w:rPr>
        <w:t xml:space="preserve">s findings highlight that not only does the equipping of UK Police officers with Taser not deter members of the public from approaching a UK Police officer, </w:t>
      </w:r>
      <w:r w:rsidR="00EC367E" w:rsidRPr="00DB42E6">
        <w:rPr>
          <w:rFonts w:ascii="Calibri" w:eastAsia="Times New Roman" w:hAnsi="Times New Roman" w:cs="Calibri"/>
          <w:kern w:val="24"/>
          <w:sz w:val="24"/>
          <w:szCs w:val="24"/>
        </w:rPr>
        <w:t>but there is also</w:t>
      </w:r>
      <w:r w:rsidRPr="00DB42E6">
        <w:rPr>
          <w:rFonts w:ascii="Calibri" w:eastAsia="Times New Roman" w:hAnsi="Times New Roman" w:cs="Calibri"/>
          <w:kern w:val="24"/>
          <w:sz w:val="24"/>
          <w:szCs w:val="24"/>
        </w:rPr>
        <w:t xml:space="preserve"> more agreement now than ever from the UK public stating they believe that UK Police officers should be equipped with Taser.</w:t>
      </w:r>
    </w:p>
    <w:p w14:paraId="46C2A2A0" w14:textId="77777777" w:rsidR="00D33B0C" w:rsidRDefault="00D33B0C" w:rsidP="00DB42E6">
      <w:pPr>
        <w:autoSpaceDE w:val="0"/>
        <w:autoSpaceDN w:val="0"/>
        <w:adjustRightInd w:val="0"/>
        <w:spacing w:after="0" w:line="240" w:lineRule="auto"/>
        <w:rPr>
          <w:rFonts w:ascii="Calibri" w:eastAsia="Times New Roman" w:hAnsi="Times New Roman" w:cs="Calibri"/>
          <w:kern w:val="24"/>
          <w:sz w:val="24"/>
          <w:szCs w:val="24"/>
        </w:rPr>
      </w:pPr>
    </w:p>
    <w:p w14:paraId="0CF97249" w14:textId="77777777" w:rsidR="00D33B0C" w:rsidRDefault="00D33B0C" w:rsidP="00DB42E6">
      <w:pPr>
        <w:autoSpaceDE w:val="0"/>
        <w:autoSpaceDN w:val="0"/>
        <w:adjustRightInd w:val="0"/>
        <w:spacing w:after="0" w:line="240" w:lineRule="auto"/>
        <w:rPr>
          <w:rFonts w:ascii="Calibri" w:eastAsia="Times New Roman" w:hAnsi="Times New Roman" w:cs="Calibri"/>
          <w:kern w:val="24"/>
          <w:sz w:val="24"/>
          <w:szCs w:val="24"/>
        </w:rPr>
      </w:pPr>
    </w:p>
    <w:p w14:paraId="5D363357" w14:textId="670CB486" w:rsidR="00D33B0C" w:rsidRDefault="00D33B0C" w:rsidP="00D33B0C">
      <w:pPr>
        <w:pStyle w:val="Heading1"/>
        <w:rPr>
          <w:rFonts w:eastAsia="Times New Roman"/>
          <w:b/>
          <w:bCs/>
        </w:rPr>
      </w:pPr>
      <w:r w:rsidRPr="00D33B0C">
        <w:rPr>
          <w:rFonts w:eastAsia="Times New Roman"/>
          <w:b/>
          <w:bCs/>
        </w:rPr>
        <w:t>Bibliography</w:t>
      </w:r>
    </w:p>
    <w:p w14:paraId="71B56E0D" w14:textId="77777777" w:rsidR="00D33B0C" w:rsidRDefault="00D33B0C" w:rsidP="00D33B0C"/>
    <w:p w14:paraId="18869BA3" w14:textId="11BDA48B" w:rsidR="00D33B0C"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Ariel, B., Lawes, D., Weinborn, C., Henry, R., Chen, K., &amp; Brants Sabo, H. (2018). The “Less-Than-Lethal Weapons Effect”—Introducing TASERs to Routine Police Operations in England and Wales: A Randomized Controlled Trial. Criminal Justice and </w:t>
      </w:r>
      <w:r w:rsidR="00B8123C" w:rsidRPr="00115449">
        <w:rPr>
          <w:rFonts w:asciiTheme="minorHAnsi" w:hAnsiTheme="minorHAnsi" w:cstheme="minorHAnsi"/>
          <w:color w:val="000000"/>
        </w:rPr>
        <w:t>Behaviour</w:t>
      </w:r>
      <w:r w:rsidRPr="00115449">
        <w:rPr>
          <w:rFonts w:asciiTheme="minorHAnsi" w:hAnsiTheme="minorHAnsi" w:cstheme="minorHAnsi"/>
          <w:color w:val="000000"/>
        </w:rPr>
        <w:t xml:space="preserve">, 46(2), 280–300. </w:t>
      </w:r>
      <w:hyperlink r:id="rId22" w:history="1">
        <w:r w:rsidRPr="008C4896">
          <w:rPr>
            <w:rStyle w:val="Hyperlink"/>
            <w:rFonts w:asciiTheme="minorHAnsi" w:hAnsiTheme="minorHAnsi" w:cstheme="minorHAnsi"/>
          </w:rPr>
          <w:t>https://doi.org/10.1177/0093854818812918</w:t>
        </w:r>
      </w:hyperlink>
    </w:p>
    <w:p w14:paraId="7F0D845E" w14:textId="77777777" w:rsidR="00D33B0C"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lastRenderedPageBreak/>
        <w:t xml:space="preserve">BBC News (2021). Sarah Everard: How Wayne Couzens covered up her murder. BBC News. [online] 30 Sep. Available at: </w:t>
      </w:r>
      <w:hyperlink r:id="rId23" w:history="1">
        <w:r w:rsidRPr="008C4896">
          <w:rPr>
            <w:rStyle w:val="Hyperlink"/>
            <w:rFonts w:asciiTheme="minorHAnsi" w:hAnsiTheme="minorHAnsi" w:cstheme="minorHAnsi"/>
          </w:rPr>
          <w:t>https://www.bbc.co.uk/news/uk-58746108</w:t>
        </w:r>
      </w:hyperlink>
    </w:p>
    <w:p w14:paraId="449C0747" w14:textId="77777777" w:rsidR="00D33B0C"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Begley, J. (2018). Jordan Begley -Final report for publication 1 [Conduct] Investigation name Investigation subtitle. [online] Available at: </w:t>
      </w:r>
      <w:hyperlink r:id="rId24" w:history="1">
        <w:r w:rsidRPr="008C4896">
          <w:rPr>
            <w:rStyle w:val="Hyperlink"/>
            <w:rFonts w:asciiTheme="minorHAnsi" w:hAnsiTheme="minorHAnsi" w:cstheme="minorHAnsi"/>
          </w:rPr>
          <w:t>https://www.policeconduct.gov.uk/sites/default/files/Jordan_Begley_Final_report_0.pdf</w:t>
        </w:r>
      </w:hyperlink>
    </w:p>
    <w:p w14:paraId="30D015D2" w14:textId="77777777" w:rsidR="00D33B0C" w:rsidRDefault="00D33B0C" w:rsidP="00D33B0C">
      <w:pPr>
        <w:pStyle w:val="NormalWeb"/>
        <w:spacing w:before="0" w:beforeAutospacing="0" w:after="0" w:afterAutospacing="0" w:line="360" w:lineRule="atLeast"/>
        <w:rPr>
          <w:rFonts w:asciiTheme="minorHAnsi" w:hAnsiTheme="minorHAnsi" w:cstheme="minorHAnsi"/>
          <w:color w:val="000000"/>
        </w:rPr>
      </w:pPr>
      <w:r w:rsidRPr="00115449">
        <w:rPr>
          <w:rFonts w:asciiTheme="minorHAnsi" w:hAnsiTheme="minorHAnsi" w:cstheme="minorHAnsi"/>
          <w:color w:val="000000"/>
        </w:rPr>
        <w:t>Bleetman, A., Hepper, A.E. and Sheridan, B. (2022). The use of TASER devices in UK policing: an update for clinicians following the recent introduction of the TASER 7. </w:t>
      </w:r>
      <w:r w:rsidRPr="00115449">
        <w:rPr>
          <w:rFonts w:asciiTheme="minorHAnsi" w:hAnsiTheme="minorHAnsi" w:cstheme="minorHAnsi"/>
          <w:i/>
          <w:iCs/>
          <w:color w:val="000000"/>
        </w:rPr>
        <w:t>Emergency Medicine Journal</w:t>
      </w:r>
      <w:r w:rsidRPr="00115449">
        <w:rPr>
          <w:rFonts w:asciiTheme="minorHAnsi" w:hAnsiTheme="minorHAnsi" w:cstheme="minorHAnsi"/>
          <w:color w:val="000000"/>
        </w:rPr>
        <w:t xml:space="preserve">, p.emermed-2022-212521. </w:t>
      </w:r>
      <w:hyperlink r:id="rId25" w:history="1">
        <w:r w:rsidRPr="008C4896">
          <w:rPr>
            <w:rStyle w:val="Hyperlink"/>
            <w:rFonts w:asciiTheme="minorHAnsi" w:hAnsiTheme="minorHAnsi" w:cstheme="minorHAnsi"/>
          </w:rPr>
          <w:t>https://doi.org/10.1136/emermed-2022-212521</w:t>
        </w:r>
      </w:hyperlink>
      <w:r w:rsidRPr="00115449">
        <w:rPr>
          <w:rFonts w:asciiTheme="minorHAnsi" w:hAnsiTheme="minorHAnsi" w:cstheme="minorHAnsi"/>
          <w:color w:val="000000"/>
        </w:rPr>
        <w:t>.</w:t>
      </w:r>
    </w:p>
    <w:p w14:paraId="39E1E9C3" w14:textId="77777777" w:rsidR="00D33B0C" w:rsidRDefault="00D33B0C" w:rsidP="00D33B0C">
      <w:pPr>
        <w:pStyle w:val="NormalWeb"/>
        <w:spacing w:before="0" w:after="0" w:line="360" w:lineRule="atLeast"/>
        <w:rPr>
          <w:rFonts w:asciiTheme="minorHAnsi" w:hAnsiTheme="minorHAnsi" w:cstheme="minorHAnsi"/>
          <w:color w:val="000000"/>
        </w:rPr>
      </w:pPr>
      <w:r w:rsidRPr="00115449">
        <w:rPr>
          <w:rFonts w:asciiTheme="minorHAnsi" w:hAnsiTheme="minorHAnsi" w:cstheme="minorHAnsi"/>
          <w:color w:val="000000"/>
        </w:rPr>
        <w:t>Bouchrika, I. (2023). </w:t>
      </w:r>
      <w:r w:rsidRPr="00115449">
        <w:rPr>
          <w:rFonts w:asciiTheme="minorHAnsi" w:hAnsiTheme="minorHAnsi" w:cstheme="minorHAnsi"/>
          <w:i/>
          <w:iCs/>
          <w:color w:val="000000"/>
        </w:rPr>
        <w:t>How to Write Research Methodology: Overview, Tips, and Techniques «Guide 2 Research</w:t>
      </w:r>
      <w:r w:rsidRPr="00115449">
        <w:rPr>
          <w:rFonts w:asciiTheme="minorHAnsi" w:hAnsiTheme="minorHAnsi" w:cstheme="minorHAnsi"/>
          <w:color w:val="000000"/>
        </w:rPr>
        <w:t xml:space="preserve">. [online] research.com. Available at: </w:t>
      </w:r>
      <w:hyperlink r:id="rId26" w:history="1">
        <w:r w:rsidRPr="008C4896">
          <w:rPr>
            <w:rStyle w:val="Hyperlink"/>
            <w:rFonts w:asciiTheme="minorHAnsi" w:hAnsiTheme="minorHAnsi" w:cstheme="minorHAnsi"/>
          </w:rPr>
          <w:t>https://research.com/research/how-to-write-research-methodology</w:t>
        </w:r>
      </w:hyperlink>
      <w:r w:rsidRPr="00115449">
        <w:rPr>
          <w:rFonts w:asciiTheme="minorHAnsi" w:hAnsiTheme="minorHAnsi" w:cstheme="minorHAnsi"/>
          <w:color w:val="000000"/>
        </w:rPr>
        <w:t>.</w:t>
      </w:r>
    </w:p>
    <w:p w14:paraId="2AD1BAD4" w14:textId="77777777" w:rsidR="00D33B0C"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Boyle, M. (2019). Police statistics. [online] Finder UK. Available at: </w:t>
      </w:r>
      <w:hyperlink r:id="rId27" w:history="1">
        <w:r w:rsidRPr="008C4896">
          <w:rPr>
            <w:rStyle w:val="Hyperlink"/>
            <w:rFonts w:asciiTheme="minorHAnsi" w:hAnsiTheme="minorHAnsi" w:cstheme="minorHAnsi"/>
          </w:rPr>
          <w:t>https://www.finder.com/uk/police-statistics</w:t>
        </w:r>
      </w:hyperlink>
    </w:p>
    <w:p w14:paraId="4AF91A73" w14:textId="77777777" w:rsidR="00D33B0C"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Chermak, S.M. (1995). Victims in the News: Crime and the American News Media. [online] Office of Justice programmes. Available at: </w:t>
      </w:r>
      <w:hyperlink r:id="rId28" w:history="1">
        <w:r w:rsidRPr="008C4896">
          <w:rPr>
            <w:rStyle w:val="Hyperlink"/>
            <w:rFonts w:asciiTheme="minorHAnsi" w:hAnsiTheme="minorHAnsi" w:cstheme="minorHAnsi"/>
          </w:rPr>
          <w:t>https://www.ojp.gov/ncjrs/virtual-library/abstracts/victims-news-crime-and-american-news-media</w:t>
        </w:r>
      </w:hyperlink>
    </w:p>
    <w:p w14:paraId="517899E6" w14:textId="77777777" w:rsidR="00D33B0C" w:rsidRPr="00115449" w:rsidRDefault="00D33B0C" w:rsidP="00D33B0C">
      <w:pPr>
        <w:rPr>
          <w:rFonts w:cstheme="minorHAnsi"/>
          <w:sz w:val="24"/>
          <w:szCs w:val="24"/>
        </w:rPr>
      </w:pPr>
      <w:r w:rsidRPr="00115449">
        <w:rPr>
          <w:rFonts w:cstheme="minorHAnsi"/>
          <w:sz w:val="24"/>
          <w:szCs w:val="24"/>
        </w:rPr>
        <w:t xml:space="preserve">Cleave, P. (2021). The Benefits of Anonymous Surveys. [online] SmartSurvey. Available at: </w:t>
      </w:r>
      <w:hyperlink r:id="rId29" w:history="1">
        <w:r w:rsidRPr="00115449">
          <w:rPr>
            <w:rStyle w:val="Hyperlink"/>
            <w:rFonts w:cstheme="minorHAnsi"/>
            <w:sz w:val="24"/>
            <w:szCs w:val="24"/>
          </w:rPr>
          <w:t>https://www.smartsurvey.co.uk/blog/the-benefits-of-anonymous-surveys</w:t>
        </w:r>
      </w:hyperlink>
      <w:r w:rsidRPr="00115449">
        <w:rPr>
          <w:rFonts w:cstheme="minorHAnsi"/>
          <w:sz w:val="24"/>
          <w:szCs w:val="24"/>
        </w:rPr>
        <w:t>.</w:t>
      </w:r>
    </w:p>
    <w:p w14:paraId="1AB4EA84" w14:textId="77777777"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Colbran, M. (2022). The relationship between police and media: is the Met less accountable than ever before? [online] British Politics and Policy at LSE. Available at: </w:t>
      </w:r>
      <w:hyperlink r:id="rId30" w:history="1">
        <w:r w:rsidRPr="00115449">
          <w:rPr>
            <w:rStyle w:val="Hyperlink"/>
            <w:rFonts w:asciiTheme="minorHAnsi" w:hAnsiTheme="minorHAnsi" w:cstheme="minorHAnsi"/>
          </w:rPr>
          <w:t>https://blogs.lse.ac.uk/politicsandpolicy/police-media-accountability/</w:t>
        </w:r>
      </w:hyperlink>
      <w:r w:rsidRPr="00115449">
        <w:rPr>
          <w:rFonts w:asciiTheme="minorHAnsi" w:hAnsiTheme="minorHAnsi" w:cstheme="minorHAnsi"/>
          <w:color w:val="000000"/>
        </w:rPr>
        <w:t>.</w:t>
      </w:r>
    </w:p>
    <w:p w14:paraId="29959B41" w14:textId="77777777" w:rsidR="00D33B0C" w:rsidRPr="00115449" w:rsidRDefault="00D33B0C" w:rsidP="00D33B0C">
      <w:pPr>
        <w:pStyle w:val="NormalWeb"/>
        <w:spacing w:before="0" w:beforeAutospacing="0" w:after="0" w:afterAutospacing="0" w:line="360" w:lineRule="atLeast"/>
        <w:rPr>
          <w:rFonts w:asciiTheme="minorHAnsi" w:hAnsiTheme="minorHAnsi" w:cstheme="minorHAnsi"/>
          <w:color w:val="000000"/>
        </w:rPr>
      </w:pPr>
      <w:r w:rsidRPr="00115449">
        <w:rPr>
          <w:rFonts w:asciiTheme="minorHAnsi" w:hAnsiTheme="minorHAnsi" w:cstheme="minorHAnsi"/>
          <w:color w:val="000000"/>
        </w:rPr>
        <w:t>College of Policing (2013). </w:t>
      </w:r>
      <w:r w:rsidRPr="00115449">
        <w:rPr>
          <w:rFonts w:asciiTheme="minorHAnsi" w:hAnsiTheme="minorHAnsi" w:cstheme="minorHAnsi"/>
          <w:i/>
          <w:iCs/>
          <w:color w:val="000000"/>
        </w:rPr>
        <w:t>Police Use of Force</w:t>
      </w:r>
      <w:r w:rsidRPr="00115449">
        <w:rPr>
          <w:rFonts w:asciiTheme="minorHAnsi" w:hAnsiTheme="minorHAnsi" w:cstheme="minorHAnsi"/>
          <w:color w:val="000000"/>
        </w:rPr>
        <w:t xml:space="preserve">. [online] College of Policing. Available at: </w:t>
      </w:r>
      <w:hyperlink r:id="rId31" w:history="1">
        <w:r w:rsidRPr="00115449">
          <w:rPr>
            <w:rStyle w:val="Hyperlink"/>
            <w:rFonts w:asciiTheme="minorHAnsi" w:hAnsiTheme="minorHAnsi" w:cstheme="minorHAnsi"/>
          </w:rPr>
          <w:t>https://www.college.police.uk/app/public-order/core-principles-and-legislation/police-use-force</w:t>
        </w:r>
      </w:hyperlink>
      <w:r w:rsidRPr="00115449">
        <w:rPr>
          <w:rFonts w:asciiTheme="minorHAnsi" w:hAnsiTheme="minorHAnsi" w:cstheme="minorHAnsi"/>
          <w:color w:val="000000"/>
        </w:rPr>
        <w:t>.</w:t>
      </w:r>
    </w:p>
    <w:p w14:paraId="6B71C329" w14:textId="77777777"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‌College of Policing (2022). Conducted energy devices (Taser). [online] College of Policing. Available at: </w:t>
      </w:r>
      <w:hyperlink r:id="rId32" w:history="1">
        <w:r w:rsidRPr="00115449">
          <w:rPr>
            <w:rStyle w:val="Hyperlink"/>
            <w:rFonts w:asciiTheme="minorHAnsi" w:hAnsiTheme="minorHAnsi" w:cstheme="minorHAnsi"/>
          </w:rPr>
          <w:t>https://www.college.police.uk/app/armed-policing/conducted-energy-devices-taser</w:t>
        </w:r>
      </w:hyperlink>
      <w:r w:rsidRPr="00115449">
        <w:rPr>
          <w:rFonts w:asciiTheme="minorHAnsi" w:hAnsiTheme="minorHAnsi" w:cstheme="minorHAnsi"/>
          <w:color w:val="000000"/>
        </w:rPr>
        <w:t>.</w:t>
      </w:r>
    </w:p>
    <w:p w14:paraId="0658DEBB" w14:textId="77777777" w:rsidR="00D33B0C"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College of Policing (2022). Conducted energy devices (Taser). [online] College of Policing. Available at: </w:t>
      </w:r>
      <w:hyperlink r:id="rId33" w:history="1">
        <w:r w:rsidRPr="008C4896">
          <w:rPr>
            <w:rStyle w:val="Hyperlink"/>
            <w:rFonts w:asciiTheme="minorHAnsi" w:hAnsiTheme="minorHAnsi" w:cstheme="minorHAnsi"/>
          </w:rPr>
          <w:t>https://www.college.police.uk/app/armed-policing/conducted-energy-devices-taser</w:t>
        </w:r>
      </w:hyperlink>
    </w:p>
    <w:p w14:paraId="1A654F87" w14:textId="77777777" w:rsidR="00D33B0C"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lastRenderedPageBreak/>
        <w:t xml:space="preserve">College of Policing. (n.d.). Media relations. [online] Available at: </w:t>
      </w:r>
      <w:hyperlink r:id="rId34" w:history="1">
        <w:r w:rsidRPr="008C4896">
          <w:rPr>
            <w:rStyle w:val="Hyperlink"/>
            <w:rFonts w:asciiTheme="minorHAnsi" w:hAnsiTheme="minorHAnsi" w:cstheme="minorHAnsi"/>
          </w:rPr>
          <w:t>https://www.college.police.uk/app/engagement-and-communication/media-relations#:~:text=Working%20with%20the%20media%20to</w:t>
        </w:r>
      </w:hyperlink>
    </w:p>
    <w:p w14:paraId="3BA8AC3C" w14:textId="77777777" w:rsidR="00D33B0C" w:rsidRPr="00115449" w:rsidRDefault="00D33B0C" w:rsidP="00D33B0C">
      <w:pPr>
        <w:rPr>
          <w:rFonts w:cstheme="minorHAnsi"/>
          <w:sz w:val="24"/>
          <w:szCs w:val="24"/>
        </w:rPr>
      </w:pPr>
      <w:r w:rsidRPr="00115449">
        <w:rPr>
          <w:rFonts w:cstheme="minorHAnsi"/>
          <w:sz w:val="24"/>
          <w:szCs w:val="24"/>
        </w:rPr>
        <w:t xml:space="preserve">DeFranzo, S. (2017). Advantages and Disadvantages of Surveys. [online] Snap SURVEYS. Available at: </w:t>
      </w:r>
      <w:hyperlink r:id="rId35" w:history="1">
        <w:r w:rsidRPr="00115449">
          <w:rPr>
            <w:rStyle w:val="Hyperlink"/>
            <w:rFonts w:cstheme="minorHAnsi"/>
            <w:sz w:val="24"/>
            <w:szCs w:val="24"/>
          </w:rPr>
          <w:t>https://www.snapsurveys.com/blog/advantages-disadvantages-surveys/</w:t>
        </w:r>
      </w:hyperlink>
      <w:r w:rsidRPr="00115449">
        <w:rPr>
          <w:rFonts w:cstheme="minorHAnsi"/>
          <w:sz w:val="24"/>
          <w:szCs w:val="24"/>
        </w:rPr>
        <w:t>.</w:t>
      </w:r>
    </w:p>
    <w:p w14:paraId="50E44A7E" w14:textId="77777777"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rPr>
        <w:t>‌</w:t>
      </w:r>
      <w:r w:rsidRPr="00115449">
        <w:rPr>
          <w:rFonts w:asciiTheme="minorHAnsi" w:hAnsiTheme="minorHAnsi" w:cstheme="minorHAnsi"/>
          <w:color w:val="000000"/>
        </w:rPr>
        <w:t xml:space="preserve">‌GOV.UK. (2022). Police use of force statistics, England and Wales: April 2021 to March 2022. [online] Available at: </w:t>
      </w:r>
      <w:hyperlink r:id="rId36" w:history="1">
        <w:r w:rsidRPr="00115449">
          <w:rPr>
            <w:rStyle w:val="Hyperlink"/>
            <w:rFonts w:asciiTheme="minorHAnsi" w:hAnsiTheme="minorHAnsi" w:cstheme="minorHAnsi"/>
          </w:rPr>
          <w:t>https://www.gov.uk/government/statistics/police-use-of-force-statistics-england-and-wales-april-2021-to-march-2022</w:t>
        </w:r>
      </w:hyperlink>
      <w:r w:rsidRPr="00115449">
        <w:rPr>
          <w:rFonts w:asciiTheme="minorHAnsi" w:hAnsiTheme="minorHAnsi" w:cstheme="minorHAnsi"/>
          <w:color w:val="000000"/>
        </w:rPr>
        <w:t>.</w:t>
      </w:r>
    </w:p>
    <w:p w14:paraId="610AB5AA" w14:textId="77777777"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‌GOV.UK. (2022). Police use of force statistics, England and Wales: April 2021 to March 2022. [online] Available at: </w:t>
      </w:r>
      <w:hyperlink r:id="rId37" w:history="1">
        <w:r w:rsidRPr="00115449">
          <w:rPr>
            <w:rStyle w:val="Hyperlink"/>
            <w:rFonts w:asciiTheme="minorHAnsi" w:hAnsiTheme="minorHAnsi" w:cstheme="minorHAnsi"/>
          </w:rPr>
          <w:t>https://www.gov.uk/government/statistics/police-use-of-force-statistics-england-and-wales-april-2021-to-march-2022</w:t>
        </w:r>
      </w:hyperlink>
      <w:r w:rsidRPr="00115449">
        <w:rPr>
          <w:rFonts w:asciiTheme="minorHAnsi" w:hAnsiTheme="minorHAnsi" w:cstheme="minorHAnsi"/>
          <w:color w:val="000000"/>
        </w:rPr>
        <w:t>.</w:t>
      </w:r>
    </w:p>
    <w:p w14:paraId="72E81831" w14:textId="77777777" w:rsidR="00D33B0C"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GOV.UK. (n.d.). Selected student police officers to receive Taser training. [online] Available at: </w:t>
      </w:r>
      <w:hyperlink r:id="rId38" w:history="1">
        <w:r w:rsidRPr="008C4896">
          <w:rPr>
            <w:rStyle w:val="Hyperlink"/>
            <w:rFonts w:asciiTheme="minorHAnsi" w:hAnsiTheme="minorHAnsi" w:cstheme="minorHAnsi"/>
          </w:rPr>
          <w:t>https://www.gov.uk/government/news/selected-student-police-officers-to-receive-taser-training</w:t>
        </w:r>
      </w:hyperlink>
    </w:p>
    <w:p w14:paraId="4CF4FD0C" w14:textId="77777777" w:rsidR="00D33B0C" w:rsidRDefault="00D33B0C" w:rsidP="00D33B0C">
      <w:pPr>
        <w:pStyle w:val="NormalWeb"/>
        <w:spacing w:before="0" w:after="0" w:line="360" w:lineRule="atLeast"/>
        <w:rPr>
          <w:rFonts w:asciiTheme="minorHAnsi" w:hAnsiTheme="minorHAnsi" w:cstheme="minorHAnsi"/>
          <w:color w:val="000000"/>
        </w:rPr>
      </w:pPr>
      <w:r w:rsidRPr="00115449">
        <w:rPr>
          <w:rFonts w:asciiTheme="minorHAnsi" w:hAnsiTheme="minorHAnsi" w:cstheme="minorHAnsi"/>
          <w:color w:val="000000"/>
        </w:rPr>
        <w:t>GOV.UK. (n.d.). </w:t>
      </w:r>
      <w:r w:rsidRPr="00115449">
        <w:rPr>
          <w:rFonts w:asciiTheme="minorHAnsi" w:hAnsiTheme="minorHAnsi" w:cstheme="minorHAnsi"/>
          <w:i/>
          <w:iCs/>
          <w:color w:val="000000"/>
        </w:rPr>
        <w:t>Police use of force statistics, England and Wales: April 2021 to March 2022</w:t>
      </w:r>
      <w:r w:rsidRPr="00115449">
        <w:rPr>
          <w:rFonts w:asciiTheme="minorHAnsi" w:hAnsiTheme="minorHAnsi" w:cstheme="minorHAnsi"/>
          <w:color w:val="000000"/>
        </w:rPr>
        <w:t xml:space="preserve">. [online] Available at: </w:t>
      </w:r>
      <w:hyperlink r:id="rId39" w:history="1">
        <w:r w:rsidRPr="008C4896">
          <w:rPr>
            <w:rStyle w:val="Hyperlink"/>
            <w:rFonts w:asciiTheme="minorHAnsi" w:hAnsiTheme="minorHAnsi" w:cstheme="minorHAnsi"/>
          </w:rPr>
          <w:t>https://www.gov.uk/government/statistics/police-use-of-force-statistics-england-and-wales-april-2021-to-march-2022/police-use-of-force-statistics-england-and-wales-april-2021-to-march-2022#ced-conducted-energy-device-use</w:t>
        </w:r>
      </w:hyperlink>
      <w:r w:rsidRPr="00115449">
        <w:rPr>
          <w:rFonts w:asciiTheme="minorHAnsi" w:hAnsiTheme="minorHAnsi" w:cstheme="minorHAnsi"/>
          <w:color w:val="000000"/>
        </w:rPr>
        <w:t>.</w:t>
      </w:r>
    </w:p>
    <w:p w14:paraId="6D9C88E7" w14:textId="77777777" w:rsidR="00D33B0C" w:rsidRDefault="00D33B0C" w:rsidP="00D33B0C">
      <w:pPr>
        <w:rPr>
          <w:rFonts w:cstheme="minorHAnsi"/>
          <w:sz w:val="24"/>
          <w:szCs w:val="24"/>
        </w:rPr>
      </w:pPr>
      <w:r w:rsidRPr="00115449">
        <w:rPr>
          <w:rFonts w:cstheme="minorHAnsi"/>
          <w:sz w:val="24"/>
          <w:szCs w:val="24"/>
        </w:rPr>
        <w:t xml:space="preserve">Great Brook (2003). Survey Statistical Confidence: How Many is Enough? [online] Great Brook Consulting. Available at: </w:t>
      </w:r>
      <w:hyperlink r:id="rId40" w:history="1">
        <w:r w:rsidRPr="008C4896">
          <w:rPr>
            <w:rStyle w:val="Hyperlink"/>
            <w:rFonts w:cstheme="minorHAnsi"/>
            <w:sz w:val="24"/>
            <w:szCs w:val="24"/>
          </w:rPr>
          <w:t>https://greatbrook.com/survey-statistical-confidence-how-many-is-enough/</w:t>
        </w:r>
      </w:hyperlink>
    </w:p>
    <w:p w14:paraId="293CF410" w14:textId="77777777" w:rsidR="00D33B0C" w:rsidRDefault="00D33B0C" w:rsidP="00D33B0C">
      <w:pPr>
        <w:pStyle w:val="NormalWeb"/>
        <w:spacing w:before="0" w:beforeAutospacing="0" w:after="0" w:afterAutospacing="0" w:line="360" w:lineRule="atLeast"/>
        <w:rPr>
          <w:rFonts w:asciiTheme="minorHAnsi" w:hAnsiTheme="minorHAnsi" w:cstheme="minorHAnsi"/>
          <w:color w:val="000000"/>
        </w:rPr>
      </w:pPr>
      <w:r w:rsidRPr="00115449">
        <w:rPr>
          <w:rFonts w:asciiTheme="minorHAnsi" w:hAnsiTheme="minorHAnsi" w:cstheme="minorHAnsi"/>
          <w:color w:val="000000"/>
        </w:rPr>
        <w:t>Gregory, L.W., Sylvie Wilkinson, Rachael Davis, Ruby (n.d.). </w:t>
      </w:r>
      <w:r w:rsidRPr="00115449">
        <w:rPr>
          <w:rFonts w:asciiTheme="minorHAnsi" w:hAnsiTheme="minorHAnsi" w:cstheme="minorHAnsi"/>
          <w:i/>
          <w:iCs/>
          <w:color w:val="000000"/>
        </w:rPr>
        <w:t>Missing in the night - the story of Sarah Everard</w:t>
      </w:r>
      <w:r w:rsidRPr="00115449">
        <w:rPr>
          <w:rFonts w:asciiTheme="minorHAnsi" w:hAnsiTheme="minorHAnsi" w:cstheme="minorHAnsi"/>
          <w:color w:val="000000"/>
        </w:rPr>
        <w:t xml:space="preserve">. [online] mirror.shorthandstories.com. Available at: </w:t>
      </w:r>
      <w:hyperlink r:id="rId41" w:history="1">
        <w:r w:rsidRPr="008C4896">
          <w:rPr>
            <w:rStyle w:val="Hyperlink"/>
            <w:rFonts w:asciiTheme="minorHAnsi" w:hAnsiTheme="minorHAnsi" w:cstheme="minorHAnsi"/>
          </w:rPr>
          <w:t>https://mirror.shorthandstories.com/saraheverard/index.html</w:t>
        </w:r>
      </w:hyperlink>
      <w:r w:rsidRPr="00115449">
        <w:rPr>
          <w:rFonts w:asciiTheme="minorHAnsi" w:hAnsiTheme="minorHAnsi" w:cstheme="minorHAnsi"/>
          <w:color w:val="000000"/>
        </w:rPr>
        <w:t>.</w:t>
      </w:r>
    </w:p>
    <w:p w14:paraId="226BE441" w14:textId="77777777" w:rsidR="00D33B0C" w:rsidRDefault="00D33B0C" w:rsidP="00D33B0C">
      <w:pPr>
        <w:pStyle w:val="NormalWeb"/>
        <w:spacing w:before="0" w:beforeAutospacing="0" w:after="0" w:afterAutospacing="0" w:line="360" w:lineRule="atLeast"/>
        <w:rPr>
          <w:rFonts w:asciiTheme="minorHAnsi" w:hAnsiTheme="minorHAnsi" w:cstheme="minorHAnsi"/>
          <w:color w:val="000000"/>
        </w:rPr>
      </w:pPr>
    </w:p>
    <w:p w14:paraId="20204E4F" w14:textId="77777777" w:rsidR="00D33B0C" w:rsidRDefault="00D33B0C" w:rsidP="00D33B0C">
      <w:pPr>
        <w:pStyle w:val="NormalWeb"/>
        <w:spacing w:before="0" w:beforeAutospacing="0" w:after="0" w:afterAutospacing="0" w:line="360" w:lineRule="atLeast"/>
        <w:rPr>
          <w:rFonts w:asciiTheme="minorHAnsi" w:hAnsiTheme="minorHAnsi" w:cstheme="minorHAnsi"/>
          <w:color w:val="000000"/>
        </w:rPr>
      </w:pPr>
      <w:r w:rsidRPr="00115449">
        <w:rPr>
          <w:rFonts w:asciiTheme="minorHAnsi" w:hAnsiTheme="minorHAnsi" w:cstheme="minorHAnsi"/>
          <w:color w:val="000000"/>
        </w:rPr>
        <w:t>Griffith, J. (2021). </w:t>
      </w:r>
      <w:r w:rsidRPr="00115449">
        <w:rPr>
          <w:rFonts w:asciiTheme="minorHAnsi" w:hAnsiTheme="minorHAnsi" w:cstheme="minorHAnsi"/>
          <w:i/>
          <w:iCs/>
          <w:color w:val="000000"/>
        </w:rPr>
        <w:t>Medical examiner who ruled Floyd’s death a homicide blames police pressure for his death</w:t>
      </w:r>
      <w:r w:rsidRPr="00115449">
        <w:rPr>
          <w:rFonts w:asciiTheme="minorHAnsi" w:hAnsiTheme="minorHAnsi" w:cstheme="minorHAnsi"/>
          <w:color w:val="000000"/>
        </w:rPr>
        <w:t xml:space="preserve">. [online] NBC News. Available at: </w:t>
      </w:r>
      <w:hyperlink r:id="rId42" w:history="1">
        <w:r w:rsidRPr="008C4896">
          <w:rPr>
            <w:rStyle w:val="Hyperlink"/>
            <w:rFonts w:asciiTheme="minorHAnsi" w:hAnsiTheme="minorHAnsi" w:cstheme="minorHAnsi"/>
          </w:rPr>
          <w:t>https://www.nbcnews.com/news/us-news/medical-examiner-who-ruled-george-floyd-s-death-homicide-blames-n1263670</w:t>
        </w:r>
      </w:hyperlink>
    </w:p>
    <w:p w14:paraId="1268E520" w14:textId="77777777" w:rsidR="00D33B0C" w:rsidRDefault="00D33B0C" w:rsidP="00D33B0C">
      <w:pPr>
        <w:pStyle w:val="NormalWeb"/>
        <w:spacing w:before="0" w:after="0" w:line="360" w:lineRule="atLeast"/>
        <w:rPr>
          <w:rFonts w:asciiTheme="minorHAnsi" w:hAnsiTheme="minorHAnsi" w:cstheme="minorHAnsi"/>
          <w:color w:val="000000"/>
        </w:rPr>
      </w:pPr>
      <w:r w:rsidRPr="00115449">
        <w:rPr>
          <w:rFonts w:asciiTheme="minorHAnsi" w:hAnsiTheme="minorHAnsi" w:cstheme="minorHAnsi"/>
          <w:color w:val="000000"/>
        </w:rPr>
        <w:t>Hampshire College (2022). </w:t>
      </w:r>
      <w:r w:rsidRPr="00115449">
        <w:rPr>
          <w:rFonts w:asciiTheme="minorHAnsi" w:hAnsiTheme="minorHAnsi" w:cstheme="minorHAnsi"/>
          <w:i/>
          <w:iCs/>
          <w:color w:val="000000"/>
        </w:rPr>
        <w:t>What is Research?</w:t>
      </w:r>
      <w:r w:rsidRPr="00115449">
        <w:rPr>
          <w:rFonts w:asciiTheme="minorHAnsi" w:hAnsiTheme="minorHAnsi" w:cstheme="minorHAnsi"/>
          <w:color w:val="000000"/>
        </w:rPr>
        <w:t xml:space="preserve"> [online] Hampshire College. Available at: </w:t>
      </w:r>
      <w:hyperlink r:id="rId43" w:history="1">
        <w:r w:rsidRPr="008C4896">
          <w:rPr>
            <w:rStyle w:val="Hyperlink"/>
            <w:rFonts w:asciiTheme="minorHAnsi" w:hAnsiTheme="minorHAnsi" w:cstheme="minorHAnsi"/>
          </w:rPr>
          <w:t>https://www.hampshire.edu/what-research</w:t>
        </w:r>
      </w:hyperlink>
    </w:p>
    <w:p w14:paraId="5D2AA77C" w14:textId="77777777" w:rsidR="00D33B0C" w:rsidRDefault="00D33B0C" w:rsidP="00D33B0C">
      <w:pPr>
        <w:pStyle w:val="NormalWeb"/>
        <w:spacing w:before="0" w:beforeAutospacing="0" w:after="0" w:afterAutospacing="0" w:line="360" w:lineRule="atLeast"/>
        <w:rPr>
          <w:rFonts w:asciiTheme="minorHAnsi" w:hAnsiTheme="minorHAnsi" w:cstheme="minorHAnsi"/>
          <w:color w:val="000000"/>
        </w:rPr>
      </w:pPr>
      <w:r w:rsidRPr="00115449">
        <w:rPr>
          <w:rFonts w:asciiTheme="minorHAnsi" w:hAnsiTheme="minorHAnsi" w:cstheme="minorHAnsi"/>
          <w:color w:val="000000"/>
        </w:rPr>
        <w:lastRenderedPageBreak/>
        <w:t>Hill, E. (2020). How George Floyd was killed in police custody. </w:t>
      </w:r>
      <w:r w:rsidRPr="00115449">
        <w:rPr>
          <w:rFonts w:asciiTheme="minorHAnsi" w:hAnsiTheme="minorHAnsi" w:cstheme="minorHAnsi"/>
          <w:i/>
          <w:iCs/>
          <w:color w:val="000000"/>
        </w:rPr>
        <w:t>The New York Times</w:t>
      </w:r>
      <w:r w:rsidRPr="00115449">
        <w:rPr>
          <w:rFonts w:asciiTheme="minorHAnsi" w:hAnsiTheme="minorHAnsi" w:cstheme="minorHAnsi"/>
          <w:color w:val="000000"/>
        </w:rPr>
        <w:t xml:space="preserve">. [online] 31 May. Available at: </w:t>
      </w:r>
      <w:hyperlink r:id="rId44" w:history="1">
        <w:r w:rsidRPr="008C4896">
          <w:rPr>
            <w:rStyle w:val="Hyperlink"/>
            <w:rFonts w:asciiTheme="minorHAnsi" w:hAnsiTheme="minorHAnsi" w:cstheme="minorHAnsi"/>
          </w:rPr>
          <w:t>https://www.nytimes.com/2020/05/31/us/george-floyd-investigation.html</w:t>
        </w:r>
      </w:hyperlink>
    </w:p>
    <w:p w14:paraId="486815FD" w14:textId="77777777" w:rsidR="00D33B0C"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Home office (2020). Police use of force statistics, England and Wales: April 2019 to March 2020. [online] GOV.UK. Available at: </w:t>
      </w:r>
      <w:hyperlink r:id="rId45" w:history="1">
        <w:r w:rsidRPr="008C4896">
          <w:rPr>
            <w:rStyle w:val="Hyperlink"/>
            <w:rFonts w:asciiTheme="minorHAnsi" w:hAnsiTheme="minorHAnsi" w:cstheme="minorHAnsi"/>
          </w:rPr>
          <w:t>https://www.gov.uk/government/statistics/police-use-of-force-statistics-england-and-wales-april-2019-to-march-2020</w:t>
        </w:r>
      </w:hyperlink>
    </w:p>
    <w:p w14:paraId="63BCF4CA" w14:textId="0114EE70"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Home Office (2023). Police workforce, England and Wales: 30 September 2022. [online] GOV.UK. Available at: </w:t>
      </w:r>
      <w:hyperlink r:id="rId46" w:history="1">
        <w:r w:rsidRPr="008C4896">
          <w:rPr>
            <w:rStyle w:val="Hyperlink"/>
            <w:rFonts w:asciiTheme="minorHAnsi" w:hAnsiTheme="minorHAnsi" w:cstheme="minorHAnsi"/>
          </w:rPr>
          <w:t>https://www.gov.uk/government/statistics/police-workforce-england-and-wales-30-september-2022/police-workforce-england-and-wales-30-september-2022</w:t>
        </w:r>
      </w:hyperlink>
    </w:p>
    <w:p w14:paraId="6307CA7D" w14:textId="77777777"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Information Classification: CONTROLLED REGULATION 28: REPORT TO PREVENT FUTURE DEATHS Re: Marc Antony Cole, deceased REGULATION 28 REPORT TO PREVENT FUTURE DEATHS THIS REPORT IS BEING SENT TO. (2020). Available at: </w:t>
      </w:r>
      <w:hyperlink r:id="rId47" w:history="1">
        <w:r w:rsidRPr="008C4896">
          <w:rPr>
            <w:rStyle w:val="Hyperlink"/>
            <w:rFonts w:asciiTheme="minorHAnsi" w:hAnsiTheme="minorHAnsi" w:cstheme="minorHAnsi"/>
          </w:rPr>
          <w:t>https://www.judiciary.uk/wp-content/uploads/2020/04/Marc-Cole-2020-0087-Redacted.pdf</w:t>
        </w:r>
      </w:hyperlink>
    </w:p>
    <w:p w14:paraId="3CF006D6" w14:textId="77777777"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‌Inquest. (2020). Inquest finds use of Taser by Devon and Cornwall Police contributed to death of Marc Cole when experiencing paranoia. [online] Available at: </w:t>
      </w:r>
      <w:hyperlink r:id="rId48" w:history="1">
        <w:r w:rsidRPr="008C4896">
          <w:rPr>
            <w:rStyle w:val="Hyperlink"/>
            <w:rFonts w:asciiTheme="minorHAnsi" w:hAnsiTheme="minorHAnsi" w:cstheme="minorHAnsi"/>
          </w:rPr>
          <w:t>https://www.inquest.org.uk/marc-cole-close</w:t>
        </w:r>
      </w:hyperlink>
    </w:p>
    <w:p w14:paraId="5F430905" w14:textId="77777777" w:rsidR="00D33B0C" w:rsidRDefault="00D33B0C" w:rsidP="00D33B0C">
      <w:pPr>
        <w:spacing w:before="100" w:beforeAutospacing="1" w:after="0" w:afterAutospacing="1" w:line="360" w:lineRule="atLeast"/>
        <w:rPr>
          <w:rFonts w:eastAsia="Times New Roman" w:cstheme="minorHAnsi"/>
          <w:color w:val="000000"/>
          <w:sz w:val="24"/>
          <w:szCs w:val="24"/>
          <w:lang w:eastAsia="en-GB"/>
        </w:rPr>
      </w:pPr>
      <w:r w:rsidRPr="00115449">
        <w:rPr>
          <w:rFonts w:eastAsia="Times New Roman" w:cstheme="minorHAnsi"/>
          <w:color w:val="000000"/>
          <w:sz w:val="24"/>
          <w:szCs w:val="24"/>
          <w:lang w:eastAsia="en-GB"/>
        </w:rPr>
        <w:t xml:space="preserve">‌IPSOS (2016). Seven in ten people believe it’s acceptable for officers to carry a Taser. [online] Ipsos. Available at: </w:t>
      </w:r>
      <w:hyperlink r:id="rId49" w:history="1">
        <w:r w:rsidRPr="008C4896">
          <w:rPr>
            <w:rStyle w:val="Hyperlink"/>
            <w:rFonts w:eastAsia="Times New Roman" w:cstheme="minorHAnsi"/>
            <w:sz w:val="24"/>
            <w:szCs w:val="24"/>
            <w:lang w:eastAsia="en-GB"/>
          </w:rPr>
          <w:t>https://www.ipsos.com/en-uk/seven-ten-people-believe-its-acceptable-officers-carry-taser</w:t>
        </w:r>
      </w:hyperlink>
    </w:p>
    <w:p w14:paraId="77C83A06" w14:textId="1B0BE0C8"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IPSOS (2016). Seven in ten people believe it’s acceptable for officers to carry a Taser. [online] Ipsos. Available at: </w:t>
      </w:r>
      <w:hyperlink r:id="rId50" w:history="1">
        <w:r w:rsidRPr="008C4896">
          <w:rPr>
            <w:rStyle w:val="Hyperlink"/>
            <w:rFonts w:asciiTheme="minorHAnsi" w:hAnsiTheme="minorHAnsi" w:cstheme="minorHAnsi"/>
          </w:rPr>
          <w:t>https://www.ipsos.com/en-uk/seven-ten-people-believe-its-acceptable-officers-carry-taser</w:t>
        </w:r>
      </w:hyperlink>
    </w:p>
    <w:p w14:paraId="5766E6B3" w14:textId="77777777" w:rsidR="00D33B0C" w:rsidRPr="00115449" w:rsidRDefault="00D33B0C" w:rsidP="00D33B0C">
      <w:pPr>
        <w:spacing w:before="100" w:after="0" w:line="360" w:lineRule="atLeast"/>
        <w:rPr>
          <w:rFonts w:eastAsia="Times New Roman" w:cstheme="minorHAnsi"/>
          <w:color w:val="000000"/>
          <w:sz w:val="24"/>
          <w:szCs w:val="24"/>
          <w:lang w:eastAsia="en-GB"/>
        </w:rPr>
      </w:pPr>
      <w:r w:rsidRPr="00115449">
        <w:rPr>
          <w:rFonts w:eastAsia="Times New Roman" w:cstheme="minorHAnsi"/>
          <w:color w:val="000000"/>
          <w:sz w:val="24"/>
          <w:szCs w:val="24"/>
          <w:lang w:eastAsia="en-GB"/>
        </w:rPr>
        <w:t xml:space="preserve">‌IPSOS (2016). Seven in ten people believe it’s acceptable for officers to carry a Taser. [online] Ipsos. Available at: </w:t>
      </w:r>
      <w:hyperlink r:id="rId51" w:history="1">
        <w:r w:rsidRPr="008C4896">
          <w:rPr>
            <w:rStyle w:val="Hyperlink"/>
            <w:rFonts w:eastAsia="Times New Roman" w:cstheme="minorHAnsi"/>
            <w:sz w:val="24"/>
            <w:szCs w:val="24"/>
            <w:lang w:eastAsia="en-GB"/>
          </w:rPr>
          <w:t>https://www.ipsos.com/en-uk/seven-ten-people-believe-its-acceptable-officers-carry-taser</w:t>
        </w:r>
      </w:hyperlink>
    </w:p>
    <w:p w14:paraId="21AD37DF" w14:textId="77777777" w:rsidR="00D33B0C" w:rsidRPr="00115449" w:rsidRDefault="00D33B0C" w:rsidP="00D33B0C">
      <w:pPr>
        <w:spacing w:before="100" w:after="0" w:line="360" w:lineRule="atLeast"/>
        <w:rPr>
          <w:rFonts w:eastAsia="Times New Roman" w:cstheme="minorHAnsi"/>
          <w:color w:val="000000"/>
          <w:sz w:val="24"/>
          <w:szCs w:val="24"/>
          <w:lang w:eastAsia="en-GB"/>
        </w:rPr>
      </w:pPr>
      <w:r w:rsidRPr="00115449">
        <w:rPr>
          <w:rFonts w:eastAsia="Times New Roman" w:cstheme="minorHAnsi"/>
          <w:color w:val="000000"/>
          <w:sz w:val="24"/>
          <w:szCs w:val="24"/>
          <w:lang w:eastAsia="en-GB"/>
        </w:rPr>
        <w:t xml:space="preserve">‌IPSOS (2016). Seven in ten people believe it’s acceptable for officers to carry a Taser. [online] Ipsos. Available at: </w:t>
      </w:r>
      <w:hyperlink r:id="rId52" w:history="1">
        <w:r w:rsidRPr="008C4896">
          <w:rPr>
            <w:rStyle w:val="Hyperlink"/>
            <w:rFonts w:eastAsia="Times New Roman" w:cstheme="minorHAnsi"/>
            <w:sz w:val="24"/>
            <w:szCs w:val="24"/>
            <w:lang w:eastAsia="en-GB"/>
          </w:rPr>
          <w:t>https://www.ipsos.com/en-uk/seven-ten-people-believe-its-acceptable-officers-carry-taser</w:t>
        </w:r>
      </w:hyperlink>
    </w:p>
    <w:p w14:paraId="0D452D7F" w14:textId="77777777" w:rsidR="00D33B0C" w:rsidRPr="00115449" w:rsidRDefault="00D33B0C" w:rsidP="00D33B0C">
      <w:pPr>
        <w:pStyle w:val="NormalWeb"/>
        <w:spacing w:before="0" w:beforeAutospacing="0" w:after="0" w:afterAutospacing="0" w:line="360" w:lineRule="atLeast"/>
        <w:rPr>
          <w:rFonts w:asciiTheme="minorHAnsi" w:hAnsiTheme="minorHAnsi" w:cstheme="minorHAnsi"/>
          <w:color w:val="000000"/>
        </w:rPr>
      </w:pPr>
      <w:r w:rsidRPr="00115449">
        <w:rPr>
          <w:rFonts w:asciiTheme="minorHAnsi" w:hAnsiTheme="minorHAnsi" w:cstheme="minorHAnsi"/>
          <w:color w:val="000000"/>
        </w:rPr>
        <w:t>KENT POLICE (2012). </w:t>
      </w:r>
      <w:r w:rsidRPr="00115449">
        <w:rPr>
          <w:rFonts w:asciiTheme="minorHAnsi" w:hAnsiTheme="minorHAnsi" w:cstheme="minorHAnsi"/>
          <w:i/>
          <w:iCs/>
          <w:color w:val="000000"/>
        </w:rPr>
        <w:t>USE OF FORCE REMINDER</w:t>
      </w:r>
      <w:r w:rsidRPr="00115449">
        <w:rPr>
          <w:rFonts w:asciiTheme="minorHAnsi" w:hAnsiTheme="minorHAnsi" w:cstheme="minorHAnsi"/>
          <w:color w:val="000000"/>
        </w:rPr>
        <w:t xml:space="preserve">. [online] Available at: </w:t>
      </w:r>
      <w:hyperlink r:id="rId53" w:history="1">
        <w:r w:rsidRPr="008C4896">
          <w:rPr>
            <w:rStyle w:val="Hyperlink"/>
            <w:rFonts w:asciiTheme="minorHAnsi" w:hAnsiTheme="minorHAnsi" w:cstheme="minorHAnsi"/>
          </w:rPr>
          <w:t>https://library.college.police.uk/docs/APPref/use-of-force-briefing.pdf</w:t>
        </w:r>
      </w:hyperlink>
      <w:r w:rsidRPr="00115449">
        <w:rPr>
          <w:rFonts w:asciiTheme="minorHAnsi" w:hAnsiTheme="minorHAnsi" w:cstheme="minorHAnsi"/>
          <w:color w:val="000000"/>
        </w:rPr>
        <w:t>.</w:t>
      </w:r>
    </w:p>
    <w:p w14:paraId="31EF1F8E" w14:textId="3C7AF018" w:rsidR="00D33B0C"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lastRenderedPageBreak/>
        <w:t xml:space="preserve">Kroll, M.W., Brave, M.A., Pratt, H.M.O., Witte, K.K., Kunz, S.N. and Luceri, R.M. (2019). Benefits, Risks, and Myths of TASER® Handheld Electrical Weapons. Human Factors and Mechanical Engineering for </w:t>
      </w:r>
      <w:r w:rsidR="00B8123C" w:rsidRPr="00115449">
        <w:rPr>
          <w:rFonts w:asciiTheme="minorHAnsi" w:hAnsiTheme="minorHAnsi" w:cstheme="minorHAnsi"/>
          <w:color w:val="000000"/>
        </w:rPr>
        <w:t>Defence</w:t>
      </w:r>
      <w:r w:rsidRPr="00115449">
        <w:rPr>
          <w:rFonts w:asciiTheme="minorHAnsi" w:hAnsiTheme="minorHAnsi" w:cstheme="minorHAnsi"/>
          <w:color w:val="000000"/>
        </w:rPr>
        <w:t xml:space="preserve"> and Safety, 3(1). </w:t>
      </w:r>
      <w:hyperlink r:id="rId54" w:history="1">
        <w:r w:rsidRPr="008C4896">
          <w:rPr>
            <w:rStyle w:val="Hyperlink"/>
            <w:rFonts w:asciiTheme="minorHAnsi" w:hAnsiTheme="minorHAnsi" w:cstheme="minorHAnsi"/>
          </w:rPr>
          <w:t>https://doi.org/10.1007/s41314-019-0021-9</w:t>
        </w:r>
      </w:hyperlink>
      <w:r w:rsidRPr="00115449">
        <w:rPr>
          <w:rFonts w:asciiTheme="minorHAnsi" w:hAnsiTheme="minorHAnsi" w:cstheme="minorHAnsi"/>
          <w:color w:val="000000"/>
        </w:rPr>
        <w:t>.</w:t>
      </w:r>
    </w:p>
    <w:p w14:paraId="47C85387" w14:textId="77777777" w:rsidR="00531616" w:rsidRPr="00115449" w:rsidRDefault="00531616" w:rsidP="00531616">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Lancashire Constabulary </w:t>
      </w:r>
      <w:r>
        <w:rPr>
          <w:rFonts w:asciiTheme="minorHAnsi" w:hAnsiTheme="minorHAnsi" w:cstheme="minorHAnsi"/>
          <w:color w:val="000000"/>
        </w:rPr>
        <w:t xml:space="preserve">(N.D.) </w:t>
      </w:r>
      <w:r w:rsidRPr="00115449">
        <w:rPr>
          <w:rFonts w:asciiTheme="minorHAnsi" w:hAnsiTheme="minorHAnsi" w:cstheme="minorHAnsi"/>
          <w:color w:val="000000"/>
        </w:rPr>
        <w:t xml:space="preserve">- What is Taser and how we use it. [online] Available at: </w:t>
      </w:r>
      <w:hyperlink r:id="rId55" w:history="1">
        <w:r w:rsidRPr="00115449">
          <w:rPr>
            <w:rStyle w:val="Hyperlink"/>
            <w:rFonts w:asciiTheme="minorHAnsi" w:hAnsiTheme="minorHAnsi" w:cstheme="minorHAnsi"/>
          </w:rPr>
          <w:t>https://www.lancashire.police.uk/about-us/our-organisation/use-of-force/how-we-use-taser/</w:t>
        </w:r>
      </w:hyperlink>
      <w:r w:rsidRPr="00115449">
        <w:rPr>
          <w:rFonts w:asciiTheme="minorHAnsi" w:hAnsiTheme="minorHAnsi" w:cstheme="minorHAnsi"/>
          <w:color w:val="000000"/>
        </w:rPr>
        <w:t>.</w:t>
      </w:r>
    </w:p>
    <w:p w14:paraId="3D9A49D3" w14:textId="6B3939A2"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LBC. (2019). Public Overwhelmingly Back LBC’s Call For All Police To Carry Tasers. [online] Available at: </w:t>
      </w:r>
      <w:hyperlink r:id="rId56" w:history="1">
        <w:r w:rsidRPr="008C4896">
          <w:rPr>
            <w:rStyle w:val="Hyperlink"/>
            <w:rFonts w:asciiTheme="minorHAnsi" w:hAnsiTheme="minorHAnsi" w:cstheme="minorHAnsi"/>
          </w:rPr>
          <w:t>https://www.lbc.co.uk/radio/presenters/nick-ferrari/time-tasers/public-overwhelmingly-back-lbc-call-police-tasers/</w:t>
        </w:r>
      </w:hyperlink>
    </w:p>
    <w:p w14:paraId="630F092E" w14:textId="77777777"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‌LBC. (2019). Public Overwhelmingly Back LBC’s Call For All Police To Carry Tasers. [online] Available at: </w:t>
      </w:r>
      <w:hyperlink r:id="rId57" w:history="1">
        <w:r w:rsidRPr="008C4896">
          <w:rPr>
            <w:rStyle w:val="Hyperlink"/>
            <w:rFonts w:asciiTheme="minorHAnsi" w:hAnsiTheme="minorHAnsi" w:cstheme="minorHAnsi"/>
          </w:rPr>
          <w:t>https://www.lbc.co.uk/radio/presenters/nick-ferrari/time-tasers/public-overwhelmingly-back-lbc-call-police-tasers/</w:t>
        </w:r>
      </w:hyperlink>
    </w:p>
    <w:p w14:paraId="52E00845" w14:textId="77777777" w:rsidR="00D33B0C" w:rsidRPr="00115449" w:rsidRDefault="00D33B0C" w:rsidP="00D33B0C">
      <w:pPr>
        <w:pStyle w:val="NormalWeb"/>
        <w:spacing w:before="0" w:beforeAutospacing="0" w:after="0" w:afterAutospacing="0" w:line="360" w:lineRule="atLeast"/>
        <w:rPr>
          <w:rFonts w:asciiTheme="minorHAnsi" w:hAnsiTheme="minorHAnsi" w:cstheme="minorHAnsi"/>
          <w:color w:val="000000"/>
        </w:rPr>
      </w:pPr>
      <w:r w:rsidRPr="00115449">
        <w:rPr>
          <w:rFonts w:asciiTheme="minorHAnsi" w:hAnsiTheme="minorHAnsi" w:cstheme="minorHAnsi"/>
          <w:color w:val="000000"/>
        </w:rPr>
        <w:t>Leishman, F. (2023). </w:t>
      </w:r>
      <w:r w:rsidRPr="00115449">
        <w:rPr>
          <w:rFonts w:asciiTheme="minorHAnsi" w:hAnsiTheme="minorHAnsi" w:cstheme="minorHAnsi"/>
          <w:i/>
          <w:iCs/>
          <w:color w:val="000000"/>
        </w:rPr>
        <w:t>George Floyd’s murder has changed America and the world 3 years on from killing</w:t>
      </w:r>
      <w:r w:rsidRPr="00115449">
        <w:rPr>
          <w:rFonts w:asciiTheme="minorHAnsi" w:hAnsiTheme="minorHAnsi" w:cstheme="minorHAnsi"/>
          <w:color w:val="000000"/>
        </w:rPr>
        <w:t xml:space="preserve">. [online] mirror. Available at: </w:t>
      </w:r>
      <w:hyperlink r:id="rId58" w:history="1">
        <w:r w:rsidRPr="008C4896">
          <w:rPr>
            <w:rStyle w:val="Hyperlink"/>
            <w:rFonts w:asciiTheme="minorHAnsi" w:hAnsiTheme="minorHAnsi" w:cstheme="minorHAnsi"/>
          </w:rPr>
          <w:t>https://www.mirror.co.uk/news/us-news/three-years-how-george-floyds-30068552</w:t>
        </w:r>
      </w:hyperlink>
    </w:p>
    <w:p w14:paraId="77AA21BE" w14:textId="77777777"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‌Majid, A. (2023). Where do Britons get their news? Publisher websites and TV most popular sources. [online] Press Gazette. Available at: </w:t>
      </w:r>
      <w:hyperlink r:id="rId59" w:history="1">
        <w:r w:rsidRPr="008C4896">
          <w:rPr>
            <w:rStyle w:val="Hyperlink"/>
            <w:rFonts w:asciiTheme="minorHAnsi" w:hAnsiTheme="minorHAnsi" w:cstheme="minorHAnsi"/>
          </w:rPr>
          <w:t>https://pressgazette.co.uk/media-audience-and-business-data/media_metrics/traditional-outlets-still-top-uk-news-sources-survey/</w:t>
        </w:r>
      </w:hyperlink>
    </w:p>
    <w:p w14:paraId="54DD7EB1" w14:textId="77777777" w:rsidR="00D33B0C" w:rsidRPr="00115449" w:rsidRDefault="00D33B0C" w:rsidP="00D33B0C">
      <w:pPr>
        <w:rPr>
          <w:rStyle w:val="BookTitle"/>
          <w:rFonts w:cstheme="minorHAnsi"/>
          <w:b w:val="0"/>
          <w:bCs w:val="0"/>
          <w:i w:val="0"/>
          <w:iCs w:val="0"/>
          <w:sz w:val="24"/>
          <w:szCs w:val="24"/>
        </w:rPr>
      </w:pPr>
      <w:r w:rsidRPr="00115449">
        <w:rPr>
          <w:rStyle w:val="BookTitle"/>
          <w:rFonts w:cstheme="minorHAnsi"/>
          <w:b w:val="0"/>
          <w:bCs w:val="0"/>
          <w:i w:val="0"/>
          <w:iCs w:val="0"/>
          <w:sz w:val="24"/>
          <w:szCs w:val="24"/>
        </w:rPr>
        <w:t xml:space="preserve">McGuinness, T. (2021). Taser use in England and Wales. commonslibrary.parliament.uk. [online] Available at: </w:t>
      </w:r>
      <w:hyperlink r:id="rId60" w:history="1">
        <w:r w:rsidRPr="008C4896">
          <w:rPr>
            <w:rStyle w:val="Hyperlink"/>
            <w:rFonts w:cstheme="minorHAnsi"/>
            <w:spacing w:val="5"/>
            <w:sz w:val="24"/>
            <w:szCs w:val="24"/>
          </w:rPr>
          <w:t>https://commonslibrary.parliament.uk/research-briefings/cbp-7701/</w:t>
        </w:r>
      </w:hyperlink>
    </w:p>
    <w:p w14:paraId="50523221" w14:textId="77777777" w:rsidR="00D33B0C" w:rsidRPr="00115449" w:rsidRDefault="00D33B0C" w:rsidP="00D33B0C">
      <w:pPr>
        <w:pStyle w:val="NormalWeb"/>
        <w:spacing w:before="0" w:beforeAutospacing="0" w:after="0" w:afterAutospacing="0" w:line="360" w:lineRule="atLeast"/>
        <w:rPr>
          <w:rFonts w:asciiTheme="minorHAnsi" w:hAnsiTheme="minorHAnsi" w:cstheme="minorHAnsi"/>
          <w:color w:val="000000"/>
        </w:rPr>
      </w:pPr>
      <w:r w:rsidRPr="00115449">
        <w:rPr>
          <w:rFonts w:asciiTheme="minorHAnsi" w:hAnsiTheme="minorHAnsi" w:cstheme="minorHAnsi"/>
          <w:color w:val="000000"/>
        </w:rPr>
        <w:t>Metropolitan Police (2023). </w:t>
      </w:r>
      <w:r w:rsidRPr="00115449">
        <w:rPr>
          <w:rFonts w:asciiTheme="minorHAnsi" w:hAnsiTheme="minorHAnsi" w:cstheme="minorHAnsi"/>
          <w:i/>
          <w:iCs/>
          <w:color w:val="000000"/>
        </w:rPr>
        <w:t>Our response to issues raised by the crimes of Wayne Couzens</w:t>
      </w:r>
      <w:r w:rsidRPr="00115449">
        <w:rPr>
          <w:rFonts w:asciiTheme="minorHAnsi" w:hAnsiTheme="minorHAnsi" w:cstheme="minorHAnsi"/>
          <w:color w:val="000000"/>
        </w:rPr>
        <w:t>. [online] www.met.police.uk. Available at: https://www.met.police.uk/notices/met/our-response-to-issues-raised-by-the-crimes-of-wayne-couzens/ [Accessed 17 Jun. 2023].</w:t>
      </w:r>
    </w:p>
    <w:p w14:paraId="7C59F00E" w14:textId="77777777" w:rsidR="00D33B0C" w:rsidRPr="00115449" w:rsidRDefault="00D33B0C" w:rsidP="00D33B0C">
      <w:pPr>
        <w:rPr>
          <w:rFonts w:cstheme="minorHAnsi"/>
          <w:sz w:val="24"/>
          <w:szCs w:val="24"/>
        </w:rPr>
      </w:pPr>
      <w:r w:rsidRPr="00115449">
        <w:rPr>
          <w:rFonts w:cstheme="minorHAnsi"/>
          <w:sz w:val="24"/>
          <w:szCs w:val="24"/>
        </w:rPr>
        <w:t xml:space="preserve">Resnik, D. (2020). What is ethics in research &amp; why is it important? [online] National Institute of Environmental Health Sciences. Available at: </w:t>
      </w:r>
      <w:hyperlink r:id="rId61" w:history="1">
        <w:r w:rsidRPr="00115449">
          <w:rPr>
            <w:rStyle w:val="Hyperlink"/>
            <w:rFonts w:cstheme="minorHAnsi"/>
            <w:sz w:val="24"/>
            <w:szCs w:val="24"/>
          </w:rPr>
          <w:t>https://www.niehs.nih.gov/research/resources/bioethics/whatis/index.cfm</w:t>
        </w:r>
      </w:hyperlink>
      <w:r w:rsidRPr="00115449">
        <w:rPr>
          <w:rFonts w:cstheme="minorHAnsi"/>
          <w:sz w:val="24"/>
          <w:szCs w:val="24"/>
        </w:rPr>
        <w:t>.</w:t>
      </w:r>
    </w:p>
    <w:p w14:paraId="215B41A6" w14:textId="77777777" w:rsidR="00D33B0C" w:rsidRPr="00115449" w:rsidRDefault="00D33B0C" w:rsidP="00D33B0C">
      <w:pPr>
        <w:pStyle w:val="NormalWeb"/>
        <w:spacing w:before="0" w:beforeAutospacing="0" w:after="0" w:afterAutospacing="0" w:line="360" w:lineRule="atLeast"/>
        <w:rPr>
          <w:rFonts w:asciiTheme="minorHAnsi" w:hAnsiTheme="minorHAnsi" w:cstheme="minorHAnsi"/>
          <w:color w:val="000000"/>
        </w:rPr>
      </w:pPr>
      <w:r w:rsidRPr="00115449">
        <w:rPr>
          <w:rFonts w:asciiTheme="minorHAnsi" w:hAnsiTheme="minorHAnsi" w:cstheme="minorHAnsi"/>
          <w:color w:val="000000"/>
        </w:rPr>
        <w:t>Roberts, C. (2022). </w:t>
      </w:r>
      <w:r w:rsidRPr="00115449">
        <w:rPr>
          <w:rFonts w:asciiTheme="minorHAnsi" w:hAnsiTheme="minorHAnsi" w:cstheme="minorHAnsi"/>
          <w:i/>
          <w:iCs/>
          <w:color w:val="000000"/>
        </w:rPr>
        <w:t>The events leading to Sarah Everard’s death revisited one year on</w:t>
      </w:r>
      <w:r w:rsidRPr="00115449">
        <w:rPr>
          <w:rFonts w:asciiTheme="minorHAnsi" w:hAnsiTheme="minorHAnsi" w:cstheme="minorHAnsi"/>
          <w:color w:val="000000"/>
        </w:rPr>
        <w:t xml:space="preserve">. [online] www.nationalworld.com. Available at: </w:t>
      </w:r>
      <w:hyperlink r:id="rId62" w:history="1">
        <w:r w:rsidRPr="008C4896">
          <w:rPr>
            <w:rStyle w:val="Hyperlink"/>
            <w:rFonts w:asciiTheme="minorHAnsi" w:hAnsiTheme="minorHAnsi" w:cstheme="minorHAnsi"/>
          </w:rPr>
          <w:t>https://www.nationalworld.com/news/what-happened-to-sarah-everard-when-she-went-missing-who-murdered-her-and-aftermath-explained-3591052</w:t>
        </w:r>
      </w:hyperlink>
    </w:p>
    <w:p w14:paraId="44F23AD2" w14:textId="77777777"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lastRenderedPageBreak/>
        <w:t xml:space="preserve">Ronald Weitzer. (2004). Race and Perceptions of Police Misconduct, Social Problems, Volume 51, Issue 3, 1 August 2004, Pages 305–325, </w:t>
      </w:r>
      <w:hyperlink r:id="rId63" w:history="1">
        <w:r w:rsidRPr="00115449">
          <w:rPr>
            <w:rStyle w:val="Hyperlink"/>
            <w:rFonts w:asciiTheme="minorHAnsi" w:hAnsiTheme="minorHAnsi" w:cstheme="minorHAnsi"/>
          </w:rPr>
          <w:t>https://doi.org/10.1525/sp.2004.51.3.305</w:t>
        </w:r>
      </w:hyperlink>
    </w:p>
    <w:p w14:paraId="1BC76900" w14:textId="77777777"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Scientific Advisory Committee on the Medical Implications of Less-Lethal Weapons (SACMILL) Statement on the Medical Implications of Use of the TASER X2 Conducted Energy Device System. (2016). Available at: </w:t>
      </w:r>
      <w:hyperlink r:id="rId64" w:history="1">
        <w:r w:rsidRPr="008C4896">
          <w:rPr>
            <w:rStyle w:val="Hyperlink"/>
            <w:rFonts w:asciiTheme="minorHAnsi" w:hAnsiTheme="minorHAnsi" w:cstheme="minorHAnsi"/>
          </w:rPr>
          <w:t>https://assets.publishing.service.gov.uk/government/uploads/system/uploads/attachment_data/file/595242/Medical_Statement_on_the_TASER_X2_system.pdf</w:t>
        </w:r>
      </w:hyperlink>
      <w:r w:rsidRPr="00115449">
        <w:rPr>
          <w:rFonts w:asciiTheme="minorHAnsi" w:hAnsiTheme="minorHAnsi" w:cstheme="minorHAnsi"/>
          <w:color w:val="000000"/>
        </w:rPr>
        <w:t>.</w:t>
      </w:r>
    </w:p>
    <w:p w14:paraId="4C13EF41" w14:textId="77777777" w:rsidR="00D33B0C" w:rsidRPr="00115449" w:rsidRDefault="00D33B0C" w:rsidP="00D33B0C">
      <w:pPr>
        <w:rPr>
          <w:rFonts w:cstheme="minorHAnsi"/>
          <w:sz w:val="24"/>
          <w:szCs w:val="24"/>
        </w:rPr>
      </w:pPr>
      <w:r w:rsidRPr="00115449">
        <w:rPr>
          <w:rFonts w:cstheme="minorHAnsi"/>
          <w:sz w:val="24"/>
          <w:szCs w:val="24"/>
        </w:rPr>
        <w:t xml:space="preserve">Sinclair, M. (2016). How to use multiple choice survey questions. [online] Spark Chart Survey Software Tool. Available at: </w:t>
      </w:r>
      <w:hyperlink r:id="rId65" w:history="1">
        <w:r w:rsidRPr="008C4896">
          <w:rPr>
            <w:rStyle w:val="Hyperlink"/>
            <w:rFonts w:cstheme="minorHAnsi"/>
            <w:sz w:val="24"/>
            <w:szCs w:val="24"/>
          </w:rPr>
          <w:t>https://www.sparkchart.com/use-multiple-choice-questions-surveys/</w:t>
        </w:r>
      </w:hyperlink>
    </w:p>
    <w:p w14:paraId="33CE6AAE" w14:textId="77777777"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Stoltzfus, J. (2020). What is Media? - Definition from Techopedia. [online] Techopedia.com. Available at: </w:t>
      </w:r>
      <w:hyperlink r:id="rId66" w:history="1">
        <w:r w:rsidRPr="008C4896">
          <w:rPr>
            <w:rStyle w:val="Hyperlink"/>
            <w:rFonts w:asciiTheme="minorHAnsi" w:hAnsiTheme="minorHAnsi" w:cstheme="minorHAnsi"/>
          </w:rPr>
          <w:t>https://www.techopedia.com/definition/1098/media</w:t>
        </w:r>
      </w:hyperlink>
      <w:r w:rsidRPr="00115449">
        <w:rPr>
          <w:rFonts w:asciiTheme="minorHAnsi" w:hAnsiTheme="minorHAnsi" w:cstheme="minorHAnsi"/>
          <w:color w:val="000000"/>
        </w:rPr>
        <w:t>.</w:t>
      </w:r>
    </w:p>
    <w:p w14:paraId="10DF556D" w14:textId="77777777"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‌Summary of IOPC conclusions. (2018). Available at: </w:t>
      </w:r>
      <w:hyperlink r:id="rId67" w:history="1">
        <w:r w:rsidRPr="008C4896">
          <w:rPr>
            <w:rStyle w:val="Hyperlink"/>
            <w:rFonts w:asciiTheme="minorHAnsi" w:hAnsiTheme="minorHAnsi" w:cstheme="minorHAnsi"/>
          </w:rPr>
          <w:t>https://www.policeconduct.gov.uk/sites/default/files/Jordan_Begley_Summary_of_IOPC_conclusions_0.pdf</w:t>
        </w:r>
      </w:hyperlink>
    </w:p>
    <w:p w14:paraId="62DD039F" w14:textId="77777777"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‌Summary of IOPC conclusions. (2018). Available at: </w:t>
      </w:r>
      <w:hyperlink r:id="rId68" w:history="1">
        <w:r w:rsidRPr="008C4896">
          <w:rPr>
            <w:rStyle w:val="Hyperlink"/>
            <w:rFonts w:asciiTheme="minorHAnsi" w:hAnsiTheme="minorHAnsi" w:cstheme="minorHAnsi"/>
          </w:rPr>
          <w:t>https://www.policeconduct.gov.uk/sites/default/files/Jordan_Begley_Summary_of_IOPC_conclusions_0.pdf</w:t>
        </w:r>
      </w:hyperlink>
    </w:p>
    <w:p w14:paraId="53E0E079" w14:textId="77777777"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‌Summary of IOPC conclusions. (2018). Available at: </w:t>
      </w:r>
      <w:hyperlink r:id="rId69" w:history="1">
        <w:r w:rsidRPr="008C4896">
          <w:rPr>
            <w:rStyle w:val="Hyperlink"/>
            <w:rFonts w:asciiTheme="minorHAnsi" w:hAnsiTheme="minorHAnsi" w:cstheme="minorHAnsi"/>
          </w:rPr>
          <w:t>https://www.policeconduct.gov.uk/sites/default/files/Jordan_Begley_Summary_of_IOPC_conclusions_0.pdf</w:t>
        </w:r>
      </w:hyperlink>
    </w:p>
    <w:p w14:paraId="75106981" w14:textId="77777777"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‌Surette, R. (2007). Media, Crime, and Criminal Justice: Images, Realities, and Policies (3rd ed.). Belmont, CA: Thomson Wadsworth. 268 pp. Criminal Justice Review, 34(1), 156–157. </w:t>
      </w:r>
      <w:hyperlink r:id="rId70" w:history="1">
        <w:r w:rsidRPr="00115449">
          <w:rPr>
            <w:rStyle w:val="Hyperlink"/>
            <w:rFonts w:asciiTheme="minorHAnsi" w:hAnsiTheme="minorHAnsi" w:cstheme="minorHAnsi"/>
          </w:rPr>
          <w:t>https://doi.org/10.1177/0734016808324204</w:t>
        </w:r>
      </w:hyperlink>
    </w:p>
    <w:p w14:paraId="11AC7B1E" w14:textId="77777777" w:rsidR="00D33B0C" w:rsidRPr="00115449" w:rsidRDefault="00D33B0C" w:rsidP="00D33B0C">
      <w:pPr>
        <w:rPr>
          <w:rStyle w:val="Hyperlink"/>
          <w:rFonts w:cstheme="minorHAnsi"/>
          <w:sz w:val="24"/>
          <w:szCs w:val="24"/>
        </w:rPr>
      </w:pPr>
      <w:r w:rsidRPr="00115449">
        <w:rPr>
          <w:rFonts w:cstheme="minorHAnsi"/>
          <w:color w:val="000000"/>
          <w:sz w:val="24"/>
          <w:szCs w:val="24"/>
        </w:rPr>
        <w:t xml:space="preserve">Surette, R. (2007). Media, Crime, and Criminal Justice: Images, Realities, and Policies (3rd ed.). Belmont, CA: Thomson Wadsworth. 268 pp. Criminal Justice Review, 34(1), 156–157. </w:t>
      </w:r>
      <w:hyperlink r:id="rId71" w:history="1">
        <w:r w:rsidRPr="00115449">
          <w:rPr>
            <w:rStyle w:val="Hyperlink"/>
            <w:rFonts w:cstheme="minorHAnsi"/>
            <w:sz w:val="24"/>
            <w:szCs w:val="24"/>
          </w:rPr>
          <w:t>https://doi.org/10.1177/0734016808324204</w:t>
        </w:r>
      </w:hyperlink>
    </w:p>
    <w:p w14:paraId="20FBEE1D" w14:textId="77777777"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‌Tasered Jordan Begley had ‘violent nature’. (2015). BBC News. [online] 3 Jun. Available at: </w:t>
      </w:r>
      <w:hyperlink r:id="rId72" w:history="1">
        <w:r w:rsidRPr="008C4896">
          <w:rPr>
            <w:rStyle w:val="Hyperlink"/>
            <w:rFonts w:asciiTheme="minorHAnsi" w:hAnsiTheme="minorHAnsi" w:cstheme="minorHAnsi"/>
          </w:rPr>
          <w:t>https://www.bbc.co.uk/news/uk-england-manchester-32994840</w:t>
        </w:r>
      </w:hyperlink>
    </w:p>
    <w:p w14:paraId="7BEA9B8F" w14:textId="77777777"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lastRenderedPageBreak/>
        <w:t xml:space="preserve">Tasered Jordan Begley had ‘violent nature’. (2015). BBC News. [online] 3 Jun. Available at: </w:t>
      </w:r>
      <w:hyperlink r:id="rId73" w:history="1">
        <w:r w:rsidRPr="008C4896">
          <w:rPr>
            <w:rStyle w:val="Hyperlink"/>
            <w:rFonts w:asciiTheme="minorHAnsi" w:hAnsiTheme="minorHAnsi" w:cstheme="minorHAnsi"/>
          </w:rPr>
          <w:t>https://www.bbc.co.uk/news/uk-england-manchester-32994840</w:t>
        </w:r>
      </w:hyperlink>
    </w:p>
    <w:p w14:paraId="725EB2A9" w14:textId="77777777"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Tasered Jordan Begley had ‘violent nature’. (2015). BBC News. [online] 3 Jun. Available at: </w:t>
      </w:r>
      <w:hyperlink r:id="rId74" w:history="1">
        <w:r w:rsidRPr="008C4896">
          <w:rPr>
            <w:rStyle w:val="Hyperlink"/>
            <w:rFonts w:asciiTheme="minorHAnsi" w:hAnsiTheme="minorHAnsi" w:cstheme="minorHAnsi"/>
          </w:rPr>
          <w:t>https://www.bbc.co.uk/news/uk-england-manchester-32994840</w:t>
        </w:r>
      </w:hyperlink>
    </w:p>
    <w:p w14:paraId="35F8E505" w14:textId="7E44D5F0" w:rsidR="00D33B0C" w:rsidRPr="00115449" w:rsidRDefault="00D33B0C" w:rsidP="00D33B0C">
      <w:pPr>
        <w:rPr>
          <w:rFonts w:cstheme="minorHAnsi"/>
          <w:sz w:val="24"/>
          <w:szCs w:val="24"/>
        </w:rPr>
      </w:pPr>
      <w:r w:rsidRPr="00115449">
        <w:rPr>
          <w:rFonts w:cstheme="minorHAnsi"/>
          <w:sz w:val="24"/>
          <w:szCs w:val="24"/>
        </w:rPr>
        <w:t xml:space="preserve">Tucker, K. (2018). What Are the Advantages &amp; Disadvantages of Using Graphs in Math? [online] Available at: </w:t>
      </w:r>
      <w:hyperlink r:id="rId75" w:history="1">
        <w:r w:rsidRPr="008C4896">
          <w:rPr>
            <w:rStyle w:val="Hyperlink"/>
            <w:rFonts w:cstheme="minorHAnsi"/>
            <w:sz w:val="24"/>
            <w:szCs w:val="24"/>
          </w:rPr>
          <w:t>https://sciencing.com/advantages-disadvantages-using-graphs-math-8315872.html</w:t>
        </w:r>
      </w:hyperlink>
      <w:r w:rsidRPr="00115449">
        <w:rPr>
          <w:rFonts w:cstheme="minorHAnsi"/>
          <w:sz w:val="24"/>
          <w:szCs w:val="24"/>
        </w:rPr>
        <w:t>.</w:t>
      </w:r>
    </w:p>
    <w:p w14:paraId="2876D2C0" w14:textId="77777777" w:rsidR="00D33B0C" w:rsidRPr="00115449" w:rsidRDefault="00D33B0C" w:rsidP="00D33B0C">
      <w:pPr>
        <w:pStyle w:val="NormalWeb"/>
        <w:spacing w:before="0" w:beforeAutospacing="0" w:after="0" w:afterAutospacing="0" w:line="360" w:lineRule="atLeast"/>
        <w:rPr>
          <w:rFonts w:asciiTheme="minorHAnsi" w:hAnsiTheme="minorHAnsi" w:cstheme="minorHAnsi"/>
          <w:color w:val="000000"/>
        </w:rPr>
      </w:pPr>
      <w:r w:rsidRPr="00115449">
        <w:rPr>
          <w:rFonts w:asciiTheme="minorHAnsi" w:hAnsiTheme="minorHAnsi" w:cstheme="minorHAnsi"/>
          <w:color w:val="000000"/>
        </w:rPr>
        <w:t>University of Cambridge (2018). </w:t>
      </w:r>
      <w:r w:rsidRPr="00115449">
        <w:rPr>
          <w:rFonts w:asciiTheme="minorHAnsi" w:hAnsiTheme="minorHAnsi" w:cstheme="minorHAnsi"/>
          <w:i/>
          <w:iCs/>
          <w:color w:val="000000"/>
        </w:rPr>
        <w:t>Carrying Tasers increases police use of force, study finds</w:t>
      </w:r>
      <w:r w:rsidRPr="00115449">
        <w:rPr>
          <w:rFonts w:asciiTheme="minorHAnsi" w:hAnsiTheme="minorHAnsi" w:cstheme="minorHAnsi"/>
          <w:color w:val="000000"/>
        </w:rPr>
        <w:t xml:space="preserve">. [online] University of Cambridge. Available at: </w:t>
      </w:r>
      <w:hyperlink r:id="rId76" w:history="1">
        <w:r w:rsidRPr="00115449">
          <w:rPr>
            <w:rStyle w:val="Hyperlink"/>
            <w:rFonts w:asciiTheme="minorHAnsi" w:hAnsiTheme="minorHAnsi" w:cstheme="minorHAnsi"/>
          </w:rPr>
          <w:t>https://www.cam.ac.uk/research/news/carrying-tasers-increases-police-use-of-force-study-finds</w:t>
        </w:r>
      </w:hyperlink>
      <w:r w:rsidRPr="00115449">
        <w:rPr>
          <w:rFonts w:asciiTheme="minorHAnsi" w:hAnsiTheme="minorHAnsi" w:cstheme="minorHAnsi"/>
          <w:color w:val="000000"/>
        </w:rPr>
        <w:t xml:space="preserve">.  – </w:t>
      </w:r>
    </w:p>
    <w:p w14:paraId="717FD2BC" w14:textId="77777777" w:rsidR="00D33B0C" w:rsidRPr="00115449" w:rsidRDefault="00D33B0C" w:rsidP="00D33B0C">
      <w:pPr>
        <w:pStyle w:val="NormalWeb"/>
        <w:spacing w:before="0" w:beforeAutospacing="0" w:after="0" w:afterAutospacing="0" w:line="360" w:lineRule="atLeast"/>
        <w:rPr>
          <w:rFonts w:asciiTheme="minorHAnsi" w:hAnsiTheme="minorHAnsi" w:cstheme="minorHAnsi"/>
          <w:color w:val="000000"/>
        </w:rPr>
      </w:pPr>
      <w:r w:rsidRPr="00115449">
        <w:rPr>
          <w:rFonts w:asciiTheme="minorHAnsi" w:hAnsiTheme="minorHAnsi" w:cstheme="minorHAnsi"/>
          <w:color w:val="000000"/>
        </w:rPr>
        <w:t>www.lancashire.police.uk. (n.d.). </w:t>
      </w:r>
      <w:r w:rsidRPr="00115449">
        <w:rPr>
          <w:rFonts w:asciiTheme="minorHAnsi" w:hAnsiTheme="minorHAnsi" w:cstheme="minorHAnsi"/>
          <w:i/>
          <w:iCs/>
          <w:color w:val="000000"/>
        </w:rPr>
        <w:t>Lancashire Constabulary - How do we train police officers in using force?</w:t>
      </w:r>
      <w:r w:rsidRPr="00115449">
        <w:rPr>
          <w:rFonts w:asciiTheme="minorHAnsi" w:hAnsiTheme="minorHAnsi" w:cstheme="minorHAnsi"/>
          <w:color w:val="000000"/>
        </w:rPr>
        <w:t xml:space="preserve"> [online] Available at: </w:t>
      </w:r>
      <w:hyperlink r:id="rId77" w:history="1">
        <w:r w:rsidRPr="008C4896">
          <w:rPr>
            <w:rStyle w:val="Hyperlink"/>
            <w:rFonts w:asciiTheme="minorHAnsi" w:hAnsiTheme="minorHAnsi" w:cstheme="minorHAnsi"/>
          </w:rPr>
          <w:t>https://www.lancashire.police.uk/about-us/our-organisation/use-of-force/what-training-do-officers-receive-in-use-of-force/</w:t>
        </w:r>
      </w:hyperlink>
      <w:r w:rsidRPr="00115449">
        <w:rPr>
          <w:rFonts w:asciiTheme="minorHAnsi" w:hAnsiTheme="minorHAnsi" w:cstheme="minorHAnsi"/>
          <w:color w:val="000000"/>
        </w:rPr>
        <w:t>.</w:t>
      </w:r>
    </w:p>
    <w:p w14:paraId="4FC45EF9" w14:textId="77777777"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www.polfed.org. (n.d.). Taser. [online] Available at: </w:t>
      </w:r>
      <w:hyperlink r:id="rId78" w:history="1">
        <w:r w:rsidRPr="008C4896">
          <w:rPr>
            <w:rStyle w:val="Hyperlink"/>
            <w:rFonts w:asciiTheme="minorHAnsi" w:hAnsiTheme="minorHAnsi" w:cstheme="minorHAnsi"/>
          </w:rPr>
          <w:t>https://www.polfed.org/our-work/operational-policing/taser/#:~:text=97%25%20of%20respondents%20said%20they</w:t>
        </w:r>
      </w:hyperlink>
      <w:r w:rsidRPr="00115449">
        <w:rPr>
          <w:rFonts w:asciiTheme="minorHAnsi" w:hAnsiTheme="minorHAnsi" w:cstheme="minorHAnsi"/>
          <w:color w:val="000000"/>
        </w:rPr>
        <w:t>.</w:t>
      </w:r>
    </w:p>
    <w:p w14:paraId="3B7C46DB" w14:textId="77777777" w:rsidR="00D33B0C" w:rsidRPr="00115449" w:rsidRDefault="00D33B0C" w:rsidP="00D33B0C">
      <w:pPr>
        <w:pStyle w:val="NormalWeb"/>
        <w:spacing w:after="0" w:line="360" w:lineRule="atLeast"/>
        <w:rPr>
          <w:rFonts w:asciiTheme="minorHAnsi" w:hAnsiTheme="minorHAnsi" w:cstheme="minorHAnsi"/>
          <w:color w:val="000000"/>
        </w:rPr>
      </w:pPr>
      <w:r w:rsidRPr="00115449">
        <w:rPr>
          <w:rFonts w:asciiTheme="minorHAnsi" w:hAnsiTheme="minorHAnsi" w:cstheme="minorHAnsi"/>
          <w:color w:val="000000"/>
        </w:rPr>
        <w:t xml:space="preserve">www.scotland.police.uk. (n.d.). Taser Police Scotland website - Police Scotland. [online] Available at: </w:t>
      </w:r>
      <w:hyperlink r:id="rId79" w:history="1">
        <w:r w:rsidRPr="008C4896">
          <w:rPr>
            <w:rStyle w:val="Hyperlink"/>
            <w:rFonts w:asciiTheme="minorHAnsi" w:hAnsiTheme="minorHAnsi" w:cstheme="minorHAnsi"/>
          </w:rPr>
          <w:t>https://www.scotland.police.uk/about-us/how-we-do-it/taser/</w:t>
        </w:r>
      </w:hyperlink>
      <w:r w:rsidRPr="00115449">
        <w:rPr>
          <w:rFonts w:asciiTheme="minorHAnsi" w:hAnsiTheme="minorHAnsi" w:cstheme="minorHAnsi"/>
          <w:color w:val="000000"/>
        </w:rPr>
        <w:t>.</w:t>
      </w:r>
    </w:p>
    <w:p w14:paraId="29B71594" w14:textId="77777777" w:rsidR="00D33B0C" w:rsidRDefault="00D33B0C" w:rsidP="00D33B0C">
      <w:pPr>
        <w:pStyle w:val="NormalWeb"/>
        <w:spacing w:before="0" w:beforeAutospacing="0" w:after="0" w:afterAutospacing="0" w:line="360" w:lineRule="atLeast"/>
        <w:rPr>
          <w:rFonts w:asciiTheme="minorHAnsi" w:hAnsiTheme="minorHAnsi" w:cstheme="minorHAnsi"/>
          <w:color w:val="000000"/>
        </w:rPr>
      </w:pPr>
      <w:r w:rsidRPr="00115449">
        <w:rPr>
          <w:rFonts w:asciiTheme="minorHAnsi" w:hAnsiTheme="minorHAnsi" w:cstheme="minorHAnsi"/>
          <w:color w:val="000000"/>
        </w:rPr>
        <w:t>www.scotland.police.uk. (n.d.). </w:t>
      </w:r>
      <w:r w:rsidRPr="00115449">
        <w:rPr>
          <w:rFonts w:asciiTheme="minorHAnsi" w:hAnsiTheme="minorHAnsi" w:cstheme="minorHAnsi"/>
          <w:i/>
          <w:iCs/>
          <w:color w:val="000000"/>
        </w:rPr>
        <w:t>Use of Force - Police Scotland</w:t>
      </w:r>
      <w:r w:rsidRPr="00115449">
        <w:rPr>
          <w:rFonts w:asciiTheme="minorHAnsi" w:hAnsiTheme="minorHAnsi" w:cstheme="minorHAnsi"/>
          <w:color w:val="000000"/>
        </w:rPr>
        <w:t xml:space="preserve">. [online] Available at: </w:t>
      </w:r>
      <w:hyperlink r:id="rId80" w:history="1">
        <w:r w:rsidRPr="00115449">
          <w:rPr>
            <w:rStyle w:val="Hyperlink"/>
            <w:rFonts w:asciiTheme="minorHAnsi" w:hAnsiTheme="minorHAnsi" w:cstheme="minorHAnsi"/>
          </w:rPr>
          <w:t>https://www.scotland.police.uk/about-us/how-we-do-it/use-of-force/</w:t>
        </w:r>
      </w:hyperlink>
      <w:r w:rsidRPr="00115449">
        <w:rPr>
          <w:rFonts w:asciiTheme="minorHAnsi" w:hAnsiTheme="minorHAnsi" w:cstheme="minorHAnsi"/>
          <w:color w:val="000000"/>
        </w:rPr>
        <w:t>.</w:t>
      </w:r>
    </w:p>
    <w:p w14:paraId="71FD2BCF" w14:textId="77777777" w:rsidR="00D33B0C" w:rsidRDefault="00D33B0C" w:rsidP="00D33B0C"/>
    <w:p w14:paraId="78BBC8FD" w14:textId="77777777" w:rsidR="00A47926" w:rsidRDefault="00A47926" w:rsidP="00D33B0C"/>
    <w:p w14:paraId="2D79017E" w14:textId="5AA0ED31" w:rsidR="00A47926" w:rsidRDefault="00A47926" w:rsidP="00A47926">
      <w:pPr>
        <w:pStyle w:val="Heading1"/>
        <w:rPr>
          <w:b/>
          <w:bCs/>
        </w:rPr>
      </w:pPr>
      <w:r w:rsidRPr="00A47926">
        <w:rPr>
          <w:b/>
          <w:bCs/>
        </w:rPr>
        <w:t>Appendix</w:t>
      </w:r>
    </w:p>
    <w:p w14:paraId="5B551580" w14:textId="77777777" w:rsidR="00A47926" w:rsidRDefault="00A47926" w:rsidP="00A47926"/>
    <w:p w14:paraId="6A0CEB53" w14:textId="2E579F70" w:rsidR="00A47926" w:rsidRPr="00531616" w:rsidRDefault="00A47926" w:rsidP="00A47926">
      <w:pPr>
        <w:rPr>
          <w:sz w:val="24"/>
          <w:szCs w:val="24"/>
        </w:rPr>
      </w:pPr>
      <w:r w:rsidRPr="00531616">
        <w:rPr>
          <w:sz w:val="24"/>
          <w:szCs w:val="24"/>
        </w:rPr>
        <w:t>Publics perception on Police officers being equipped with Taser questionnaire:</w:t>
      </w:r>
    </w:p>
    <w:p w14:paraId="0EFD3F45" w14:textId="77777777" w:rsidR="00A47926" w:rsidRPr="00531616" w:rsidRDefault="00A47926" w:rsidP="00A47926">
      <w:pPr>
        <w:rPr>
          <w:sz w:val="24"/>
          <w:szCs w:val="24"/>
        </w:rPr>
      </w:pPr>
    </w:p>
    <w:p w14:paraId="03D12F2B" w14:textId="2202E534" w:rsidR="00A47926" w:rsidRPr="00531616" w:rsidRDefault="00A47926" w:rsidP="00A47926">
      <w:pPr>
        <w:rPr>
          <w:rFonts w:ascii="Calibri" w:hAnsi="Calibri" w:cs="Calibri"/>
          <w:i/>
          <w:iCs/>
          <w:sz w:val="24"/>
          <w:szCs w:val="24"/>
        </w:rPr>
      </w:pPr>
      <w:r w:rsidRPr="00531616">
        <w:rPr>
          <w:sz w:val="24"/>
          <w:szCs w:val="24"/>
        </w:rPr>
        <w:t xml:space="preserve">Question 1: </w:t>
      </w:r>
      <w:r w:rsidRPr="00531616">
        <w:rPr>
          <w:rFonts w:ascii="Calibri" w:hAnsi="Calibri" w:cs="Calibri"/>
          <w:i/>
          <w:iCs/>
          <w:sz w:val="24"/>
          <w:szCs w:val="24"/>
        </w:rPr>
        <w:t>To what extent are you aware or not of what a Taser is?</w:t>
      </w:r>
    </w:p>
    <w:p w14:paraId="788BAADE"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Yes – Fully aware of what a Taser is.</w:t>
      </w:r>
    </w:p>
    <w:p w14:paraId="21270D99"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Yes – Aware of what a Taser is but not in detail.</w:t>
      </w:r>
    </w:p>
    <w:p w14:paraId="72415F4D"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No – Not aware of what a Taser is.</w:t>
      </w:r>
    </w:p>
    <w:p w14:paraId="50F1FA11" w14:textId="750AA415"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Other (Please specify)</w:t>
      </w:r>
    </w:p>
    <w:p w14:paraId="732D6428" w14:textId="77777777" w:rsidR="00A47926" w:rsidRPr="00531616" w:rsidRDefault="00A47926" w:rsidP="00A47926">
      <w:pPr>
        <w:suppressAutoHyphens/>
        <w:autoSpaceDN w:val="0"/>
        <w:spacing w:line="251" w:lineRule="auto"/>
        <w:rPr>
          <w:rFonts w:ascii="Calibri" w:hAnsi="Calibri" w:cs="Calibri"/>
          <w:sz w:val="24"/>
          <w:szCs w:val="24"/>
        </w:rPr>
      </w:pPr>
    </w:p>
    <w:p w14:paraId="55DA76DD" w14:textId="77777777" w:rsidR="00A47926" w:rsidRPr="00531616" w:rsidRDefault="00A47926" w:rsidP="00A47926">
      <w:pPr>
        <w:suppressAutoHyphens/>
        <w:autoSpaceDN w:val="0"/>
        <w:spacing w:line="251" w:lineRule="auto"/>
        <w:rPr>
          <w:rFonts w:ascii="Calibri" w:hAnsi="Calibri" w:cs="Calibri"/>
          <w:i/>
          <w:iCs/>
          <w:sz w:val="24"/>
          <w:szCs w:val="24"/>
        </w:rPr>
      </w:pPr>
      <w:r w:rsidRPr="00531616">
        <w:rPr>
          <w:rFonts w:ascii="Calibri" w:hAnsi="Calibri" w:cs="Calibri"/>
          <w:sz w:val="24"/>
          <w:szCs w:val="24"/>
        </w:rPr>
        <w:lastRenderedPageBreak/>
        <w:t xml:space="preserve">Question 2: </w:t>
      </w:r>
      <w:r w:rsidRPr="00531616">
        <w:rPr>
          <w:rFonts w:ascii="Calibri" w:hAnsi="Calibri" w:cs="Calibri"/>
          <w:i/>
          <w:iCs/>
          <w:sz w:val="24"/>
          <w:szCs w:val="24"/>
        </w:rPr>
        <w:t>How confident are you that you would recognise if a Police officer was carrying a Taser?</w:t>
      </w:r>
    </w:p>
    <w:p w14:paraId="7189AE3F"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Very confident</w:t>
      </w:r>
    </w:p>
    <w:p w14:paraId="49EE8E70"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Fairly confident</w:t>
      </w:r>
    </w:p>
    <w:p w14:paraId="5FDB39B9"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Not very confident</w:t>
      </w:r>
    </w:p>
    <w:p w14:paraId="784262A4"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No at all confident</w:t>
      </w:r>
    </w:p>
    <w:p w14:paraId="25CF381F"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Other (Specify)</w:t>
      </w:r>
    </w:p>
    <w:p w14:paraId="2BCA805C" w14:textId="390ED96C" w:rsidR="00A47926" w:rsidRPr="00531616" w:rsidRDefault="00A47926" w:rsidP="00A47926">
      <w:pPr>
        <w:suppressAutoHyphens/>
        <w:autoSpaceDN w:val="0"/>
        <w:spacing w:line="251" w:lineRule="auto"/>
        <w:rPr>
          <w:rFonts w:ascii="Calibri" w:hAnsi="Calibri" w:cs="Calibri"/>
          <w:sz w:val="24"/>
          <w:szCs w:val="24"/>
        </w:rPr>
      </w:pPr>
    </w:p>
    <w:p w14:paraId="7C7C1BAF" w14:textId="77777777" w:rsidR="00A47926" w:rsidRPr="00531616" w:rsidRDefault="00A47926" w:rsidP="00A47926">
      <w:pPr>
        <w:suppressAutoHyphens/>
        <w:autoSpaceDN w:val="0"/>
        <w:spacing w:line="251" w:lineRule="auto"/>
        <w:rPr>
          <w:rFonts w:ascii="Calibri" w:hAnsi="Calibri" w:cs="Calibri"/>
          <w:sz w:val="24"/>
          <w:szCs w:val="24"/>
        </w:rPr>
      </w:pPr>
    </w:p>
    <w:p w14:paraId="4CE4902D" w14:textId="4187927A" w:rsidR="00A47926" w:rsidRPr="00531616" w:rsidRDefault="00A47926" w:rsidP="00A47926">
      <w:pPr>
        <w:suppressAutoHyphens/>
        <w:autoSpaceDN w:val="0"/>
        <w:spacing w:line="251" w:lineRule="auto"/>
        <w:rPr>
          <w:rFonts w:ascii="Calibri" w:hAnsi="Calibri" w:cs="Calibri"/>
          <w:i/>
          <w:iCs/>
          <w:sz w:val="24"/>
          <w:szCs w:val="24"/>
        </w:rPr>
      </w:pPr>
      <w:r w:rsidRPr="00531616">
        <w:rPr>
          <w:rFonts w:ascii="Calibri" w:hAnsi="Calibri" w:cs="Calibri"/>
          <w:sz w:val="24"/>
          <w:szCs w:val="24"/>
        </w:rPr>
        <w:t xml:space="preserve">Question 3: </w:t>
      </w:r>
      <w:r w:rsidRPr="00531616">
        <w:rPr>
          <w:rFonts w:ascii="Calibri" w:hAnsi="Calibri" w:cs="Calibri"/>
          <w:i/>
          <w:iCs/>
          <w:sz w:val="24"/>
          <w:szCs w:val="24"/>
        </w:rPr>
        <w:t>To what extent would you be more or less likely to approach a Police officer who was equipped with a Taser?</w:t>
      </w:r>
    </w:p>
    <w:p w14:paraId="2F0B22F2"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A lot more likely</w:t>
      </w:r>
    </w:p>
    <w:p w14:paraId="594859C8"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A little more likely</w:t>
      </w:r>
    </w:p>
    <w:p w14:paraId="47A92C84"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Makes no difference</w:t>
      </w:r>
    </w:p>
    <w:p w14:paraId="401D9C25"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A little less likely</w:t>
      </w:r>
    </w:p>
    <w:p w14:paraId="4AFC0943"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A lot less likely</w:t>
      </w:r>
    </w:p>
    <w:p w14:paraId="41FC36AB"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Other (Specify)</w:t>
      </w:r>
    </w:p>
    <w:p w14:paraId="070B9F9D" w14:textId="77777777" w:rsidR="00A47926" w:rsidRPr="00531616" w:rsidRDefault="00A47926" w:rsidP="00A47926">
      <w:pPr>
        <w:suppressAutoHyphens/>
        <w:autoSpaceDN w:val="0"/>
        <w:spacing w:line="251" w:lineRule="auto"/>
        <w:rPr>
          <w:rFonts w:ascii="Calibri" w:hAnsi="Calibri" w:cs="Calibri"/>
          <w:sz w:val="24"/>
          <w:szCs w:val="24"/>
        </w:rPr>
      </w:pPr>
    </w:p>
    <w:p w14:paraId="780C4C4F" w14:textId="77777777" w:rsidR="00A47926" w:rsidRPr="00531616" w:rsidRDefault="00A47926" w:rsidP="00A47926">
      <w:pPr>
        <w:suppressAutoHyphens/>
        <w:autoSpaceDN w:val="0"/>
        <w:spacing w:line="251" w:lineRule="auto"/>
        <w:rPr>
          <w:rFonts w:ascii="Calibri" w:hAnsi="Calibri" w:cs="Calibri"/>
          <w:sz w:val="24"/>
          <w:szCs w:val="24"/>
        </w:rPr>
      </w:pPr>
    </w:p>
    <w:p w14:paraId="299ADDAC" w14:textId="59401E57" w:rsidR="00A47926" w:rsidRPr="00531616" w:rsidRDefault="00A47926" w:rsidP="00A47926">
      <w:pPr>
        <w:suppressAutoHyphens/>
        <w:autoSpaceDN w:val="0"/>
        <w:spacing w:line="251" w:lineRule="auto"/>
        <w:rPr>
          <w:rFonts w:ascii="Calibri" w:hAnsi="Calibri" w:cs="Calibri"/>
          <w:i/>
          <w:iCs/>
          <w:color w:val="000000"/>
          <w:sz w:val="24"/>
          <w:szCs w:val="24"/>
        </w:rPr>
      </w:pPr>
      <w:r w:rsidRPr="00531616">
        <w:rPr>
          <w:rFonts w:ascii="Calibri" w:hAnsi="Calibri" w:cs="Calibri"/>
          <w:sz w:val="24"/>
          <w:szCs w:val="24"/>
        </w:rPr>
        <w:t xml:space="preserve">Question 4: </w:t>
      </w:r>
      <w:r w:rsidRPr="00531616">
        <w:rPr>
          <w:rFonts w:ascii="Calibri" w:hAnsi="Calibri" w:cs="Calibri"/>
          <w:i/>
          <w:iCs/>
          <w:color w:val="000000"/>
          <w:sz w:val="24"/>
          <w:szCs w:val="24"/>
        </w:rPr>
        <w:t>What is your source of news media?</w:t>
      </w:r>
    </w:p>
    <w:p w14:paraId="4B556123"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color w:val="000000"/>
          <w:sz w:val="24"/>
          <w:szCs w:val="24"/>
        </w:rPr>
      </w:pPr>
      <w:r w:rsidRPr="00531616">
        <w:rPr>
          <w:rFonts w:ascii="Calibri" w:hAnsi="Calibri" w:cs="Calibri"/>
          <w:color w:val="000000"/>
          <w:sz w:val="24"/>
          <w:szCs w:val="24"/>
        </w:rPr>
        <w:t>Facebook</w:t>
      </w:r>
    </w:p>
    <w:p w14:paraId="257C5136"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color w:val="000000"/>
          <w:sz w:val="24"/>
          <w:szCs w:val="24"/>
        </w:rPr>
      </w:pPr>
      <w:r w:rsidRPr="00531616">
        <w:rPr>
          <w:rFonts w:ascii="Calibri" w:hAnsi="Calibri" w:cs="Calibri"/>
          <w:color w:val="000000"/>
          <w:sz w:val="24"/>
          <w:szCs w:val="24"/>
        </w:rPr>
        <w:t>Instagram</w:t>
      </w:r>
    </w:p>
    <w:p w14:paraId="2D4441C3"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color w:val="000000"/>
          <w:sz w:val="24"/>
          <w:szCs w:val="24"/>
        </w:rPr>
      </w:pPr>
      <w:r w:rsidRPr="00531616">
        <w:rPr>
          <w:rFonts w:ascii="Calibri" w:hAnsi="Calibri" w:cs="Calibri"/>
          <w:color w:val="000000"/>
          <w:sz w:val="24"/>
          <w:szCs w:val="24"/>
        </w:rPr>
        <w:t>Twitter</w:t>
      </w:r>
    </w:p>
    <w:p w14:paraId="2E9B91B5"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color w:val="000000"/>
          <w:sz w:val="24"/>
          <w:szCs w:val="24"/>
        </w:rPr>
      </w:pPr>
      <w:r w:rsidRPr="00531616">
        <w:rPr>
          <w:rFonts w:ascii="Calibri" w:hAnsi="Calibri" w:cs="Calibri"/>
          <w:color w:val="000000"/>
          <w:sz w:val="24"/>
          <w:szCs w:val="24"/>
        </w:rPr>
        <w:t>Online news media websites</w:t>
      </w:r>
    </w:p>
    <w:p w14:paraId="2131AB9E"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color w:val="000000"/>
          <w:sz w:val="24"/>
          <w:szCs w:val="24"/>
        </w:rPr>
      </w:pPr>
      <w:r w:rsidRPr="00531616">
        <w:rPr>
          <w:rFonts w:ascii="Calibri" w:hAnsi="Calibri" w:cs="Calibri"/>
          <w:color w:val="000000"/>
          <w:sz w:val="24"/>
          <w:szCs w:val="24"/>
        </w:rPr>
        <w:t>Television</w:t>
      </w:r>
    </w:p>
    <w:p w14:paraId="09917E3B"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color w:val="000000"/>
          <w:sz w:val="24"/>
          <w:szCs w:val="24"/>
        </w:rPr>
      </w:pPr>
      <w:r w:rsidRPr="00531616">
        <w:rPr>
          <w:rFonts w:ascii="Calibri" w:hAnsi="Calibri" w:cs="Calibri"/>
          <w:color w:val="000000"/>
          <w:sz w:val="24"/>
          <w:szCs w:val="24"/>
        </w:rPr>
        <w:t>Radio</w:t>
      </w:r>
    </w:p>
    <w:p w14:paraId="2DA448E5"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color w:val="000000"/>
          <w:sz w:val="24"/>
          <w:szCs w:val="24"/>
        </w:rPr>
      </w:pPr>
      <w:r w:rsidRPr="00531616">
        <w:rPr>
          <w:rFonts w:ascii="Calibri" w:hAnsi="Calibri" w:cs="Calibri"/>
          <w:color w:val="000000"/>
          <w:sz w:val="24"/>
          <w:szCs w:val="24"/>
        </w:rPr>
        <w:t>Printed publications</w:t>
      </w:r>
    </w:p>
    <w:p w14:paraId="128D3A28"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color w:val="000000"/>
          <w:sz w:val="24"/>
          <w:szCs w:val="24"/>
        </w:rPr>
      </w:pPr>
      <w:r w:rsidRPr="00531616">
        <w:rPr>
          <w:rFonts w:ascii="Calibri" w:hAnsi="Calibri" w:cs="Calibri"/>
          <w:color w:val="000000"/>
          <w:sz w:val="24"/>
          <w:szCs w:val="24"/>
        </w:rPr>
        <w:t>Other (Specify)</w:t>
      </w:r>
    </w:p>
    <w:p w14:paraId="6F41F59E" w14:textId="77777777" w:rsidR="00A47926" w:rsidRPr="00531616" w:rsidRDefault="00A47926" w:rsidP="00A47926">
      <w:pPr>
        <w:suppressAutoHyphens/>
        <w:autoSpaceDN w:val="0"/>
        <w:spacing w:line="251" w:lineRule="auto"/>
        <w:rPr>
          <w:rFonts w:ascii="Calibri" w:hAnsi="Calibri" w:cs="Calibri"/>
          <w:sz w:val="24"/>
          <w:szCs w:val="24"/>
        </w:rPr>
      </w:pPr>
    </w:p>
    <w:p w14:paraId="54BE5274" w14:textId="77777777" w:rsidR="00A47926" w:rsidRPr="00531616" w:rsidRDefault="00A47926" w:rsidP="00A47926">
      <w:pPr>
        <w:suppressAutoHyphens/>
        <w:autoSpaceDN w:val="0"/>
        <w:spacing w:line="251" w:lineRule="auto"/>
        <w:rPr>
          <w:rFonts w:ascii="Calibri" w:hAnsi="Calibri" w:cs="Calibri"/>
          <w:sz w:val="24"/>
          <w:szCs w:val="24"/>
        </w:rPr>
      </w:pPr>
    </w:p>
    <w:p w14:paraId="6B73D845" w14:textId="77777777" w:rsidR="00A47926" w:rsidRPr="00531616" w:rsidRDefault="00A47926" w:rsidP="00A47926">
      <w:pPr>
        <w:rPr>
          <w:rStyle w:val="BookTitle"/>
          <w:rFonts w:ascii="Calibri" w:hAnsi="Calibri" w:cs="Calibri"/>
          <w:b w:val="0"/>
          <w:bCs w:val="0"/>
          <w:sz w:val="24"/>
          <w:szCs w:val="24"/>
        </w:rPr>
      </w:pPr>
      <w:r w:rsidRPr="00531616">
        <w:rPr>
          <w:rFonts w:ascii="Calibri" w:hAnsi="Calibri" w:cs="Calibri"/>
          <w:sz w:val="24"/>
          <w:szCs w:val="24"/>
        </w:rPr>
        <w:t xml:space="preserve">Question 5: </w:t>
      </w:r>
      <w:r w:rsidRPr="00531616">
        <w:rPr>
          <w:rStyle w:val="BookTitle"/>
          <w:rFonts w:ascii="Calibri" w:hAnsi="Calibri" w:cs="Calibri"/>
          <w:b w:val="0"/>
          <w:bCs w:val="0"/>
          <w:sz w:val="24"/>
          <w:szCs w:val="24"/>
        </w:rPr>
        <w:t>How would you best describe the media portrays UK Police officers?</w:t>
      </w:r>
    </w:p>
    <w:p w14:paraId="47E64B27"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Very positively</w:t>
      </w:r>
    </w:p>
    <w:p w14:paraId="68DDEE9B"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Positively</w:t>
      </w:r>
    </w:p>
    <w:p w14:paraId="2517AF8A"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Neutral</w:t>
      </w:r>
    </w:p>
    <w:p w14:paraId="18B604F2"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Negatively</w:t>
      </w:r>
    </w:p>
    <w:p w14:paraId="19E87A27"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Very negatively</w:t>
      </w:r>
    </w:p>
    <w:p w14:paraId="06A2F387"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Other (Specify)</w:t>
      </w:r>
    </w:p>
    <w:p w14:paraId="77851793" w14:textId="77777777" w:rsidR="00A47926" w:rsidRPr="00531616" w:rsidRDefault="00A47926" w:rsidP="00A47926">
      <w:pPr>
        <w:rPr>
          <w:rFonts w:ascii="Calibri" w:hAnsi="Calibri" w:cs="Calibri"/>
          <w:sz w:val="24"/>
          <w:szCs w:val="24"/>
        </w:rPr>
      </w:pPr>
    </w:p>
    <w:p w14:paraId="28C32C80" w14:textId="77777777" w:rsidR="00A47926" w:rsidRPr="00531616" w:rsidRDefault="00A47926" w:rsidP="00A47926">
      <w:pPr>
        <w:rPr>
          <w:rFonts w:ascii="Calibri" w:hAnsi="Calibri" w:cs="Calibri"/>
          <w:sz w:val="24"/>
          <w:szCs w:val="24"/>
        </w:rPr>
      </w:pPr>
    </w:p>
    <w:p w14:paraId="210E4D27" w14:textId="6D3E3174" w:rsidR="00A47926" w:rsidRPr="00531616" w:rsidRDefault="00A47926" w:rsidP="00A47926">
      <w:pPr>
        <w:rPr>
          <w:rFonts w:ascii="Calibri" w:hAnsi="Calibri" w:cs="Calibri"/>
          <w:i/>
          <w:iCs/>
          <w:sz w:val="24"/>
          <w:szCs w:val="24"/>
        </w:rPr>
      </w:pPr>
      <w:r w:rsidRPr="00531616">
        <w:rPr>
          <w:rFonts w:ascii="Calibri" w:hAnsi="Calibri" w:cs="Calibri"/>
          <w:sz w:val="24"/>
          <w:szCs w:val="24"/>
        </w:rPr>
        <w:t xml:space="preserve">Question 6: </w:t>
      </w:r>
      <w:r w:rsidRPr="00531616">
        <w:rPr>
          <w:rFonts w:ascii="Calibri" w:hAnsi="Calibri" w:cs="Calibri"/>
          <w:i/>
          <w:iCs/>
          <w:sz w:val="24"/>
          <w:szCs w:val="24"/>
        </w:rPr>
        <w:t>Which answer best suits your opinion on the following statement, “Media coverage of UK Police officers shapes my perception of the Police”?</w:t>
      </w:r>
    </w:p>
    <w:p w14:paraId="12514A26"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Strongly agree</w:t>
      </w:r>
    </w:p>
    <w:p w14:paraId="539660FB"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Agree</w:t>
      </w:r>
    </w:p>
    <w:p w14:paraId="4B135A78"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Neither agree nor disagree</w:t>
      </w:r>
    </w:p>
    <w:p w14:paraId="40828CE7"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Disagree</w:t>
      </w:r>
    </w:p>
    <w:p w14:paraId="6B64558E"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Strongly disagree</w:t>
      </w:r>
    </w:p>
    <w:p w14:paraId="0333080C"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Other (Specify)</w:t>
      </w:r>
    </w:p>
    <w:p w14:paraId="341632B8" w14:textId="77777777" w:rsidR="00A47926" w:rsidRPr="00531616" w:rsidRDefault="00A47926" w:rsidP="00A47926">
      <w:pPr>
        <w:rPr>
          <w:rFonts w:ascii="Calibri" w:hAnsi="Calibri" w:cs="Calibri"/>
          <w:sz w:val="24"/>
          <w:szCs w:val="24"/>
        </w:rPr>
      </w:pPr>
    </w:p>
    <w:p w14:paraId="40A5B300" w14:textId="77777777" w:rsidR="00A47926" w:rsidRPr="00531616" w:rsidRDefault="00A47926" w:rsidP="00A47926">
      <w:pPr>
        <w:rPr>
          <w:rFonts w:ascii="Calibri" w:hAnsi="Calibri" w:cs="Calibri"/>
          <w:sz w:val="24"/>
          <w:szCs w:val="24"/>
        </w:rPr>
      </w:pPr>
    </w:p>
    <w:p w14:paraId="7A3D560F" w14:textId="3B7F5941" w:rsidR="00A47926" w:rsidRPr="00531616" w:rsidRDefault="00A47926" w:rsidP="00A47926">
      <w:pPr>
        <w:rPr>
          <w:rFonts w:ascii="Calibri" w:hAnsi="Calibri" w:cs="Calibri"/>
          <w:i/>
          <w:iCs/>
          <w:sz w:val="24"/>
          <w:szCs w:val="24"/>
        </w:rPr>
      </w:pPr>
      <w:r w:rsidRPr="00531616">
        <w:rPr>
          <w:rFonts w:ascii="Calibri" w:hAnsi="Calibri" w:cs="Calibri"/>
          <w:sz w:val="24"/>
          <w:szCs w:val="24"/>
        </w:rPr>
        <w:t xml:space="preserve">Question 7: </w:t>
      </w:r>
      <w:r w:rsidRPr="00531616">
        <w:rPr>
          <w:rFonts w:ascii="Calibri" w:hAnsi="Calibri" w:cs="Calibri"/>
          <w:i/>
          <w:iCs/>
          <w:sz w:val="24"/>
          <w:szCs w:val="24"/>
        </w:rPr>
        <w:t>Do you believe UK Police officers should be equipped with Taser?</w:t>
      </w:r>
    </w:p>
    <w:p w14:paraId="1EDA4358"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Strongly agree</w:t>
      </w:r>
    </w:p>
    <w:p w14:paraId="3656381F"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Agree</w:t>
      </w:r>
    </w:p>
    <w:p w14:paraId="24B3DD19"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Neither agree nor disagree</w:t>
      </w:r>
    </w:p>
    <w:p w14:paraId="2335C7C6"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Disagree</w:t>
      </w:r>
    </w:p>
    <w:p w14:paraId="613DB98A"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Strongly disagree</w:t>
      </w:r>
    </w:p>
    <w:p w14:paraId="1803CF55" w14:textId="77777777" w:rsidR="00A47926" w:rsidRPr="00531616" w:rsidRDefault="00A47926" w:rsidP="00A47926">
      <w:pPr>
        <w:pStyle w:val="ListParagraph"/>
        <w:numPr>
          <w:ilvl w:val="0"/>
          <w:numId w:val="13"/>
        </w:numPr>
        <w:suppressAutoHyphens/>
        <w:autoSpaceDN w:val="0"/>
        <w:spacing w:line="251" w:lineRule="auto"/>
        <w:rPr>
          <w:rFonts w:ascii="Calibri" w:hAnsi="Calibri" w:cs="Calibri"/>
          <w:sz w:val="24"/>
          <w:szCs w:val="24"/>
        </w:rPr>
      </w:pPr>
      <w:r w:rsidRPr="00531616">
        <w:rPr>
          <w:rFonts w:ascii="Calibri" w:hAnsi="Calibri" w:cs="Calibri"/>
          <w:sz w:val="24"/>
          <w:szCs w:val="24"/>
        </w:rPr>
        <w:t>Other (Specify)</w:t>
      </w:r>
    </w:p>
    <w:p w14:paraId="2E8601B9" w14:textId="563CCAC6" w:rsidR="00A47926" w:rsidRPr="00531616" w:rsidRDefault="00A47926" w:rsidP="00A47926">
      <w:pPr>
        <w:suppressAutoHyphens/>
        <w:autoSpaceDN w:val="0"/>
        <w:spacing w:line="251" w:lineRule="auto"/>
        <w:rPr>
          <w:rFonts w:ascii="Calibri" w:hAnsi="Calibri" w:cs="Calibri"/>
          <w:sz w:val="24"/>
          <w:szCs w:val="24"/>
        </w:rPr>
      </w:pPr>
    </w:p>
    <w:p w14:paraId="1A743E6D" w14:textId="77777777" w:rsidR="00A47926" w:rsidRPr="00531616" w:rsidRDefault="00A47926" w:rsidP="00A47926">
      <w:pPr>
        <w:rPr>
          <w:rFonts w:ascii="Calibri" w:hAnsi="Calibri" w:cs="Calibri"/>
          <w:sz w:val="24"/>
          <w:szCs w:val="24"/>
        </w:rPr>
      </w:pPr>
    </w:p>
    <w:p w14:paraId="32E74929" w14:textId="77777777" w:rsidR="00A47926" w:rsidRPr="00531616" w:rsidRDefault="00A47926" w:rsidP="00A47926">
      <w:pPr>
        <w:rPr>
          <w:sz w:val="24"/>
          <w:szCs w:val="24"/>
        </w:rPr>
      </w:pPr>
    </w:p>
    <w:p w14:paraId="7A0A9A5F" w14:textId="77777777" w:rsidR="00A47926" w:rsidRPr="00531616" w:rsidRDefault="00A47926" w:rsidP="00A47926">
      <w:pPr>
        <w:rPr>
          <w:sz w:val="24"/>
          <w:szCs w:val="24"/>
        </w:rPr>
      </w:pPr>
    </w:p>
    <w:p w14:paraId="3DA3A9C4" w14:textId="77777777" w:rsidR="00A47926" w:rsidRPr="00531616" w:rsidRDefault="00A47926" w:rsidP="00A47926">
      <w:pPr>
        <w:rPr>
          <w:sz w:val="24"/>
          <w:szCs w:val="24"/>
        </w:rPr>
      </w:pPr>
    </w:p>
    <w:p w14:paraId="0B3A3F0A" w14:textId="77777777" w:rsidR="00A47926" w:rsidRPr="00531616" w:rsidRDefault="00A47926" w:rsidP="00A47926">
      <w:pPr>
        <w:rPr>
          <w:sz w:val="24"/>
          <w:szCs w:val="24"/>
        </w:rPr>
      </w:pPr>
    </w:p>
    <w:sectPr w:rsidR="00A47926" w:rsidRPr="00531616">
      <w:footerReference w:type="default" r:id="rId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2B373" w14:textId="77777777" w:rsidR="00DE3B6C" w:rsidRDefault="00DE3B6C" w:rsidP="00DE3B6C">
      <w:pPr>
        <w:spacing w:after="0" w:line="240" w:lineRule="auto"/>
      </w:pPr>
      <w:r>
        <w:separator/>
      </w:r>
    </w:p>
  </w:endnote>
  <w:endnote w:type="continuationSeparator" w:id="0">
    <w:p w14:paraId="14C9E182" w14:textId="77777777" w:rsidR="00DE3B6C" w:rsidRDefault="00DE3B6C" w:rsidP="00DE3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7655798"/>
      <w:docPartObj>
        <w:docPartGallery w:val="Page Numbers (Bottom of Page)"/>
        <w:docPartUnique/>
      </w:docPartObj>
    </w:sdtPr>
    <w:sdtEndPr>
      <w:rPr>
        <w:color w:val="7F7F7F" w:themeColor="background1" w:themeShade="7F"/>
        <w:spacing w:val="60"/>
      </w:rPr>
    </w:sdtEndPr>
    <w:sdtContent>
      <w:p w14:paraId="0464EE46" w14:textId="37AB3DA7" w:rsidR="009169CD" w:rsidRDefault="009169C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7070270" w14:textId="77777777" w:rsidR="009169CD" w:rsidRDefault="009169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FA263" w14:textId="77777777" w:rsidR="00DE3B6C" w:rsidRDefault="00DE3B6C" w:rsidP="00DE3B6C">
      <w:pPr>
        <w:spacing w:after="0" w:line="240" w:lineRule="auto"/>
      </w:pPr>
      <w:r>
        <w:separator/>
      </w:r>
    </w:p>
  </w:footnote>
  <w:footnote w:type="continuationSeparator" w:id="0">
    <w:p w14:paraId="3E90E7DE" w14:textId="77777777" w:rsidR="00DE3B6C" w:rsidRDefault="00DE3B6C" w:rsidP="00DE3B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3C2087E"/>
    <w:lvl w:ilvl="0">
      <w:numFmt w:val="bullet"/>
      <w:lvlText w:val="*"/>
      <w:lvlJc w:val="left"/>
    </w:lvl>
  </w:abstractNum>
  <w:abstractNum w:abstractNumId="1" w15:restartNumberingAfterBreak="0">
    <w:nsid w:val="05B346B9"/>
    <w:multiLevelType w:val="hybridMultilevel"/>
    <w:tmpl w:val="F8160274"/>
    <w:lvl w:ilvl="0" w:tplc="08090003">
      <w:start w:val="1"/>
      <w:numFmt w:val="bullet"/>
      <w:lvlText w:val="o"/>
      <w:lvlJc w:val="left"/>
      <w:pPr>
        <w:ind w:left="1440" w:hanging="360"/>
      </w:pPr>
      <w:rPr>
        <w:rFonts w:ascii="Courier New" w:hAnsi="Courier New" w:cs="Courier New" w:hint="default"/>
        <w:sz w:val="34"/>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8752718"/>
    <w:multiLevelType w:val="hybridMultilevel"/>
    <w:tmpl w:val="9E92B9D0"/>
    <w:lvl w:ilvl="0" w:tplc="08090009">
      <w:start w:val="1"/>
      <w:numFmt w:val="bullet"/>
      <w:lvlText w:val=""/>
      <w:lvlJc w:val="left"/>
      <w:pPr>
        <w:ind w:left="2160" w:hanging="360"/>
      </w:pPr>
      <w:rPr>
        <w:rFonts w:ascii="Wingdings" w:hAnsi="Wingding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3" w15:restartNumberingAfterBreak="0">
    <w:nsid w:val="087F225E"/>
    <w:multiLevelType w:val="hybridMultilevel"/>
    <w:tmpl w:val="F57EAAE8"/>
    <w:lvl w:ilvl="0" w:tplc="08090005">
      <w:start w:val="1"/>
      <w:numFmt w:val="bullet"/>
      <w:lvlText w:val=""/>
      <w:lvlJc w:val="left"/>
      <w:pPr>
        <w:ind w:left="1440" w:hanging="360"/>
      </w:pPr>
      <w:rPr>
        <w:rFonts w:ascii="Wingdings" w:hAnsi="Wingdings" w:hint="default"/>
        <w:sz w:val="34"/>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0E481A75"/>
    <w:multiLevelType w:val="hybridMultilevel"/>
    <w:tmpl w:val="BBBE1AE0"/>
    <w:lvl w:ilvl="0" w:tplc="2E6C3EFA">
      <w:start w:val="2"/>
      <w:numFmt w:val="bullet"/>
      <w:lvlText w:val=""/>
      <w:lvlJc w:val="left"/>
      <w:pPr>
        <w:ind w:left="1440" w:hanging="360"/>
      </w:pPr>
      <w:rPr>
        <w:rFonts w:ascii="Symbol" w:eastAsiaTheme="minorHAnsi" w:hAnsi="Symbol" w:cstheme="minorBidi" w:hint="default"/>
        <w:sz w:val="34"/>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0FED1CA9"/>
    <w:multiLevelType w:val="hybridMultilevel"/>
    <w:tmpl w:val="6DB4065C"/>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4500024"/>
    <w:multiLevelType w:val="multilevel"/>
    <w:tmpl w:val="12360612"/>
    <w:lvl w:ilvl="0">
      <w:numFmt w:val="bullet"/>
      <w:lvlText w:val=""/>
      <w:lvlJc w:val="left"/>
      <w:pPr>
        <w:ind w:left="720" w:hanging="360"/>
      </w:pPr>
      <w:rPr>
        <w:rFonts w:ascii="Symbol" w:eastAsia="Calibri"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9B57185"/>
    <w:multiLevelType w:val="multilevel"/>
    <w:tmpl w:val="ACBC1B3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A9457C4"/>
    <w:multiLevelType w:val="hybridMultilevel"/>
    <w:tmpl w:val="9C70E060"/>
    <w:lvl w:ilvl="0" w:tplc="8656F3E8">
      <w:start w:val="1"/>
      <w:numFmt w:val="bullet"/>
      <w:lvlText w:val="•"/>
      <w:lvlJc w:val="left"/>
      <w:pPr>
        <w:tabs>
          <w:tab w:val="num" w:pos="720"/>
        </w:tabs>
        <w:ind w:left="720" w:hanging="360"/>
      </w:pPr>
      <w:rPr>
        <w:rFonts w:ascii="Arial" w:hAnsi="Arial" w:hint="default"/>
      </w:rPr>
    </w:lvl>
    <w:lvl w:ilvl="1" w:tplc="CD78EE86" w:tentative="1">
      <w:start w:val="1"/>
      <w:numFmt w:val="bullet"/>
      <w:lvlText w:val="•"/>
      <w:lvlJc w:val="left"/>
      <w:pPr>
        <w:tabs>
          <w:tab w:val="num" w:pos="1440"/>
        </w:tabs>
        <w:ind w:left="1440" w:hanging="360"/>
      </w:pPr>
      <w:rPr>
        <w:rFonts w:ascii="Arial" w:hAnsi="Arial" w:hint="default"/>
      </w:rPr>
    </w:lvl>
    <w:lvl w:ilvl="2" w:tplc="2B748D4E" w:tentative="1">
      <w:start w:val="1"/>
      <w:numFmt w:val="bullet"/>
      <w:lvlText w:val="•"/>
      <w:lvlJc w:val="left"/>
      <w:pPr>
        <w:tabs>
          <w:tab w:val="num" w:pos="2160"/>
        </w:tabs>
        <w:ind w:left="2160" w:hanging="360"/>
      </w:pPr>
      <w:rPr>
        <w:rFonts w:ascii="Arial" w:hAnsi="Arial" w:hint="default"/>
      </w:rPr>
    </w:lvl>
    <w:lvl w:ilvl="3" w:tplc="4A947234" w:tentative="1">
      <w:start w:val="1"/>
      <w:numFmt w:val="bullet"/>
      <w:lvlText w:val="•"/>
      <w:lvlJc w:val="left"/>
      <w:pPr>
        <w:tabs>
          <w:tab w:val="num" w:pos="2880"/>
        </w:tabs>
        <w:ind w:left="2880" w:hanging="360"/>
      </w:pPr>
      <w:rPr>
        <w:rFonts w:ascii="Arial" w:hAnsi="Arial" w:hint="default"/>
      </w:rPr>
    </w:lvl>
    <w:lvl w:ilvl="4" w:tplc="A7ECAF82" w:tentative="1">
      <w:start w:val="1"/>
      <w:numFmt w:val="bullet"/>
      <w:lvlText w:val="•"/>
      <w:lvlJc w:val="left"/>
      <w:pPr>
        <w:tabs>
          <w:tab w:val="num" w:pos="3600"/>
        </w:tabs>
        <w:ind w:left="3600" w:hanging="360"/>
      </w:pPr>
      <w:rPr>
        <w:rFonts w:ascii="Arial" w:hAnsi="Arial" w:hint="default"/>
      </w:rPr>
    </w:lvl>
    <w:lvl w:ilvl="5" w:tplc="8A94BDB8" w:tentative="1">
      <w:start w:val="1"/>
      <w:numFmt w:val="bullet"/>
      <w:lvlText w:val="•"/>
      <w:lvlJc w:val="left"/>
      <w:pPr>
        <w:tabs>
          <w:tab w:val="num" w:pos="4320"/>
        </w:tabs>
        <w:ind w:left="4320" w:hanging="360"/>
      </w:pPr>
      <w:rPr>
        <w:rFonts w:ascii="Arial" w:hAnsi="Arial" w:hint="default"/>
      </w:rPr>
    </w:lvl>
    <w:lvl w:ilvl="6" w:tplc="B1BCEBCA" w:tentative="1">
      <w:start w:val="1"/>
      <w:numFmt w:val="bullet"/>
      <w:lvlText w:val="•"/>
      <w:lvlJc w:val="left"/>
      <w:pPr>
        <w:tabs>
          <w:tab w:val="num" w:pos="5040"/>
        </w:tabs>
        <w:ind w:left="5040" w:hanging="360"/>
      </w:pPr>
      <w:rPr>
        <w:rFonts w:ascii="Arial" w:hAnsi="Arial" w:hint="default"/>
      </w:rPr>
    </w:lvl>
    <w:lvl w:ilvl="7" w:tplc="6A84C750" w:tentative="1">
      <w:start w:val="1"/>
      <w:numFmt w:val="bullet"/>
      <w:lvlText w:val="•"/>
      <w:lvlJc w:val="left"/>
      <w:pPr>
        <w:tabs>
          <w:tab w:val="num" w:pos="5760"/>
        </w:tabs>
        <w:ind w:left="5760" w:hanging="360"/>
      </w:pPr>
      <w:rPr>
        <w:rFonts w:ascii="Arial" w:hAnsi="Arial" w:hint="default"/>
      </w:rPr>
    </w:lvl>
    <w:lvl w:ilvl="8" w:tplc="FF7AB33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D9E7AFF"/>
    <w:multiLevelType w:val="hybridMultilevel"/>
    <w:tmpl w:val="E71E1BD6"/>
    <w:lvl w:ilvl="0" w:tplc="2E6C3EFA">
      <w:start w:val="2"/>
      <w:numFmt w:val="bullet"/>
      <w:lvlText w:val=""/>
      <w:lvlJc w:val="left"/>
      <w:pPr>
        <w:ind w:left="1440" w:hanging="360"/>
      </w:pPr>
      <w:rPr>
        <w:rFonts w:ascii="Symbol" w:eastAsiaTheme="minorHAnsi" w:hAnsi="Symbol" w:cstheme="minorBidi" w:hint="default"/>
        <w:sz w:val="34"/>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1DAA3A71"/>
    <w:multiLevelType w:val="hybridMultilevel"/>
    <w:tmpl w:val="BEECEC4C"/>
    <w:lvl w:ilvl="0" w:tplc="C7AC96AC">
      <w:start w:val="3"/>
      <w:numFmt w:val="bullet"/>
      <w:lvlText w:val=""/>
      <w:lvlJc w:val="left"/>
      <w:pPr>
        <w:ind w:left="900" w:hanging="360"/>
      </w:pPr>
      <w:rPr>
        <w:rFonts w:ascii="Symbol" w:eastAsia="Times New Roman" w:hAnsi="Symbol" w:cs="Calibri"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1" w15:restartNumberingAfterBreak="0">
    <w:nsid w:val="200068CA"/>
    <w:multiLevelType w:val="multilevel"/>
    <w:tmpl w:val="2D30D75A"/>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CF33378"/>
    <w:multiLevelType w:val="hybridMultilevel"/>
    <w:tmpl w:val="154EA93C"/>
    <w:lvl w:ilvl="0" w:tplc="08090009">
      <w:start w:val="1"/>
      <w:numFmt w:val="bullet"/>
      <w:lvlText w:val=""/>
      <w:lvlJc w:val="left"/>
      <w:pPr>
        <w:ind w:left="2160" w:hanging="360"/>
      </w:pPr>
      <w:rPr>
        <w:rFonts w:ascii="Wingdings" w:hAnsi="Wingding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3" w15:restartNumberingAfterBreak="0">
    <w:nsid w:val="347D5789"/>
    <w:multiLevelType w:val="hybridMultilevel"/>
    <w:tmpl w:val="B8A62846"/>
    <w:lvl w:ilvl="0" w:tplc="05B44118">
      <w:start w:val="4"/>
      <w:numFmt w:val="bullet"/>
      <w:lvlText w:val=""/>
      <w:lvlJc w:val="left"/>
      <w:pPr>
        <w:ind w:left="900" w:hanging="360"/>
      </w:pPr>
      <w:rPr>
        <w:rFonts w:ascii="Symbol" w:eastAsia="Times New Roman" w:hAnsi="Symbol" w:cs="Calibri"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4" w15:restartNumberingAfterBreak="0">
    <w:nsid w:val="39D158BC"/>
    <w:multiLevelType w:val="hybridMultilevel"/>
    <w:tmpl w:val="5136E31E"/>
    <w:lvl w:ilvl="0" w:tplc="08090005">
      <w:start w:val="1"/>
      <w:numFmt w:val="bullet"/>
      <w:lvlText w:val=""/>
      <w:lvlJc w:val="left"/>
      <w:pPr>
        <w:ind w:left="900" w:hanging="360"/>
      </w:pPr>
      <w:rPr>
        <w:rFonts w:ascii="Wingdings" w:hAnsi="Wingdings" w:hint="default"/>
      </w:rPr>
    </w:lvl>
    <w:lvl w:ilvl="1" w:tplc="FFFFFFFF" w:tentative="1">
      <w:start w:val="1"/>
      <w:numFmt w:val="bullet"/>
      <w:lvlText w:val="o"/>
      <w:lvlJc w:val="left"/>
      <w:pPr>
        <w:ind w:left="1620" w:hanging="360"/>
      </w:pPr>
      <w:rPr>
        <w:rFonts w:ascii="Courier New" w:hAnsi="Courier New" w:cs="Courier New" w:hint="default"/>
      </w:rPr>
    </w:lvl>
    <w:lvl w:ilvl="2" w:tplc="FFFFFFFF" w:tentative="1">
      <w:start w:val="1"/>
      <w:numFmt w:val="bullet"/>
      <w:lvlText w:val=""/>
      <w:lvlJc w:val="left"/>
      <w:pPr>
        <w:ind w:left="2340" w:hanging="360"/>
      </w:pPr>
      <w:rPr>
        <w:rFonts w:ascii="Wingdings" w:hAnsi="Wingdings" w:hint="default"/>
      </w:rPr>
    </w:lvl>
    <w:lvl w:ilvl="3" w:tplc="FFFFFFFF" w:tentative="1">
      <w:start w:val="1"/>
      <w:numFmt w:val="bullet"/>
      <w:lvlText w:val=""/>
      <w:lvlJc w:val="left"/>
      <w:pPr>
        <w:ind w:left="3060" w:hanging="360"/>
      </w:pPr>
      <w:rPr>
        <w:rFonts w:ascii="Symbol" w:hAnsi="Symbol" w:hint="default"/>
      </w:rPr>
    </w:lvl>
    <w:lvl w:ilvl="4" w:tplc="FFFFFFFF" w:tentative="1">
      <w:start w:val="1"/>
      <w:numFmt w:val="bullet"/>
      <w:lvlText w:val="o"/>
      <w:lvlJc w:val="left"/>
      <w:pPr>
        <w:ind w:left="3780" w:hanging="360"/>
      </w:pPr>
      <w:rPr>
        <w:rFonts w:ascii="Courier New" w:hAnsi="Courier New" w:cs="Courier New" w:hint="default"/>
      </w:rPr>
    </w:lvl>
    <w:lvl w:ilvl="5" w:tplc="FFFFFFFF" w:tentative="1">
      <w:start w:val="1"/>
      <w:numFmt w:val="bullet"/>
      <w:lvlText w:val=""/>
      <w:lvlJc w:val="left"/>
      <w:pPr>
        <w:ind w:left="4500" w:hanging="360"/>
      </w:pPr>
      <w:rPr>
        <w:rFonts w:ascii="Wingdings" w:hAnsi="Wingdings" w:hint="default"/>
      </w:rPr>
    </w:lvl>
    <w:lvl w:ilvl="6" w:tplc="FFFFFFFF" w:tentative="1">
      <w:start w:val="1"/>
      <w:numFmt w:val="bullet"/>
      <w:lvlText w:val=""/>
      <w:lvlJc w:val="left"/>
      <w:pPr>
        <w:ind w:left="5220" w:hanging="360"/>
      </w:pPr>
      <w:rPr>
        <w:rFonts w:ascii="Symbol" w:hAnsi="Symbol" w:hint="default"/>
      </w:rPr>
    </w:lvl>
    <w:lvl w:ilvl="7" w:tplc="FFFFFFFF" w:tentative="1">
      <w:start w:val="1"/>
      <w:numFmt w:val="bullet"/>
      <w:lvlText w:val="o"/>
      <w:lvlJc w:val="left"/>
      <w:pPr>
        <w:ind w:left="5940" w:hanging="360"/>
      </w:pPr>
      <w:rPr>
        <w:rFonts w:ascii="Courier New" w:hAnsi="Courier New" w:cs="Courier New" w:hint="default"/>
      </w:rPr>
    </w:lvl>
    <w:lvl w:ilvl="8" w:tplc="FFFFFFFF" w:tentative="1">
      <w:start w:val="1"/>
      <w:numFmt w:val="bullet"/>
      <w:lvlText w:val=""/>
      <w:lvlJc w:val="left"/>
      <w:pPr>
        <w:ind w:left="6660" w:hanging="360"/>
      </w:pPr>
      <w:rPr>
        <w:rFonts w:ascii="Wingdings" w:hAnsi="Wingdings" w:hint="default"/>
      </w:rPr>
    </w:lvl>
  </w:abstractNum>
  <w:abstractNum w:abstractNumId="15" w15:restartNumberingAfterBreak="0">
    <w:nsid w:val="3D1470BF"/>
    <w:multiLevelType w:val="hybridMultilevel"/>
    <w:tmpl w:val="9E20999A"/>
    <w:lvl w:ilvl="0" w:tplc="08090001">
      <w:start w:val="1"/>
      <w:numFmt w:val="bullet"/>
      <w:lvlText w:val=""/>
      <w:lvlJc w:val="left"/>
      <w:pPr>
        <w:ind w:left="1440" w:hanging="360"/>
      </w:pPr>
      <w:rPr>
        <w:rFonts w:ascii="Symbol" w:hAnsi="Symbol" w:hint="default"/>
        <w:sz w:val="34"/>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6" w15:restartNumberingAfterBreak="0">
    <w:nsid w:val="41424068"/>
    <w:multiLevelType w:val="hybridMultilevel"/>
    <w:tmpl w:val="4C40C13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941175"/>
    <w:multiLevelType w:val="hybridMultilevel"/>
    <w:tmpl w:val="C7D26F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E666F9A"/>
    <w:multiLevelType w:val="hybridMultilevel"/>
    <w:tmpl w:val="467EE624"/>
    <w:lvl w:ilvl="0" w:tplc="D41E1F12">
      <w:start w:val="2"/>
      <w:numFmt w:val="bullet"/>
      <w:lvlText w:val=""/>
      <w:lvlJc w:val="left"/>
      <w:pPr>
        <w:ind w:left="900" w:hanging="360"/>
      </w:pPr>
      <w:rPr>
        <w:rFonts w:ascii="Symbol" w:eastAsia="Times New Roman" w:hAnsi="Symbol" w:cs="Calibri"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9" w15:restartNumberingAfterBreak="0">
    <w:nsid w:val="4F244EAE"/>
    <w:multiLevelType w:val="hybridMultilevel"/>
    <w:tmpl w:val="49F0DCEE"/>
    <w:lvl w:ilvl="0" w:tplc="08090009">
      <w:start w:val="1"/>
      <w:numFmt w:val="bullet"/>
      <w:lvlText w:val=""/>
      <w:lvlJc w:val="left"/>
      <w:pPr>
        <w:ind w:left="2160" w:hanging="360"/>
      </w:pPr>
      <w:rPr>
        <w:rFonts w:ascii="Wingdings" w:hAnsi="Wingding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0" w15:restartNumberingAfterBreak="0">
    <w:nsid w:val="57202360"/>
    <w:multiLevelType w:val="hybridMultilevel"/>
    <w:tmpl w:val="92C0580A"/>
    <w:lvl w:ilvl="0" w:tplc="F3C2087E">
      <w:numFmt w:val="bullet"/>
      <w:lvlText w:val="•"/>
      <w:lvlJc w:val="left"/>
      <w:pPr>
        <w:ind w:left="1440" w:hanging="360"/>
      </w:pPr>
      <w:rPr>
        <w:rFonts w:ascii="Calibri" w:hAnsi="Calibri" w:cs="Calibri" w:hint="default"/>
        <w:sz w:val="34"/>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1" w15:restartNumberingAfterBreak="0">
    <w:nsid w:val="5D915CF3"/>
    <w:multiLevelType w:val="hybridMultilevel"/>
    <w:tmpl w:val="1C1CE60C"/>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15D7090"/>
    <w:multiLevelType w:val="multilevel"/>
    <w:tmpl w:val="0C3C9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41C6224"/>
    <w:multiLevelType w:val="hybridMultilevel"/>
    <w:tmpl w:val="7BB8C99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3920A12"/>
    <w:multiLevelType w:val="multilevel"/>
    <w:tmpl w:val="2D30D75A"/>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4C618AA"/>
    <w:multiLevelType w:val="hybridMultilevel"/>
    <w:tmpl w:val="4E3E2A14"/>
    <w:lvl w:ilvl="0" w:tplc="08090003">
      <w:start w:val="1"/>
      <w:numFmt w:val="bullet"/>
      <w:lvlText w:val="o"/>
      <w:lvlJc w:val="left"/>
      <w:pPr>
        <w:ind w:left="900" w:hanging="360"/>
      </w:pPr>
      <w:rPr>
        <w:rFonts w:ascii="Courier New" w:hAnsi="Courier New" w:cs="Courier New" w:hint="default"/>
      </w:rPr>
    </w:lvl>
    <w:lvl w:ilvl="1" w:tplc="FFFFFFFF" w:tentative="1">
      <w:start w:val="1"/>
      <w:numFmt w:val="bullet"/>
      <w:lvlText w:val="o"/>
      <w:lvlJc w:val="left"/>
      <w:pPr>
        <w:ind w:left="1620" w:hanging="360"/>
      </w:pPr>
      <w:rPr>
        <w:rFonts w:ascii="Courier New" w:hAnsi="Courier New" w:cs="Courier New" w:hint="default"/>
      </w:rPr>
    </w:lvl>
    <w:lvl w:ilvl="2" w:tplc="FFFFFFFF" w:tentative="1">
      <w:start w:val="1"/>
      <w:numFmt w:val="bullet"/>
      <w:lvlText w:val=""/>
      <w:lvlJc w:val="left"/>
      <w:pPr>
        <w:ind w:left="2340" w:hanging="360"/>
      </w:pPr>
      <w:rPr>
        <w:rFonts w:ascii="Wingdings" w:hAnsi="Wingdings" w:hint="default"/>
      </w:rPr>
    </w:lvl>
    <w:lvl w:ilvl="3" w:tplc="FFFFFFFF" w:tentative="1">
      <w:start w:val="1"/>
      <w:numFmt w:val="bullet"/>
      <w:lvlText w:val=""/>
      <w:lvlJc w:val="left"/>
      <w:pPr>
        <w:ind w:left="3060" w:hanging="360"/>
      </w:pPr>
      <w:rPr>
        <w:rFonts w:ascii="Symbol" w:hAnsi="Symbol" w:hint="default"/>
      </w:rPr>
    </w:lvl>
    <w:lvl w:ilvl="4" w:tplc="FFFFFFFF" w:tentative="1">
      <w:start w:val="1"/>
      <w:numFmt w:val="bullet"/>
      <w:lvlText w:val="o"/>
      <w:lvlJc w:val="left"/>
      <w:pPr>
        <w:ind w:left="3780" w:hanging="360"/>
      </w:pPr>
      <w:rPr>
        <w:rFonts w:ascii="Courier New" w:hAnsi="Courier New" w:cs="Courier New" w:hint="default"/>
      </w:rPr>
    </w:lvl>
    <w:lvl w:ilvl="5" w:tplc="FFFFFFFF" w:tentative="1">
      <w:start w:val="1"/>
      <w:numFmt w:val="bullet"/>
      <w:lvlText w:val=""/>
      <w:lvlJc w:val="left"/>
      <w:pPr>
        <w:ind w:left="4500" w:hanging="360"/>
      </w:pPr>
      <w:rPr>
        <w:rFonts w:ascii="Wingdings" w:hAnsi="Wingdings" w:hint="default"/>
      </w:rPr>
    </w:lvl>
    <w:lvl w:ilvl="6" w:tplc="FFFFFFFF" w:tentative="1">
      <w:start w:val="1"/>
      <w:numFmt w:val="bullet"/>
      <w:lvlText w:val=""/>
      <w:lvlJc w:val="left"/>
      <w:pPr>
        <w:ind w:left="5220" w:hanging="360"/>
      </w:pPr>
      <w:rPr>
        <w:rFonts w:ascii="Symbol" w:hAnsi="Symbol" w:hint="default"/>
      </w:rPr>
    </w:lvl>
    <w:lvl w:ilvl="7" w:tplc="FFFFFFFF" w:tentative="1">
      <w:start w:val="1"/>
      <w:numFmt w:val="bullet"/>
      <w:lvlText w:val="o"/>
      <w:lvlJc w:val="left"/>
      <w:pPr>
        <w:ind w:left="5940" w:hanging="360"/>
      </w:pPr>
      <w:rPr>
        <w:rFonts w:ascii="Courier New" w:hAnsi="Courier New" w:cs="Courier New" w:hint="default"/>
      </w:rPr>
    </w:lvl>
    <w:lvl w:ilvl="8" w:tplc="FFFFFFFF" w:tentative="1">
      <w:start w:val="1"/>
      <w:numFmt w:val="bullet"/>
      <w:lvlText w:val=""/>
      <w:lvlJc w:val="left"/>
      <w:pPr>
        <w:ind w:left="6660" w:hanging="360"/>
      </w:pPr>
      <w:rPr>
        <w:rFonts w:ascii="Wingdings" w:hAnsi="Wingdings" w:hint="default"/>
      </w:rPr>
    </w:lvl>
  </w:abstractNum>
  <w:abstractNum w:abstractNumId="26" w15:restartNumberingAfterBreak="0">
    <w:nsid w:val="7A8D4F92"/>
    <w:multiLevelType w:val="hybridMultilevel"/>
    <w:tmpl w:val="9CE6B6D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FB87EFE"/>
    <w:multiLevelType w:val="multilevel"/>
    <w:tmpl w:val="5D308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6852849">
    <w:abstractNumId w:val="0"/>
    <w:lvlOverride w:ilvl="0">
      <w:lvl w:ilvl="0">
        <w:numFmt w:val="bullet"/>
        <w:lvlText w:val="•"/>
        <w:legacy w:legacy="1" w:legacySpace="0" w:legacyIndent="0"/>
        <w:lvlJc w:val="left"/>
        <w:rPr>
          <w:rFonts w:ascii="Calibri" w:hAnsi="Calibri" w:cs="Calibri" w:hint="default"/>
          <w:sz w:val="34"/>
        </w:rPr>
      </w:lvl>
    </w:lvlOverride>
  </w:num>
  <w:num w:numId="2" w16cid:durableId="1801535356">
    <w:abstractNumId w:val="16"/>
  </w:num>
  <w:num w:numId="3" w16cid:durableId="1183592253">
    <w:abstractNumId w:val="23"/>
  </w:num>
  <w:num w:numId="4" w16cid:durableId="803232038">
    <w:abstractNumId w:val="21"/>
  </w:num>
  <w:num w:numId="5" w16cid:durableId="1024284010">
    <w:abstractNumId w:val="26"/>
  </w:num>
  <w:num w:numId="6" w16cid:durableId="1623724286">
    <w:abstractNumId w:val="5"/>
  </w:num>
  <w:num w:numId="7" w16cid:durableId="1985814779">
    <w:abstractNumId w:val="18"/>
  </w:num>
  <w:num w:numId="8" w16cid:durableId="2087913643">
    <w:abstractNumId w:val="14"/>
  </w:num>
  <w:num w:numId="9" w16cid:durableId="1944418763">
    <w:abstractNumId w:val="25"/>
  </w:num>
  <w:num w:numId="10" w16cid:durableId="944844766">
    <w:abstractNumId w:val="12"/>
  </w:num>
  <w:num w:numId="11" w16cid:durableId="220333825">
    <w:abstractNumId w:val="10"/>
  </w:num>
  <w:num w:numId="12" w16cid:durableId="720519102">
    <w:abstractNumId w:val="19"/>
  </w:num>
  <w:num w:numId="13" w16cid:durableId="332341021">
    <w:abstractNumId w:val="6"/>
  </w:num>
  <w:num w:numId="14" w16cid:durableId="1411998387">
    <w:abstractNumId w:val="24"/>
  </w:num>
  <w:num w:numId="15" w16cid:durableId="1370302793">
    <w:abstractNumId w:val="13"/>
  </w:num>
  <w:num w:numId="16" w16cid:durableId="249896026">
    <w:abstractNumId w:val="2"/>
  </w:num>
  <w:num w:numId="17" w16cid:durableId="1699814573">
    <w:abstractNumId w:val="17"/>
  </w:num>
  <w:num w:numId="18" w16cid:durableId="1147747153">
    <w:abstractNumId w:val="20"/>
  </w:num>
  <w:num w:numId="19" w16cid:durableId="693850986">
    <w:abstractNumId w:val="4"/>
  </w:num>
  <w:num w:numId="20" w16cid:durableId="1535384036">
    <w:abstractNumId w:val="9"/>
  </w:num>
  <w:num w:numId="21" w16cid:durableId="502595645">
    <w:abstractNumId w:val="15"/>
  </w:num>
  <w:num w:numId="22" w16cid:durableId="1651981015">
    <w:abstractNumId w:val="1"/>
  </w:num>
  <w:num w:numId="23" w16cid:durableId="692606667">
    <w:abstractNumId w:val="3"/>
  </w:num>
  <w:num w:numId="24" w16cid:durableId="568880906">
    <w:abstractNumId w:val="8"/>
  </w:num>
  <w:num w:numId="25" w16cid:durableId="466628634">
    <w:abstractNumId w:val="22"/>
  </w:num>
  <w:num w:numId="26" w16cid:durableId="213664428">
    <w:abstractNumId w:val="27"/>
  </w:num>
  <w:num w:numId="27" w16cid:durableId="1717048179">
    <w:abstractNumId w:val="11"/>
  </w:num>
  <w:num w:numId="28" w16cid:durableId="13914197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B6E"/>
    <w:rsid w:val="000400CE"/>
    <w:rsid w:val="0009745A"/>
    <w:rsid w:val="000C5A82"/>
    <w:rsid w:val="002170D4"/>
    <w:rsid w:val="00234C82"/>
    <w:rsid w:val="00243438"/>
    <w:rsid w:val="002507F7"/>
    <w:rsid w:val="0026400D"/>
    <w:rsid w:val="00282AD9"/>
    <w:rsid w:val="002E6514"/>
    <w:rsid w:val="00326540"/>
    <w:rsid w:val="00331D40"/>
    <w:rsid w:val="003463D7"/>
    <w:rsid w:val="003A4821"/>
    <w:rsid w:val="003B39D4"/>
    <w:rsid w:val="003C62FF"/>
    <w:rsid w:val="00402B6E"/>
    <w:rsid w:val="0040487A"/>
    <w:rsid w:val="00460967"/>
    <w:rsid w:val="004B3DAA"/>
    <w:rsid w:val="00531616"/>
    <w:rsid w:val="00565D2F"/>
    <w:rsid w:val="005B2AD9"/>
    <w:rsid w:val="005B65D0"/>
    <w:rsid w:val="005B77DC"/>
    <w:rsid w:val="005E7474"/>
    <w:rsid w:val="005F252E"/>
    <w:rsid w:val="00667907"/>
    <w:rsid w:val="0068202E"/>
    <w:rsid w:val="006968E0"/>
    <w:rsid w:val="00772C91"/>
    <w:rsid w:val="00870B03"/>
    <w:rsid w:val="00895D82"/>
    <w:rsid w:val="008D661D"/>
    <w:rsid w:val="008D7994"/>
    <w:rsid w:val="008E7FFA"/>
    <w:rsid w:val="009169CD"/>
    <w:rsid w:val="00936EA6"/>
    <w:rsid w:val="009450D5"/>
    <w:rsid w:val="009C79D2"/>
    <w:rsid w:val="00A24F33"/>
    <w:rsid w:val="00A301BF"/>
    <w:rsid w:val="00A47926"/>
    <w:rsid w:val="00AF20E1"/>
    <w:rsid w:val="00B2410E"/>
    <w:rsid w:val="00B52A6A"/>
    <w:rsid w:val="00B8123C"/>
    <w:rsid w:val="00BC655B"/>
    <w:rsid w:val="00BE09D1"/>
    <w:rsid w:val="00BF6002"/>
    <w:rsid w:val="00C71D57"/>
    <w:rsid w:val="00C77D20"/>
    <w:rsid w:val="00CC6F4E"/>
    <w:rsid w:val="00D33B0C"/>
    <w:rsid w:val="00D644FB"/>
    <w:rsid w:val="00DA40B9"/>
    <w:rsid w:val="00DB42E6"/>
    <w:rsid w:val="00DC4EEA"/>
    <w:rsid w:val="00DE3B6C"/>
    <w:rsid w:val="00E010CB"/>
    <w:rsid w:val="00EC36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049604F"/>
  <w15:chartTrackingRefBased/>
  <w15:docId w15:val="{47EFD669-C8CF-4F87-A6DB-09B7E6B47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74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E74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E747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3463D7"/>
    <w:pPr>
      <w:ind w:left="720"/>
      <w:contextualSpacing/>
    </w:pPr>
  </w:style>
  <w:style w:type="character" w:styleId="BookTitle">
    <w:name w:val="Book Title"/>
    <w:basedOn w:val="DefaultParagraphFont"/>
    <w:uiPriority w:val="33"/>
    <w:qFormat/>
    <w:rsid w:val="00AF20E1"/>
    <w:rPr>
      <w:b/>
      <w:bCs/>
      <w:i/>
      <w:iCs/>
      <w:spacing w:val="5"/>
    </w:rPr>
  </w:style>
  <w:style w:type="character" w:customStyle="1" w:styleId="Heading1Char">
    <w:name w:val="Heading 1 Char"/>
    <w:basedOn w:val="DefaultParagraphFont"/>
    <w:link w:val="Heading1"/>
    <w:uiPriority w:val="9"/>
    <w:rsid w:val="005E747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E7474"/>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5E747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7474"/>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5E7474"/>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BF6002"/>
    <w:pPr>
      <w:spacing w:after="0" w:line="240" w:lineRule="auto"/>
    </w:pPr>
  </w:style>
  <w:style w:type="character" w:styleId="Strong">
    <w:name w:val="Strong"/>
    <w:basedOn w:val="DefaultParagraphFont"/>
    <w:uiPriority w:val="22"/>
    <w:qFormat/>
    <w:rsid w:val="006968E0"/>
    <w:rPr>
      <w:b/>
      <w:bCs/>
    </w:rPr>
  </w:style>
  <w:style w:type="character" w:styleId="Emphasis">
    <w:name w:val="Emphasis"/>
    <w:basedOn w:val="DefaultParagraphFont"/>
    <w:uiPriority w:val="20"/>
    <w:qFormat/>
    <w:rsid w:val="00326540"/>
    <w:rPr>
      <w:i/>
      <w:iCs/>
    </w:rPr>
  </w:style>
  <w:style w:type="character" w:styleId="Hyperlink">
    <w:name w:val="Hyperlink"/>
    <w:basedOn w:val="DefaultParagraphFont"/>
    <w:uiPriority w:val="99"/>
    <w:semiHidden/>
    <w:unhideWhenUsed/>
    <w:rsid w:val="00C71D57"/>
    <w:rPr>
      <w:color w:val="0000FF"/>
      <w:u w:val="single"/>
    </w:rPr>
  </w:style>
  <w:style w:type="paragraph" w:styleId="NormalWeb">
    <w:name w:val="Normal (Web)"/>
    <w:basedOn w:val="Normal"/>
    <w:uiPriority w:val="99"/>
    <w:unhideWhenUsed/>
    <w:rsid w:val="0066790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169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69CD"/>
  </w:style>
  <w:style w:type="paragraph" w:styleId="Footer">
    <w:name w:val="footer"/>
    <w:basedOn w:val="Normal"/>
    <w:link w:val="FooterChar"/>
    <w:uiPriority w:val="99"/>
    <w:unhideWhenUsed/>
    <w:rsid w:val="009169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6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296838">
      <w:bodyDiv w:val="1"/>
      <w:marLeft w:val="0"/>
      <w:marRight w:val="0"/>
      <w:marTop w:val="0"/>
      <w:marBottom w:val="0"/>
      <w:divBdr>
        <w:top w:val="none" w:sz="0" w:space="0" w:color="auto"/>
        <w:left w:val="none" w:sz="0" w:space="0" w:color="auto"/>
        <w:bottom w:val="none" w:sz="0" w:space="0" w:color="auto"/>
        <w:right w:val="none" w:sz="0" w:space="0" w:color="auto"/>
      </w:divBdr>
    </w:div>
    <w:div w:id="874276473">
      <w:bodyDiv w:val="1"/>
      <w:marLeft w:val="0"/>
      <w:marRight w:val="0"/>
      <w:marTop w:val="0"/>
      <w:marBottom w:val="0"/>
      <w:divBdr>
        <w:top w:val="none" w:sz="0" w:space="0" w:color="auto"/>
        <w:left w:val="none" w:sz="0" w:space="0" w:color="auto"/>
        <w:bottom w:val="none" w:sz="0" w:space="0" w:color="auto"/>
        <w:right w:val="none" w:sz="0" w:space="0" w:color="auto"/>
      </w:divBdr>
    </w:div>
    <w:div w:id="928587561">
      <w:bodyDiv w:val="1"/>
      <w:marLeft w:val="0"/>
      <w:marRight w:val="0"/>
      <w:marTop w:val="0"/>
      <w:marBottom w:val="0"/>
      <w:divBdr>
        <w:top w:val="none" w:sz="0" w:space="0" w:color="auto"/>
        <w:left w:val="none" w:sz="0" w:space="0" w:color="auto"/>
        <w:bottom w:val="none" w:sz="0" w:space="0" w:color="auto"/>
        <w:right w:val="none" w:sz="0" w:space="0" w:color="auto"/>
      </w:divBdr>
    </w:div>
    <w:div w:id="1135027476">
      <w:bodyDiv w:val="1"/>
      <w:marLeft w:val="0"/>
      <w:marRight w:val="0"/>
      <w:marTop w:val="0"/>
      <w:marBottom w:val="0"/>
      <w:divBdr>
        <w:top w:val="none" w:sz="0" w:space="0" w:color="auto"/>
        <w:left w:val="none" w:sz="0" w:space="0" w:color="auto"/>
        <w:bottom w:val="none" w:sz="0" w:space="0" w:color="auto"/>
        <w:right w:val="none" w:sz="0" w:space="0" w:color="auto"/>
      </w:divBdr>
    </w:div>
    <w:div w:id="1446584399">
      <w:bodyDiv w:val="1"/>
      <w:marLeft w:val="0"/>
      <w:marRight w:val="0"/>
      <w:marTop w:val="0"/>
      <w:marBottom w:val="0"/>
      <w:divBdr>
        <w:top w:val="none" w:sz="0" w:space="0" w:color="auto"/>
        <w:left w:val="none" w:sz="0" w:space="0" w:color="auto"/>
        <w:bottom w:val="none" w:sz="0" w:space="0" w:color="auto"/>
        <w:right w:val="none" w:sz="0" w:space="0" w:color="auto"/>
      </w:divBdr>
    </w:div>
    <w:div w:id="1478180663">
      <w:bodyDiv w:val="1"/>
      <w:marLeft w:val="0"/>
      <w:marRight w:val="0"/>
      <w:marTop w:val="0"/>
      <w:marBottom w:val="0"/>
      <w:divBdr>
        <w:top w:val="none" w:sz="0" w:space="0" w:color="auto"/>
        <w:left w:val="none" w:sz="0" w:space="0" w:color="auto"/>
        <w:bottom w:val="none" w:sz="0" w:space="0" w:color="auto"/>
        <w:right w:val="none" w:sz="0" w:space="0" w:color="auto"/>
      </w:divBdr>
    </w:div>
    <w:div w:id="1517620434">
      <w:bodyDiv w:val="1"/>
      <w:marLeft w:val="0"/>
      <w:marRight w:val="0"/>
      <w:marTop w:val="0"/>
      <w:marBottom w:val="0"/>
      <w:divBdr>
        <w:top w:val="none" w:sz="0" w:space="0" w:color="auto"/>
        <w:left w:val="none" w:sz="0" w:space="0" w:color="auto"/>
        <w:bottom w:val="none" w:sz="0" w:space="0" w:color="auto"/>
        <w:right w:val="none" w:sz="0" w:space="0" w:color="auto"/>
      </w:divBdr>
      <w:divsChild>
        <w:div w:id="1581450701">
          <w:marLeft w:val="360"/>
          <w:marRight w:val="0"/>
          <w:marTop w:val="200"/>
          <w:marBottom w:val="160"/>
          <w:divBdr>
            <w:top w:val="none" w:sz="0" w:space="0" w:color="auto"/>
            <w:left w:val="none" w:sz="0" w:space="0" w:color="auto"/>
            <w:bottom w:val="none" w:sz="0" w:space="0" w:color="auto"/>
            <w:right w:val="none" w:sz="0" w:space="0" w:color="auto"/>
          </w:divBdr>
        </w:div>
        <w:div w:id="522061392">
          <w:marLeft w:val="360"/>
          <w:marRight w:val="0"/>
          <w:marTop w:val="200"/>
          <w:marBottom w:val="160"/>
          <w:divBdr>
            <w:top w:val="none" w:sz="0" w:space="0" w:color="auto"/>
            <w:left w:val="none" w:sz="0" w:space="0" w:color="auto"/>
            <w:bottom w:val="none" w:sz="0" w:space="0" w:color="auto"/>
            <w:right w:val="none" w:sz="0" w:space="0" w:color="auto"/>
          </w:divBdr>
        </w:div>
        <w:div w:id="955597851">
          <w:marLeft w:val="360"/>
          <w:marRight w:val="0"/>
          <w:marTop w:val="200"/>
          <w:marBottom w:val="160"/>
          <w:divBdr>
            <w:top w:val="none" w:sz="0" w:space="0" w:color="auto"/>
            <w:left w:val="none" w:sz="0" w:space="0" w:color="auto"/>
            <w:bottom w:val="none" w:sz="0" w:space="0" w:color="auto"/>
            <w:right w:val="none" w:sz="0" w:space="0" w:color="auto"/>
          </w:divBdr>
        </w:div>
        <w:div w:id="866715702">
          <w:marLeft w:val="360"/>
          <w:marRight w:val="0"/>
          <w:marTop w:val="200"/>
          <w:marBottom w:val="0"/>
          <w:divBdr>
            <w:top w:val="none" w:sz="0" w:space="0" w:color="auto"/>
            <w:left w:val="none" w:sz="0" w:space="0" w:color="auto"/>
            <w:bottom w:val="none" w:sz="0" w:space="0" w:color="auto"/>
            <w:right w:val="none" w:sz="0" w:space="0" w:color="auto"/>
          </w:divBdr>
        </w:div>
        <w:div w:id="1103769585">
          <w:marLeft w:val="360"/>
          <w:marRight w:val="0"/>
          <w:marTop w:val="200"/>
          <w:marBottom w:val="0"/>
          <w:divBdr>
            <w:top w:val="none" w:sz="0" w:space="0" w:color="auto"/>
            <w:left w:val="none" w:sz="0" w:space="0" w:color="auto"/>
            <w:bottom w:val="none" w:sz="0" w:space="0" w:color="auto"/>
            <w:right w:val="none" w:sz="0" w:space="0" w:color="auto"/>
          </w:divBdr>
        </w:div>
        <w:div w:id="76376714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esearch.com/research/how-to-write-research-methodology" TargetMode="External"/><Relationship Id="rId21" Type="http://schemas.openxmlformats.org/officeDocument/2006/relationships/chart" Target="charts/chart12.xml"/><Relationship Id="rId42" Type="http://schemas.openxmlformats.org/officeDocument/2006/relationships/hyperlink" Target="https://www.nbcnews.com/news/us-news/medical-examiner-who-ruled-george-floyd-s-death-homicide-blames-n1263670" TargetMode="External"/><Relationship Id="rId47" Type="http://schemas.openxmlformats.org/officeDocument/2006/relationships/hyperlink" Target="https://www.judiciary.uk/wp-content/uploads/2020/04/Marc-Cole-2020-0087-Redacted.pdf" TargetMode="External"/><Relationship Id="rId63" Type="http://schemas.openxmlformats.org/officeDocument/2006/relationships/hyperlink" Target="https://doi.org/10.1525/sp.2004.51.3.305" TargetMode="External"/><Relationship Id="rId68" Type="http://schemas.openxmlformats.org/officeDocument/2006/relationships/hyperlink" Target="https://www.policeconduct.gov.uk/sites/default/files/Jordan_Begley_Summary_of_IOPC_conclusions_0.pdf" TargetMode="External"/><Relationship Id="rId16" Type="http://schemas.openxmlformats.org/officeDocument/2006/relationships/chart" Target="charts/chart7.xml"/><Relationship Id="rId11" Type="http://schemas.openxmlformats.org/officeDocument/2006/relationships/chart" Target="charts/chart2.xml"/><Relationship Id="rId32" Type="http://schemas.openxmlformats.org/officeDocument/2006/relationships/hyperlink" Target="https://www.college.police.uk/app/armed-policing/conducted-energy-devices-taser" TargetMode="External"/><Relationship Id="rId37" Type="http://schemas.openxmlformats.org/officeDocument/2006/relationships/hyperlink" Target="https://www.gov.uk/government/statistics/police-use-of-force-statistics-england-and-wales-april-2021-to-march-2022" TargetMode="External"/><Relationship Id="rId53" Type="http://schemas.openxmlformats.org/officeDocument/2006/relationships/hyperlink" Target="https://library.college.police.uk/docs/APPref/use-of-force-briefing.pdf" TargetMode="External"/><Relationship Id="rId58" Type="http://schemas.openxmlformats.org/officeDocument/2006/relationships/hyperlink" Target="https://www.mirror.co.uk/news/us-news/three-years-how-george-floyds-30068552" TargetMode="External"/><Relationship Id="rId74" Type="http://schemas.openxmlformats.org/officeDocument/2006/relationships/hyperlink" Target="https://www.bbc.co.uk/news/uk-england-manchester-32994840" TargetMode="External"/><Relationship Id="rId79" Type="http://schemas.openxmlformats.org/officeDocument/2006/relationships/hyperlink" Target="https://www.scotland.police.uk/about-us/how-we-do-it/taser/" TargetMode="External"/><Relationship Id="rId5" Type="http://schemas.openxmlformats.org/officeDocument/2006/relationships/webSettings" Target="webSettings.xml"/><Relationship Id="rId61" Type="http://schemas.openxmlformats.org/officeDocument/2006/relationships/hyperlink" Target="https://www.niehs.nih.gov/research/resources/bioethics/whatis/index.cfm" TargetMode="External"/><Relationship Id="rId82" Type="http://schemas.openxmlformats.org/officeDocument/2006/relationships/fontTable" Target="fontTable.xml"/><Relationship Id="rId19" Type="http://schemas.openxmlformats.org/officeDocument/2006/relationships/chart" Target="charts/chart10.xml"/><Relationship Id="rId14" Type="http://schemas.openxmlformats.org/officeDocument/2006/relationships/chart" Target="charts/chart5.xml"/><Relationship Id="rId22" Type="http://schemas.openxmlformats.org/officeDocument/2006/relationships/hyperlink" Target="https://doi.org/10.1177/0093854818812918" TargetMode="External"/><Relationship Id="rId27" Type="http://schemas.openxmlformats.org/officeDocument/2006/relationships/hyperlink" Target="https://www.finder.com/uk/police-statistics" TargetMode="External"/><Relationship Id="rId30" Type="http://schemas.openxmlformats.org/officeDocument/2006/relationships/hyperlink" Target="https://blogs.lse.ac.uk/politicsandpolicy/police-media-accountability/" TargetMode="External"/><Relationship Id="rId35" Type="http://schemas.openxmlformats.org/officeDocument/2006/relationships/hyperlink" Target="https://www.snapsurveys.com/blog/advantages-disadvantages-surveys/" TargetMode="External"/><Relationship Id="rId43" Type="http://schemas.openxmlformats.org/officeDocument/2006/relationships/hyperlink" Target="https://www.hampshire.edu/what-research" TargetMode="External"/><Relationship Id="rId48" Type="http://schemas.openxmlformats.org/officeDocument/2006/relationships/hyperlink" Target="https://www.inquest.org.uk/marc-cole-close" TargetMode="External"/><Relationship Id="rId56" Type="http://schemas.openxmlformats.org/officeDocument/2006/relationships/hyperlink" Target="https://www.lbc.co.uk/radio/presenters/nick-ferrari/time-tasers/public-overwhelmingly-back-lbc-call-police-tasers/" TargetMode="External"/><Relationship Id="rId64" Type="http://schemas.openxmlformats.org/officeDocument/2006/relationships/hyperlink" Target="https://assets.publishing.service.gov.uk/government/uploads/system/uploads/attachment_data/file/595242/Medical_Statement_on_the_TASER_X2_system.pdf" TargetMode="External"/><Relationship Id="rId69" Type="http://schemas.openxmlformats.org/officeDocument/2006/relationships/hyperlink" Target="https://www.policeconduct.gov.uk/sites/default/files/Jordan_Begley_Summary_of_IOPC_conclusions_0.pdf" TargetMode="External"/><Relationship Id="rId77" Type="http://schemas.openxmlformats.org/officeDocument/2006/relationships/hyperlink" Target="https://www.lancashire.police.uk/about-us/our-organisation/use-of-force/what-training-do-officers-receive-in-use-of-force/" TargetMode="External"/><Relationship Id="rId8" Type="http://schemas.openxmlformats.org/officeDocument/2006/relationships/image" Target="media/image1.png"/><Relationship Id="rId51" Type="http://schemas.openxmlformats.org/officeDocument/2006/relationships/hyperlink" Target="https://www.ipsos.com/en-uk/seven-ten-people-believe-its-acceptable-officers-carry-taser" TargetMode="External"/><Relationship Id="rId72" Type="http://schemas.openxmlformats.org/officeDocument/2006/relationships/hyperlink" Target="https://www.bbc.co.uk/news/uk-england-manchester-32994840" TargetMode="External"/><Relationship Id="rId80" Type="http://schemas.openxmlformats.org/officeDocument/2006/relationships/hyperlink" Target="https://www.scotland.police.uk/about-us/how-we-do-it/use-of-force/" TargetMode="External"/><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hyperlink" Target="https://doi.org/10.1136/emermed-2022-212521" TargetMode="External"/><Relationship Id="rId33" Type="http://schemas.openxmlformats.org/officeDocument/2006/relationships/hyperlink" Target="https://www.college.police.uk/app/armed-policing/conducted-energy-devices-taser" TargetMode="External"/><Relationship Id="rId38" Type="http://schemas.openxmlformats.org/officeDocument/2006/relationships/hyperlink" Target="https://www.gov.uk/government/news/selected-student-police-officers-to-receive-taser-training" TargetMode="External"/><Relationship Id="rId46" Type="http://schemas.openxmlformats.org/officeDocument/2006/relationships/hyperlink" Target="https://www.gov.uk/government/statistics/police-workforce-england-and-wales-30-september-2022/police-workforce-england-and-wales-30-september-2022" TargetMode="External"/><Relationship Id="rId59" Type="http://schemas.openxmlformats.org/officeDocument/2006/relationships/hyperlink" Target="https://pressgazette.co.uk/media-audience-and-business-data/media_metrics/traditional-outlets-still-top-uk-news-sources-survey/" TargetMode="External"/><Relationship Id="rId67" Type="http://schemas.openxmlformats.org/officeDocument/2006/relationships/hyperlink" Target="https://www.policeconduct.gov.uk/sites/default/files/Jordan_Begley_Summary_of_IOPC_conclusions_0.pdf" TargetMode="External"/><Relationship Id="rId20" Type="http://schemas.openxmlformats.org/officeDocument/2006/relationships/chart" Target="charts/chart11.xml"/><Relationship Id="rId41" Type="http://schemas.openxmlformats.org/officeDocument/2006/relationships/hyperlink" Target="https://mirror.shorthandstories.com/saraheverard/index.html" TargetMode="External"/><Relationship Id="rId54" Type="http://schemas.openxmlformats.org/officeDocument/2006/relationships/hyperlink" Target="https://doi.org/10.1007/s41314-019-0021-9" TargetMode="External"/><Relationship Id="rId62" Type="http://schemas.openxmlformats.org/officeDocument/2006/relationships/hyperlink" Target="https://www.nationalworld.com/news/what-happened-to-sarah-everard-when-she-went-missing-who-murdered-her-and-aftermath-explained-3591052" TargetMode="External"/><Relationship Id="rId70" Type="http://schemas.openxmlformats.org/officeDocument/2006/relationships/hyperlink" Target="https://doi.org/10.1177/0734016808324204" TargetMode="External"/><Relationship Id="rId75" Type="http://schemas.openxmlformats.org/officeDocument/2006/relationships/hyperlink" Target="https://sciencing.com/advantages-disadvantages-using-graphs-math-8315872.html"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6.xml"/><Relationship Id="rId23" Type="http://schemas.openxmlformats.org/officeDocument/2006/relationships/hyperlink" Target="https://www.bbc.co.uk/news/uk-58746108" TargetMode="External"/><Relationship Id="rId28" Type="http://schemas.openxmlformats.org/officeDocument/2006/relationships/hyperlink" Target="https://www.ojp.gov/ncjrs/virtual-library/abstracts/victims-news-crime-and-american-news-media" TargetMode="External"/><Relationship Id="rId36" Type="http://schemas.openxmlformats.org/officeDocument/2006/relationships/hyperlink" Target="https://www.gov.uk/government/statistics/police-use-of-force-statistics-england-and-wales-april-2021-to-march-2022" TargetMode="External"/><Relationship Id="rId49" Type="http://schemas.openxmlformats.org/officeDocument/2006/relationships/hyperlink" Target="https://www.ipsos.com/en-uk/seven-ten-people-believe-its-acceptable-officers-carry-taser" TargetMode="External"/><Relationship Id="rId57" Type="http://schemas.openxmlformats.org/officeDocument/2006/relationships/hyperlink" Target="https://www.lbc.co.uk/radio/presenters/nick-ferrari/time-tasers/public-overwhelmingly-back-lbc-call-police-tasers/" TargetMode="External"/><Relationship Id="rId10" Type="http://schemas.openxmlformats.org/officeDocument/2006/relationships/chart" Target="charts/chart1.xml"/><Relationship Id="rId31" Type="http://schemas.openxmlformats.org/officeDocument/2006/relationships/hyperlink" Target="https://www.college.police.uk/app/public-order/core-principles-and-legislation/police-use-force" TargetMode="External"/><Relationship Id="rId44" Type="http://schemas.openxmlformats.org/officeDocument/2006/relationships/hyperlink" Target="https://www.nytimes.com/2020/05/31/us/george-floyd-investigation.html" TargetMode="External"/><Relationship Id="rId52" Type="http://schemas.openxmlformats.org/officeDocument/2006/relationships/hyperlink" Target="https://www.ipsos.com/en-uk/seven-ten-people-believe-its-acceptable-officers-carry-taser" TargetMode="External"/><Relationship Id="rId60" Type="http://schemas.openxmlformats.org/officeDocument/2006/relationships/hyperlink" Target="https://commonslibrary.parliament.uk/research-briefings/cbp-7701/" TargetMode="External"/><Relationship Id="rId65" Type="http://schemas.openxmlformats.org/officeDocument/2006/relationships/hyperlink" Target="https://www.sparkchart.com/use-multiple-choice-questions-surveys/" TargetMode="External"/><Relationship Id="rId73" Type="http://schemas.openxmlformats.org/officeDocument/2006/relationships/hyperlink" Target="https://www.bbc.co.uk/news/uk-england-manchester-32994840" TargetMode="External"/><Relationship Id="rId78" Type="http://schemas.openxmlformats.org/officeDocument/2006/relationships/hyperlink" Target="https://www.polfed.org/our-work/operational-policing/taser/#:~:text=97%25%20of%20respondents%20said%20they" TargetMode="External"/><Relationship Id="rId8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chart" Target="charts/chart4.xml"/><Relationship Id="rId18" Type="http://schemas.openxmlformats.org/officeDocument/2006/relationships/chart" Target="charts/chart9.xml"/><Relationship Id="rId39" Type="http://schemas.openxmlformats.org/officeDocument/2006/relationships/hyperlink" Target="https://www.gov.uk/government/statistics/police-use-of-force-statistics-england-and-wales-april-2021-to-march-2022/police-use-of-force-statistics-england-and-wales-april-2021-to-march-2022#ced-conducted-energy-device-use" TargetMode="External"/><Relationship Id="rId34" Type="http://schemas.openxmlformats.org/officeDocument/2006/relationships/hyperlink" Target="https://www.college.police.uk/app/engagement-and-communication/media-relations#:~:text=Working%20with%20the%20media%20to" TargetMode="External"/><Relationship Id="rId50" Type="http://schemas.openxmlformats.org/officeDocument/2006/relationships/hyperlink" Target="https://www.ipsos.com/en-uk/seven-ten-people-believe-its-acceptable-officers-carry-taser" TargetMode="External"/><Relationship Id="rId55" Type="http://schemas.openxmlformats.org/officeDocument/2006/relationships/hyperlink" Target="https://www.lancashire.police.uk/about-us/our-organisation/use-of-force/how-we-use-taser/" TargetMode="External"/><Relationship Id="rId76" Type="http://schemas.openxmlformats.org/officeDocument/2006/relationships/hyperlink" Target="https://www.cam.ac.uk/research/news/carrying-tasers-increases-police-use-of-force-study-finds" TargetMode="External"/><Relationship Id="rId7" Type="http://schemas.openxmlformats.org/officeDocument/2006/relationships/endnotes" Target="endnotes.xml"/><Relationship Id="rId71" Type="http://schemas.openxmlformats.org/officeDocument/2006/relationships/hyperlink" Target="https://doi.org/10.1177/0734016808324204" TargetMode="External"/><Relationship Id="rId2" Type="http://schemas.openxmlformats.org/officeDocument/2006/relationships/numbering" Target="numbering.xml"/><Relationship Id="rId29" Type="http://schemas.openxmlformats.org/officeDocument/2006/relationships/hyperlink" Target="https://www.smartsurvey.co.uk/blog/the-benefits-of-anonymous-surveys" TargetMode="External"/><Relationship Id="rId24" Type="http://schemas.openxmlformats.org/officeDocument/2006/relationships/hyperlink" Target="https://www.policeconduct.gov.uk/sites/default/files/Jordan_Begley_Final_report_0.pdf" TargetMode="External"/><Relationship Id="rId40" Type="http://schemas.openxmlformats.org/officeDocument/2006/relationships/hyperlink" Target="https://greatbrook.com/survey-statistical-confidence-how-many-is-enough/" TargetMode="External"/><Relationship Id="rId45" Type="http://schemas.openxmlformats.org/officeDocument/2006/relationships/hyperlink" Target="https://www.gov.uk/government/statistics/police-use-of-force-statistics-england-and-wales-april-2019-to-march-2020" TargetMode="External"/><Relationship Id="rId66" Type="http://schemas.openxmlformats.org/officeDocument/2006/relationships/hyperlink" Target="https://www.techopedia.com/definition/1098/media"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openxmlformats.org/officeDocument/2006/relationships/oleObject" Target="NULL" TargetMode="External"/><Relationship Id="rId1" Type="http://schemas.openxmlformats.org/officeDocument/2006/relationships/image" Target="../media/image3.png"/></Relationships>
</file>

<file path=word/charts/_rels/chart3.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NULL" TargetMode="External"/><Relationship Id="rId1" Type="http://schemas.openxmlformats.org/officeDocument/2006/relationships/image" Target="../media/image3.png"/></Relationships>
</file>

<file path=word/charts/_rels/chart5.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6.xml.rels><?xml version="1.0" encoding="UTF-8" standalone="yes"?>
<Relationships xmlns="http://schemas.openxmlformats.org/package/2006/relationships"><Relationship Id="rId2" Type="http://schemas.openxmlformats.org/officeDocument/2006/relationships/oleObject" Target="NULL" TargetMode="External"/><Relationship Id="rId1" Type="http://schemas.openxmlformats.org/officeDocument/2006/relationships/image" Target="../media/image3.png"/></Relationships>
</file>

<file path=word/charts/_rels/chart7.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8.xml.rels><?xml version="1.0" encoding="UTF-8" standalone="yes"?>
<Relationships xmlns="http://schemas.openxmlformats.org/package/2006/relationships"><Relationship Id="rId2" Type="http://schemas.openxmlformats.org/officeDocument/2006/relationships/oleObject" Target="NULL" TargetMode="External"/><Relationship Id="rId1" Type="http://schemas.openxmlformats.org/officeDocument/2006/relationships/image" Target="../media/image3.png"/></Relationships>
</file>

<file path=word/charts/_rels/chart9.xml.rels><?xml version="1.0" encoding="UTF-8" standalone="yes"?>
<Relationships xmlns="http://schemas.openxmlformats.org/package/2006/relationships"><Relationship Id="rId2" Type="http://schemas.openxmlformats.org/officeDocument/2006/relationships/oleObject" Target="NULL" TargetMode="External"/><Relationship Id="rId1" Type="http://schemas.openxmlformats.org/officeDocument/2006/relationships/image" Target="../media/image3.png"/></Relationships>
</file>

<file path=word/charts/_rels/chart10.xml.rels><?xml version="1.0" encoding="UTF-8" standalone="yes"?>
<Relationships xmlns="http://schemas.openxmlformats.org/package/2006/relationships"><Relationship Id="rId2" Type="http://schemas.openxmlformats.org/officeDocument/2006/relationships/oleObject" Target="NULL" TargetMode="External"/><Relationship Id="rId1" Type="http://schemas.openxmlformats.org/officeDocument/2006/relationships/image" Target="../media/image3.png"/></Relationships>
</file>

<file path=word/charts/_rels/chart11.xml.rels><?xml version="1.0" encoding="UTF-8" standalone="yes"?>
<Relationships xmlns="http://schemas.openxmlformats.org/package/2006/relationships"><Relationship Id="rId2" Type="http://schemas.openxmlformats.org/officeDocument/2006/relationships/oleObject" Target="NULL" TargetMode="External"/><Relationship Id="rId1" Type="http://schemas.openxmlformats.org/officeDocument/2006/relationships/image" Target="../media/image3.png"/></Relationships>
</file>

<file path=word/charts/_rels/chart12.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Home</a:t>
            </a:r>
            <a:r>
              <a:rPr lang="en-GB" baseline="0"/>
              <a:t> Office statistics of Police officer Taser use 2019-2022</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April 2019/March 2020</c:v>
                </c:pt>
              </c:strCache>
            </c:strRef>
          </c:tx>
          <c:spPr>
            <a:solidFill>
              <a:schemeClr val="accent2"/>
            </a:solidFill>
            <a:ln>
              <a:noFill/>
            </a:ln>
            <a:effectLst/>
          </c:spPr>
          <c:invertIfNegative val="0"/>
          <c:cat>
            <c:strRef>
              <c:f>Sheet1!$A$2:$A$5</c:f>
              <c:strCache>
                <c:ptCount val="3"/>
                <c:pt idx="0">
                  <c:v>Incidents involving Taser: Total</c:v>
                </c:pt>
                <c:pt idx="1">
                  <c:v>Incidents where Taser was not discharged</c:v>
                </c:pt>
                <c:pt idx="2">
                  <c:v>Incidents where Taser was discharged</c:v>
                </c:pt>
              </c:strCache>
            </c:strRef>
          </c:cat>
          <c:val>
            <c:numRef>
              <c:f>Sheet1!$B$2:$B$5</c:f>
              <c:numCache>
                <c:formatCode>General</c:formatCode>
                <c:ptCount val="4"/>
                <c:pt idx="0">
                  <c:v>32057</c:v>
                </c:pt>
                <c:pt idx="1">
                  <c:v>26591</c:v>
                </c:pt>
                <c:pt idx="2">
                  <c:v>3248</c:v>
                </c:pt>
              </c:numCache>
            </c:numRef>
          </c:val>
          <c:extLst>
            <c:ext xmlns:c16="http://schemas.microsoft.com/office/drawing/2014/chart" uri="{C3380CC4-5D6E-409C-BE32-E72D297353CC}">
              <c16:uniqueId val="{00000000-6FD8-432A-8885-1067CB3906DD}"/>
            </c:ext>
          </c:extLst>
        </c:ser>
        <c:ser>
          <c:idx val="1"/>
          <c:order val="1"/>
          <c:tx>
            <c:strRef>
              <c:f>Sheet1!$C$1</c:f>
              <c:strCache>
                <c:ptCount val="1"/>
                <c:pt idx="0">
                  <c:v>April 2021/March 2022</c:v>
                </c:pt>
              </c:strCache>
            </c:strRef>
          </c:tx>
          <c:spPr>
            <a:solidFill>
              <a:schemeClr val="accent4"/>
            </a:solidFill>
            <a:ln>
              <a:noFill/>
            </a:ln>
            <a:effectLst/>
          </c:spPr>
          <c:invertIfNegative val="0"/>
          <c:cat>
            <c:strRef>
              <c:f>Sheet1!$A$2:$A$5</c:f>
              <c:strCache>
                <c:ptCount val="3"/>
                <c:pt idx="0">
                  <c:v>Incidents involving Taser: Total</c:v>
                </c:pt>
                <c:pt idx="1">
                  <c:v>Incidents where Taser was not discharged</c:v>
                </c:pt>
                <c:pt idx="2">
                  <c:v>Incidents where Taser was discharged</c:v>
                </c:pt>
              </c:strCache>
            </c:strRef>
          </c:cat>
          <c:val>
            <c:numRef>
              <c:f>Sheet1!$C$2:$C$5</c:f>
              <c:numCache>
                <c:formatCode>General</c:formatCode>
                <c:ptCount val="4"/>
                <c:pt idx="0">
                  <c:v>34276</c:v>
                </c:pt>
                <c:pt idx="1">
                  <c:v>29378</c:v>
                </c:pt>
                <c:pt idx="2">
                  <c:v>3175</c:v>
                </c:pt>
              </c:numCache>
            </c:numRef>
          </c:val>
          <c:extLst>
            <c:ext xmlns:c16="http://schemas.microsoft.com/office/drawing/2014/chart" uri="{C3380CC4-5D6E-409C-BE32-E72D297353CC}">
              <c16:uniqueId val="{00000001-6FD8-432A-8885-1067CB3906DD}"/>
            </c:ext>
          </c:extLst>
        </c:ser>
        <c:ser>
          <c:idx val="2"/>
          <c:order val="2"/>
          <c:tx>
            <c:strRef>
              <c:f>Sheet1!$D$1</c:f>
              <c:strCache>
                <c:ptCount val="1"/>
                <c:pt idx="0">
                  <c:v>Column1</c:v>
                </c:pt>
              </c:strCache>
            </c:strRef>
          </c:tx>
          <c:spPr>
            <a:solidFill>
              <a:schemeClr val="accent6"/>
            </a:solidFill>
            <a:ln>
              <a:noFill/>
            </a:ln>
            <a:effectLst/>
          </c:spPr>
          <c:invertIfNegative val="0"/>
          <c:cat>
            <c:strRef>
              <c:f>Sheet1!$A$2:$A$5</c:f>
              <c:strCache>
                <c:ptCount val="3"/>
                <c:pt idx="0">
                  <c:v>Incidents involving Taser: Total</c:v>
                </c:pt>
                <c:pt idx="1">
                  <c:v>Incidents where Taser was not discharged</c:v>
                </c:pt>
                <c:pt idx="2">
                  <c:v>Incidents where Taser was discharged</c:v>
                </c:pt>
              </c:strCache>
            </c:strRef>
          </c:cat>
          <c:val>
            <c:numRef>
              <c:f>Sheet1!$D$2:$D$5</c:f>
              <c:numCache>
                <c:formatCode>General</c:formatCode>
                <c:ptCount val="4"/>
              </c:numCache>
            </c:numRef>
          </c:val>
          <c:extLst>
            <c:ext xmlns:c16="http://schemas.microsoft.com/office/drawing/2014/chart" uri="{C3380CC4-5D6E-409C-BE32-E72D297353CC}">
              <c16:uniqueId val="{00000002-6FD8-432A-8885-1067CB3906DD}"/>
            </c:ext>
          </c:extLst>
        </c:ser>
        <c:dLbls>
          <c:showLegendKey val="0"/>
          <c:showVal val="0"/>
          <c:showCatName val="0"/>
          <c:showSerName val="0"/>
          <c:showPercent val="0"/>
          <c:showBubbleSize val="0"/>
        </c:dLbls>
        <c:gapWidth val="219"/>
        <c:overlap val="-27"/>
        <c:axId val="1956925152"/>
        <c:axId val="1956934720"/>
      </c:barChart>
      <c:catAx>
        <c:axId val="1956925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6934720"/>
        <c:crosses val="autoZero"/>
        <c:auto val="1"/>
        <c:lblAlgn val="ctr"/>
        <c:lblOffset val="100"/>
        <c:noMultiLvlLbl val="0"/>
      </c:catAx>
      <c:valAx>
        <c:axId val="19569347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6925152"/>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800" b="1" i="0" u="none" strike="noStrike" kern="1200" baseline="0">
                <a:solidFill>
                  <a:srgbClr val="404040"/>
                </a:solidFill>
                <a:latin typeface="Calibri"/>
              </a:defRPr>
            </a:pPr>
            <a:r>
              <a:rPr lang="en-GB" sz="1800" b="1" i="0" u="none" strike="noStrike" kern="1200" cap="none" spc="0" baseline="0">
                <a:solidFill>
                  <a:srgbClr val="404040"/>
                </a:solidFill>
                <a:uFillTx/>
                <a:latin typeface="Calibri"/>
              </a:rPr>
              <a:t>To what extent are you aware or not of what a Taser is?</a:t>
            </a:r>
          </a:p>
        </c:rich>
      </c:tx>
      <c:overlay val="0"/>
      <c:spPr>
        <a:noFill/>
        <a:ln>
          <a:noFill/>
        </a:ln>
      </c:spPr>
    </c:title>
    <c:autoTitleDeleted val="0"/>
    <c:plotArea>
      <c:layout/>
      <c:pieChart>
        <c:varyColors val="1"/>
        <c:ser>
          <c:idx val="0"/>
          <c:order val="0"/>
          <c:tx>
            <c:v>To what extent are you aware or not of what a Taser is?</c:v>
          </c:tx>
          <c:dPt>
            <c:idx val="0"/>
            <c:bubble3D val="0"/>
            <c:spPr>
              <a:solidFill>
                <a:srgbClr val="4472C4"/>
              </a:solidFill>
              <a:ln>
                <a:noFill/>
              </a:ln>
              <a:effectLst>
                <a:outerShdw dir="16200000" algn="tl">
                  <a:srgbClr val="000000">
                    <a:alpha val="20000"/>
                  </a:srgbClr>
                </a:outerShdw>
              </a:effectLst>
            </c:spPr>
            <c:extLst>
              <c:ext xmlns:c16="http://schemas.microsoft.com/office/drawing/2014/chart" uri="{C3380CC4-5D6E-409C-BE32-E72D297353CC}">
                <c16:uniqueId val="{00000001-2CCD-4D4F-A6F9-B53F86B905A7}"/>
              </c:ext>
            </c:extLst>
          </c:dPt>
          <c:dPt>
            <c:idx val="1"/>
            <c:bubble3D val="0"/>
            <c:spPr>
              <a:solidFill>
                <a:srgbClr val="ED7D31"/>
              </a:solidFill>
              <a:ln>
                <a:noFill/>
              </a:ln>
              <a:effectLst>
                <a:outerShdw dir="16200000" algn="tl">
                  <a:srgbClr val="000000">
                    <a:alpha val="20000"/>
                  </a:srgbClr>
                </a:outerShdw>
              </a:effectLst>
            </c:spPr>
            <c:extLst>
              <c:ext xmlns:c16="http://schemas.microsoft.com/office/drawing/2014/chart" uri="{C3380CC4-5D6E-409C-BE32-E72D297353CC}">
                <c16:uniqueId val="{00000003-2CCD-4D4F-A6F9-B53F86B905A7}"/>
              </c:ext>
            </c:extLst>
          </c:dPt>
          <c:dPt>
            <c:idx val="2"/>
            <c:bubble3D val="0"/>
            <c:spPr>
              <a:solidFill>
                <a:srgbClr val="A5A5A5"/>
              </a:solidFill>
              <a:ln>
                <a:noFill/>
              </a:ln>
              <a:effectLst>
                <a:outerShdw dir="16200000" algn="tl">
                  <a:srgbClr val="000000">
                    <a:alpha val="20000"/>
                  </a:srgbClr>
                </a:outerShdw>
              </a:effectLst>
            </c:spPr>
            <c:extLst>
              <c:ext xmlns:c16="http://schemas.microsoft.com/office/drawing/2014/chart" uri="{C3380CC4-5D6E-409C-BE32-E72D297353CC}">
                <c16:uniqueId val="{00000005-2CCD-4D4F-A6F9-B53F86B905A7}"/>
              </c:ext>
            </c:extLst>
          </c:dPt>
          <c:dPt>
            <c:idx val="3"/>
            <c:bubble3D val="0"/>
            <c:spPr>
              <a:solidFill>
                <a:srgbClr val="FFC000"/>
              </a:solidFill>
              <a:ln>
                <a:noFill/>
              </a:ln>
              <a:effectLst>
                <a:outerShdw dir="16200000" algn="tl">
                  <a:srgbClr val="000000">
                    <a:alpha val="20000"/>
                  </a:srgbClr>
                </a:outerShdw>
              </a:effectLst>
            </c:spPr>
            <c:extLst>
              <c:ext xmlns:c16="http://schemas.microsoft.com/office/drawing/2014/chart" uri="{C3380CC4-5D6E-409C-BE32-E72D297353CC}">
                <c16:uniqueId val="{00000007-2CCD-4D4F-A6F9-B53F86B905A7}"/>
              </c:ext>
            </c:extLst>
          </c:dPt>
          <c:dLbls>
            <c:dLbl>
              <c:idx val="0"/>
              <c:tx>
                <c:rich>
                  <a:bodyPr lIns="0" tIns="0" rIns="0" bIns="0"/>
                  <a:lstStyle/>
                  <a:p>
                    <a:pPr marL="0" marR="0" indent="0" algn="ctr" defTabSz="914400" fontAlgn="auto" hangingPunct="1">
                      <a:lnSpc>
                        <a:spcPct val="100000"/>
                      </a:lnSpc>
                      <a:spcBef>
                        <a:spcPts val="0"/>
                      </a:spcBef>
                      <a:spcAft>
                        <a:spcPts val="0"/>
                      </a:spcAft>
                      <a:tabLst/>
                      <a:defRPr sz="1000" b="1" i="0" u="none" strike="noStrike" kern="1200" baseline="0">
                        <a:solidFill>
                          <a:srgbClr val="FFFFFF"/>
                        </a:solidFill>
                        <a:latin typeface="Calibri"/>
                      </a:defRPr>
                    </a:pPr>
                    <a:r>
                      <a:rPr lang="en-US" sz="1000" b="1" i="0" u="none" strike="noStrike" kern="1200" cap="none" spc="0" baseline="0">
                        <a:solidFill>
                          <a:srgbClr val="FFFFFF"/>
                        </a:solidFill>
                        <a:uFillTx/>
                        <a:latin typeface="Calibri"/>
                      </a:rPr>
                      <a:t>36%</a:t>
                    </a:r>
                  </a:p>
                </c:rich>
              </c:tx>
              <c:spPr>
                <a:blipFill>
                  <a:blip xmlns:r="http://schemas.openxmlformats.org/officeDocument/2006/relationships" r:embed="rId1"/>
                  <a:tile/>
                </a:blipFill>
                <a:ln>
                  <a:noFill/>
                </a:ln>
                <a:effectLst>
                  <a:outerShdw dist="38096" dir="2700000" algn="tl">
                    <a:srgbClr val="000000">
                      <a:alpha val="40000"/>
                    </a:srgbClr>
                  </a:outerShdw>
                </a:effectLst>
              </c:sp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c15:spPr>
                  <c15:showDataLabelsRange val="0"/>
                </c:ext>
                <c:ext xmlns:c16="http://schemas.microsoft.com/office/drawing/2014/chart" uri="{C3380CC4-5D6E-409C-BE32-E72D297353CC}">
                  <c16:uniqueId val="{00000001-2CCD-4D4F-A6F9-B53F86B905A7}"/>
                </c:ext>
              </c:extLst>
            </c:dLbl>
            <c:dLbl>
              <c:idx val="1"/>
              <c:tx>
                <c:rich>
                  <a:bodyPr lIns="0" tIns="0" rIns="0" bIns="0"/>
                  <a:lstStyle/>
                  <a:p>
                    <a:pPr marL="0" marR="0" indent="0" algn="ctr" defTabSz="914400" fontAlgn="auto" hangingPunct="1">
                      <a:lnSpc>
                        <a:spcPct val="100000"/>
                      </a:lnSpc>
                      <a:spcBef>
                        <a:spcPts val="0"/>
                      </a:spcBef>
                      <a:spcAft>
                        <a:spcPts val="0"/>
                      </a:spcAft>
                      <a:tabLst/>
                      <a:defRPr sz="1000" b="1" i="0" u="none" strike="noStrike" kern="1200" baseline="0">
                        <a:solidFill>
                          <a:srgbClr val="FFFFFF"/>
                        </a:solidFill>
                        <a:latin typeface="Calibri"/>
                      </a:defRPr>
                    </a:pPr>
                    <a:r>
                      <a:rPr lang="en-US" sz="1000" b="1" i="0" u="none" strike="noStrike" kern="1200" cap="none" spc="0" baseline="0">
                        <a:solidFill>
                          <a:srgbClr val="FFFFFF"/>
                        </a:solidFill>
                        <a:uFillTx/>
                        <a:latin typeface="Calibri"/>
                      </a:rPr>
                      <a:t>50%</a:t>
                    </a:r>
                  </a:p>
                </c:rich>
              </c:tx>
              <c:spPr>
                <a:blipFill>
                  <a:blip xmlns:r="http://schemas.openxmlformats.org/officeDocument/2006/relationships" r:embed="rId1"/>
                  <a:tile/>
                </a:blipFill>
                <a:ln>
                  <a:noFill/>
                </a:ln>
                <a:effectLst>
                  <a:outerShdw dist="38096" dir="2700000" algn="tl">
                    <a:srgbClr val="000000">
                      <a:alpha val="40000"/>
                    </a:srgbClr>
                  </a:outerShdw>
                </a:effectLst>
              </c:sp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c15:spPr>
                  <c15:showDataLabelsRange val="0"/>
                </c:ext>
                <c:ext xmlns:c16="http://schemas.microsoft.com/office/drawing/2014/chart" uri="{C3380CC4-5D6E-409C-BE32-E72D297353CC}">
                  <c16:uniqueId val="{00000003-2CCD-4D4F-A6F9-B53F86B905A7}"/>
                </c:ext>
              </c:extLst>
            </c:dLbl>
            <c:dLbl>
              <c:idx val="2"/>
              <c:tx>
                <c:rich>
                  <a:bodyPr lIns="0" tIns="0" rIns="0" bIns="0"/>
                  <a:lstStyle/>
                  <a:p>
                    <a:pPr marL="0" marR="0" indent="0" algn="ctr" defTabSz="914400" fontAlgn="auto" hangingPunct="1">
                      <a:lnSpc>
                        <a:spcPct val="100000"/>
                      </a:lnSpc>
                      <a:spcBef>
                        <a:spcPts val="0"/>
                      </a:spcBef>
                      <a:spcAft>
                        <a:spcPts val="0"/>
                      </a:spcAft>
                      <a:tabLst/>
                      <a:defRPr sz="1000" b="1" i="0" u="none" strike="noStrike" kern="1200" baseline="0">
                        <a:solidFill>
                          <a:srgbClr val="FFFFFF"/>
                        </a:solidFill>
                        <a:latin typeface="Calibri"/>
                      </a:defRPr>
                    </a:pPr>
                    <a:r>
                      <a:rPr lang="en-US" sz="1000" b="1" i="0" u="none" strike="noStrike" kern="1200" cap="none" spc="0" baseline="0">
                        <a:solidFill>
                          <a:srgbClr val="FFFFFF"/>
                        </a:solidFill>
                        <a:uFillTx/>
                        <a:latin typeface="Calibri"/>
                      </a:rPr>
                      <a:t>14%</a:t>
                    </a:r>
                  </a:p>
                </c:rich>
              </c:tx>
              <c:spPr>
                <a:blipFill>
                  <a:blip xmlns:r="http://schemas.openxmlformats.org/officeDocument/2006/relationships" r:embed="rId1"/>
                  <a:tile/>
                </a:blipFill>
                <a:ln>
                  <a:noFill/>
                </a:ln>
                <a:effectLst>
                  <a:outerShdw dist="38096" dir="2700000" algn="tl">
                    <a:srgbClr val="000000">
                      <a:alpha val="40000"/>
                    </a:srgbClr>
                  </a:outerShdw>
                </a:effectLst>
              </c:sp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c15:spPr>
                  <c15:showDataLabelsRange val="0"/>
                </c:ext>
                <c:ext xmlns:c16="http://schemas.microsoft.com/office/drawing/2014/chart" uri="{C3380CC4-5D6E-409C-BE32-E72D297353CC}">
                  <c16:uniqueId val="{00000005-2CCD-4D4F-A6F9-B53F86B905A7}"/>
                </c:ext>
              </c:extLst>
            </c:dLbl>
            <c:dLbl>
              <c:idx val="3"/>
              <c:spPr>
                <a:blipFill>
                  <a:blip xmlns:r="http://schemas.openxmlformats.org/officeDocument/2006/relationships" r:embed="rId1"/>
                  <a:tile/>
                </a:blipFill>
                <a:ln>
                  <a:noFill/>
                </a:ln>
                <a:effectLst>
                  <a:outerShdw dist="38096" dir="2700000" algn="tl">
                    <a:srgbClr val="000000">
                      <a:alpha val="40000"/>
                    </a:srgbClr>
                  </a:outerShdw>
                </a:effectLst>
              </c:spPr>
              <c:txPr>
                <a:bodyPr lIns="0" tIns="0" rIns="0" bIns="0"/>
                <a:lstStyle/>
                <a:p>
                  <a:pPr marL="0" marR="0" indent="0" algn="ctr" defTabSz="914400" fontAlgn="auto" hangingPunct="1">
                    <a:lnSpc>
                      <a:spcPct val="100000"/>
                    </a:lnSpc>
                    <a:spcBef>
                      <a:spcPts val="0"/>
                    </a:spcBef>
                    <a:spcAft>
                      <a:spcPts val="0"/>
                    </a:spcAft>
                    <a:tabLst/>
                    <a:defRPr sz="1000" b="1" i="0" u="none" strike="noStrike" kern="1200" baseline="0">
                      <a:solidFill>
                        <a:srgbClr val="FFFFFF"/>
                      </a:solidFill>
                      <a:latin typeface="Calibri"/>
                    </a:defRPr>
                  </a:pPr>
                  <a:endParaRPr lang="en-US"/>
                </a:p>
              </c:txPr>
              <c:showLegendKey val="0"/>
              <c:showVal val="0"/>
              <c:showCatName val="0"/>
              <c:showSerName val="0"/>
              <c:showPercent val="1"/>
              <c:showBubbleSize val="0"/>
              <c:separator>, </c:separator>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7-2CCD-4D4F-A6F9-B53F86B905A7}"/>
                </c:ext>
              </c:extLst>
            </c:dLbl>
            <c:spPr>
              <a:blipFill>
                <a:blip xmlns:r="http://schemas.openxmlformats.org/officeDocument/2006/relationships" r:embed="rId1"/>
                <a:tile/>
              </a:blipFill>
              <a:ln>
                <a:noFill/>
              </a:ln>
              <a:effectLst>
                <a:outerShdw dist="38096" dir="2700000" algn="tl">
                  <a:srgbClr val="000000">
                    <a:alpha val="40000"/>
                  </a:srgbClr>
                </a:outerShdw>
              </a:effectLst>
            </c:spPr>
            <c:txPr>
              <a:bodyPr lIns="0" tIns="0" rIns="0" bIns="0"/>
              <a:lstStyle/>
              <a:p>
                <a:pPr marL="0" marR="0" indent="0" algn="ctr" defTabSz="914400" fontAlgn="auto" hangingPunct="1">
                  <a:lnSpc>
                    <a:spcPct val="100000"/>
                  </a:lnSpc>
                  <a:spcBef>
                    <a:spcPts val="0"/>
                  </a:spcBef>
                  <a:spcAft>
                    <a:spcPts val="0"/>
                  </a:spcAft>
                  <a:tabLst/>
                  <a:defRPr sz="1000" b="1" i="0" u="none" strike="noStrike" kern="1200" baseline="0">
                    <a:solidFill>
                      <a:srgbClr val="FFFFFF"/>
                    </a:solidFill>
                    <a:latin typeface="Calibri"/>
                  </a:defRPr>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Lit>
              <c:ptCount val="4"/>
              <c:pt idx="0">
                <c:v>Yes - Fully aware of what a Taser is</c:v>
              </c:pt>
              <c:pt idx="1">
                <c:v>Yes - Aware of what a Taser is but not in detail</c:v>
              </c:pt>
              <c:pt idx="2">
                <c:v>No - Not aware of what a Taser is</c:v>
              </c:pt>
              <c:pt idx="3">
                <c:v>Other (Specify)</c:v>
              </c:pt>
            </c:strLit>
          </c:cat>
          <c:val>
            <c:numLit>
              <c:formatCode>General</c:formatCode>
              <c:ptCount val="4"/>
              <c:pt idx="0">
                <c:v>0.36</c:v>
              </c:pt>
              <c:pt idx="1">
                <c:v>0.5</c:v>
              </c:pt>
              <c:pt idx="2">
                <c:v>0.14000000000000001</c:v>
              </c:pt>
              <c:pt idx="3">
                <c:v>0</c:v>
              </c:pt>
            </c:numLit>
          </c:val>
          <c:extLst>
            <c:ext xmlns:c16="http://schemas.microsoft.com/office/drawing/2014/chart" uri="{C3380CC4-5D6E-409C-BE32-E72D297353CC}">
              <c16:uniqueId val="{00000008-2CCD-4D4F-A6F9-B53F86B905A7}"/>
            </c:ext>
          </c:extLst>
        </c:ser>
        <c:dLbls>
          <c:showLegendKey val="0"/>
          <c:showVal val="0"/>
          <c:showCatName val="0"/>
          <c:showSerName val="0"/>
          <c:showPercent val="0"/>
          <c:showBubbleSize val="0"/>
          <c:showLeaderLines val="1"/>
        </c:dLbls>
        <c:firstSliceAng val="0"/>
      </c:pieChart>
      <c:spPr>
        <a:noFill/>
        <a:ln>
          <a:noFill/>
        </a:ln>
      </c:spPr>
    </c:plotArea>
    <c:legend>
      <c:legendPos val="r"/>
      <c:overlay val="0"/>
      <c:spPr>
        <a:solidFill>
          <a:srgbClr val="F2F2F2">
            <a:alpha val="39000"/>
          </a:srgbClr>
        </a:solid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404040"/>
              </a:solidFill>
              <a:latin typeface="Calibri"/>
            </a:defRPr>
          </a:pPr>
          <a:endParaRPr lang="en-US"/>
        </a:p>
      </c:txPr>
    </c:legend>
    <c:plotVisOnly val="1"/>
    <c:dispBlanksAs val="gap"/>
    <c:showDLblsOverMax val="0"/>
  </c:chart>
  <c:spPr>
    <a:gradFill>
      <a:gsLst>
        <a:gs pos="0">
          <a:srgbClr val="FFFFFF"/>
        </a:gs>
        <a:gs pos="100000">
          <a:srgbClr val="FFFFFF"/>
        </a:gs>
      </a:gsLst>
      <a:path path="circle">
        <a:fillToRect l="50000" t="-80000" r="50000" b="180000"/>
      </a:path>
    </a:grad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Calibri"/>
              </a:defRPr>
            </a:pPr>
            <a:r>
              <a:rPr lang="en-US" sz="1400" b="0" i="0" u="none" strike="noStrike" kern="1200" cap="none" spc="0" baseline="0">
                <a:solidFill>
                  <a:srgbClr val="595959"/>
                </a:solidFill>
                <a:uFillTx/>
                <a:latin typeface="Calibri"/>
              </a:rPr>
              <a:t>To what extent are you aware of what a Taser is?</a:t>
            </a:r>
          </a:p>
        </c:rich>
      </c:tx>
      <c:overlay val="0"/>
      <c:spPr>
        <a:noFill/>
        <a:ln>
          <a:noFill/>
        </a:ln>
      </c:spPr>
    </c:title>
    <c:autoTitleDeleted val="0"/>
    <c:plotArea>
      <c:layout/>
      <c:barChart>
        <c:barDir val="col"/>
        <c:grouping val="clustered"/>
        <c:varyColors val="0"/>
        <c:ser>
          <c:idx val="0"/>
          <c:order val="0"/>
          <c:tx>
            <c:v>Data found by researcher</c:v>
          </c:tx>
          <c:spPr>
            <a:solidFill>
              <a:srgbClr val="ED7D31"/>
            </a:solidFill>
            <a:ln>
              <a:noFill/>
            </a:ln>
          </c:spPr>
          <c:invertIfNegative val="0"/>
          <c:cat>
            <c:strLit>
              <c:ptCount val="4"/>
              <c:pt idx="0">
                <c:v>Yes - Fully aware of what a Taser is</c:v>
              </c:pt>
              <c:pt idx="1">
                <c:v>Yes - Aware of what a Taser is but not in detail</c:v>
              </c:pt>
              <c:pt idx="2">
                <c:v>No - Not aware of what a Taser is</c:v>
              </c:pt>
              <c:pt idx="3">
                <c:v>Other (Specify)</c:v>
              </c:pt>
            </c:strLit>
          </c:cat>
          <c:val>
            <c:numLit>
              <c:formatCode>General</c:formatCode>
              <c:ptCount val="4"/>
              <c:pt idx="0">
                <c:v>0.36</c:v>
              </c:pt>
              <c:pt idx="1">
                <c:v>0.5</c:v>
              </c:pt>
              <c:pt idx="2">
                <c:v>0.14000000000000001</c:v>
              </c:pt>
              <c:pt idx="3">
                <c:v>0</c:v>
              </c:pt>
            </c:numLit>
          </c:val>
          <c:extLst>
            <c:ext xmlns:c16="http://schemas.microsoft.com/office/drawing/2014/chart" uri="{C3380CC4-5D6E-409C-BE32-E72D297353CC}">
              <c16:uniqueId val="{00000000-9D71-4669-B457-21D683357912}"/>
            </c:ext>
          </c:extLst>
        </c:ser>
        <c:ser>
          <c:idx val="1"/>
          <c:order val="1"/>
          <c:tx>
            <c:v>IPSOS 2016 data</c:v>
          </c:tx>
          <c:spPr>
            <a:solidFill>
              <a:srgbClr val="FFC000"/>
            </a:solidFill>
            <a:ln>
              <a:noFill/>
            </a:ln>
          </c:spPr>
          <c:invertIfNegative val="0"/>
          <c:cat>
            <c:strLit>
              <c:ptCount val="4"/>
              <c:pt idx="0">
                <c:v>Yes - Fully aware of what a Taser is</c:v>
              </c:pt>
              <c:pt idx="1">
                <c:v>Yes - Aware of what a Taser is but not in detail</c:v>
              </c:pt>
              <c:pt idx="2">
                <c:v>No - Not aware of what a Taser is</c:v>
              </c:pt>
              <c:pt idx="3">
                <c:v>Other (Specify)</c:v>
              </c:pt>
            </c:strLit>
          </c:cat>
          <c:val>
            <c:numLit>
              <c:formatCode>General</c:formatCode>
              <c:ptCount val="4"/>
              <c:pt idx="0">
                <c:v>0.66</c:v>
              </c:pt>
              <c:pt idx="1">
                <c:v>0.31</c:v>
              </c:pt>
              <c:pt idx="2">
                <c:v>0.03</c:v>
              </c:pt>
              <c:pt idx="3">
                <c:v>0</c:v>
              </c:pt>
            </c:numLit>
          </c:val>
          <c:extLst>
            <c:ext xmlns:c16="http://schemas.microsoft.com/office/drawing/2014/chart" uri="{C3380CC4-5D6E-409C-BE32-E72D297353CC}">
              <c16:uniqueId val="{00000001-9D71-4669-B457-21D683357912}"/>
            </c:ext>
          </c:extLst>
        </c:ser>
        <c:ser>
          <c:idx val="2"/>
          <c:order val="2"/>
          <c:tx>
            <c:v>Column1</c:v>
          </c:tx>
          <c:spPr>
            <a:solidFill>
              <a:srgbClr val="70AD47"/>
            </a:solidFill>
            <a:ln>
              <a:noFill/>
            </a:ln>
          </c:spPr>
          <c:invertIfNegative val="0"/>
          <c:cat>
            <c:strLit>
              <c:ptCount val="4"/>
              <c:pt idx="0">
                <c:v>Yes - Fully aware of what a Taser is</c:v>
              </c:pt>
              <c:pt idx="1">
                <c:v>Yes - Aware of what a Taser is but not in detail</c:v>
              </c:pt>
              <c:pt idx="2">
                <c:v>No - Not aware of what a Taser is</c:v>
              </c:pt>
              <c:pt idx="3">
                <c:v>Other (Specify)</c:v>
              </c:pt>
            </c:strLit>
          </c:cat>
          <c:val>
            <c:numLit>
              <c:formatCode>General</c:formatCode>
              <c:ptCount val="4"/>
              <c:pt idx="0">
                <c:v>0</c:v>
              </c:pt>
              <c:pt idx="1">
                <c:v>0</c:v>
              </c:pt>
              <c:pt idx="2">
                <c:v>0</c:v>
              </c:pt>
              <c:pt idx="3">
                <c:v>0</c:v>
              </c:pt>
            </c:numLit>
          </c:val>
          <c:extLst>
            <c:ext xmlns:c16="http://schemas.microsoft.com/office/drawing/2014/chart" uri="{C3380CC4-5D6E-409C-BE32-E72D297353CC}">
              <c16:uniqueId val="{00000002-9D71-4669-B457-21D683357912}"/>
            </c:ext>
          </c:extLst>
        </c:ser>
        <c:dLbls>
          <c:showLegendKey val="0"/>
          <c:showVal val="0"/>
          <c:showCatName val="0"/>
          <c:showSerName val="0"/>
          <c:showPercent val="0"/>
          <c:showBubbleSize val="0"/>
        </c:dLbls>
        <c:gapWidth val="219"/>
        <c:overlap val="-27"/>
        <c:axId val="1180511471"/>
        <c:axId val="1180521455"/>
      </c:barChart>
      <c:valAx>
        <c:axId val="1180521455"/>
        <c:scaling>
          <c:orientation val="minMax"/>
        </c:scaling>
        <c:delete val="0"/>
        <c:axPos val="l"/>
        <c:majorGridlines>
          <c:spPr>
            <a:ln w="9528" cap="flat">
              <a:solidFill>
                <a:srgbClr val="D9D9D9"/>
              </a:solidFill>
              <a:prstDash val="solid"/>
              <a:round/>
            </a:ln>
          </c:spPr>
        </c:majorGridlines>
        <c:numFmt formatCode="0%"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1180511471"/>
        <c:crosses val="autoZero"/>
        <c:crossBetween val="between"/>
      </c:valAx>
      <c:catAx>
        <c:axId val="1180511471"/>
        <c:scaling>
          <c:orientation val="minMax"/>
        </c:scaling>
        <c:delete val="0"/>
        <c:axPos val="b"/>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1180521455"/>
        <c:crosses val="autoZero"/>
        <c:auto val="1"/>
        <c:lblAlgn val="ctr"/>
        <c:lblOffset val="100"/>
        <c:noMultiLvlLbl val="0"/>
      </c:catAx>
      <c:spPr>
        <a:noFill/>
        <a:ln>
          <a:noFill/>
        </a:ln>
      </c:spPr>
    </c:plotArea>
    <c:legend>
      <c:legendPos val="b"/>
      <c:legendEntry>
        <c:idx val="2"/>
        <c:delete val="1"/>
      </c:legendEntry>
      <c:overlay val="0"/>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800" b="1" i="0" u="none" strike="noStrike" kern="1200" baseline="0">
                <a:solidFill>
                  <a:srgbClr val="404040"/>
                </a:solidFill>
                <a:latin typeface="Calibri"/>
              </a:defRPr>
            </a:pPr>
            <a:r>
              <a:rPr lang="en-GB" sz="1800" b="1" i="0" u="none" strike="noStrike" kern="1200" cap="none" spc="0" baseline="0">
                <a:solidFill>
                  <a:srgbClr val="404040"/>
                </a:solidFill>
                <a:uFillTx/>
                <a:latin typeface="Calibri"/>
              </a:rPr>
              <a:t>How confident are you that you would recognise if a Police officer was carrying a Taser</a:t>
            </a:r>
          </a:p>
        </c:rich>
      </c:tx>
      <c:overlay val="0"/>
      <c:spPr>
        <a:noFill/>
        <a:ln>
          <a:noFill/>
        </a:ln>
      </c:spPr>
    </c:title>
    <c:autoTitleDeleted val="0"/>
    <c:plotArea>
      <c:layout/>
      <c:pieChart>
        <c:varyColors val="1"/>
        <c:ser>
          <c:idx val="0"/>
          <c:order val="0"/>
          <c:tx>
            <c:v>How confident are you that you would recognise if a Police officer was carrying a Taser</c:v>
          </c:tx>
          <c:dPt>
            <c:idx val="0"/>
            <c:bubble3D val="0"/>
            <c:spPr>
              <a:solidFill>
                <a:srgbClr val="4472C4"/>
              </a:solidFill>
              <a:ln>
                <a:noFill/>
              </a:ln>
              <a:effectLst>
                <a:outerShdw dir="16200000" algn="tl">
                  <a:srgbClr val="000000">
                    <a:alpha val="20000"/>
                  </a:srgbClr>
                </a:outerShdw>
              </a:effectLst>
            </c:spPr>
            <c:extLst>
              <c:ext xmlns:c16="http://schemas.microsoft.com/office/drawing/2014/chart" uri="{C3380CC4-5D6E-409C-BE32-E72D297353CC}">
                <c16:uniqueId val="{00000001-842C-4BE6-B329-82C502BAD961}"/>
              </c:ext>
            </c:extLst>
          </c:dPt>
          <c:dPt>
            <c:idx val="1"/>
            <c:bubble3D val="0"/>
            <c:spPr>
              <a:solidFill>
                <a:srgbClr val="ED7D31"/>
              </a:solidFill>
              <a:ln>
                <a:noFill/>
              </a:ln>
              <a:effectLst>
                <a:outerShdw dir="16200000" algn="tl">
                  <a:srgbClr val="000000">
                    <a:alpha val="20000"/>
                  </a:srgbClr>
                </a:outerShdw>
              </a:effectLst>
            </c:spPr>
            <c:extLst>
              <c:ext xmlns:c16="http://schemas.microsoft.com/office/drawing/2014/chart" uri="{C3380CC4-5D6E-409C-BE32-E72D297353CC}">
                <c16:uniqueId val="{00000003-842C-4BE6-B329-82C502BAD961}"/>
              </c:ext>
            </c:extLst>
          </c:dPt>
          <c:dPt>
            <c:idx val="2"/>
            <c:bubble3D val="0"/>
            <c:spPr>
              <a:solidFill>
                <a:srgbClr val="A5A5A5"/>
              </a:solidFill>
              <a:ln>
                <a:noFill/>
              </a:ln>
              <a:effectLst>
                <a:outerShdw dir="16200000" algn="tl">
                  <a:srgbClr val="000000">
                    <a:alpha val="20000"/>
                  </a:srgbClr>
                </a:outerShdw>
              </a:effectLst>
            </c:spPr>
            <c:extLst>
              <c:ext xmlns:c16="http://schemas.microsoft.com/office/drawing/2014/chart" uri="{C3380CC4-5D6E-409C-BE32-E72D297353CC}">
                <c16:uniqueId val="{00000005-842C-4BE6-B329-82C502BAD961}"/>
              </c:ext>
            </c:extLst>
          </c:dPt>
          <c:dPt>
            <c:idx val="3"/>
            <c:bubble3D val="0"/>
            <c:spPr>
              <a:solidFill>
                <a:srgbClr val="FFC000"/>
              </a:solidFill>
              <a:ln>
                <a:noFill/>
              </a:ln>
              <a:effectLst>
                <a:outerShdw dir="16200000" algn="tl">
                  <a:srgbClr val="000000">
                    <a:alpha val="20000"/>
                  </a:srgbClr>
                </a:outerShdw>
              </a:effectLst>
            </c:spPr>
            <c:extLst>
              <c:ext xmlns:c16="http://schemas.microsoft.com/office/drawing/2014/chart" uri="{C3380CC4-5D6E-409C-BE32-E72D297353CC}">
                <c16:uniqueId val="{00000007-842C-4BE6-B329-82C502BAD961}"/>
              </c:ext>
            </c:extLst>
          </c:dPt>
          <c:dPt>
            <c:idx val="4"/>
            <c:bubble3D val="0"/>
            <c:spPr>
              <a:solidFill>
                <a:srgbClr val="5B9BD5"/>
              </a:solidFill>
              <a:ln>
                <a:noFill/>
              </a:ln>
              <a:effectLst>
                <a:outerShdw dir="16200000" algn="tl">
                  <a:srgbClr val="000000">
                    <a:alpha val="20000"/>
                  </a:srgbClr>
                </a:outerShdw>
              </a:effectLst>
            </c:spPr>
            <c:extLst>
              <c:ext xmlns:c16="http://schemas.microsoft.com/office/drawing/2014/chart" uri="{C3380CC4-5D6E-409C-BE32-E72D297353CC}">
                <c16:uniqueId val="{00000009-842C-4BE6-B329-82C502BAD961}"/>
              </c:ext>
            </c:extLst>
          </c:dPt>
          <c:dLbls>
            <c:spPr>
              <a:blipFill>
                <a:blip xmlns:r="http://schemas.openxmlformats.org/officeDocument/2006/relationships" r:embed="rId1"/>
                <a:tile/>
              </a:blipFill>
              <a:ln>
                <a:noFill/>
              </a:ln>
              <a:effectLst>
                <a:outerShdw dist="38096" dir="2700000" algn="tl">
                  <a:srgbClr val="000000">
                    <a:alpha val="40000"/>
                  </a:srgbClr>
                </a:outerShdw>
              </a:effectLst>
            </c:spPr>
            <c:txPr>
              <a:bodyPr lIns="0" tIns="0" rIns="0" bIns="0"/>
              <a:lstStyle/>
              <a:p>
                <a:pPr marL="0" marR="0" indent="0" algn="ctr" defTabSz="914400" fontAlgn="auto" hangingPunct="1">
                  <a:lnSpc>
                    <a:spcPct val="100000"/>
                  </a:lnSpc>
                  <a:spcBef>
                    <a:spcPts val="0"/>
                  </a:spcBef>
                  <a:spcAft>
                    <a:spcPts val="0"/>
                  </a:spcAft>
                  <a:tabLst/>
                  <a:defRPr sz="1000" b="1" i="0" u="none" strike="noStrike" kern="1200" baseline="0">
                    <a:solidFill>
                      <a:srgbClr val="FFFFFF"/>
                    </a:solidFill>
                    <a:latin typeface="Calibri"/>
                  </a:defRPr>
                </a:pPr>
                <a:endParaRPr lang="en-US"/>
              </a:p>
            </c:txPr>
            <c:showLegendKey val="0"/>
            <c:showVal val="0"/>
            <c:showCatName val="0"/>
            <c:showSerName val="0"/>
            <c:showPercent val="1"/>
            <c:showBubbleSize val="0"/>
            <c:separator>, </c:separator>
            <c:showLeaderLines val="1"/>
            <c:extLst>
              <c:ext xmlns:c15="http://schemas.microsoft.com/office/drawing/2012/chart" uri="{CE6537A1-D6FC-4f65-9D91-7224C49458BB}">
                <c15:spPr xmlns:c15="http://schemas.microsoft.com/office/drawing/2012/chart">
                  <a:prstGeom prst="rect">
                    <a:avLst/>
                  </a:prstGeom>
                </c15:spPr>
              </c:ext>
            </c:extLst>
          </c:dLbls>
          <c:cat>
            <c:strLit>
              <c:ptCount val="5"/>
              <c:pt idx="0">
                <c:v>Very confident</c:v>
              </c:pt>
              <c:pt idx="1">
                <c:v>Fairly confident</c:v>
              </c:pt>
              <c:pt idx="2">
                <c:v>Not very confident</c:v>
              </c:pt>
              <c:pt idx="3">
                <c:v>Not confident at all</c:v>
              </c:pt>
              <c:pt idx="4">
                <c:v>Other (Specify)</c:v>
              </c:pt>
            </c:strLit>
          </c:cat>
          <c:val>
            <c:numLit>
              <c:formatCode>General</c:formatCode>
              <c:ptCount val="5"/>
              <c:pt idx="0">
                <c:v>0.25</c:v>
              </c:pt>
              <c:pt idx="1">
                <c:v>0.47</c:v>
              </c:pt>
              <c:pt idx="2">
                <c:v>0.21</c:v>
              </c:pt>
              <c:pt idx="3">
                <c:v>7.0000000000000007E-2</c:v>
              </c:pt>
              <c:pt idx="4">
                <c:v>0</c:v>
              </c:pt>
            </c:numLit>
          </c:val>
          <c:extLst>
            <c:ext xmlns:c16="http://schemas.microsoft.com/office/drawing/2014/chart" uri="{C3380CC4-5D6E-409C-BE32-E72D297353CC}">
              <c16:uniqueId val="{0000000A-842C-4BE6-B329-82C502BAD961}"/>
            </c:ext>
          </c:extLst>
        </c:ser>
        <c:dLbls>
          <c:showLegendKey val="0"/>
          <c:showVal val="0"/>
          <c:showCatName val="0"/>
          <c:showSerName val="0"/>
          <c:showPercent val="0"/>
          <c:showBubbleSize val="0"/>
          <c:showLeaderLines val="1"/>
        </c:dLbls>
        <c:firstSliceAng val="0"/>
      </c:pieChart>
      <c:spPr>
        <a:noFill/>
        <a:ln>
          <a:noFill/>
        </a:ln>
      </c:spPr>
    </c:plotArea>
    <c:legend>
      <c:legendPos val="r"/>
      <c:overlay val="0"/>
      <c:spPr>
        <a:solidFill>
          <a:srgbClr val="F2F2F2">
            <a:alpha val="39000"/>
          </a:srgbClr>
        </a:solid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404040"/>
              </a:solidFill>
              <a:latin typeface="Calibri"/>
            </a:defRPr>
          </a:pPr>
          <a:endParaRPr lang="en-US"/>
        </a:p>
      </c:txPr>
    </c:legend>
    <c:plotVisOnly val="1"/>
    <c:dispBlanksAs val="gap"/>
    <c:showDLblsOverMax val="0"/>
  </c:chart>
  <c:spPr>
    <a:gradFill>
      <a:gsLst>
        <a:gs pos="0">
          <a:srgbClr val="FFFFFF"/>
        </a:gs>
        <a:gs pos="100000">
          <a:srgbClr val="FFFFFF"/>
        </a:gs>
      </a:gsLst>
      <a:path path="circle">
        <a:fillToRect l="50000" t="-80000" r="50000" b="180000"/>
      </a:path>
    </a:grad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Calibri"/>
              </a:defRPr>
            </a:pPr>
            <a:r>
              <a:rPr lang="en-US" sz="1400" b="0" i="0" u="none" strike="noStrike" kern="1200" cap="none" spc="0" baseline="0">
                <a:solidFill>
                  <a:srgbClr val="595959"/>
                </a:solidFill>
                <a:uFillTx/>
                <a:latin typeface="Calibri"/>
              </a:rPr>
              <a:t>How confident are you that you would recognize if a police officer was carrying a Taser?</a:t>
            </a:r>
          </a:p>
        </c:rich>
      </c:tx>
      <c:overlay val="0"/>
      <c:spPr>
        <a:noFill/>
        <a:ln>
          <a:noFill/>
        </a:ln>
      </c:spPr>
    </c:title>
    <c:autoTitleDeleted val="0"/>
    <c:plotArea>
      <c:layout/>
      <c:barChart>
        <c:barDir val="col"/>
        <c:grouping val="clustered"/>
        <c:varyColors val="0"/>
        <c:ser>
          <c:idx val="0"/>
          <c:order val="0"/>
          <c:tx>
            <c:v>Data found by researcher</c:v>
          </c:tx>
          <c:spPr>
            <a:solidFill>
              <a:srgbClr val="ED7D31"/>
            </a:solidFill>
            <a:ln>
              <a:noFill/>
            </a:ln>
          </c:spPr>
          <c:invertIfNegative val="0"/>
          <c:cat>
            <c:strLit>
              <c:ptCount val="5"/>
              <c:pt idx="0">
                <c:v>Very confident</c:v>
              </c:pt>
              <c:pt idx="1">
                <c:v>Fairly confident</c:v>
              </c:pt>
              <c:pt idx="2">
                <c:v>Not very confident</c:v>
              </c:pt>
              <c:pt idx="3">
                <c:v>Not at all confident</c:v>
              </c:pt>
              <c:pt idx="4">
                <c:v>Other (Specify)</c:v>
              </c:pt>
            </c:strLit>
          </c:cat>
          <c:val>
            <c:numLit>
              <c:formatCode>General</c:formatCode>
              <c:ptCount val="5"/>
              <c:pt idx="0">
                <c:v>0.25</c:v>
              </c:pt>
              <c:pt idx="1">
                <c:v>0.46</c:v>
              </c:pt>
              <c:pt idx="2">
                <c:v>0.21</c:v>
              </c:pt>
              <c:pt idx="3">
                <c:v>7.0000000000000007E-2</c:v>
              </c:pt>
              <c:pt idx="4">
                <c:v>0</c:v>
              </c:pt>
            </c:numLit>
          </c:val>
          <c:extLst>
            <c:ext xmlns:c16="http://schemas.microsoft.com/office/drawing/2014/chart" uri="{C3380CC4-5D6E-409C-BE32-E72D297353CC}">
              <c16:uniqueId val="{00000000-8B46-48DA-B515-FBE111EEE363}"/>
            </c:ext>
          </c:extLst>
        </c:ser>
        <c:ser>
          <c:idx val="1"/>
          <c:order val="1"/>
          <c:tx>
            <c:v>IPSOS 2016 data</c:v>
          </c:tx>
          <c:spPr>
            <a:solidFill>
              <a:srgbClr val="FFC000"/>
            </a:solidFill>
            <a:ln>
              <a:noFill/>
            </a:ln>
          </c:spPr>
          <c:invertIfNegative val="0"/>
          <c:cat>
            <c:strLit>
              <c:ptCount val="5"/>
              <c:pt idx="0">
                <c:v>Very confident</c:v>
              </c:pt>
              <c:pt idx="1">
                <c:v>Fairly confident</c:v>
              </c:pt>
              <c:pt idx="2">
                <c:v>Not very confident</c:v>
              </c:pt>
              <c:pt idx="3">
                <c:v>Not at all confident</c:v>
              </c:pt>
              <c:pt idx="4">
                <c:v>Other (Specify)</c:v>
              </c:pt>
            </c:strLit>
          </c:cat>
          <c:val>
            <c:numLit>
              <c:formatCode>General</c:formatCode>
              <c:ptCount val="5"/>
              <c:pt idx="0">
                <c:v>0.13</c:v>
              </c:pt>
              <c:pt idx="1">
                <c:v>0.34</c:v>
              </c:pt>
              <c:pt idx="2">
                <c:v>0.34</c:v>
              </c:pt>
              <c:pt idx="3">
                <c:v>0.19</c:v>
              </c:pt>
              <c:pt idx="4">
                <c:v>0</c:v>
              </c:pt>
            </c:numLit>
          </c:val>
          <c:extLst>
            <c:ext xmlns:c16="http://schemas.microsoft.com/office/drawing/2014/chart" uri="{C3380CC4-5D6E-409C-BE32-E72D297353CC}">
              <c16:uniqueId val="{00000001-8B46-48DA-B515-FBE111EEE363}"/>
            </c:ext>
          </c:extLst>
        </c:ser>
        <c:ser>
          <c:idx val="2"/>
          <c:order val="2"/>
          <c:tx>
            <c:v>Column1</c:v>
          </c:tx>
          <c:spPr>
            <a:solidFill>
              <a:srgbClr val="70AD47"/>
            </a:solidFill>
            <a:ln>
              <a:noFill/>
            </a:ln>
          </c:spPr>
          <c:invertIfNegative val="0"/>
          <c:cat>
            <c:strLit>
              <c:ptCount val="5"/>
              <c:pt idx="0">
                <c:v>Very confident</c:v>
              </c:pt>
              <c:pt idx="1">
                <c:v>Fairly confident</c:v>
              </c:pt>
              <c:pt idx="2">
                <c:v>Not very confident</c:v>
              </c:pt>
              <c:pt idx="3">
                <c:v>Not at all confident</c:v>
              </c:pt>
              <c:pt idx="4">
                <c:v>Other (Specify)</c:v>
              </c:pt>
            </c:strLit>
          </c:cat>
          <c:val>
            <c:numLit>
              <c:formatCode>General</c:formatCode>
              <c:ptCount val="5"/>
              <c:pt idx="0">
                <c:v>0</c:v>
              </c:pt>
              <c:pt idx="1">
                <c:v>0</c:v>
              </c:pt>
              <c:pt idx="2">
                <c:v>0</c:v>
              </c:pt>
              <c:pt idx="3">
                <c:v>0</c:v>
              </c:pt>
              <c:pt idx="4">
                <c:v>0</c:v>
              </c:pt>
            </c:numLit>
          </c:val>
          <c:extLst>
            <c:ext xmlns:c16="http://schemas.microsoft.com/office/drawing/2014/chart" uri="{C3380CC4-5D6E-409C-BE32-E72D297353CC}">
              <c16:uniqueId val="{00000002-8B46-48DA-B515-FBE111EEE363}"/>
            </c:ext>
          </c:extLst>
        </c:ser>
        <c:dLbls>
          <c:showLegendKey val="0"/>
          <c:showVal val="0"/>
          <c:showCatName val="0"/>
          <c:showSerName val="0"/>
          <c:showPercent val="0"/>
          <c:showBubbleSize val="0"/>
        </c:dLbls>
        <c:gapWidth val="219"/>
        <c:overlap val="-27"/>
        <c:axId val="1180521039"/>
        <c:axId val="1180520623"/>
      </c:barChart>
      <c:valAx>
        <c:axId val="1180520623"/>
        <c:scaling>
          <c:orientation val="minMax"/>
        </c:scaling>
        <c:delete val="0"/>
        <c:axPos val="l"/>
        <c:majorGridlines>
          <c:spPr>
            <a:ln w="9528" cap="flat">
              <a:solidFill>
                <a:srgbClr val="D9D9D9"/>
              </a:solidFill>
              <a:prstDash val="solid"/>
              <a:round/>
            </a:ln>
          </c:spPr>
        </c:majorGridlines>
        <c:numFmt formatCode="0%"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1180521039"/>
        <c:crosses val="autoZero"/>
        <c:crossBetween val="between"/>
      </c:valAx>
      <c:catAx>
        <c:axId val="1180521039"/>
        <c:scaling>
          <c:orientation val="minMax"/>
        </c:scaling>
        <c:delete val="0"/>
        <c:axPos val="b"/>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1180520623"/>
        <c:crosses val="autoZero"/>
        <c:auto val="1"/>
        <c:lblAlgn val="ctr"/>
        <c:lblOffset val="100"/>
        <c:noMultiLvlLbl val="0"/>
      </c:catAx>
      <c:spPr>
        <a:noFill/>
        <a:ln>
          <a:noFill/>
        </a:ln>
      </c:spPr>
    </c:plotArea>
    <c:legend>
      <c:legendPos val="b"/>
      <c:legendEntry>
        <c:idx val="2"/>
        <c:delete val="1"/>
      </c:legendEntry>
      <c:overlay val="0"/>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800" b="1" i="0" u="none" strike="noStrike" kern="1200" baseline="0">
                <a:solidFill>
                  <a:srgbClr val="404040"/>
                </a:solidFill>
                <a:latin typeface="Calibri"/>
              </a:defRPr>
            </a:pPr>
            <a:r>
              <a:rPr lang="en-GB" sz="1800" b="1" i="0" u="none" strike="noStrike" kern="1200" cap="none" spc="0" baseline="0">
                <a:solidFill>
                  <a:srgbClr val="404040"/>
                </a:solidFill>
                <a:uFillTx/>
                <a:latin typeface="Calibri"/>
              </a:rPr>
              <a:t>To what extent would you be more or less likely to approach a Police officer who was equipped with a Taser?</a:t>
            </a:r>
          </a:p>
        </c:rich>
      </c:tx>
      <c:overlay val="0"/>
      <c:spPr>
        <a:noFill/>
        <a:ln>
          <a:noFill/>
        </a:ln>
      </c:spPr>
    </c:title>
    <c:autoTitleDeleted val="0"/>
    <c:plotArea>
      <c:layout/>
      <c:pieChart>
        <c:varyColors val="1"/>
        <c:ser>
          <c:idx val="0"/>
          <c:order val="0"/>
          <c:tx>
            <c:v>Sales</c:v>
          </c:tx>
          <c:dPt>
            <c:idx val="0"/>
            <c:bubble3D val="0"/>
            <c:spPr>
              <a:solidFill>
                <a:srgbClr val="4472C4"/>
              </a:solidFill>
              <a:ln>
                <a:noFill/>
              </a:ln>
              <a:effectLst>
                <a:outerShdw dir="16200000" algn="tl">
                  <a:srgbClr val="000000">
                    <a:alpha val="20000"/>
                  </a:srgbClr>
                </a:outerShdw>
              </a:effectLst>
            </c:spPr>
            <c:extLst>
              <c:ext xmlns:c16="http://schemas.microsoft.com/office/drawing/2014/chart" uri="{C3380CC4-5D6E-409C-BE32-E72D297353CC}">
                <c16:uniqueId val="{00000001-466E-487A-883F-4FD598BFEE23}"/>
              </c:ext>
            </c:extLst>
          </c:dPt>
          <c:dPt>
            <c:idx val="1"/>
            <c:bubble3D val="0"/>
            <c:spPr>
              <a:solidFill>
                <a:srgbClr val="ED7D31"/>
              </a:solidFill>
              <a:ln>
                <a:noFill/>
              </a:ln>
              <a:effectLst>
                <a:outerShdw dir="16200000" algn="tl">
                  <a:srgbClr val="000000">
                    <a:alpha val="20000"/>
                  </a:srgbClr>
                </a:outerShdw>
              </a:effectLst>
            </c:spPr>
            <c:extLst>
              <c:ext xmlns:c16="http://schemas.microsoft.com/office/drawing/2014/chart" uri="{C3380CC4-5D6E-409C-BE32-E72D297353CC}">
                <c16:uniqueId val="{00000003-466E-487A-883F-4FD598BFEE23}"/>
              </c:ext>
            </c:extLst>
          </c:dPt>
          <c:dPt>
            <c:idx val="2"/>
            <c:bubble3D val="0"/>
            <c:spPr>
              <a:solidFill>
                <a:srgbClr val="A5A5A5"/>
              </a:solidFill>
              <a:ln>
                <a:noFill/>
              </a:ln>
              <a:effectLst>
                <a:outerShdw dir="16200000" algn="tl">
                  <a:srgbClr val="000000">
                    <a:alpha val="20000"/>
                  </a:srgbClr>
                </a:outerShdw>
              </a:effectLst>
            </c:spPr>
            <c:extLst>
              <c:ext xmlns:c16="http://schemas.microsoft.com/office/drawing/2014/chart" uri="{C3380CC4-5D6E-409C-BE32-E72D297353CC}">
                <c16:uniqueId val="{00000005-466E-487A-883F-4FD598BFEE23}"/>
              </c:ext>
            </c:extLst>
          </c:dPt>
          <c:dPt>
            <c:idx val="3"/>
            <c:bubble3D val="0"/>
            <c:spPr>
              <a:solidFill>
                <a:srgbClr val="FFC000"/>
              </a:solidFill>
              <a:ln>
                <a:noFill/>
              </a:ln>
              <a:effectLst>
                <a:outerShdw dir="16200000" algn="tl">
                  <a:srgbClr val="000000">
                    <a:alpha val="20000"/>
                  </a:srgbClr>
                </a:outerShdw>
              </a:effectLst>
            </c:spPr>
            <c:extLst>
              <c:ext xmlns:c16="http://schemas.microsoft.com/office/drawing/2014/chart" uri="{C3380CC4-5D6E-409C-BE32-E72D297353CC}">
                <c16:uniqueId val="{00000007-466E-487A-883F-4FD598BFEE23}"/>
              </c:ext>
            </c:extLst>
          </c:dPt>
          <c:dPt>
            <c:idx val="4"/>
            <c:bubble3D val="0"/>
            <c:spPr>
              <a:solidFill>
                <a:srgbClr val="5B9BD5"/>
              </a:solidFill>
              <a:ln>
                <a:noFill/>
              </a:ln>
              <a:effectLst>
                <a:outerShdw dir="16200000" algn="tl">
                  <a:srgbClr val="000000">
                    <a:alpha val="20000"/>
                  </a:srgbClr>
                </a:outerShdw>
              </a:effectLst>
            </c:spPr>
            <c:extLst>
              <c:ext xmlns:c16="http://schemas.microsoft.com/office/drawing/2014/chart" uri="{C3380CC4-5D6E-409C-BE32-E72D297353CC}">
                <c16:uniqueId val="{00000009-466E-487A-883F-4FD598BFEE23}"/>
              </c:ext>
            </c:extLst>
          </c:dPt>
          <c:dPt>
            <c:idx val="5"/>
            <c:bubble3D val="0"/>
            <c:spPr>
              <a:solidFill>
                <a:srgbClr val="70AD47"/>
              </a:solidFill>
              <a:ln>
                <a:noFill/>
              </a:ln>
              <a:effectLst>
                <a:outerShdw dir="16200000" algn="tl">
                  <a:srgbClr val="000000">
                    <a:alpha val="20000"/>
                  </a:srgbClr>
                </a:outerShdw>
              </a:effectLst>
            </c:spPr>
            <c:extLst>
              <c:ext xmlns:c16="http://schemas.microsoft.com/office/drawing/2014/chart" uri="{C3380CC4-5D6E-409C-BE32-E72D297353CC}">
                <c16:uniqueId val="{0000000B-466E-487A-883F-4FD598BFEE23}"/>
              </c:ext>
            </c:extLst>
          </c:dPt>
          <c:dLbls>
            <c:spPr>
              <a:blipFill>
                <a:blip xmlns:r="http://schemas.openxmlformats.org/officeDocument/2006/relationships" r:embed="rId1"/>
                <a:tile/>
              </a:blipFill>
              <a:ln>
                <a:noFill/>
              </a:ln>
              <a:effectLst>
                <a:outerShdw dist="38096" dir="2700000" algn="tl">
                  <a:srgbClr val="000000">
                    <a:alpha val="40000"/>
                  </a:srgbClr>
                </a:outerShdw>
              </a:effectLst>
            </c:spPr>
            <c:txPr>
              <a:bodyPr lIns="0" tIns="0" rIns="0" bIns="0"/>
              <a:lstStyle/>
              <a:p>
                <a:pPr marL="0" marR="0" indent="0" algn="ctr" defTabSz="914400" fontAlgn="auto" hangingPunct="1">
                  <a:lnSpc>
                    <a:spcPct val="100000"/>
                  </a:lnSpc>
                  <a:spcBef>
                    <a:spcPts val="0"/>
                  </a:spcBef>
                  <a:spcAft>
                    <a:spcPts val="0"/>
                  </a:spcAft>
                  <a:tabLst/>
                  <a:defRPr sz="1000" b="1" i="0" u="none" strike="noStrike" kern="1200" baseline="0">
                    <a:solidFill>
                      <a:srgbClr val="FFFFFF"/>
                    </a:solidFill>
                    <a:latin typeface="Calibri"/>
                  </a:defRPr>
                </a:pPr>
                <a:endParaRPr lang="en-US"/>
              </a:p>
            </c:txPr>
            <c:showLegendKey val="0"/>
            <c:showVal val="0"/>
            <c:showCatName val="0"/>
            <c:showSerName val="0"/>
            <c:showPercent val="1"/>
            <c:showBubbleSize val="0"/>
            <c:separator>, </c:separator>
            <c:showLeaderLines val="1"/>
            <c:extLst>
              <c:ext xmlns:c15="http://schemas.microsoft.com/office/drawing/2012/chart" uri="{CE6537A1-D6FC-4f65-9D91-7224C49458BB}">
                <c15:spPr xmlns:c15="http://schemas.microsoft.com/office/drawing/2012/chart">
                  <a:prstGeom prst="rect">
                    <a:avLst/>
                  </a:prstGeom>
                </c15:spPr>
              </c:ext>
            </c:extLst>
          </c:dLbls>
          <c:cat>
            <c:strLit>
              <c:ptCount val="6"/>
              <c:pt idx="0">
                <c:v>A lot more likely</c:v>
              </c:pt>
              <c:pt idx="1">
                <c:v>A little more likely</c:v>
              </c:pt>
              <c:pt idx="2">
                <c:v>Makes no difference</c:v>
              </c:pt>
              <c:pt idx="3">
                <c:v>A little less likely</c:v>
              </c:pt>
              <c:pt idx="4">
                <c:v>A lot less likely</c:v>
              </c:pt>
              <c:pt idx="5">
                <c:v>Other (Specify)</c:v>
              </c:pt>
            </c:strLit>
          </c:cat>
          <c:val>
            <c:numLit>
              <c:formatCode>General</c:formatCode>
              <c:ptCount val="6"/>
              <c:pt idx="0">
                <c:v>0</c:v>
              </c:pt>
              <c:pt idx="1">
                <c:v>0.11</c:v>
              </c:pt>
              <c:pt idx="2">
                <c:v>0.82</c:v>
              </c:pt>
              <c:pt idx="3">
                <c:v>0.04</c:v>
              </c:pt>
              <c:pt idx="4">
                <c:v>0.03</c:v>
              </c:pt>
              <c:pt idx="5">
                <c:v>0</c:v>
              </c:pt>
            </c:numLit>
          </c:val>
          <c:extLst>
            <c:ext xmlns:c16="http://schemas.microsoft.com/office/drawing/2014/chart" uri="{C3380CC4-5D6E-409C-BE32-E72D297353CC}">
              <c16:uniqueId val="{0000000C-466E-487A-883F-4FD598BFEE23}"/>
            </c:ext>
          </c:extLst>
        </c:ser>
        <c:dLbls>
          <c:showLegendKey val="0"/>
          <c:showVal val="0"/>
          <c:showCatName val="0"/>
          <c:showSerName val="0"/>
          <c:showPercent val="0"/>
          <c:showBubbleSize val="0"/>
          <c:showLeaderLines val="1"/>
        </c:dLbls>
        <c:firstSliceAng val="0"/>
      </c:pieChart>
      <c:spPr>
        <a:noFill/>
        <a:ln>
          <a:noFill/>
        </a:ln>
      </c:spPr>
    </c:plotArea>
    <c:legend>
      <c:legendPos val="r"/>
      <c:overlay val="0"/>
      <c:spPr>
        <a:solidFill>
          <a:srgbClr val="F2F2F2">
            <a:alpha val="39000"/>
          </a:srgbClr>
        </a:solid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404040"/>
              </a:solidFill>
              <a:latin typeface="Calibri"/>
            </a:defRPr>
          </a:pPr>
          <a:endParaRPr lang="en-US"/>
        </a:p>
      </c:txPr>
    </c:legend>
    <c:plotVisOnly val="1"/>
    <c:dispBlanksAs val="gap"/>
    <c:showDLblsOverMax val="0"/>
  </c:chart>
  <c:spPr>
    <a:gradFill>
      <a:gsLst>
        <a:gs pos="0">
          <a:srgbClr val="FFFFFF"/>
        </a:gs>
        <a:gs pos="100000">
          <a:srgbClr val="FFFFFF"/>
        </a:gs>
      </a:gsLst>
      <a:path path="circle">
        <a:fillToRect l="50000" t="-80000" r="50000" b="180000"/>
      </a:path>
    </a:grad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Calibri"/>
              </a:defRPr>
            </a:pPr>
            <a:r>
              <a:rPr lang="en-US" sz="1400" b="0" i="0" u="none" strike="noStrike" kern="1200" cap="none" spc="0" baseline="0">
                <a:solidFill>
                  <a:srgbClr val="595959"/>
                </a:solidFill>
                <a:uFillTx/>
                <a:latin typeface="Calibri"/>
              </a:rPr>
              <a:t>To what extent would you be more or less likely to approach a Police officer who was equipped with a Taser?</a:t>
            </a:r>
          </a:p>
        </c:rich>
      </c:tx>
      <c:overlay val="0"/>
      <c:spPr>
        <a:noFill/>
        <a:ln>
          <a:noFill/>
        </a:ln>
      </c:spPr>
    </c:title>
    <c:autoTitleDeleted val="0"/>
    <c:plotArea>
      <c:layout/>
      <c:barChart>
        <c:barDir val="col"/>
        <c:grouping val="clustered"/>
        <c:varyColors val="0"/>
        <c:ser>
          <c:idx val="0"/>
          <c:order val="0"/>
          <c:tx>
            <c:v>Data found by researcher</c:v>
          </c:tx>
          <c:spPr>
            <a:solidFill>
              <a:srgbClr val="ED7D31"/>
            </a:solidFill>
            <a:ln>
              <a:noFill/>
            </a:ln>
          </c:spPr>
          <c:invertIfNegative val="0"/>
          <c:cat>
            <c:strLit>
              <c:ptCount val="6"/>
              <c:pt idx="0">
                <c:v>A lot more likely</c:v>
              </c:pt>
              <c:pt idx="1">
                <c:v>A little more likely</c:v>
              </c:pt>
              <c:pt idx="2">
                <c:v>Makes no difference</c:v>
              </c:pt>
              <c:pt idx="3">
                <c:v>A little less likely</c:v>
              </c:pt>
              <c:pt idx="4">
                <c:v>A lot less likely</c:v>
              </c:pt>
              <c:pt idx="5">
                <c:v>Other (Specify)</c:v>
              </c:pt>
            </c:strLit>
          </c:cat>
          <c:val>
            <c:numLit>
              <c:formatCode>General</c:formatCode>
              <c:ptCount val="6"/>
              <c:pt idx="0">
                <c:v>0</c:v>
              </c:pt>
              <c:pt idx="1">
                <c:v>0.11</c:v>
              </c:pt>
              <c:pt idx="2">
                <c:v>0.82</c:v>
              </c:pt>
              <c:pt idx="3">
                <c:v>0.04</c:v>
              </c:pt>
              <c:pt idx="4">
                <c:v>0.03</c:v>
              </c:pt>
              <c:pt idx="5">
                <c:v>0</c:v>
              </c:pt>
            </c:numLit>
          </c:val>
          <c:extLst>
            <c:ext xmlns:c16="http://schemas.microsoft.com/office/drawing/2014/chart" uri="{C3380CC4-5D6E-409C-BE32-E72D297353CC}">
              <c16:uniqueId val="{00000000-045C-4164-8893-F60934B9D5A4}"/>
            </c:ext>
          </c:extLst>
        </c:ser>
        <c:ser>
          <c:idx val="1"/>
          <c:order val="1"/>
          <c:tx>
            <c:v>IPSOS 2016 data</c:v>
          </c:tx>
          <c:spPr>
            <a:solidFill>
              <a:srgbClr val="FFC000"/>
            </a:solidFill>
            <a:ln>
              <a:noFill/>
            </a:ln>
          </c:spPr>
          <c:invertIfNegative val="0"/>
          <c:cat>
            <c:strLit>
              <c:ptCount val="6"/>
              <c:pt idx="0">
                <c:v>A lot more likely</c:v>
              </c:pt>
              <c:pt idx="1">
                <c:v>A little more likely</c:v>
              </c:pt>
              <c:pt idx="2">
                <c:v>Makes no difference</c:v>
              </c:pt>
              <c:pt idx="3">
                <c:v>A little less likely</c:v>
              </c:pt>
              <c:pt idx="4">
                <c:v>A lot less likely</c:v>
              </c:pt>
              <c:pt idx="5">
                <c:v>Other (Specify)</c:v>
              </c:pt>
            </c:strLit>
          </c:cat>
          <c:val>
            <c:numLit>
              <c:formatCode>General</c:formatCode>
              <c:ptCount val="6"/>
              <c:pt idx="0">
                <c:v>0.02</c:v>
              </c:pt>
              <c:pt idx="1">
                <c:v>0.03</c:v>
              </c:pt>
              <c:pt idx="2">
                <c:v>0.78</c:v>
              </c:pt>
              <c:pt idx="3">
                <c:v>0.12</c:v>
              </c:pt>
              <c:pt idx="4">
                <c:v>0.05</c:v>
              </c:pt>
              <c:pt idx="5">
                <c:v>0</c:v>
              </c:pt>
            </c:numLit>
          </c:val>
          <c:extLst>
            <c:ext xmlns:c16="http://schemas.microsoft.com/office/drawing/2014/chart" uri="{C3380CC4-5D6E-409C-BE32-E72D297353CC}">
              <c16:uniqueId val="{00000001-045C-4164-8893-F60934B9D5A4}"/>
            </c:ext>
          </c:extLst>
        </c:ser>
        <c:ser>
          <c:idx val="2"/>
          <c:order val="2"/>
          <c:tx>
            <c:v>Column1</c:v>
          </c:tx>
          <c:spPr>
            <a:solidFill>
              <a:srgbClr val="70AD47"/>
            </a:solidFill>
            <a:ln>
              <a:noFill/>
            </a:ln>
          </c:spPr>
          <c:invertIfNegative val="0"/>
          <c:cat>
            <c:strLit>
              <c:ptCount val="6"/>
              <c:pt idx="0">
                <c:v>A lot more likely</c:v>
              </c:pt>
              <c:pt idx="1">
                <c:v>A little more likely</c:v>
              </c:pt>
              <c:pt idx="2">
                <c:v>Makes no difference</c:v>
              </c:pt>
              <c:pt idx="3">
                <c:v>A little less likely</c:v>
              </c:pt>
              <c:pt idx="4">
                <c:v>A lot less likely</c:v>
              </c:pt>
              <c:pt idx="5">
                <c:v>Other (Specify)</c:v>
              </c:pt>
            </c:strLit>
          </c:cat>
          <c:val>
            <c:numLit>
              <c:formatCode>General</c:formatCode>
              <c:ptCount val="6"/>
              <c:pt idx="0">
                <c:v>0</c:v>
              </c:pt>
              <c:pt idx="1">
                <c:v>0</c:v>
              </c:pt>
              <c:pt idx="2">
                <c:v>0</c:v>
              </c:pt>
              <c:pt idx="3">
                <c:v>0</c:v>
              </c:pt>
              <c:pt idx="4">
                <c:v>0</c:v>
              </c:pt>
              <c:pt idx="5">
                <c:v>0</c:v>
              </c:pt>
            </c:numLit>
          </c:val>
          <c:extLst>
            <c:ext xmlns:c16="http://schemas.microsoft.com/office/drawing/2014/chart" uri="{C3380CC4-5D6E-409C-BE32-E72D297353CC}">
              <c16:uniqueId val="{00000002-045C-4164-8893-F60934B9D5A4}"/>
            </c:ext>
          </c:extLst>
        </c:ser>
        <c:dLbls>
          <c:showLegendKey val="0"/>
          <c:showVal val="0"/>
          <c:showCatName val="0"/>
          <c:showSerName val="0"/>
          <c:showPercent val="0"/>
          <c:showBubbleSize val="0"/>
        </c:dLbls>
        <c:gapWidth val="219"/>
        <c:overlap val="-27"/>
        <c:axId val="1180527695"/>
        <c:axId val="1180507311"/>
      </c:barChart>
      <c:valAx>
        <c:axId val="1180507311"/>
        <c:scaling>
          <c:orientation val="minMax"/>
        </c:scaling>
        <c:delete val="0"/>
        <c:axPos val="l"/>
        <c:majorGridlines>
          <c:spPr>
            <a:ln w="9528" cap="flat">
              <a:solidFill>
                <a:srgbClr val="D9D9D9"/>
              </a:solidFill>
              <a:prstDash val="solid"/>
              <a:round/>
            </a:ln>
          </c:spPr>
        </c:majorGridlines>
        <c:numFmt formatCode="0%"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1180527695"/>
        <c:crosses val="autoZero"/>
        <c:crossBetween val="between"/>
      </c:valAx>
      <c:catAx>
        <c:axId val="1180527695"/>
        <c:scaling>
          <c:orientation val="minMax"/>
        </c:scaling>
        <c:delete val="0"/>
        <c:axPos val="b"/>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1180507311"/>
        <c:crosses val="autoZero"/>
        <c:auto val="1"/>
        <c:lblAlgn val="ctr"/>
        <c:lblOffset val="100"/>
        <c:noMultiLvlLbl val="0"/>
      </c:catAx>
      <c:spPr>
        <a:noFill/>
        <a:ln>
          <a:noFill/>
        </a:ln>
      </c:spPr>
    </c:plotArea>
    <c:legend>
      <c:legendPos val="b"/>
      <c:legendEntry>
        <c:idx val="2"/>
        <c:delete val="1"/>
      </c:legendEntry>
      <c:overlay val="0"/>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800" b="1" i="0" u="none" strike="noStrike" kern="1200" baseline="0">
                <a:solidFill>
                  <a:srgbClr val="404040"/>
                </a:solidFill>
                <a:latin typeface="Calibri"/>
              </a:defRPr>
            </a:pPr>
            <a:r>
              <a:rPr lang="en-GB" sz="1800" b="1" i="0" u="none" strike="noStrike" kern="1200" cap="none" spc="0" baseline="0">
                <a:solidFill>
                  <a:srgbClr val="404040"/>
                </a:solidFill>
                <a:uFillTx/>
                <a:latin typeface="Calibri"/>
              </a:rPr>
              <a:t>What is your source of news media?</a:t>
            </a:r>
          </a:p>
        </c:rich>
      </c:tx>
      <c:overlay val="0"/>
      <c:spPr>
        <a:noFill/>
        <a:ln>
          <a:noFill/>
        </a:ln>
      </c:spPr>
    </c:title>
    <c:autoTitleDeleted val="0"/>
    <c:plotArea>
      <c:layout/>
      <c:pieChart>
        <c:varyColors val="1"/>
        <c:ser>
          <c:idx val="0"/>
          <c:order val="0"/>
          <c:tx>
            <c:v>What is your source of news media?</c:v>
          </c:tx>
          <c:dPt>
            <c:idx val="0"/>
            <c:bubble3D val="0"/>
            <c:spPr>
              <a:solidFill>
                <a:srgbClr val="4472C4"/>
              </a:solidFill>
              <a:ln>
                <a:noFill/>
              </a:ln>
              <a:effectLst>
                <a:outerShdw dir="16200000" algn="tl">
                  <a:srgbClr val="000000">
                    <a:alpha val="20000"/>
                  </a:srgbClr>
                </a:outerShdw>
              </a:effectLst>
            </c:spPr>
            <c:extLst>
              <c:ext xmlns:c16="http://schemas.microsoft.com/office/drawing/2014/chart" uri="{C3380CC4-5D6E-409C-BE32-E72D297353CC}">
                <c16:uniqueId val="{00000001-4CD0-4A0D-BC10-65C28137FF06}"/>
              </c:ext>
            </c:extLst>
          </c:dPt>
          <c:dPt>
            <c:idx val="1"/>
            <c:bubble3D val="0"/>
            <c:spPr>
              <a:solidFill>
                <a:srgbClr val="ED7D31"/>
              </a:solidFill>
              <a:ln>
                <a:noFill/>
              </a:ln>
              <a:effectLst>
                <a:outerShdw dir="16200000" algn="tl">
                  <a:srgbClr val="000000">
                    <a:alpha val="20000"/>
                  </a:srgbClr>
                </a:outerShdw>
              </a:effectLst>
            </c:spPr>
            <c:extLst>
              <c:ext xmlns:c16="http://schemas.microsoft.com/office/drawing/2014/chart" uri="{C3380CC4-5D6E-409C-BE32-E72D297353CC}">
                <c16:uniqueId val="{00000003-4CD0-4A0D-BC10-65C28137FF06}"/>
              </c:ext>
            </c:extLst>
          </c:dPt>
          <c:dPt>
            <c:idx val="2"/>
            <c:bubble3D val="0"/>
            <c:spPr>
              <a:solidFill>
                <a:srgbClr val="A5A5A5"/>
              </a:solidFill>
              <a:ln>
                <a:noFill/>
              </a:ln>
              <a:effectLst>
                <a:outerShdw dir="16200000" algn="tl">
                  <a:srgbClr val="000000">
                    <a:alpha val="20000"/>
                  </a:srgbClr>
                </a:outerShdw>
              </a:effectLst>
            </c:spPr>
            <c:extLst>
              <c:ext xmlns:c16="http://schemas.microsoft.com/office/drawing/2014/chart" uri="{C3380CC4-5D6E-409C-BE32-E72D297353CC}">
                <c16:uniqueId val="{00000005-4CD0-4A0D-BC10-65C28137FF06}"/>
              </c:ext>
            </c:extLst>
          </c:dPt>
          <c:dPt>
            <c:idx val="3"/>
            <c:bubble3D val="0"/>
            <c:spPr>
              <a:solidFill>
                <a:srgbClr val="FFC000"/>
              </a:solidFill>
              <a:ln>
                <a:noFill/>
              </a:ln>
              <a:effectLst>
                <a:outerShdw dir="16200000" algn="tl">
                  <a:srgbClr val="000000">
                    <a:alpha val="20000"/>
                  </a:srgbClr>
                </a:outerShdw>
              </a:effectLst>
            </c:spPr>
            <c:extLst>
              <c:ext xmlns:c16="http://schemas.microsoft.com/office/drawing/2014/chart" uri="{C3380CC4-5D6E-409C-BE32-E72D297353CC}">
                <c16:uniqueId val="{00000007-4CD0-4A0D-BC10-65C28137FF06}"/>
              </c:ext>
            </c:extLst>
          </c:dPt>
          <c:dPt>
            <c:idx val="4"/>
            <c:bubble3D val="0"/>
            <c:spPr>
              <a:solidFill>
                <a:srgbClr val="5B9BD5"/>
              </a:solidFill>
              <a:ln>
                <a:noFill/>
              </a:ln>
              <a:effectLst>
                <a:outerShdw dir="16200000" algn="tl">
                  <a:srgbClr val="000000">
                    <a:alpha val="20000"/>
                  </a:srgbClr>
                </a:outerShdw>
              </a:effectLst>
            </c:spPr>
            <c:extLst>
              <c:ext xmlns:c16="http://schemas.microsoft.com/office/drawing/2014/chart" uri="{C3380CC4-5D6E-409C-BE32-E72D297353CC}">
                <c16:uniqueId val="{00000009-4CD0-4A0D-BC10-65C28137FF06}"/>
              </c:ext>
            </c:extLst>
          </c:dPt>
          <c:dPt>
            <c:idx val="5"/>
            <c:bubble3D val="0"/>
            <c:spPr>
              <a:solidFill>
                <a:srgbClr val="70AD47"/>
              </a:solidFill>
              <a:ln>
                <a:noFill/>
              </a:ln>
              <a:effectLst>
                <a:outerShdw dir="16200000" algn="tl">
                  <a:srgbClr val="000000">
                    <a:alpha val="20000"/>
                  </a:srgbClr>
                </a:outerShdw>
              </a:effectLst>
            </c:spPr>
            <c:extLst>
              <c:ext xmlns:c16="http://schemas.microsoft.com/office/drawing/2014/chart" uri="{C3380CC4-5D6E-409C-BE32-E72D297353CC}">
                <c16:uniqueId val="{0000000B-4CD0-4A0D-BC10-65C28137FF06}"/>
              </c:ext>
            </c:extLst>
          </c:dPt>
          <c:dPt>
            <c:idx val="6"/>
            <c:bubble3D val="0"/>
            <c:spPr>
              <a:solidFill>
                <a:srgbClr val="264478"/>
              </a:solidFill>
              <a:ln>
                <a:noFill/>
              </a:ln>
              <a:effectLst>
                <a:outerShdw dir="16200000" algn="tl">
                  <a:srgbClr val="000000">
                    <a:alpha val="20000"/>
                  </a:srgbClr>
                </a:outerShdw>
              </a:effectLst>
            </c:spPr>
            <c:extLst>
              <c:ext xmlns:c16="http://schemas.microsoft.com/office/drawing/2014/chart" uri="{C3380CC4-5D6E-409C-BE32-E72D297353CC}">
                <c16:uniqueId val="{0000000D-4CD0-4A0D-BC10-65C28137FF06}"/>
              </c:ext>
            </c:extLst>
          </c:dPt>
          <c:dPt>
            <c:idx val="7"/>
            <c:bubble3D val="0"/>
            <c:spPr>
              <a:solidFill>
                <a:srgbClr val="9E480E"/>
              </a:solidFill>
              <a:ln>
                <a:noFill/>
              </a:ln>
              <a:effectLst>
                <a:outerShdw dir="16200000" algn="tl">
                  <a:srgbClr val="000000">
                    <a:alpha val="20000"/>
                  </a:srgbClr>
                </a:outerShdw>
              </a:effectLst>
            </c:spPr>
            <c:extLst>
              <c:ext xmlns:c16="http://schemas.microsoft.com/office/drawing/2014/chart" uri="{C3380CC4-5D6E-409C-BE32-E72D297353CC}">
                <c16:uniqueId val="{0000000F-4CD0-4A0D-BC10-65C28137FF06}"/>
              </c:ext>
            </c:extLst>
          </c:dPt>
          <c:dLbls>
            <c:spPr>
              <a:blipFill>
                <a:blip xmlns:r="http://schemas.openxmlformats.org/officeDocument/2006/relationships" r:embed="rId1"/>
                <a:tile/>
              </a:blipFill>
              <a:ln>
                <a:noFill/>
              </a:ln>
              <a:effectLst>
                <a:outerShdw dist="38096" dir="2700000" algn="tl">
                  <a:srgbClr val="000000">
                    <a:alpha val="40000"/>
                  </a:srgbClr>
                </a:outerShdw>
              </a:effectLst>
            </c:spPr>
            <c:txPr>
              <a:bodyPr lIns="0" tIns="0" rIns="0" bIns="0"/>
              <a:lstStyle/>
              <a:p>
                <a:pPr marL="0" marR="0" indent="0" algn="ctr" defTabSz="914400" fontAlgn="auto" hangingPunct="1">
                  <a:lnSpc>
                    <a:spcPct val="100000"/>
                  </a:lnSpc>
                  <a:spcBef>
                    <a:spcPts val="0"/>
                  </a:spcBef>
                  <a:spcAft>
                    <a:spcPts val="0"/>
                  </a:spcAft>
                  <a:tabLst/>
                  <a:defRPr sz="1000" b="1" i="0" u="none" strike="noStrike" kern="1200" baseline="0">
                    <a:solidFill>
                      <a:srgbClr val="FFFFFF"/>
                    </a:solidFill>
                    <a:latin typeface="Calibri"/>
                  </a:defRPr>
                </a:pPr>
                <a:endParaRPr lang="en-US"/>
              </a:p>
            </c:txPr>
            <c:showLegendKey val="0"/>
            <c:showVal val="0"/>
            <c:showCatName val="0"/>
            <c:showSerName val="0"/>
            <c:showPercent val="1"/>
            <c:showBubbleSize val="0"/>
            <c:separator>, </c:separator>
            <c:showLeaderLines val="1"/>
            <c:extLst>
              <c:ext xmlns:c15="http://schemas.microsoft.com/office/drawing/2012/chart" uri="{CE6537A1-D6FC-4f65-9D91-7224C49458BB}">
                <c15:spPr xmlns:c15="http://schemas.microsoft.com/office/drawing/2012/chart">
                  <a:prstGeom prst="rect">
                    <a:avLst/>
                  </a:prstGeom>
                </c15:spPr>
              </c:ext>
            </c:extLst>
          </c:dLbls>
          <c:cat>
            <c:strLit>
              <c:ptCount val="8"/>
              <c:pt idx="0">
                <c:v>Facebook</c:v>
              </c:pt>
              <c:pt idx="1">
                <c:v>Instagram</c:v>
              </c:pt>
              <c:pt idx="2">
                <c:v>Twitter</c:v>
              </c:pt>
              <c:pt idx="3">
                <c:v>Online news media websites </c:v>
              </c:pt>
              <c:pt idx="4">
                <c:v>Television</c:v>
              </c:pt>
              <c:pt idx="5">
                <c:v>Radio</c:v>
              </c:pt>
              <c:pt idx="6">
                <c:v>Printed publications</c:v>
              </c:pt>
              <c:pt idx="7">
                <c:v>Other (Specify)</c:v>
              </c:pt>
            </c:strLit>
          </c:cat>
          <c:val>
            <c:numLit>
              <c:formatCode>General</c:formatCode>
              <c:ptCount val="8"/>
              <c:pt idx="0">
                <c:v>0.25</c:v>
              </c:pt>
              <c:pt idx="1">
                <c:v>0.11</c:v>
              </c:pt>
              <c:pt idx="2">
                <c:v>0</c:v>
              </c:pt>
              <c:pt idx="3">
                <c:v>0.53</c:v>
              </c:pt>
              <c:pt idx="4">
                <c:v>7.0000000000000007E-2</c:v>
              </c:pt>
              <c:pt idx="5">
                <c:v>0.03</c:v>
              </c:pt>
              <c:pt idx="6">
                <c:v>0</c:v>
              </c:pt>
              <c:pt idx="7">
                <c:v>0</c:v>
              </c:pt>
            </c:numLit>
          </c:val>
          <c:extLst>
            <c:ext xmlns:c16="http://schemas.microsoft.com/office/drawing/2014/chart" uri="{C3380CC4-5D6E-409C-BE32-E72D297353CC}">
              <c16:uniqueId val="{00000010-4CD0-4A0D-BC10-65C28137FF06}"/>
            </c:ext>
          </c:extLst>
        </c:ser>
        <c:dLbls>
          <c:showLegendKey val="0"/>
          <c:showVal val="0"/>
          <c:showCatName val="0"/>
          <c:showSerName val="0"/>
          <c:showPercent val="0"/>
          <c:showBubbleSize val="0"/>
          <c:showLeaderLines val="1"/>
        </c:dLbls>
        <c:firstSliceAng val="0"/>
      </c:pieChart>
      <c:spPr>
        <a:noFill/>
        <a:ln>
          <a:noFill/>
        </a:ln>
      </c:spPr>
    </c:plotArea>
    <c:legend>
      <c:legendPos val="r"/>
      <c:overlay val="0"/>
      <c:spPr>
        <a:solidFill>
          <a:srgbClr val="F2F2F2">
            <a:alpha val="39000"/>
          </a:srgbClr>
        </a:solid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404040"/>
              </a:solidFill>
              <a:latin typeface="Calibri"/>
            </a:defRPr>
          </a:pPr>
          <a:endParaRPr lang="en-US"/>
        </a:p>
      </c:txPr>
    </c:legend>
    <c:plotVisOnly val="1"/>
    <c:dispBlanksAs val="gap"/>
    <c:showDLblsOverMax val="0"/>
  </c:chart>
  <c:spPr>
    <a:gradFill>
      <a:gsLst>
        <a:gs pos="0">
          <a:srgbClr val="FFFFFF"/>
        </a:gs>
        <a:gs pos="100000">
          <a:srgbClr val="FFFFFF"/>
        </a:gs>
      </a:gsLst>
      <a:path path="circle">
        <a:fillToRect l="50000" t="-80000" r="50000" b="180000"/>
      </a:path>
    </a:grad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800" b="1" i="0" u="none" strike="noStrike" kern="1200" baseline="0">
                <a:solidFill>
                  <a:srgbClr val="404040"/>
                </a:solidFill>
                <a:latin typeface="Calibri"/>
              </a:defRPr>
            </a:pPr>
            <a:r>
              <a:rPr lang="en-GB" sz="1800" b="1" i="0" u="none" strike="noStrike" kern="1200" cap="none" spc="0" baseline="0">
                <a:solidFill>
                  <a:srgbClr val="404040"/>
                </a:solidFill>
                <a:uFillTx/>
                <a:latin typeface="Calibri"/>
              </a:rPr>
              <a:t>How would you best describe the media portrays UK Police officers?</a:t>
            </a:r>
          </a:p>
        </c:rich>
      </c:tx>
      <c:overlay val="0"/>
      <c:spPr>
        <a:noFill/>
        <a:ln>
          <a:noFill/>
        </a:ln>
      </c:spPr>
    </c:title>
    <c:autoTitleDeleted val="0"/>
    <c:plotArea>
      <c:layout/>
      <c:pieChart>
        <c:varyColors val="1"/>
        <c:ser>
          <c:idx val="0"/>
          <c:order val="0"/>
          <c:tx>
            <c:v>How would you best describe the media portrays UK Police officers?</c:v>
          </c:tx>
          <c:dPt>
            <c:idx val="0"/>
            <c:bubble3D val="0"/>
            <c:spPr>
              <a:solidFill>
                <a:srgbClr val="4472C4"/>
              </a:solidFill>
              <a:ln>
                <a:noFill/>
              </a:ln>
              <a:effectLst>
                <a:outerShdw dir="16200000" algn="tl">
                  <a:srgbClr val="000000">
                    <a:alpha val="20000"/>
                  </a:srgbClr>
                </a:outerShdw>
              </a:effectLst>
            </c:spPr>
            <c:extLst>
              <c:ext xmlns:c16="http://schemas.microsoft.com/office/drawing/2014/chart" uri="{C3380CC4-5D6E-409C-BE32-E72D297353CC}">
                <c16:uniqueId val="{00000001-E5C5-4544-91D1-9F1413A8878A}"/>
              </c:ext>
            </c:extLst>
          </c:dPt>
          <c:dPt>
            <c:idx val="1"/>
            <c:bubble3D val="0"/>
            <c:spPr>
              <a:solidFill>
                <a:srgbClr val="ED7D31"/>
              </a:solidFill>
              <a:ln>
                <a:noFill/>
              </a:ln>
              <a:effectLst>
                <a:outerShdw dir="16200000" algn="tl">
                  <a:srgbClr val="000000">
                    <a:alpha val="20000"/>
                  </a:srgbClr>
                </a:outerShdw>
              </a:effectLst>
            </c:spPr>
            <c:extLst>
              <c:ext xmlns:c16="http://schemas.microsoft.com/office/drawing/2014/chart" uri="{C3380CC4-5D6E-409C-BE32-E72D297353CC}">
                <c16:uniqueId val="{00000003-E5C5-4544-91D1-9F1413A8878A}"/>
              </c:ext>
            </c:extLst>
          </c:dPt>
          <c:dPt>
            <c:idx val="2"/>
            <c:bubble3D val="0"/>
            <c:spPr>
              <a:solidFill>
                <a:srgbClr val="A5A5A5"/>
              </a:solidFill>
              <a:ln>
                <a:noFill/>
              </a:ln>
              <a:effectLst>
                <a:outerShdw dir="16200000" algn="tl">
                  <a:srgbClr val="000000">
                    <a:alpha val="20000"/>
                  </a:srgbClr>
                </a:outerShdw>
              </a:effectLst>
            </c:spPr>
            <c:extLst>
              <c:ext xmlns:c16="http://schemas.microsoft.com/office/drawing/2014/chart" uri="{C3380CC4-5D6E-409C-BE32-E72D297353CC}">
                <c16:uniqueId val="{00000005-E5C5-4544-91D1-9F1413A8878A}"/>
              </c:ext>
            </c:extLst>
          </c:dPt>
          <c:dPt>
            <c:idx val="3"/>
            <c:bubble3D val="0"/>
            <c:spPr>
              <a:solidFill>
                <a:srgbClr val="FFC000"/>
              </a:solidFill>
              <a:ln>
                <a:noFill/>
              </a:ln>
              <a:effectLst>
                <a:outerShdw dir="16200000" algn="tl">
                  <a:srgbClr val="000000">
                    <a:alpha val="20000"/>
                  </a:srgbClr>
                </a:outerShdw>
              </a:effectLst>
            </c:spPr>
            <c:extLst>
              <c:ext xmlns:c16="http://schemas.microsoft.com/office/drawing/2014/chart" uri="{C3380CC4-5D6E-409C-BE32-E72D297353CC}">
                <c16:uniqueId val="{00000007-E5C5-4544-91D1-9F1413A8878A}"/>
              </c:ext>
            </c:extLst>
          </c:dPt>
          <c:dPt>
            <c:idx val="4"/>
            <c:bubble3D val="0"/>
            <c:spPr>
              <a:solidFill>
                <a:srgbClr val="5B9BD5"/>
              </a:solidFill>
              <a:ln>
                <a:noFill/>
              </a:ln>
              <a:effectLst>
                <a:outerShdw dir="16200000" algn="tl">
                  <a:srgbClr val="000000">
                    <a:alpha val="20000"/>
                  </a:srgbClr>
                </a:outerShdw>
              </a:effectLst>
            </c:spPr>
            <c:extLst>
              <c:ext xmlns:c16="http://schemas.microsoft.com/office/drawing/2014/chart" uri="{C3380CC4-5D6E-409C-BE32-E72D297353CC}">
                <c16:uniqueId val="{00000009-E5C5-4544-91D1-9F1413A8878A}"/>
              </c:ext>
            </c:extLst>
          </c:dPt>
          <c:dPt>
            <c:idx val="5"/>
            <c:bubble3D val="0"/>
            <c:spPr>
              <a:solidFill>
                <a:srgbClr val="70AD47"/>
              </a:solidFill>
              <a:ln>
                <a:noFill/>
              </a:ln>
              <a:effectLst>
                <a:outerShdw dir="16200000" algn="tl">
                  <a:srgbClr val="000000">
                    <a:alpha val="20000"/>
                  </a:srgbClr>
                </a:outerShdw>
              </a:effectLst>
            </c:spPr>
            <c:extLst>
              <c:ext xmlns:c16="http://schemas.microsoft.com/office/drawing/2014/chart" uri="{C3380CC4-5D6E-409C-BE32-E72D297353CC}">
                <c16:uniqueId val="{0000000B-E5C5-4544-91D1-9F1413A8878A}"/>
              </c:ext>
            </c:extLst>
          </c:dPt>
          <c:dLbls>
            <c:dLbl>
              <c:idx val="1"/>
              <c:layout>
                <c:manualLayout>
                  <c:x val="-1.623250218722655E-2"/>
                  <c:y val="4.6143607049118851E-2"/>
                </c:manualLayout>
              </c:layout>
              <c:showLegendKey val="0"/>
              <c:showVal val="0"/>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3-E5C5-4544-91D1-9F1413A8878A}"/>
                </c:ext>
              </c:extLst>
            </c:dLbl>
            <c:dLbl>
              <c:idx val="4"/>
              <c:layout>
                <c:manualLayout>
                  <c:x val="3.4931284631087745E-2"/>
                  <c:y val="5.8205224346956685E-2"/>
                </c:manualLayout>
              </c:layout>
              <c:showLegendKey val="0"/>
              <c:showVal val="0"/>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9-E5C5-4544-91D1-9F1413A8878A}"/>
                </c:ext>
              </c:extLst>
            </c:dLbl>
            <c:dLbl>
              <c:idx val="5"/>
              <c:layout>
                <c:manualLayout>
                  <c:x val="-9.2607174103236933E-3"/>
                  <c:y val="0.24392013498312709"/>
                </c:manualLayout>
              </c:layout>
              <c:showLegendKey val="0"/>
              <c:showVal val="0"/>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B-E5C5-4544-91D1-9F1413A8878A}"/>
                </c:ext>
              </c:extLst>
            </c:dLbl>
            <c:spPr>
              <a:blipFill>
                <a:blip xmlns:r="http://schemas.openxmlformats.org/officeDocument/2006/relationships" r:embed="rId1"/>
                <a:tile/>
              </a:blipFill>
              <a:ln>
                <a:noFill/>
              </a:ln>
              <a:effectLst>
                <a:outerShdw dist="38096" dir="2700000" algn="tl">
                  <a:srgbClr val="000000">
                    <a:alpha val="40000"/>
                  </a:srgbClr>
                </a:outerShdw>
              </a:effectLst>
            </c:spPr>
            <c:txPr>
              <a:bodyPr lIns="0" tIns="0" rIns="0" bIns="0"/>
              <a:lstStyle/>
              <a:p>
                <a:pPr marL="0" marR="0" indent="0" algn="ctr" defTabSz="914400" fontAlgn="auto" hangingPunct="1">
                  <a:lnSpc>
                    <a:spcPct val="100000"/>
                  </a:lnSpc>
                  <a:spcBef>
                    <a:spcPts val="0"/>
                  </a:spcBef>
                  <a:spcAft>
                    <a:spcPts val="0"/>
                  </a:spcAft>
                  <a:tabLst/>
                  <a:defRPr sz="1000" b="1" i="0" u="none" strike="noStrike" kern="1200" baseline="0">
                    <a:solidFill>
                      <a:srgbClr val="FFFFFF"/>
                    </a:solidFill>
                    <a:latin typeface="Calibri"/>
                  </a:defRPr>
                </a:pPr>
                <a:endParaRPr lang="en-US"/>
              </a:p>
            </c:txPr>
            <c:showLegendKey val="0"/>
            <c:showVal val="0"/>
            <c:showCatName val="0"/>
            <c:showSerName val="0"/>
            <c:showPercent val="1"/>
            <c:showBubbleSize val="0"/>
            <c:separator>, </c:separator>
            <c:showLeaderLines val="1"/>
            <c:extLst>
              <c:ext xmlns:c15="http://schemas.microsoft.com/office/drawing/2012/chart" uri="{CE6537A1-D6FC-4f65-9D91-7224C49458BB}">
                <c15:spPr xmlns:c15="http://schemas.microsoft.com/office/drawing/2012/chart">
                  <a:prstGeom prst="rect">
                    <a:avLst/>
                  </a:prstGeom>
                </c15:spPr>
              </c:ext>
            </c:extLst>
          </c:dLbls>
          <c:cat>
            <c:strLit>
              <c:ptCount val="6"/>
              <c:pt idx="0">
                <c:v>Very positively</c:v>
              </c:pt>
              <c:pt idx="1">
                <c:v>Positively</c:v>
              </c:pt>
              <c:pt idx="2">
                <c:v>Neutral</c:v>
              </c:pt>
              <c:pt idx="3">
                <c:v>Negatively</c:v>
              </c:pt>
              <c:pt idx="4">
                <c:v>Very negatively</c:v>
              </c:pt>
              <c:pt idx="5">
                <c:v>Other (Specify)</c:v>
              </c:pt>
            </c:strLit>
          </c:cat>
          <c:val>
            <c:numLit>
              <c:formatCode>General</c:formatCode>
              <c:ptCount val="6"/>
              <c:pt idx="0">
                <c:v>0</c:v>
              </c:pt>
              <c:pt idx="1">
                <c:v>7.0000000000000007E-2</c:v>
              </c:pt>
              <c:pt idx="2">
                <c:v>0.15</c:v>
              </c:pt>
              <c:pt idx="3">
                <c:v>0.63</c:v>
              </c:pt>
              <c:pt idx="4">
                <c:v>0.15</c:v>
              </c:pt>
              <c:pt idx="5">
                <c:v>0</c:v>
              </c:pt>
            </c:numLit>
          </c:val>
          <c:extLst>
            <c:ext xmlns:c16="http://schemas.microsoft.com/office/drawing/2014/chart" uri="{C3380CC4-5D6E-409C-BE32-E72D297353CC}">
              <c16:uniqueId val="{0000000C-E5C5-4544-91D1-9F1413A8878A}"/>
            </c:ext>
          </c:extLst>
        </c:ser>
        <c:dLbls>
          <c:showLegendKey val="0"/>
          <c:showVal val="0"/>
          <c:showCatName val="0"/>
          <c:showSerName val="0"/>
          <c:showPercent val="0"/>
          <c:showBubbleSize val="0"/>
          <c:showLeaderLines val="1"/>
        </c:dLbls>
        <c:firstSliceAng val="360"/>
      </c:pieChart>
      <c:spPr>
        <a:noFill/>
        <a:ln>
          <a:noFill/>
        </a:ln>
      </c:spPr>
    </c:plotArea>
    <c:legend>
      <c:legendPos val="r"/>
      <c:overlay val="0"/>
      <c:spPr>
        <a:solidFill>
          <a:srgbClr val="F2F2F2">
            <a:alpha val="39000"/>
          </a:srgbClr>
        </a:solid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404040"/>
              </a:solidFill>
              <a:latin typeface="Calibri"/>
            </a:defRPr>
          </a:pPr>
          <a:endParaRPr lang="en-US"/>
        </a:p>
      </c:txPr>
    </c:legend>
    <c:plotVisOnly val="1"/>
    <c:dispBlanksAs val="gap"/>
    <c:showDLblsOverMax val="0"/>
  </c:chart>
  <c:spPr>
    <a:gradFill>
      <a:gsLst>
        <a:gs pos="0">
          <a:srgbClr val="FFFFFF"/>
        </a:gs>
        <a:gs pos="100000">
          <a:srgbClr val="FFFFFF"/>
        </a:gs>
      </a:gsLst>
      <a:path path="circle">
        <a:fillToRect l="50000" t="-80000" r="50000" b="180000"/>
      </a:path>
    </a:grad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000000"/>
          </a:solidFill>
          <a:latin typeface="Calibri"/>
        </a:defRPr>
      </a:pPr>
      <a:endParaRPr lang="en-US"/>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800" b="1" i="0" u="none" strike="noStrike" kern="1200" baseline="0">
                <a:solidFill>
                  <a:srgbClr val="404040"/>
                </a:solidFill>
                <a:latin typeface="Calibri"/>
              </a:defRPr>
            </a:pPr>
            <a:r>
              <a:rPr lang="en-GB" sz="1800" b="1" i="0" u="none" strike="noStrike" kern="1200" cap="none" spc="0" baseline="0">
                <a:solidFill>
                  <a:srgbClr val="404040"/>
                </a:solidFill>
                <a:uFillTx/>
                <a:latin typeface="Calibri"/>
              </a:rPr>
              <a:t>Which answer best suits your opinion on the following statement, “Media coverage of UK Police officers shapes my perception of the Police”?</a:t>
            </a:r>
          </a:p>
        </c:rich>
      </c:tx>
      <c:overlay val="0"/>
      <c:spPr>
        <a:noFill/>
        <a:ln>
          <a:noFill/>
        </a:ln>
      </c:spPr>
    </c:title>
    <c:autoTitleDeleted val="0"/>
    <c:plotArea>
      <c:layout/>
      <c:pieChart>
        <c:varyColors val="1"/>
        <c:ser>
          <c:idx val="0"/>
          <c:order val="0"/>
          <c:tx>
            <c:v>Which answer best suits your opinion on the following statement, “Media coverage of UK Police officers shapes my perception of the Police”?</c:v>
          </c:tx>
          <c:dPt>
            <c:idx val="0"/>
            <c:bubble3D val="0"/>
            <c:spPr>
              <a:solidFill>
                <a:srgbClr val="4472C4"/>
              </a:solidFill>
              <a:ln>
                <a:noFill/>
              </a:ln>
              <a:effectLst>
                <a:outerShdw dir="16200000" algn="tl">
                  <a:srgbClr val="000000">
                    <a:alpha val="20000"/>
                  </a:srgbClr>
                </a:outerShdw>
              </a:effectLst>
            </c:spPr>
            <c:extLst>
              <c:ext xmlns:c16="http://schemas.microsoft.com/office/drawing/2014/chart" uri="{C3380CC4-5D6E-409C-BE32-E72D297353CC}">
                <c16:uniqueId val="{00000001-E63F-4C2C-811D-F73B98A4ABBC}"/>
              </c:ext>
            </c:extLst>
          </c:dPt>
          <c:dPt>
            <c:idx val="1"/>
            <c:bubble3D val="0"/>
            <c:spPr>
              <a:solidFill>
                <a:srgbClr val="ED7D31"/>
              </a:solidFill>
              <a:ln>
                <a:noFill/>
              </a:ln>
              <a:effectLst>
                <a:outerShdw dir="16200000" algn="tl">
                  <a:srgbClr val="000000">
                    <a:alpha val="20000"/>
                  </a:srgbClr>
                </a:outerShdw>
              </a:effectLst>
            </c:spPr>
            <c:extLst>
              <c:ext xmlns:c16="http://schemas.microsoft.com/office/drawing/2014/chart" uri="{C3380CC4-5D6E-409C-BE32-E72D297353CC}">
                <c16:uniqueId val="{00000003-E63F-4C2C-811D-F73B98A4ABBC}"/>
              </c:ext>
            </c:extLst>
          </c:dPt>
          <c:dPt>
            <c:idx val="2"/>
            <c:bubble3D val="0"/>
            <c:spPr>
              <a:solidFill>
                <a:srgbClr val="A5A5A5"/>
              </a:solidFill>
              <a:ln>
                <a:noFill/>
              </a:ln>
              <a:effectLst>
                <a:outerShdw dir="16200000" algn="tl">
                  <a:srgbClr val="000000">
                    <a:alpha val="20000"/>
                  </a:srgbClr>
                </a:outerShdw>
              </a:effectLst>
            </c:spPr>
            <c:extLst>
              <c:ext xmlns:c16="http://schemas.microsoft.com/office/drawing/2014/chart" uri="{C3380CC4-5D6E-409C-BE32-E72D297353CC}">
                <c16:uniqueId val="{00000005-E63F-4C2C-811D-F73B98A4ABBC}"/>
              </c:ext>
            </c:extLst>
          </c:dPt>
          <c:dPt>
            <c:idx val="3"/>
            <c:bubble3D val="0"/>
            <c:spPr>
              <a:solidFill>
                <a:srgbClr val="FFC000"/>
              </a:solidFill>
              <a:ln>
                <a:noFill/>
              </a:ln>
              <a:effectLst>
                <a:outerShdw dir="16200000" algn="tl">
                  <a:srgbClr val="000000">
                    <a:alpha val="20000"/>
                  </a:srgbClr>
                </a:outerShdw>
              </a:effectLst>
            </c:spPr>
            <c:extLst>
              <c:ext xmlns:c16="http://schemas.microsoft.com/office/drawing/2014/chart" uri="{C3380CC4-5D6E-409C-BE32-E72D297353CC}">
                <c16:uniqueId val="{00000007-E63F-4C2C-811D-F73B98A4ABBC}"/>
              </c:ext>
            </c:extLst>
          </c:dPt>
          <c:dPt>
            <c:idx val="4"/>
            <c:bubble3D val="0"/>
            <c:spPr>
              <a:solidFill>
                <a:srgbClr val="5B9BD5"/>
              </a:solidFill>
              <a:ln>
                <a:noFill/>
              </a:ln>
              <a:effectLst>
                <a:outerShdw dir="16200000" algn="tl">
                  <a:srgbClr val="000000">
                    <a:alpha val="20000"/>
                  </a:srgbClr>
                </a:outerShdw>
              </a:effectLst>
            </c:spPr>
            <c:extLst>
              <c:ext xmlns:c16="http://schemas.microsoft.com/office/drawing/2014/chart" uri="{C3380CC4-5D6E-409C-BE32-E72D297353CC}">
                <c16:uniqueId val="{00000009-E63F-4C2C-811D-F73B98A4ABBC}"/>
              </c:ext>
            </c:extLst>
          </c:dPt>
          <c:dPt>
            <c:idx val="5"/>
            <c:bubble3D val="0"/>
            <c:spPr>
              <a:solidFill>
                <a:srgbClr val="70AD47"/>
              </a:solidFill>
              <a:ln>
                <a:noFill/>
              </a:ln>
              <a:effectLst>
                <a:outerShdw dir="16200000" algn="tl">
                  <a:srgbClr val="000000">
                    <a:alpha val="20000"/>
                  </a:srgbClr>
                </a:outerShdw>
              </a:effectLst>
            </c:spPr>
            <c:extLst>
              <c:ext xmlns:c16="http://schemas.microsoft.com/office/drawing/2014/chart" uri="{C3380CC4-5D6E-409C-BE32-E72D297353CC}">
                <c16:uniqueId val="{0000000B-E63F-4C2C-811D-F73B98A4ABBC}"/>
              </c:ext>
            </c:extLst>
          </c:dPt>
          <c:dLbls>
            <c:dLbl>
              <c:idx val="0"/>
              <c:layout>
                <c:manualLayout>
                  <c:x val="-3.4185440361621466E-2"/>
                  <c:y val="6.7409698787651517E-2"/>
                </c:manualLayout>
              </c:layout>
              <c:showLegendKey val="0"/>
              <c:showVal val="0"/>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E63F-4C2C-811D-F73B98A4ABBC}"/>
                </c:ext>
              </c:extLst>
            </c:dLbl>
            <c:dLbl>
              <c:idx val="2"/>
              <c:layout>
                <c:manualLayout>
                  <c:x val="1.0477909011373576E-2"/>
                  <c:y val="3.1874765654293202E-2"/>
                </c:manualLayout>
              </c:layout>
              <c:showLegendKey val="0"/>
              <c:showVal val="0"/>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5-E63F-4C2C-811D-F73B98A4ABBC}"/>
                </c:ext>
              </c:extLst>
            </c:dLbl>
            <c:dLbl>
              <c:idx val="3"/>
              <c:layout>
                <c:manualLayout>
                  <c:x val="9.260899679206791E-3"/>
                  <c:y val="3.1092988376453023E-2"/>
                </c:manualLayout>
              </c:layout>
              <c:showLegendKey val="0"/>
              <c:showVal val="0"/>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7-E63F-4C2C-811D-F73B98A4ABBC}"/>
                </c:ext>
              </c:extLst>
            </c:dLbl>
            <c:dLbl>
              <c:idx val="5"/>
              <c:layout>
                <c:manualLayout>
                  <c:x val="-4.6309055118110565E-3"/>
                  <c:y val="0.20816679165104357"/>
                </c:manualLayout>
              </c:layout>
              <c:showLegendKey val="0"/>
              <c:showVal val="0"/>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B-E63F-4C2C-811D-F73B98A4ABBC}"/>
                </c:ext>
              </c:extLst>
            </c:dLbl>
            <c:spPr>
              <a:blipFill>
                <a:blip xmlns:r="http://schemas.openxmlformats.org/officeDocument/2006/relationships" r:embed="rId1"/>
                <a:tile/>
              </a:blipFill>
              <a:ln>
                <a:noFill/>
              </a:ln>
              <a:effectLst>
                <a:outerShdw dist="38096" dir="2700000" algn="tl">
                  <a:srgbClr val="000000">
                    <a:alpha val="40000"/>
                  </a:srgbClr>
                </a:outerShdw>
              </a:effectLst>
            </c:spPr>
            <c:txPr>
              <a:bodyPr lIns="0" tIns="0" rIns="0" bIns="0"/>
              <a:lstStyle/>
              <a:p>
                <a:pPr marL="0" marR="0" indent="0" algn="ctr" defTabSz="914400" fontAlgn="auto" hangingPunct="1">
                  <a:lnSpc>
                    <a:spcPct val="100000"/>
                  </a:lnSpc>
                  <a:spcBef>
                    <a:spcPts val="0"/>
                  </a:spcBef>
                  <a:spcAft>
                    <a:spcPts val="0"/>
                  </a:spcAft>
                  <a:tabLst/>
                  <a:defRPr sz="1000" b="1" i="0" u="none" strike="noStrike" kern="1200" baseline="0">
                    <a:solidFill>
                      <a:srgbClr val="FFFFFF"/>
                    </a:solidFill>
                    <a:latin typeface="Calibri"/>
                  </a:defRPr>
                </a:pPr>
                <a:endParaRPr lang="en-US"/>
              </a:p>
            </c:txPr>
            <c:showLegendKey val="0"/>
            <c:showVal val="0"/>
            <c:showCatName val="0"/>
            <c:showSerName val="0"/>
            <c:showPercent val="1"/>
            <c:showBubbleSize val="0"/>
            <c:separator>, </c:separator>
            <c:showLeaderLines val="1"/>
            <c:extLst>
              <c:ext xmlns:c15="http://schemas.microsoft.com/office/drawing/2012/chart" uri="{CE6537A1-D6FC-4f65-9D91-7224C49458BB}">
                <c15:spPr xmlns:c15="http://schemas.microsoft.com/office/drawing/2012/chart">
                  <a:prstGeom prst="rect">
                    <a:avLst/>
                  </a:prstGeom>
                </c15:spPr>
              </c:ext>
            </c:extLst>
          </c:dLbls>
          <c:cat>
            <c:strLit>
              <c:ptCount val="6"/>
              <c:pt idx="0">
                <c:v>Strongly agree</c:v>
              </c:pt>
              <c:pt idx="1">
                <c:v>Agree</c:v>
              </c:pt>
              <c:pt idx="2">
                <c:v>Neither agree nor disagree</c:v>
              </c:pt>
              <c:pt idx="3">
                <c:v>Disagree</c:v>
              </c:pt>
              <c:pt idx="4">
                <c:v>Strongly disagree</c:v>
              </c:pt>
              <c:pt idx="5">
                <c:v>Other (Specify)</c:v>
              </c:pt>
            </c:strLit>
          </c:cat>
          <c:val>
            <c:numLit>
              <c:formatCode>General</c:formatCode>
              <c:ptCount val="6"/>
              <c:pt idx="0">
                <c:v>0.19</c:v>
              </c:pt>
              <c:pt idx="1">
                <c:v>0.67</c:v>
              </c:pt>
              <c:pt idx="2">
                <c:v>7.0000000000000007E-2</c:v>
              </c:pt>
              <c:pt idx="3">
                <c:v>7.0000000000000007E-2</c:v>
              </c:pt>
              <c:pt idx="4">
                <c:v>0</c:v>
              </c:pt>
              <c:pt idx="5">
                <c:v>0</c:v>
              </c:pt>
            </c:numLit>
          </c:val>
          <c:extLst>
            <c:ext xmlns:c16="http://schemas.microsoft.com/office/drawing/2014/chart" uri="{C3380CC4-5D6E-409C-BE32-E72D297353CC}">
              <c16:uniqueId val="{0000000C-E63F-4C2C-811D-F73B98A4ABBC}"/>
            </c:ext>
          </c:extLst>
        </c:ser>
        <c:dLbls>
          <c:showLegendKey val="0"/>
          <c:showVal val="0"/>
          <c:showCatName val="0"/>
          <c:showSerName val="0"/>
          <c:showPercent val="0"/>
          <c:showBubbleSize val="0"/>
          <c:showLeaderLines val="1"/>
        </c:dLbls>
        <c:firstSliceAng val="360"/>
      </c:pieChart>
      <c:spPr>
        <a:noFill/>
        <a:ln>
          <a:noFill/>
        </a:ln>
      </c:spPr>
    </c:plotArea>
    <c:legend>
      <c:legendPos val="r"/>
      <c:overlay val="0"/>
      <c:spPr>
        <a:solidFill>
          <a:srgbClr val="F2F2F2">
            <a:alpha val="39000"/>
          </a:srgbClr>
        </a:solid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404040"/>
              </a:solidFill>
              <a:latin typeface="Calibri"/>
            </a:defRPr>
          </a:pPr>
          <a:endParaRPr lang="en-US"/>
        </a:p>
      </c:txPr>
    </c:legend>
    <c:plotVisOnly val="1"/>
    <c:dispBlanksAs val="gap"/>
    <c:showDLblsOverMax val="0"/>
  </c:chart>
  <c:spPr>
    <a:gradFill>
      <a:gsLst>
        <a:gs pos="0">
          <a:srgbClr val="FFFFFF"/>
        </a:gs>
        <a:gs pos="100000">
          <a:srgbClr val="FFFFFF"/>
        </a:gs>
      </a:gsLst>
      <a:path path="circle">
        <a:fillToRect l="50000" t="-80000" r="50000" b="180000"/>
      </a:path>
    </a:grad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000000"/>
          </a:solidFill>
          <a:latin typeface="Calibri"/>
        </a:defRPr>
      </a:pPr>
      <a:endParaRPr lang="en-US"/>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800" b="1" i="0" u="none" strike="noStrike" kern="1200" baseline="0">
                <a:solidFill>
                  <a:srgbClr val="404040"/>
                </a:solidFill>
                <a:latin typeface="Calibri"/>
              </a:defRPr>
            </a:pPr>
            <a:r>
              <a:rPr lang="en-GB" sz="1800" b="1" i="0" u="none" strike="noStrike" kern="1200" cap="none" spc="0" baseline="0">
                <a:solidFill>
                  <a:srgbClr val="404040"/>
                </a:solidFill>
                <a:uFillTx/>
                <a:latin typeface="Calibri"/>
              </a:rPr>
              <a:t>Do you believe UK Police officers should be equipped with Taser?</a:t>
            </a:r>
          </a:p>
        </c:rich>
      </c:tx>
      <c:overlay val="0"/>
      <c:spPr>
        <a:noFill/>
        <a:ln>
          <a:noFill/>
        </a:ln>
      </c:spPr>
    </c:title>
    <c:autoTitleDeleted val="0"/>
    <c:plotArea>
      <c:layout/>
      <c:pieChart>
        <c:varyColors val="1"/>
        <c:ser>
          <c:idx val="0"/>
          <c:order val="0"/>
          <c:tx>
            <c:v>Do you believe UK Police officers should be equipped with Taser?</c:v>
          </c:tx>
          <c:dPt>
            <c:idx val="0"/>
            <c:bubble3D val="0"/>
            <c:spPr>
              <a:solidFill>
                <a:srgbClr val="4472C4"/>
              </a:solidFill>
              <a:ln>
                <a:noFill/>
              </a:ln>
              <a:effectLst>
                <a:outerShdw dir="16200000" algn="tl">
                  <a:srgbClr val="000000">
                    <a:alpha val="20000"/>
                  </a:srgbClr>
                </a:outerShdw>
              </a:effectLst>
            </c:spPr>
            <c:extLst>
              <c:ext xmlns:c16="http://schemas.microsoft.com/office/drawing/2014/chart" uri="{C3380CC4-5D6E-409C-BE32-E72D297353CC}">
                <c16:uniqueId val="{00000001-BB04-430E-AA91-4689DC4FB40B}"/>
              </c:ext>
            </c:extLst>
          </c:dPt>
          <c:dPt>
            <c:idx val="1"/>
            <c:bubble3D val="0"/>
            <c:spPr>
              <a:solidFill>
                <a:srgbClr val="ED7D31"/>
              </a:solidFill>
              <a:ln>
                <a:noFill/>
              </a:ln>
              <a:effectLst>
                <a:outerShdw dir="16200000" algn="tl">
                  <a:srgbClr val="000000">
                    <a:alpha val="20000"/>
                  </a:srgbClr>
                </a:outerShdw>
              </a:effectLst>
            </c:spPr>
            <c:extLst>
              <c:ext xmlns:c16="http://schemas.microsoft.com/office/drawing/2014/chart" uri="{C3380CC4-5D6E-409C-BE32-E72D297353CC}">
                <c16:uniqueId val="{00000003-BB04-430E-AA91-4689DC4FB40B}"/>
              </c:ext>
            </c:extLst>
          </c:dPt>
          <c:dPt>
            <c:idx val="2"/>
            <c:bubble3D val="0"/>
            <c:spPr>
              <a:solidFill>
                <a:srgbClr val="A5A5A5"/>
              </a:solidFill>
              <a:ln>
                <a:noFill/>
              </a:ln>
              <a:effectLst>
                <a:outerShdw dir="16200000" algn="tl">
                  <a:srgbClr val="000000">
                    <a:alpha val="20000"/>
                  </a:srgbClr>
                </a:outerShdw>
              </a:effectLst>
            </c:spPr>
            <c:extLst>
              <c:ext xmlns:c16="http://schemas.microsoft.com/office/drawing/2014/chart" uri="{C3380CC4-5D6E-409C-BE32-E72D297353CC}">
                <c16:uniqueId val="{00000005-BB04-430E-AA91-4689DC4FB40B}"/>
              </c:ext>
            </c:extLst>
          </c:dPt>
          <c:dPt>
            <c:idx val="3"/>
            <c:bubble3D val="0"/>
            <c:spPr>
              <a:solidFill>
                <a:srgbClr val="FFC000"/>
              </a:solidFill>
              <a:ln>
                <a:noFill/>
              </a:ln>
              <a:effectLst>
                <a:outerShdw dir="16200000" algn="tl">
                  <a:srgbClr val="000000">
                    <a:alpha val="20000"/>
                  </a:srgbClr>
                </a:outerShdw>
              </a:effectLst>
            </c:spPr>
            <c:extLst>
              <c:ext xmlns:c16="http://schemas.microsoft.com/office/drawing/2014/chart" uri="{C3380CC4-5D6E-409C-BE32-E72D297353CC}">
                <c16:uniqueId val="{00000007-BB04-430E-AA91-4689DC4FB40B}"/>
              </c:ext>
            </c:extLst>
          </c:dPt>
          <c:dPt>
            <c:idx val="4"/>
            <c:bubble3D val="0"/>
            <c:spPr>
              <a:solidFill>
                <a:srgbClr val="5B9BD5"/>
              </a:solidFill>
              <a:ln>
                <a:noFill/>
              </a:ln>
              <a:effectLst>
                <a:outerShdw dir="16200000" algn="tl">
                  <a:srgbClr val="000000">
                    <a:alpha val="20000"/>
                  </a:srgbClr>
                </a:outerShdw>
              </a:effectLst>
            </c:spPr>
            <c:extLst>
              <c:ext xmlns:c16="http://schemas.microsoft.com/office/drawing/2014/chart" uri="{C3380CC4-5D6E-409C-BE32-E72D297353CC}">
                <c16:uniqueId val="{00000009-BB04-430E-AA91-4689DC4FB40B}"/>
              </c:ext>
            </c:extLst>
          </c:dPt>
          <c:dPt>
            <c:idx val="5"/>
            <c:bubble3D val="0"/>
            <c:spPr>
              <a:solidFill>
                <a:srgbClr val="70AD47"/>
              </a:solidFill>
              <a:ln>
                <a:noFill/>
              </a:ln>
              <a:effectLst>
                <a:outerShdw dir="16200000" algn="tl">
                  <a:srgbClr val="000000">
                    <a:alpha val="20000"/>
                  </a:srgbClr>
                </a:outerShdw>
              </a:effectLst>
            </c:spPr>
            <c:extLst>
              <c:ext xmlns:c16="http://schemas.microsoft.com/office/drawing/2014/chart" uri="{C3380CC4-5D6E-409C-BE32-E72D297353CC}">
                <c16:uniqueId val="{0000000B-BB04-430E-AA91-4689DC4FB40B}"/>
              </c:ext>
            </c:extLst>
          </c:dPt>
          <c:dLbls>
            <c:dLbl>
              <c:idx val="2"/>
              <c:layout>
                <c:manualLayout>
                  <c:x val="9.8369058034412427E-2"/>
                  <c:y val="2.8393638295213131E-2"/>
                </c:manualLayout>
              </c:layout>
              <c:showLegendKey val="0"/>
              <c:showVal val="0"/>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5-BB04-430E-AA91-4689DC4FB40B}"/>
                </c:ext>
              </c:extLst>
            </c:dLbl>
            <c:dLbl>
              <c:idx val="3"/>
              <c:layout>
                <c:manualLayout>
                  <c:x val="8.634076990376216E-3"/>
                  <c:y val="2.9256030496188024E-2"/>
                </c:manualLayout>
              </c:layout>
              <c:showLegendKey val="0"/>
              <c:showVal val="0"/>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7-BB04-430E-AA91-4689DC4FB40B}"/>
                </c:ext>
              </c:extLst>
            </c:dLbl>
            <c:dLbl>
              <c:idx val="5"/>
              <c:layout>
                <c:manualLayout>
                  <c:x val="-2.3160906969962314E-3"/>
                  <c:y val="0.26376140482439686"/>
                </c:manualLayout>
              </c:layout>
              <c:showLegendKey val="0"/>
              <c:showVal val="0"/>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B-BB04-430E-AA91-4689DC4FB40B}"/>
                </c:ext>
              </c:extLst>
            </c:dLbl>
            <c:spPr>
              <a:blipFill>
                <a:blip xmlns:r="http://schemas.openxmlformats.org/officeDocument/2006/relationships" r:embed="rId1"/>
                <a:tile/>
              </a:blipFill>
              <a:ln>
                <a:noFill/>
              </a:ln>
              <a:effectLst>
                <a:outerShdw dist="38096" dir="2700000" algn="tl">
                  <a:srgbClr val="000000">
                    <a:alpha val="40000"/>
                  </a:srgbClr>
                </a:outerShdw>
              </a:effectLst>
            </c:spPr>
            <c:txPr>
              <a:bodyPr lIns="0" tIns="0" rIns="0" bIns="0"/>
              <a:lstStyle/>
              <a:p>
                <a:pPr marL="0" marR="0" indent="0" algn="ctr" defTabSz="914400" fontAlgn="auto" hangingPunct="1">
                  <a:lnSpc>
                    <a:spcPct val="100000"/>
                  </a:lnSpc>
                  <a:spcBef>
                    <a:spcPts val="0"/>
                  </a:spcBef>
                  <a:spcAft>
                    <a:spcPts val="0"/>
                  </a:spcAft>
                  <a:tabLst/>
                  <a:defRPr sz="1000" b="1" i="0" u="none" strike="noStrike" kern="1200" baseline="0">
                    <a:solidFill>
                      <a:srgbClr val="FFFFFF"/>
                    </a:solidFill>
                    <a:latin typeface="Calibri"/>
                  </a:defRPr>
                </a:pPr>
                <a:endParaRPr lang="en-US"/>
              </a:p>
            </c:txPr>
            <c:showLegendKey val="0"/>
            <c:showVal val="0"/>
            <c:showCatName val="0"/>
            <c:showSerName val="0"/>
            <c:showPercent val="1"/>
            <c:showBubbleSize val="0"/>
            <c:separator>, </c:separator>
            <c:showLeaderLines val="1"/>
            <c:extLst>
              <c:ext xmlns:c15="http://schemas.microsoft.com/office/drawing/2012/chart" uri="{CE6537A1-D6FC-4f65-9D91-7224C49458BB}">
                <c15:spPr xmlns:c15="http://schemas.microsoft.com/office/drawing/2012/chart">
                  <a:prstGeom prst="rect">
                    <a:avLst/>
                  </a:prstGeom>
                </c15:spPr>
              </c:ext>
            </c:extLst>
          </c:dLbls>
          <c:cat>
            <c:strLit>
              <c:ptCount val="6"/>
              <c:pt idx="0">
                <c:v>Strongly agree</c:v>
              </c:pt>
              <c:pt idx="1">
                <c:v>Agree</c:v>
              </c:pt>
              <c:pt idx="2">
                <c:v>Neither agree nor disagree</c:v>
              </c:pt>
              <c:pt idx="3">
                <c:v>Disagree</c:v>
              </c:pt>
              <c:pt idx="4">
                <c:v>Strongly disagree</c:v>
              </c:pt>
              <c:pt idx="5">
                <c:v>Other (Specify)</c:v>
              </c:pt>
            </c:strLit>
          </c:cat>
          <c:val>
            <c:numLit>
              <c:formatCode>General</c:formatCode>
              <c:ptCount val="6"/>
              <c:pt idx="0">
                <c:v>0.56999999999999995</c:v>
              </c:pt>
              <c:pt idx="1">
                <c:v>0.35</c:v>
              </c:pt>
              <c:pt idx="2">
                <c:v>0</c:v>
              </c:pt>
              <c:pt idx="3">
                <c:v>0.08</c:v>
              </c:pt>
              <c:pt idx="4">
                <c:v>0</c:v>
              </c:pt>
              <c:pt idx="5">
                <c:v>0</c:v>
              </c:pt>
            </c:numLit>
          </c:val>
          <c:extLst>
            <c:ext xmlns:c16="http://schemas.microsoft.com/office/drawing/2014/chart" uri="{C3380CC4-5D6E-409C-BE32-E72D297353CC}">
              <c16:uniqueId val="{0000000C-BB04-430E-AA91-4689DC4FB40B}"/>
            </c:ext>
          </c:extLst>
        </c:ser>
        <c:dLbls>
          <c:showLegendKey val="0"/>
          <c:showVal val="0"/>
          <c:showCatName val="0"/>
          <c:showSerName val="0"/>
          <c:showPercent val="0"/>
          <c:showBubbleSize val="0"/>
          <c:showLeaderLines val="1"/>
        </c:dLbls>
        <c:firstSliceAng val="360"/>
      </c:pieChart>
      <c:spPr>
        <a:noFill/>
        <a:ln>
          <a:noFill/>
        </a:ln>
      </c:spPr>
    </c:plotArea>
    <c:legend>
      <c:legendPos val="r"/>
      <c:overlay val="0"/>
      <c:spPr>
        <a:solidFill>
          <a:srgbClr val="F2F2F2">
            <a:alpha val="39000"/>
          </a:srgbClr>
        </a:solid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404040"/>
              </a:solidFill>
              <a:latin typeface="Calibri"/>
            </a:defRPr>
          </a:pPr>
          <a:endParaRPr lang="en-US"/>
        </a:p>
      </c:txPr>
    </c:legend>
    <c:plotVisOnly val="1"/>
    <c:dispBlanksAs val="gap"/>
    <c:showDLblsOverMax val="0"/>
  </c:chart>
  <c:spPr>
    <a:gradFill>
      <a:gsLst>
        <a:gs pos="0">
          <a:srgbClr val="FFFFFF"/>
        </a:gs>
        <a:gs pos="100000">
          <a:srgbClr val="FFFFFF"/>
        </a:gs>
      </a:gsLst>
      <a:path path="circle">
        <a:fillToRect l="50000" t="-80000" r="50000" b="180000"/>
      </a:path>
    </a:grad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000000"/>
          </a:solidFill>
          <a:latin typeface="Calibri"/>
        </a:defRPr>
      </a:pPr>
      <a:endParaRPr lang="en-US"/>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Calibri"/>
              </a:defRPr>
            </a:pPr>
            <a:r>
              <a:rPr lang="en-GB" sz="1400" b="0" i="0" u="none" strike="noStrike" kern="1200" cap="none" spc="0" baseline="0">
                <a:solidFill>
                  <a:srgbClr val="595959"/>
                </a:solidFill>
                <a:uFillTx/>
                <a:latin typeface="Calibri"/>
              </a:rPr>
              <a:t>Do you believe UK Police officers should be equipped with Taser?</a:t>
            </a:r>
          </a:p>
        </c:rich>
      </c:tx>
      <c:overlay val="0"/>
      <c:spPr>
        <a:noFill/>
        <a:ln>
          <a:noFill/>
        </a:ln>
      </c:spPr>
    </c:title>
    <c:autoTitleDeleted val="0"/>
    <c:plotArea>
      <c:layout/>
      <c:barChart>
        <c:barDir val="col"/>
        <c:grouping val="clustered"/>
        <c:varyColors val="0"/>
        <c:ser>
          <c:idx val="0"/>
          <c:order val="0"/>
          <c:tx>
            <c:v>Data found by researcher</c:v>
          </c:tx>
          <c:spPr>
            <a:solidFill>
              <a:srgbClr val="ED7D31"/>
            </a:solidFill>
            <a:ln>
              <a:noFill/>
            </a:ln>
          </c:spPr>
          <c:invertIfNegative val="0"/>
          <c:cat>
            <c:strLit>
              <c:ptCount val="6"/>
              <c:pt idx="0">
                <c:v>Strongly agree</c:v>
              </c:pt>
              <c:pt idx="1">
                <c:v>Agree</c:v>
              </c:pt>
              <c:pt idx="2">
                <c:v>Neither agree nor disagree</c:v>
              </c:pt>
              <c:pt idx="3">
                <c:v>Disagree</c:v>
              </c:pt>
              <c:pt idx="4">
                <c:v>Strongly disagree</c:v>
              </c:pt>
              <c:pt idx="5">
                <c:v>Other (Specify)</c:v>
              </c:pt>
            </c:strLit>
          </c:cat>
          <c:val>
            <c:numLit>
              <c:formatCode>General</c:formatCode>
              <c:ptCount val="6"/>
              <c:pt idx="0">
                <c:v>0.56999999999999995</c:v>
              </c:pt>
              <c:pt idx="1">
                <c:v>0.35</c:v>
              </c:pt>
              <c:pt idx="2">
                <c:v>0</c:v>
              </c:pt>
              <c:pt idx="3">
                <c:v>0.08</c:v>
              </c:pt>
              <c:pt idx="4">
                <c:v>0</c:v>
              </c:pt>
              <c:pt idx="5">
                <c:v>0</c:v>
              </c:pt>
            </c:numLit>
          </c:val>
          <c:extLst>
            <c:ext xmlns:c16="http://schemas.microsoft.com/office/drawing/2014/chart" uri="{C3380CC4-5D6E-409C-BE32-E72D297353CC}">
              <c16:uniqueId val="{00000000-2DC6-4A04-84E5-0B6C1A0592C6}"/>
            </c:ext>
          </c:extLst>
        </c:ser>
        <c:ser>
          <c:idx val="1"/>
          <c:order val="1"/>
          <c:tx>
            <c:v>IPSOS 2016 survey</c:v>
          </c:tx>
          <c:spPr>
            <a:solidFill>
              <a:srgbClr val="FFC000"/>
            </a:solidFill>
            <a:ln>
              <a:noFill/>
            </a:ln>
          </c:spPr>
          <c:invertIfNegative val="0"/>
          <c:cat>
            <c:strLit>
              <c:ptCount val="6"/>
              <c:pt idx="0">
                <c:v>Strongly agree</c:v>
              </c:pt>
              <c:pt idx="1">
                <c:v>Agree</c:v>
              </c:pt>
              <c:pt idx="2">
                <c:v>Neither agree nor disagree</c:v>
              </c:pt>
              <c:pt idx="3">
                <c:v>Disagree</c:v>
              </c:pt>
              <c:pt idx="4">
                <c:v>Strongly disagree</c:v>
              </c:pt>
              <c:pt idx="5">
                <c:v>Other (Specify)</c:v>
              </c:pt>
            </c:strLit>
          </c:cat>
          <c:val>
            <c:numLit>
              <c:formatCode>General</c:formatCode>
              <c:ptCount val="6"/>
              <c:pt idx="0">
                <c:v>0.25</c:v>
              </c:pt>
              <c:pt idx="1">
                <c:v>0.35</c:v>
              </c:pt>
              <c:pt idx="2">
                <c:v>0.19</c:v>
              </c:pt>
              <c:pt idx="3">
                <c:v>0.13</c:v>
              </c:pt>
              <c:pt idx="4">
                <c:v>0.08</c:v>
              </c:pt>
              <c:pt idx="5">
                <c:v>0</c:v>
              </c:pt>
            </c:numLit>
          </c:val>
          <c:extLst>
            <c:ext xmlns:c16="http://schemas.microsoft.com/office/drawing/2014/chart" uri="{C3380CC4-5D6E-409C-BE32-E72D297353CC}">
              <c16:uniqueId val="{00000001-2DC6-4A04-84E5-0B6C1A0592C6}"/>
            </c:ext>
          </c:extLst>
        </c:ser>
        <c:ser>
          <c:idx val="2"/>
          <c:order val="2"/>
          <c:tx>
            <c:v>Column1</c:v>
          </c:tx>
          <c:spPr>
            <a:solidFill>
              <a:srgbClr val="70AD47"/>
            </a:solidFill>
            <a:ln>
              <a:noFill/>
            </a:ln>
          </c:spPr>
          <c:invertIfNegative val="0"/>
          <c:cat>
            <c:strLit>
              <c:ptCount val="6"/>
              <c:pt idx="0">
                <c:v>Strongly agree</c:v>
              </c:pt>
              <c:pt idx="1">
                <c:v>Agree</c:v>
              </c:pt>
              <c:pt idx="2">
                <c:v>Neither agree nor disagree</c:v>
              </c:pt>
              <c:pt idx="3">
                <c:v>Disagree</c:v>
              </c:pt>
              <c:pt idx="4">
                <c:v>Strongly disagree</c:v>
              </c:pt>
              <c:pt idx="5">
                <c:v>Other (Specify)</c:v>
              </c:pt>
            </c:strLit>
          </c:cat>
          <c:val>
            <c:numLit>
              <c:formatCode>General</c:formatCode>
              <c:ptCount val="6"/>
              <c:pt idx="0">
                <c:v>0</c:v>
              </c:pt>
              <c:pt idx="1">
                <c:v>0</c:v>
              </c:pt>
              <c:pt idx="2">
                <c:v>0</c:v>
              </c:pt>
              <c:pt idx="3">
                <c:v>0</c:v>
              </c:pt>
              <c:pt idx="4">
                <c:v>0</c:v>
              </c:pt>
              <c:pt idx="5">
                <c:v>0</c:v>
              </c:pt>
            </c:numLit>
          </c:val>
          <c:extLst>
            <c:ext xmlns:c16="http://schemas.microsoft.com/office/drawing/2014/chart" uri="{C3380CC4-5D6E-409C-BE32-E72D297353CC}">
              <c16:uniqueId val="{00000002-2DC6-4A04-84E5-0B6C1A0592C6}"/>
            </c:ext>
          </c:extLst>
        </c:ser>
        <c:dLbls>
          <c:showLegendKey val="0"/>
          <c:showVal val="0"/>
          <c:showCatName val="0"/>
          <c:showSerName val="0"/>
          <c:showPercent val="0"/>
          <c:showBubbleSize val="0"/>
        </c:dLbls>
        <c:gapWidth val="219"/>
        <c:overlap val="-27"/>
        <c:axId val="1180523535"/>
        <c:axId val="1180503567"/>
      </c:barChart>
      <c:valAx>
        <c:axId val="1180503567"/>
        <c:scaling>
          <c:orientation val="minMax"/>
        </c:scaling>
        <c:delete val="0"/>
        <c:axPos val="l"/>
        <c:majorGridlines>
          <c:spPr>
            <a:ln w="9528" cap="flat">
              <a:solidFill>
                <a:srgbClr val="D9D9D9"/>
              </a:solidFill>
              <a:prstDash val="solid"/>
              <a:round/>
            </a:ln>
          </c:spPr>
        </c:majorGridlines>
        <c:numFmt formatCode="0%"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1180523535"/>
        <c:crosses val="autoZero"/>
        <c:crossBetween val="between"/>
      </c:valAx>
      <c:catAx>
        <c:axId val="1180523535"/>
        <c:scaling>
          <c:orientation val="minMax"/>
        </c:scaling>
        <c:delete val="0"/>
        <c:axPos val="b"/>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1180503567"/>
        <c:crosses val="autoZero"/>
        <c:auto val="1"/>
        <c:lblAlgn val="ctr"/>
        <c:lblOffset val="100"/>
        <c:noMultiLvlLbl val="0"/>
      </c:catAx>
      <c:spPr>
        <a:noFill/>
        <a:ln>
          <a:noFill/>
        </a:ln>
      </c:spPr>
    </c:plotArea>
    <c:legend>
      <c:legendPos val="b"/>
      <c:legendEntry>
        <c:idx val="2"/>
        <c:delete val="1"/>
      </c:legendEntry>
      <c:overlay val="0"/>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E730FA-1A3E-41AC-9FF1-4860D0F1D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TotalTime>
  <Pages>35</Pages>
  <Words>10265</Words>
  <Characters>58513</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Bedford</dc:creator>
  <cp:keywords/>
  <dc:description/>
  <cp:lastModifiedBy>Bedford,Owen swp6797</cp:lastModifiedBy>
  <cp:revision>26</cp:revision>
  <cp:lastPrinted>2023-06-30T13:40:00Z</cp:lastPrinted>
  <dcterms:created xsi:type="dcterms:W3CDTF">2023-05-30T10:36:00Z</dcterms:created>
  <dcterms:modified xsi:type="dcterms:W3CDTF">2023-07-02T14:15:00Z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2023-05-30T10:54:49Z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7f83d832-2cb6-449d-9018-a4cbe267700c</vt:lpwstr>
  </property>
  <property fmtid="{D5CDD505-2E9C-101B-9397-08002B2CF9AE}" pid="8" name="MSIP_Label_66cf8fe5-b7b7-4df7-b38d-1c61ac2f6639_ContentBits">
    <vt:lpwstr>0</vt:lpwstr>
  </property>
</Properties>
</file>