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72C0" w:rsidRPr="003A2FDF" w:rsidRDefault="00D772C0" w:rsidP="00D772C0">
      <w:pPr>
        <w:spacing w:line="360" w:lineRule="auto"/>
        <w:jc w:val="center"/>
        <w:rPr>
          <w:rFonts w:ascii="Aptos" w:hAnsi="Aptos" w:cs="Arial"/>
          <w:b/>
          <w:bCs/>
          <w:sz w:val="28"/>
          <w:szCs w:val="28"/>
        </w:rPr>
      </w:pPr>
      <w:r w:rsidRPr="003A2FDF">
        <w:rPr>
          <w:rFonts w:ascii="Aptos" w:hAnsi="Aptos" w:cs="Arial"/>
          <w:b/>
          <w:bCs/>
          <w:sz w:val="28"/>
          <w:szCs w:val="28"/>
        </w:rPr>
        <w:t>Course: BSc (Hons) Health and Social Care</w:t>
      </w:r>
    </w:p>
    <w:p w:rsidR="00D772C0" w:rsidRPr="003A2FDF" w:rsidRDefault="00D772C0" w:rsidP="00D772C0">
      <w:pPr>
        <w:spacing w:line="360" w:lineRule="auto"/>
        <w:jc w:val="center"/>
        <w:rPr>
          <w:rFonts w:ascii="Aptos" w:hAnsi="Aptos" w:cs="Arial"/>
          <w:b/>
          <w:bCs/>
          <w:sz w:val="28"/>
          <w:szCs w:val="28"/>
        </w:rPr>
      </w:pPr>
      <w:r w:rsidRPr="003A2FDF">
        <w:rPr>
          <w:rFonts w:ascii="Aptos" w:hAnsi="Aptos" w:cs="Arial"/>
          <w:b/>
          <w:bCs/>
          <w:sz w:val="28"/>
          <w:szCs w:val="28"/>
        </w:rPr>
        <w:t>Module: Independent Project (BMHP6020_BIRM)</w:t>
      </w:r>
    </w:p>
    <w:p w:rsidR="00D772C0" w:rsidRPr="003A2FDF" w:rsidRDefault="00D772C0" w:rsidP="00D772C0">
      <w:pPr>
        <w:spacing w:line="360" w:lineRule="auto"/>
        <w:jc w:val="center"/>
        <w:rPr>
          <w:rFonts w:ascii="Aptos" w:hAnsi="Aptos" w:cs="Arial"/>
          <w:sz w:val="28"/>
          <w:szCs w:val="28"/>
        </w:rPr>
      </w:pPr>
    </w:p>
    <w:p w:rsidR="00D772C0" w:rsidRPr="003A2FDF" w:rsidRDefault="00D772C0" w:rsidP="00D772C0">
      <w:pPr>
        <w:spacing w:line="360" w:lineRule="auto"/>
        <w:jc w:val="center"/>
        <w:rPr>
          <w:rFonts w:ascii="Aptos" w:hAnsi="Aptos" w:cs="Arial"/>
          <w:b/>
          <w:bCs/>
          <w:sz w:val="28"/>
          <w:szCs w:val="28"/>
        </w:rPr>
      </w:pPr>
      <w:r w:rsidRPr="003A2FDF">
        <w:rPr>
          <w:rFonts w:ascii="Aptos" w:hAnsi="Aptos" w:cs="Arial"/>
          <w:b/>
          <w:bCs/>
          <w:sz w:val="28"/>
          <w:szCs w:val="28"/>
        </w:rPr>
        <w:t xml:space="preserve">Component 1: </w:t>
      </w:r>
      <w:r w:rsidRPr="003A2FDF">
        <w:rPr>
          <w:rFonts w:ascii="Aptos" w:hAnsi="Aptos" w:cs="Arial"/>
          <w:sz w:val="28"/>
          <w:szCs w:val="28"/>
        </w:rPr>
        <w:t xml:space="preserve">Element 1 - Project Proposal </w:t>
      </w:r>
    </w:p>
    <w:p w:rsidR="00D772C0" w:rsidRPr="003A2FDF" w:rsidRDefault="00D772C0" w:rsidP="00D772C0">
      <w:pPr>
        <w:spacing w:line="360" w:lineRule="auto"/>
        <w:rPr>
          <w:rFonts w:ascii="Aptos" w:hAnsi="Aptos" w:cs="Arial"/>
          <w:sz w:val="28"/>
          <w:szCs w:val="28"/>
        </w:rPr>
      </w:pPr>
    </w:p>
    <w:p w:rsidR="00D772C0" w:rsidRPr="00C906DC" w:rsidRDefault="00D772C0" w:rsidP="00D772C0">
      <w:pPr>
        <w:spacing w:line="360" w:lineRule="auto"/>
        <w:rPr>
          <w:rFonts w:ascii="Aptos" w:hAnsi="Aptos" w:cs="Arial"/>
          <w:sz w:val="28"/>
          <w:szCs w:val="28"/>
          <w:lang w:val="nl-NL"/>
        </w:rPr>
      </w:pPr>
      <w:r w:rsidRPr="00C906DC">
        <w:rPr>
          <w:rFonts w:ascii="Aptos" w:hAnsi="Aptos" w:cs="Arial"/>
          <w:b/>
          <w:bCs/>
          <w:sz w:val="28"/>
          <w:szCs w:val="28"/>
          <w:lang w:val="nl-NL"/>
        </w:rPr>
        <w:t>Student ID</w:t>
      </w:r>
      <w:r w:rsidRPr="00C906DC">
        <w:rPr>
          <w:rFonts w:ascii="Aptos" w:hAnsi="Aptos" w:cs="Arial"/>
          <w:sz w:val="28"/>
          <w:szCs w:val="28"/>
          <w:lang w:val="nl-NL"/>
        </w:rPr>
        <w:t xml:space="preserve">: </w:t>
      </w:r>
      <w:r>
        <w:rPr>
          <w:rFonts w:ascii="Aptos" w:hAnsi="Aptos" w:cs="Arial"/>
          <w:sz w:val="28"/>
          <w:szCs w:val="28"/>
          <w:lang w:val="nl-NL"/>
        </w:rPr>
        <w:t>2322737</w:t>
      </w:r>
    </w:p>
    <w:p w:rsidR="00D772C0" w:rsidRPr="00C906DC" w:rsidRDefault="00D772C0" w:rsidP="00D772C0">
      <w:pPr>
        <w:spacing w:line="360" w:lineRule="auto"/>
        <w:rPr>
          <w:rFonts w:ascii="Aptos" w:hAnsi="Aptos" w:cs="Arial"/>
          <w:sz w:val="28"/>
          <w:szCs w:val="28"/>
          <w:lang w:val="nl-NL"/>
        </w:rPr>
      </w:pPr>
      <w:r w:rsidRPr="00C906DC">
        <w:rPr>
          <w:rFonts w:ascii="Aptos" w:hAnsi="Aptos" w:cs="Arial"/>
          <w:b/>
          <w:bCs/>
          <w:sz w:val="28"/>
          <w:szCs w:val="28"/>
          <w:lang w:val="nl-NL"/>
        </w:rPr>
        <w:t>Student Name</w:t>
      </w:r>
      <w:r w:rsidRPr="00C906DC">
        <w:rPr>
          <w:rFonts w:ascii="Aptos" w:hAnsi="Aptos" w:cs="Arial"/>
          <w:sz w:val="28"/>
          <w:szCs w:val="28"/>
          <w:lang w:val="nl-NL"/>
        </w:rPr>
        <w:t xml:space="preserve">: </w:t>
      </w:r>
      <w:r>
        <w:rPr>
          <w:rFonts w:ascii="Aptos" w:hAnsi="Aptos" w:cs="Arial"/>
          <w:sz w:val="28"/>
          <w:szCs w:val="28"/>
          <w:lang w:val="nl-NL"/>
        </w:rPr>
        <w:t>Alia Farooq</w:t>
      </w:r>
    </w:p>
    <w:p w:rsidR="00D772C0" w:rsidRDefault="00D772C0">
      <w:pPr>
        <w:rPr>
          <w:rFonts w:ascii="Arial" w:eastAsia="Times New Roman" w:hAnsi="Arial" w:cs="Arial"/>
          <w:b/>
          <w:bCs/>
          <w:sz w:val="24"/>
          <w:szCs w:val="24"/>
          <w:lang w:eastAsia="en-GB"/>
        </w:rPr>
      </w:pPr>
    </w:p>
    <w:p w:rsidR="006C0C4D" w:rsidRDefault="006C0C4D">
      <w:pPr>
        <w:rPr>
          <w:rFonts w:ascii="Arial" w:hAnsi="Arial" w:cs="Arial"/>
          <w:b/>
          <w:sz w:val="24"/>
          <w:lang w:eastAsia="en-GB"/>
        </w:rPr>
      </w:pPr>
      <w:r>
        <w:rPr>
          <w:rFonts w:ascii="Arial" w:hAnsi="Arial" w:cs="Arial"/>
          <w:b/>
          <w:sz w:val="24"/>
          <w:lang w:eastAsia="en-GB"/>
        </w:rPr>
        <w:br w:type="page"/>
      </w:r>
    </w:p>
    <w:p w:rsidR="00D772C0" w:rsidRPr="006C0C4D" w:rsidRDefault="006C0C4D" w:rsidP="006C0C4D">
      <w:pPr>
        <w:jc w:val="center"/>
        <w:rPr>
          <w:rFonts w:ascii="Arial" w:hAnsi="Arial" w:cs="Arial"/>
          <w:b/>
          <w:sz w:val="24"/>
          <w:lang w:eastAsia="en-GB"/>
        </w:rPr>
      </w:pPr>
      <w:r w:rsidRPr="006C0C4D">
        <w:rPr>
          <w:rFonts w:ascii="Arial" w:hAnsi="Arial" w:cs="Arial"/>
          <w:b/>
          <w:sz w:val="24"/>
          <w:lang w:eastAsia="en-GB"/>
        </w:rPr>
        <w:lastRenderedPageBreak/>
        <w:t>Element 1: Project Proposal</w:t>
      </w:r>
    </w:p>
    <w:p w:rsidR="00D772C0" w:rsidRPr="00D772C0" w:rsidRDefault="006C0C4D" w:rsidP="00D772C0">
      <w:pPr>
        <w:spacing w:before="100" w:beforeAutospacing="1" w:after="100" w:afterAutospacing="1" w:line="360" w:lineRule="auto"/>
        <w:jc w:val="both"/>
        <w:rPr>
          <w:rFonts w:ascii="Arial" w:eastAsia="Times New Roman" w:hAnsi="Arial" w:cs="Arial"/>
          <w:i/>
          <w:sz w:val="24"/>
          <w:szCs w:val="24"/>
          <w:lang w:eastAsia="en-GB"/>
        </w:rPr>
      </w:pPr>
      <w:r w:rsidRPr="006C0C4D">
        <w:rPr>
          <w:rFonts w:ascii="Arial" w:eastAsia="Times New Roman" w:hAnsi="Arial" w:cs="Arial"/>
          <w:b/>
          <w:bCs/>
          <w:i/>
          <w:sz w:val="24"/>
          <w:szCs w:val="24"/>
          <w:lang w:eastAsia="en-GB"/>
        </w:rPr>
        <w:t xml:space="preserve">My Project Title: </w:t>
      </w:r>
      <w:r w:rsidR="00D772C0" w:rsidRPr="006C0C4D">
        <w:rPr>
          <w:rFonts w:ascii="Arial" w:eastAsia="Times New Roman" w:hAnsi="Arial" w:cs="Arial"/>
          <w:b/>
          <w:bCs/>
          <w:i/>
          <w:sz w:val="24"/>
          <w:szCs w:val="24"/>
          <w:lang w:eastAsia="en-GB"/>
        </w:rPr>
        <w:t>The Impact of Adverse Childhood Experiences (ACEs) on the Mental Health and Well-being of Vulnerable Children in the United Kingdom: A Scoping Review</w:t>
      </w:r>
    </w:p>
    <w:p w:rsidR="00D772C0" w:rsidRPr="00D772C0" w:rsidRDefault="00D772C0" w:rsidP="00D772C0">
      <w:pPr>
        <w:spacing w:before="100" w:beforeAutospacing="1" w:after="100" w:afterAutospacing="1" w:line="240" w:lineRule="auto"/>
        <w:jc w:val="both"/>
        <w:outlineLvl w:val="2"/>
        <w:rPr>
          <w:rFonts w:ascii="Arial" w:eastAsia="Times New Roman" w:hAnsi="Arial" w:cs="Arial"/>
          <w:b/>
          <w:bCs/>
          <w:i/>
          <w:sz w:val="24"/>
          <w:szCs w:val="24"/>
          <w:lang w:eastAsia="en-GB"/>
        </w:rPr>
      </w:pPr>
      <w:r w:rsidRPr="00D772C0">
        <w:rPr>
          <w:rFonts w:ascii="Arial" w:eastAsia="Times New Roman" w:hAnsi="Arial" w:cs="Arial"/>
          <w:b/>
          <w:bCs/>
          <w:i/>
          <w:sz w:val="24"/>
          <w:szCs w:val="24"/>
          <w:lang w:eastAsia="en-GB"/>
        </w:rPr>
        <w:t>1) Aim</w:t>
      </w:r>
      <w:r w:rsidR="006C0C4D">
        <w:rPr>
          <w:rFonts w:ascii="Arial" w:eastAsia="Times New Roman" w:hAnsi="Arial" w:cs="Arial"/>
          <w:b/>
          <w:bCs/>
          <w:i/>
          <w:sz w:val="24"/>
          <w:szCs w:val="24"/>
          <w:lang w:eastAsia="en-GB"/>
        </w:rPr>
        <w:t>:</w:t>
      </w:r>
    </w:p>
    <w:p w:rsidR="00D772C0" w:rsidRPr="00D772C0" w:rsidRDefault="00182082" w:rsidP="00D772C0">
      <w:pPr>
        <w:spacing w:before="100" w:beforeAutospacing="1" w:after="100" w:afterAutospacing="1" w:line="360" w:lineRule="auto"/>
        <w:jc w:val="both"/>
        <w:rPr>
          <w:rFonts w:ascii="Arial" w:eastAsia="Times New Roman" w:hAnsi="Arial" w:cs="Arial"/>
          <w:sz w:val="24"/>
          <w:szCs w:val="24"/>
          <w:lang w:eastAsia="en-GB"/>
        </w:rPr>
      </w:pPr>
      <w:r w:rsidRPr="00182082">
        <w:rPr>
          <w:rFonts w:ascii="Arial" w:eastAsia="Times New Roman" w:hAnsi="Arial" w:cs="Arial"/>
          <w:sz w:val="24"/>
          <w:szCs w:val="24"/>
          <w:lang w:eastAsia="en-GB"/>
        </w:rPr>
        <w:t xml:space="preserve">This project </w:t>
      </w:r>
      <w:r>
        <w:rPr>
          <w:rFonts w:ascii="Arial" w:eastAsia="Times New Roman" w:hAnsi="Arial" w:cs="Arial"/>
          <w:sz w:val="24"/>
          <w:szCs w:val="24"/>
          <w:lang w:eastAsia="en-GB"/>
        </w:rPr>
        <w:t>aims to</w:t>
      </w:r>
      <w:r w:rsidRPr="00182082">
        <w:rPr>
          <w:rFonts w:ascii="Arial" w:eastAsia="Times New Roman" w:hAnsi="Arial" w:cs="Arial"/>
          <w:sz w:val="24"/>
          <w:szCs w:val="24"/>
          <w:lang w:eastAsia="en-GB"/>
        </w:rPr>
        <w:t xml:space="preserve"> look at how difficult experiences during childhood affect the mental health and well-being of at-risk children in the UK. It will also </w:t>
      </w:r>
      <w:r w:rsidR="00AD6911">
        <w:rPr>
          <w:rFonts w:ascii="Arial" w:eastAsia="Times New Roman" w:hAnsi="Arial" w:cs="Arial"/>
          <w:sz w:val="24"/>
          <w:szCs w:val="24"/>
          <w:lang w:eastAsia="en-GB"/>
        </w:rPr>
        <w:t>determine how this affects</w:t>
      </w:r>
      <w:r w:rsidRPr="00182082">
        <w:rPr>
          <w:rFonts w:ascii="Arial" w:eastAsia="Times New Roman" w:hAnsi="Arial" w:cs="Arial"/>
          <w:sz w:val="24"/>
          <w:szCs w:val="24"/>
          <w:lang w:eastAsia="en-GB"/>
        </w:rPr>
        <w:t xml:space="preserve"> </w:t>
      </w:r>
      <w:r>
        <w:rPr>
          <w:rFonts w:ascii="Arial" w:eastAsia="Times New Roman" w:hAnsi="Arial" w:cs="Arial"/>
          <w:sz w:val="24"/>
          <w:szCs w:val="24"/>
          <w:lang w:eastAsia="en-GB"/>
        </w:rPr>
        <w:t>social and health care services</w:t>
      </w:r>
      <w:r w:rsidR="00D772C0" w:rsidRPr="00D772C0">
        <w:rPr>
          <w:rFonts w:ascii="Arial" w:eastAsia="Times New Roman" w:hAnsi="Arial" w:cs="Arial"/>
          <w:sz w:val="24"/>
          <w:szCs w:val="24"/>
          <w:lang w:eastAsia="en-GB"/>
        </w:rPr>
        <w:t>.</w:t>
      </w:r>
    </w:p>
    <w:p w:rsidR="00D772C0" w:rsidRPr="00D772C0" w:rsidRDefault="00D772C0" w:rsidP="00D772C0">
      <w:pPr>
        <w:spacing w:before="100" w:beforeAutospacing="1" w:after="100" w:afterAutospacing="1" w:line="240" w:lineRule="auto"/>
        <w:jc w:val="both"/>
        <w:outlineLvl w:val="2"/>
        <w:rPr>
          <w:rFonts w:ascii="Arial" w:eastAsia="Times New Roman" w:hAnsi="Arial" w:cs="Arial"/>
          <w:b/>
          <w:bCs/>
          <w:i/>
          <w:sz w:val="24"/>
          <w:szCs w:val="24"/>
          <w:lang w:eastAsia="en-GB"/>
        </w:rPr>
      </w:pPr>
      <w:r w:rsidRPr="00D772C0">
        <w:rPr>
          <w:rFonts w:ascii="Arial" w:eastAsia="Times New Roman" w:hAnsi="Arial" w:cs="Arial"/>
          <w:b/>
          <w:bCs/>
          <w:i/>
          <w:sz w:val="24"/>
          <w:szCs w:val="24"/>
          <w:lang w:eastAsia="en-GB"/>
        </w:rPr>
        <w:t>2) Objectives</w:t>
      </w:r>
      <w:r w:rsidR="006C0C4D">
        <w:rPr>
          <w:rFonts w:ascii="Arial" w:eastAsia="Times New Roman" w:hAnsi="Arial" w:cs="Arial"/>
          <w:b/>
          <w:bCs/>
          <w:i/>
          <w:sz w:val="24"/>
          <w:szCs w:val="24"/>
          <w:lang w:eastAsia="en-GB"/>
        </w:rPr>
        <w:t>:</w:t>
      </w:r>
    </w:p>
    <w:p w:rsidR="000A6B65" w:rsidRPr="000A6B65" w:rsidRDefault="000A6B65" w:rsidP="000A6B65">
      <w:pPr>
        <w:numPr>
          <w:ilvl w:val="0"/>
          <w:numId w:val="9"/>
        </w:numPr>
        <w:spacing w:before="100" w:beforeAutospacing="1" w:after="100" w:afterAutospacing="1" w:line="360" w:lineRule="auto"/>
        <w:jc w:val="both"/>
        <w:rPr>
          <w:rFonts w:ascii="Arial" w:eastAsia="Times New Roman" w:hAnsi="Arial" w:cs="Arial"/>
          <w:sz w:val="24"/>
          <w:szCs w:val="24"/>
          <w:lang w:eastAsia="en-GB"/>
        </w:rPr>
      </w:pPr>
      <w:r w:rsidRPr="000A6B65">
        <w:rPr>
          <w:rFonts w:ascii="Arial" w:eastAsia="Times New Roman" w:hAnsi="Arial" w:cs="Arial"/>
          <w:sz w:val="24"/>
          <w:szCs w:val="24"/>
          <w:lang w:eastAsia="en-GB"/>
        </w:rPr>
        <w:t xml:space="preserve">To describe and </w:t>
      </w:r>
      <w:r>
        <w:rPr>
          <w:rFonts w:ascii="Arial" w:eastAsia="Times New Roman" w:hAnsi="Arial" w:cs="Arial"/>
          <w:sz w:val="24"/>
          <w:szCs w:val="24"/>
          <w:lang w:eastAsia="en-GB"/>
        </w:rPr>
        <w:t>explore</w:t>
      </w:r>
      <w:r w:rsidRPr="000A6B65">
        <w:rPr>
          <w:rFonts w:ascii="Arial" w:eastAsia="Times New Roman" w:hAnsi="Arial" w:cs="Arial"/>
          <w:sz w:val="24"/>
          <w:szCs w:val="24"/>
          <w:lang w:eastAsia="en-GB"/>
        </w:rPr>
        <w:t xml:space="preserve"> Adverse Childhood Experiences (ACEs) and how they affect </w:t>
      </w:r>
      <w:r>
        <w:rPr>
          <w:rFonts w:ascii="Arial" w:eastAsia="Times New Roman" w:hAnsi="Arial" w:cs="Arial"/>
          <w:sz w:val="24"/>
          <w:szCs w:val="24"/>
          <w:lang w:eastAsia="en-GB"/>
        </w:rPr>
        <w:t>vulnerable</w:t>
      </w:r>
      <w:r w:rsidRPr="000A6B65">
        <w:rPr>
          <w:rFonts w:ascii="Arial" w:eastAsia="Times New Roman" w:hAnsi="Arial" w:cs="Arial"/>
          <w:sz w:val="24"/>
          <w:szCs w:val="24"/>
          <w:lang w:eastAsia="en-GB"/>
        </w:rPr>
        <w:t xml:space="preserve"> children in the UK.</w:t>
      </w:r>
    </w:p>
    <w:p w:rsidR="000A6B65" w:rsidRPr="00BE267E" w:rsidRDefault="000A6B65" w:rsidP="00FC4A9D">
      <w:pPr>
        <w:numPr>
          <w:ilvl w:val="0"/>
          <w:numId w:val="9"/>
        </w:numPr>
        <w:spacing w:before="100" w:beforeAutospacing="1" w:after="100" w:afterAutospacing="1" w:line="360" w:lineRule="auto"/>
        <w:jc w:val="both"/>
        <w:rPr>
          <w:rFonts w:ascii="Arial" w:eastAsia="Times New Roman" w:hAnsi="Arial" w:cs="Arial"/>
          <w:sz w:val="24"/>
          <w:szCs w:val="24"/>
          <w:lang w:eastAsia="en-GB"/>
        </w:rPr>
      </w:pPr>
      <w:r w:rsidRPr="00BE267E">
        <w:rPr>
          <w:rFonts w:ascii="Arial" w:eastAsia="Times New Roman" w:hAnsi="Arial" w:cs="Arial"/>
          <w:sz w:val="24"/>
          <w:szCs w:val="24"/>
          <w:lang w:eastAsia="en-GB"/>
        </w:rPr>
        <w:t>T</w:t>
      </w:r>
      <w:r w:rsidRPr="00BE267E">
        <w:rPr>
          <w:rFonts w:ascii="Arial" w:eastAsia="Times New Roman" w:hAnsi="Arial" w:cs="Arial"/>
          <w:sz w:val="24"/>
          <w:szCs w:val="24"/>
          <w:lang w:eastAsia="en-GB"/>
        </w:rPr>
        <w:t xml:space="preserve">o </w:t>
      </w:r>
      <w:r w:rsidRPr="00BE267E">
        <w:rPr>
          <w:rFonts w:ascii="Arial" w:eastAsia="Times New Roman" w:hAnsi="Arial" w:cs="Arial"/>
          <w:sz w:val="24"/>
          <w:szCs w:val="24"/>
          <w:lang w:eastAsia="en-GB"/>
        </w:rPr>
        <w:t>analyse</w:t>
      </w:r>
      <w:r w:rsidRPr="00BE267E">
        <w:rPr>
          <w:rFonts w:ascii="Arial" w:eastAsia="Times New Roman" w:hAnsi="Arial" w:cs="Arial"/>
          <w:sz w:val="24"/>
          <w:szCs w:val="24"/>
          <w:lang w:eastAsia="en-GB"/>
        </w:rPr>
        <w:t xml:space="preserve"> recent </w:t>
      </w:r>
      <w:r w:rsidRPr="00BE267E">
        <w:rPr>
          <w:rFonts w:ascii="Arial" w:eastAsia="Times New Roman" w:hAnsi="Arial" w:cs="Arial"/>
          <w:sz w:val="24"/>
          <w:szCs w:val="24"/>
          <w:lang w:eastAsia="en-GB"/>
        </w:rPr>
        <w:t>literature</w:t>
      </w:r>
      <w:r w:rsidRPr="00BE267E">
        <w:rPr>
          <w:rFonts w:ascii="Arial" w:eastAsia="Times New Roman" w:hAnsi="Arial" w:cs="Arial"/>
          <w:sz w:val="24"/>
          <w:szCs w:val="24"/>
          <w:lang w:eastAsia="en-GB"/>
        </w:rPr>
        <w:t xml:space="preserve"> and </w:t>
      </w:r>
      <w:r w:rsidR="00BE267E" w:rsidRPr="00BE267E">
        <w:rPr>
          <w:rFonts w:ascii="Arial" w:eastAsia="Times New Roman" w:hAnsi="Arial" w:cs="Arial"/>
          <w:sz w:val="24"/>
          <w:szCs w:val="24"/>
          <w:lang w:eastAsia="en-GB"/>
        </w:rPr>
        <w:t xml:space="preserve">evidence </w:t>
      </w:r>
      <w:r w:rsidRPr="00BE267E">
        <w:rPr>
          <w:rFonts w:ascii="Arial" w:eastAsia="Times New Roman" w:hAnsi="Arial" w:cs="Arial"/>
          <w:sz w:val="24"/>
          <w:szCs w:val="24"/>
          <w:lang w:eastAsia="en-GB"/>
        </w:rPr>
        <w:t>about the effects of ACEs on</w:t>
      </w:r>
      <w:r w:rsidR="00BE267E" w:rsidRPr="00BE267E">
        <w:rPr>
          <w:rFonts w:ascii="Arial" w:eastAsia="Times New Roman" w:hAnsi="Arial" w:cs="Arial"/>
          <w:sz w:val="24"/>
          <w:szCs w:val="24"/>
          <w:lang w:eastAsia="en-GB"/>
        </w:rPr>
        <w:t xml:space="preserve"> children’s</w:t>
      </w:r>
      <w:r w:rsidRPr="00BE267E">
        <w:rPr>
          <w:rFonts w:ascii="Arial" w:eastAsia="Times New Roman" w:hAnsi="Arial" w:cs="Arial"/>
          <w:sz w:val="24"/>
          <w:szCs w:val="24"/>
          <w:lang w:eastAsia="en-GB"/>
        </w:rPr>
        <w:t xml:space="preserve"> behaviour, social development, emotional </w:t>
      </w:r>
      <w:r w:rsidR="00BE267E">
        <w:rPr>
          <w:rFonts w:ascii="Arial" w:eastAsia="Times New Roman" w:hAnsi="Arial" w:cs="Arial"/>
          <w:sz w:val="24"/>
          <w:szCs w:val="24"/>
          <w:lang w:eastAsia="en-GB"/>
        </w:rPr>
        <w:t>wellbeing and mental h</w:t>
      </w:r>
      <w:r w:rsidRPr="00BE267E">
        <w:rPr>
          <w:rFonts w:ascii="Arial" w:eastAsia="Times New Roman" w:hAnsi="Arial" w:cs="Arial"/>
          <w:sz w:val="24"/>
          <w:szCs w:val="24"/>
          <w:lang w:eastAsia="en-GB"/>
        </w:rPr>
        <w:t>ealth.</w:t>
      </w:r>
    </w:p>
    <w:p w:rsidR="000A6B65" w:rsidRPr="000A6B65" w:rsidRDefault="00BE267E" w:rsidP="000A6B65">
      <w:pPr>
        <w:numPr>
          <w:ilvl w:val="0"/>
          <w:numId w:val="9"/>
        </w:numPr>
        <w:spacing w:before="100" w:beforeAutospacing="1" w:after="100" w:afterAutospacing="1"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To</w:t>
      </w:r>
      <w:r w:rsidR="000A6B65" w:rsidRPr="000A6B65">
        <w:rPr>
          <w:rFonts w:ascii="Arial" w:eastAsia="Times New Roman" w:hAnsi="Arial" w:cs="Arial"/>
          <w:sz w:val="24"/>
          <w:szCs w:val="24"/>
          <w:lang w:eastAsia="en-GB"/>
        </w:rPr>
        <w:t xml:space="preserve"> </w:t>
      </w:r>
      <w:r>
        <w:rPr>
          <w:rFonts w:ascii="Arial" w:eastAsia="Times New Roman" w:hAnsi="Arial" w:cs="Arial"/>
          <w:sz w:val="24"/>
          <w:szCs w:val="24"/>
          <w:lang w:eastAsia="en-GB"/>
        </w:rPr>
        <w:t>evaluate</w:t>
      </w:r>
      <w:r w:rsidR="000A6B65" w:rsidRPr="000A6B65">
        <w:rPr>
          <w:rFonts w:ascii="Arial" w:eastAsia="Times New Roman" w:hAnsi="Arial" w:cs="Arial"/>
          <w:sz w:val="24"/>
          <w:szCs w:val="24"/>
          <w:lang w:eastAsia="en-GB"/>
        </w:rPr>
        <w:t xml:space="preserve"> results using thematic analysis in order to detect recurrent themes and patterns in the literature.</w:t>
      </w:r>
    </w:p>
    <w:p w:rsidR="00D772C0" w:rsidRPr="00D772C0" w:rsidRDefault="000A6B65" w:rsidP="000A6B65">
      <w:pPr>
        <w:numPr>
          <w:ilvl w:val="0"/>
          <w:numId w:val="9"/>
        </w:numPr>
        <w:spacing w:before="100" w:beforeAutospacing="1" w:after="100" w:afterAutospacing="1" w:line="360" w:lineRule="auto"/>
        <w:jc w:val="both"/>
        <w:rPr>
          <w:rFonts w:ascii="Arial" w:eastAsia="Times New Roman" w:hAnsi="Arial" w:cs="Arial"/>
          <w:sz w:val="24"/>
          <w:szCs w:val="24"/>
          <w:lang w:eastAsia="en-GB"/>
        </w:rPr>
      </w:pPr>
      <w:r w:rsidRPr="000A6B65">
        <w:rPr>
          <w:rFonts w:ascii="Arial" w:eastAsia="Times New Roman" w:hAnsi="Arial" w:cs="Arial"/>
          <w:sz w:val="24"/>
          <w:szCs w:val="24"/>
          <w:lang w:eastAsia="en-GB"/>
        </w:rPr>
        <w:t xml:space="preserve">To </w:t>
      </w:r>
      <w:r w:rsidR="00BE267E">
        <w:rPr>
          <w:rFonts w:ascii="Arial" w:eastAsia="Times New Roman" w:hAnsi="Arial" w:cs="Arial"/>
          <w:sz w:val="24"/>
          <w:szCs w:val="24"/>
          <w:lang w:eastAsia="en-GB"/>
        </w:rPr>
        <w:t>give recommendations</w:t>
      </w:r>
      <w:r w:rsidRPr="000A6B65">
        <w:rPr>
          <w:rFonts w:ascii="Arial" w:eastAsia="Times New Roman" w:hAnsi="Arial" w:cs="Arial"/>
          <w:sz w:val="24"/>
          <w:szCs w:val="24"/>
          <w:lang w:eastAsia="en-GB"/>
        </w:rPr>
        <w:t xml:space="preserve"> </w:t>
      </w:r>
      <w:r w:rsidR="00BE267E">
        <w:rPr>
          <w:rFonts w:ascii="Arial" w:eastAsia="Times New Roman" w:hAnsi="Arial" w:cs="Arial"/>
          <w:sz w:val="24"/>
          <w:szCs w:val="24"/>
          <w:lang w:eastAsia="en-GB"/>
        </w:rPr>
        <w:t xml:space="preserve">for health and social care professionals, </w:t>
      </w:r>
      <w:r w:rsidR="00BE267E" w:rsidRPr="000A6B65">
        <w:rPr>
          <w:rFonts w:ascii="Arial" w:eastAsia="Times New Roman" w:hAnsi="Arial" w:cs="Arial"/>
          <w:sz w:val="24"/>
          <w:szCs w:val="24"/>
          <w:lang w:eastAsia="en-GB"/>
        </w:rPr>
        <w:t>service providers, legislators, safeguarding tea</w:t>
      </w:r>
      <w:r w:rsidR="00BE267E">
        <w:rPr>
          <w:rFonts w:ascii="Arial" w:eastAsia="Times New Roman" w:hAnsi="Arial" w:cs="Arial"/>
          <w:sz w:val="24"/>
          <w:szCs w:val="24"/>
          <w:lang w:eastAsia="en-GB"/>
        </w:rPr>
        <w:t>ms, and family support agencies</w:t>
      </w:r>
      <w:r w:rsidR="00BE267E">
        <w:rPr>
          <w:rFonts w:ascii="Arial" w:eastAsia="Times New Roman" w:hAnsi="Arial" w:cs="Arial"/>
          <w:sz w:val="24"/>
          <w:szCs w:val="24"/>
          <w:lang w:eastAsia="en-GB"/>
        </w:rPr>
        <w:t xml:space="preserve"> </w:t>
      </w:r>
      <w:r w:rsidRPr="000A6B65">
        <w:rPr>
          <w:rFonts w:ascii="Arial" w:eastAsia="Times New Roman" w:hAnsi="Arial" w:cs="Arial"/>
          <w:sz w:val="24"/>
          <w:szCs w:val="24"/>
          <w:lang w:eastAsia="en-GB"/>
        </w:rPr>
        <w:t xml:space="preserve">to </w:t>
      </w:r>
      <w:r w:rsidR="00BE267E">
        <w:rPr>
          <w:rFonts w:ascii="Arial" w:eastAsia="Times New Roman" w:hAnsi="Arial" w:cs="Arial"/>
          <w:sz w:val="24"/>
          <w:szCs w:val="24"/>
          <w:lang w:eastAsia="en-GB"/>
        </w:rPr>
        <w:t xml:space="preserve">support </w:t>
      </w:r>
      <w:r w:rsidRPr="000A6B65">
        <w:rPr>
          <w:rFonts w:ascii="Arial" w:eastAsia="Times New Roman" w:hAnsi="Arial" w:cs="Arial"/>
          <w:sz w:val="24"/>
          <w:szCs w:val="24"/>
          <w:lang w:eastAsia="en-GB"/>
        </w:rPr>
        <w:t>vulnerable chil</w:t>
      </w:r>
      <w:r w:rsidR="00BE267E">
        <w:rPr>
          <w:rFonts w:ascii="Arial" w:eastAsia="Times New Roman" w:hAnsi="Arial" w:cs="Arial"/>
          <w:sz w:val="24"/>
          <w:szCs w:val="24"/>
          <w:lang w:eastAsia="en-GB"/>
        </w:rPr>
        <w:t>dren affected by ACEs.</w:t>
      </w:r>
    </w:p>
    <w:p w:rsidR="00D772C0" w:rsidRPr="00D772C0" w:rsidRDefault="00D772C0" w:rsidP="00D772C0">
      <w:pPr>
        <w:spacing w:before="100" w:beforeAutospacing="1" w:after="100" w:afterAutospacing="1" w:line="240" w:lineRule="auto"/>
        <w:jc w:val="both"/>
        <w:outlineLvl w:val="2"/>
        <w:rPr>
          <w:rFonts w:ascii="Arial" w:eastAsia="Times New Roman" w:hAnsi="Arial" w:cs="Arial"/>
          <w:b/>
          <w:bCs/>
          <w:i/>
          <w:sz w:val="24"/>
          <w:szCs w:val="24"/>
          <w:lang w:eastAsia="en-GB"/>
        </w:rPr>
      </w:pPr>
      <w:r w:rsidRPr="00D772C0">
        <w:rPr>
          <w:rFonts w:ascii="Arial" w:eastAsia="Times New Roman" w:hAnsi="Arial" w:cs="Arial"/>
          <w:b/>
          <w:bCs/>
          <w:i/>
          <w:sz w:val="24"/>
          <w:szCs w:val="24"/>
          <w:lang w:eastAsia="en-GB"/>
        </w:rPr>
        <w:t>3) Background/Rationale</w:t>
      </w:r>
    </w:p>
    <w:p w:rsidR="00D772C0" w:rsidRPr="00D772C0" w:rsidRDefault="00CB0BCF" w:rsidP="00990475">
      <w:pPr>
        <w:spacing w:before="100" w:beforeAutospacing="1" w:after="100" w:afterAutospacing="1"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Hughes et al.</w:t>
      </w:r>
      <w:r w:rsidRPr="00990475">
        <w:rPr>
          <w:rFonts w:ascii="Arial" w:eastAsia="Times New Roman" w:hAnsi="Arial" w:cs="Arial"/>
          <w:sz w:val="24"/>
          <w:szCs w:val="24"/>
          <w:lang w:eastAsia="en-GB"/>
        </w:rPr>
        <w:t xml:space="preserve"> </w:t>
      </w:r>
      <w:r>
        <w:rPr>
          <w:rFonts w:ascii="Arial" w:eastAsia="Times New Roman" w:hAnsi="Arial" w:cs="Arial"/>
          <w:sz w:val="24"/>
          <w:szCs w:val="24"/>
          <w:lang w:eastAsia="en-GB"/>
        </w:rPr>
        <w:t>(</w:t>
      </w:r>
      <w:r w:rsidRPr="00990475">
        <w:rPr>
          <w:rFonts w:ascii="Arial" w:eastAsia="Times New Roman" w:hAnsi="Arial" w:cs="Arial"/>
          <w:sz w:val="24"/>
          <w:szCs w:val="24"/>
          <w:lang w:eastAsia="en-GB"/>
        </w:rPr>
        <w:t>2017</w:t>
      </w:r>
      <w:r w:rsidR="00990475">
        <w:rPr>
          <w:rFonts w:ascii="Arial" w:eastAsia="Times New Roman" w:hAnsi="Arial" w:cs="Arial"/>
          <w:sz w:val="24"/>
          <w:szCs w:val="24"/>
          <w:lang w:eastAsia="en-GB"/>
        </w:rPr>
        <w:t>)</w:t>
      </w:r>
      <w:r w:rsidR="00990475" w:rsidRPr="00990475">
        <w:rPr>
          <w:rFonts w:ascii="Arial" w:eastAsia="Times New Roman" w:hAnsi="Arial" w:cs="Arial"/>
          <w:sz w:val="24"/>
          <w:szCs w:val="24"/>
          <w:lang w:eastAsia="en-GB"/>
        </w:rPr>
        <w:t xml:space="preserve">, defined adverse childhood experiences (ACEs) as stressful or painful events that happen during childhood. These can include abuse, neglect, violence at home, parents who struggle with drugs or alcohol, parents with mental health issues, and family separations. ACEs affect low-income </w:t>
      </w:r>
      <w:r w:rsidR="00990475">
        <w:rPr>
          <w:rFonts w:ascii="Arial" w:eastAsia="Times New Roman" w:hAnsi="Arial" w:cs="Arial"/>
          <w:sz w:val="24"/>
          <w:szCs w:val="24"/>
          <w:lang w:eastAsia="en-GB"/>
        </w:rPr>
        <w:t>children</w:t>
      </w:r>
      <w:r w:rsidR="00990475" w:rsidRPr="00990475">
        <w:rPr>
          <w:rFonts w:ascii="Arial" w:eastAsia="Times New Roman" w:hAnsi="Arial" w:cs="Arial"/>
          <w:sz w:val="24"/>
          <w:szCs w:val="24"/>
          <w:lang w:eastAsia="en-GB"/>
        </w:rPr>
        <w:t xml:space="preserve"> in the UK more than others, increasing their chances of feeling anxious, sad, hurting themselves, having trouble behaving, and facing tough situations in life (</w:t>
      </w:r>
      <w:r w:rsidR="005C512E">
        <w:rPr>
          <w:rFonts w:ascii="Arial" w:eastAsia="Times New Roman" w:hAnsi="Arial" w:cs="Arial"/>
          <w:sz w:val="24"/>
          <w:szCs w:val="24"/>
          <w:lang w:eastAsia="en-GB"/>
        </w:rPr>
        <w:t>Bellis et al., 2016</w:t>
      </w:r>
      <w:r w:rsidR="00990475" w:rsidRPr="00990475">
        <w:rPr>
          <w:rFonts w:ascii="Arial" w:eastAsia="Times New Roman" w:hAnsi="Arial" w:cs="Arial"/>
          <w:sz w:val="24"/>
          <w:szCs w:val="24"/>
          <w:lang w:eastAsia="en-GB"/>
        </w:rPr>
        <w:t xml:space="preserve">). </w:t>
      </w:r>
      <w:r w:rsidR="00505434">
        <w:rPr>
          <w:rFonts w:ascii="Arial" w:eastAsia="Times New Roman" w:hAnsi="Arial" w:cs="Arial"/>
          <w:sz w:val="24"/>
          <w:szCs w:val="24"/>
          <w:lang w:eastAsia="en-GB"/>
        </w:rPr>
        <w:t xml:space="preserve">According to </w:t>
      </w:r>
      <w:proofErr w:type="spellStart"/>
      <w:r w:rsidR="00AD6911">
        <w:rPr>
          <w:rFonts w:ascii="Arial" w:eastAsia="Times New Roman" w:hAnsi="Arial" w:cs="Arial"/>
          <w:sz w:val="24"/>
          <w:szCs w:val="24"/>
          <w:lang w:eastAsia="en-GB"/>
        </w:rPr>
        <w:t>Lacey</w:t>
      </w:r>
      <w:proofErr w:type="spellEnd"/>
      <w:r w:rsidR="00AD6911">
        <w:rPr>
          <w:rFonts w:ascii="Arial" w:eastAsia="Times New Roman" w:hAnsi="Arial" w:cs="Arial"/>
          <w:sz w:val="24"/>
          <w:szCs w:val="24"/>
          <w:lang w:eastAsia="en-GB"/>
        </w:rPr>
        <w:t xml:space="preserve"> </w:t>
      </w:r>
      <w:r w:rsidR="00505434">
        <w:rPr>
          <w:rFonts w:ascii="Arial" w:eastAsia="Times New Roman" w:hAnsi="Arial" w:cs="Arial"/>
          <w:sz w:val="24"/>
          <w:szCs w:val="24"/>
          <w:lang w:eastAsia="en-GB"/>
        </w:rPr>
        <w:t>et al.</w:t>
      </w:r>
      <w:r w:rsidR="00505434" w:rsidRPr="00D772C0">
        <w:rPr>
          <w:rFonts w:ascii="Arial" w:eastAsia="Times New Roman" w:hAnsi="Arial" w:cs="Arial"/>
          <w:sz w:val="24"/>
          <w:szCs w:val="24"/>
          <w:lang w:eastAsia="en-GB"/>
        </w:rPr>
        <w:t xml:space="preserve"> </w:t>
      </w:r>
      <w:r w:rsidR="00505434">
        <w:rPr>
          <w:rFonts w:ascii="Arial" w:eastAsia="Times New Roman" w:hAnsi="Arial" w:cs="Arial"/>
          <w:sz w:val="24"/>
          <w:szCs w:val="24"/>
          <w:lang w:eastAsia="en-GB"/>
        </w:rPr>
        <w:t>(</w:t>
      </w:r>
      <w:r w:rsidR="00AD6911">
        <w:rPr>
          <w:rFonts w:ascii="Arial" w:eastAsia="Times New Roman" w:hAnsi="Arial" w:cs="Arial"/>
          <w:sz w:val="24"/>
          <w:szCs w:val="24"/>
          <w:lang w:eastAsia="en-GB"/>
        </w:rPr>
        <w:t>2022</w:t>
      </w:r>
      <w:r w:rsidR="00505434">
        <w:rPr>
          <w:rFonts w:ascii="Arial" w:eastAsia="Times New Roman" w:hAnsi="Arial" w:cs="Arial"/>
          <w:sz w:val="24"/>
          <w:szCs w:val="24"/>
          <w:lang w:eastAsia="en-GB"/>
        </w:rPr>
        <w:t xml:space="preserve">), </w:t>
      </w:r>
      <w:r w:rsidR="00990475" w:rsidRPr="00990475">
        <w:rPr>
          <w:rFonts w:ascii="Arial" w:eastAsia="Times New Roman" w:hAnsi="Arial" w:cs="Arial"/>
          <w:sz w:val="24"/>
          <w:szCs w:val="24"/>
          <w:lang w:eastAsia="en-GB"/>
        </w:rPr>
        <w:t>having many ACEs (Adverse Childhood Experiences) can lead to more mental health problems and a greater need</w:t>
      </w:r>
      <w:r w:rsidR="00990475">
        <w:rPr>
          <w:rFonts w:ascii="Arial" w:eastAsia="Times New Roman" w:hAnsi="Arial" w:cs="Arial"/>
          <w:sz w:val="24"/>
          <w:szCs w:val="24"/>
          <w:lang w:eastAsia="en-GB"/>
        </w:rPr>
        <w:t xml:space="preserve"> for health and social services</w:t>
      </w:r>
      <w:r w:rsidR="00D772C0" w:rsidRPr="00D772C0">
        <w:rPr>
          <w:rFonts w:ascii="Arial" w:eastAsia="Times New Roman" w:hAnsi="Arial" w:cs="Arial"/>
          <w:sz w:val="24"/>
          <w:szCs w:val="24"/>
          <w:lang w:eastAsia="en-GB"/>
        </w:rPr>
        <w:t>.</w:t>
      </w:r>
    </w:p>
    <w:p w:rsidR="00D772C0" w:rsidRPr="00D772C0" w:rsidRDefault="00A50F59" w:rsidP="00A50F59">
      <w:pPr>
        <w:spacing w:before="100" w:beforeAutospacing="1" w:after="100" w:afterAutospacing="1" w:line="360" w:lineRule="auto"/>
        <w:jc w:val="both"/>
        <w:rPr>
          <w:rFonts w:ascii="Arial" w:eastAsia="Times New Roman" w:hAnsi="Arial" w:cs="Arial"/>
          <w:sz w:val="24"/>
          <w:szCs w:val="24"/>
          <w:lang w:eastAsia="en-GB"/>
        </w:rPr>
      </w:pPr>
      <w:r w:rsidRPr="00A50F59">
        <w:rPr>
          <w:rFonts w:ascii="Arial" w:eastAsia="Times New Roman" w:hAnsi="Arial" w:cs="Arial"/>
          <w:sz w:val="24"/>
          <w:szCs w:val="24"/>
          <w:lang w:eastAsia="en-GB"/>
        </w:rPr>
        <w:lastRenderedPageBreak/>
        <w:t xml:space="preserve">UK public health and safety rules really </w:t>
      </w:r>
      <w:r>
        <w:rPr>
          <w:rFonts w:ascii="Arial" w:eastAsia="Times New Roman" w:hAnsi="Arial" w:cs="Arial"/>
          <w:sz w:val="24"/>
          <w:szCs w:val="24"/>
          <w:lang w:eastAsia="en-GB"/>
        </w:rPr>
        <w:t>emphasise</w:t>
      </w:r>
      <w:r w:rsidRPr="00A50F59">
        <w:rPr>
          <w:rFonts w:ascii="Arial" w:eastAsia="Times New Roman" w:hAnsi="Arial" w:cs="Arial"/>
          <w:sz w:val="24"/>
          <w:szCs w:val="24"/>
          <w:lang w:eastAsia="en-GB"/>
        </w:rPr>
        <w:t xml:space="preserve"> the importance of helping people early on. </w:t>
      </w:r>
      <w:r w:rsidR="00EE5293">
        <w:rPr>
          <w:rFonts w:ascii="Arial" w:eastAsia="Times New Roman" w:hAnsi="Arial" w:cs="Arial"/>
          <w:sz w:val="24"/>
          <w:szCs w:val="24"/>
          <w:lang w:eastAsia="en-GB"/>
        </w:rPr>
        <w:t>Many children</w:t>
      </w:r>
      <w:r w:rsidR="00EE5293" w:rsidRPr="00EE5293">
        <w:rPr>
          <w:rFonts w:ascii="Arial" w:eastAsia="Times New Roman" w:hAnsi="Arial" w:cs="Arial"/>
          <w:sz w:val="24"/>
          <w:szCs w:val="24"/>
          <w:lang w:eastAsia="en-GB"/>
        </w:rPr>
        <w:t xml:space="preserve"> still struggle to get the help they need on time, even though people know about therapy for trauma. It's important to know how ACEs affect mental health. This knowledge can help make treatments better and lead to healthier l</w:t>
      </w:r>
      <w:r w:rsidR="00EE5293">
        <w:rPr>
          <w:rFonts w:ascii="Arial" w:eastAsia="Times New Roman" w:hAnsi="Arial" w:cs="Arial"/>
          <w:sz w:val="24"/>
          <w:szCs w:val="24"/>
          <w:lang w:eastAsia="en-GB"/>
        </w:rPr>
        <w:t>ives for people in the long run</w:t>
      </w:r>
      <w:r w:rsidRPr="00A50F59">
        <w:rPr>
          <w:rFonts w:ascii="Arial" w:eastAsia="Times New Roman" w:hAnsi="Arial" w:cs="Arial"/>
          <w:sz w:val="24"/>
          <w:szCs w:val="24"/>
          <w:lang w:eastAsia="en-GB"/>
        </w:rPr>
        <w:t>.</w:t>
      </w:r>
      <w:r w:rsidR="00895D1E">
        <w:rPr>
          <w:rFonts w:ascii="Arial" w:eastAsia="Times New Roman" w:hAnsi="Arial" w:cs="Arial"/>
          <w:sz w:val="24"/>
          <w:szCs w:val="24"/>
          <w:lang w:eastAsia="en-GB"/>
        </w:rPr>
        <w:t xml:space="preserve"> </w:t>
      </w:r>
      <w:r w:rsidR="00EE5293">
        <w:rPr>
          <w:rFonts w:ascii="Arial" w:eastAsia="Times New Roman" w:hAnsi="Arial" w:cs="Arial"/>
          <w:sz w:val="24"/>
          <w:szCs w:val="24"/>
          <w:lang w:eastAsia="en-GB"/>
        </w:rPr>
        <w:t>Therefore, t</w:t>
      </w:r>
      <w:r w:rsidRPr="00A50F59">
        <w:rPr>
          <w:rFonts w:ascii="Arial" w:eastAsia="Times New Roman" w:hAnsi="Arial" w:cs="Arial"/>
          <w:sz w:val="24"/>
          <w:szCs w:val="24"/>
          <w:lang w:eastAsia="en-GB"/>
        </w:rPr>
        <w:t xml:space="preserve">his study will review recent UK findings to </w:t>
      </w:r>
      <w:r>
        <w:rPr>
          <w:rFonts w:ascii="Arial" w:eastAsia="Times New Roman" w:hAnsi="Arial" w:cs="Arial"/>
          <w:sz w:val="24"/>
          <w:szCs w:val="24"/>
          <w:lang w:eastAsia="en-GB"/>
        </w:rPr>
        <w:t>highlight key topics and provide</w:t>
      </w:r>
      <w:r w:rsidRPr="00A50F59">
        <w:rPr>
          <w:rFonts w:ascii="Arial" w:eastAsia="Times New Roman" w:hAnsi="Arial" w:cs="Arial"/>
          <w:sz w:val="24"/>
          <w:szCs w:val="24"/>
          <w:lang w:eastAsia="en-GB"/>
        </w:rPr>
        <w:t xml:space="preserve"> advice for people worki</w:t>
      </w:r>
      <w:r>
        <w:rPr>
          <w:rFonts w:ascii="Arial" w:eastAsia="Times New Roman" w:hAnsi="Arial" w:cs="Arial"/>
          <w:sz w:val="24"/>
          <w:szCs w:val="24"/>
          <w:lang w:eastAsia="en-GB"/>
        </w:rPr>
        <w:t>ng in health and social care</w:t>
      </w:r>
      <w:r w:rsidR="00D772C0" w:rsidRPr="00D772C0">
        <w:rPr>
          <w:rFonts w:ascii="Arial" w:eastAsia="Times New Roman" w:hAnsi="Arial" w:cs="Arial"/>
          <w:sz w:val="24"/>
          <w:szCs w:val="24"/>
          <w:lang w:eastAsia="en-GB"/>
        </w:rPr>
        <w:t>.</w:t>
      </w:r>
    </w:p>
    <w:p w:rsidR="00D772C0" w:rsidRPr="00D772C0" w:rsidRDefault="00D772C0" w:rsidP="00D772C0">
      <w:pPr>
        <w:spacing w:before="100" w:beforeAutospacing="1" w:after="100" w:afterAutospacing="1" w:line="240" w:lineRule="auto"/>
        <w:jc w:val="both"/>
        <w:outlineLvl w:val="2"/>
        <w:rPr>
          <w:rFonts w:ascii="Arial" w:eastAsia="Times New Roman" w:hAnsi="Arial" w:cs="Arial"/>
          <w:b/>
          <w:bCs/>
          <w:i/>
          <w:sz w:val="24"/>
          <w:szCs w:val="24"/>
          <w:lang w:eastAsia="en-GB"/>
        </w:rPr>
      </w:pPr>
      <w:r w:rsidRPr="00D772C0">
        <w:rPr>
          <w:rFonts w:ascii="Arial" w:eastAsia="Times New Roman" w:hAnsi="Arial" w:cs="Arial"/>
          <w:b/>
          <w:bCs/>
          <w:i/>
          <w:sz w:val="24"/>
          <w:szCs w:val="24"/>
          <w:lang w:eastAsia="en-GB"/>
        </w:rPr>
        <w:t>4) Methods</w:t>
      </w:r>
    </w:p>
    <w:p w:rsidR="00D772C0" w:rsidRPr="00D772C0" w:rsidRDefault="00A50F59" w:rsidP="00D772C0">
      <w:pPr>
        <w:spacing w:before="100" w:beforeAutospacing="1" w:after="100" w:afterAutospacing="1"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For this research work, a scoping review methodology of </w:t>
      </w:r>
      <w:proofErr w:type="spellStart"/>
      <w:r w:rsidR="00D772C0" w:rsidRPr="00D772C0">
        <w:rPr>
          <w:rFonts w:ascii="Arial" w:eastAsia="Times New Roman" w:hAnsi="Arial" w:cs="Arial"/>
          <w:sz w:val="24"/>
          <w:szCs w:val="24"/>
          <w:lang w:eastAsia="en-GB"/>
        </w:rPr>
        <w:t>Mak</w:t>
      </w:r>
      <w:proofErr w:type="spellEnd"/>
      <w:r w:rsidR="00D772C0" w:rsidRPr="00D772C0">
        <w:rPr>
          <w:rFonts w:ascii="Arial" w:eastAsia="Times New Roman" w:hAnsi="Arial" w:cs="Arial"/>
          <w:sz w:val="24"/>
          <w:szCs w:val="24"/>
          <w:lang w:eastAsia="en-GB"/>
        </w:rPr>
        <w:t xml:space="preserve"> and Thomas (2022)</w:t>
      </w:r>
      <w:r>
        <w:rPr>
          <w:rFonts w:ascii="Arial" w:eastAsia="Times New Roman" w:hAnsi="Arial" w:cs="Arial"/>
          <w:sz w:val="24"/>
          <w:szCs w:val="24"/>
          <w:lang w:eastAsia="en-GB"/>
        </w:rPr>
        <w:t xml:space="preserve"> is followed.</w:t>
      </w:r>
    </w:p>
    <w:p w:rsidR="00D772C0" w:rsidRPr="00D772C0" w:rsidRDefault="00D772C0" w:rsidP="00D772C0">
      <w:pPr>
        <w:spacing w:before="100" w:beforeAutospacing="1" w:after="100" w:afterAutospacing="1" w:line="240" w:lineRule="auto"/>
        <w:jc w:val="both"/>
        <w:rPr>
          <w:rFonts w:ascii="Arial" w:eastAsia="Times New Roman" w:hAnsi="Arial" w:cs="Arial"/>
          <w:sz w:val="24"/>
          <w:szCs w:val="24"/>
          <w:lang w:eastAsia="en-GB"/>
        </w:rPr>
      </w:pPr>
      <w:r w:rsidRPr="00D772C0">
        <w:rPr>
          <w:rFonts w:ascii="Arial" w:eastAsia="Times New Roman" w:hAnsi="Arial" w:cs="Arial"/>
          <w:b/>
          <w:bCs/>
          <w:sz w:val="24"/>
          <w:szCs w:val="24"/>
          <w:lang w:eastAsia="en-GB"/>
        </w:rPr>
        <w:t>Data Sources</w:t>
      </w:r>
    </w:p>
    <w:p w:rsidR="00D772C0" w:rsidRPr="00D772C0" w:rsidRDefault="00D772C0" w:rsidP="00D772C0">
      <w:pPr>
        <w:numPr>
          <w:ilvl w:val="0"/>
          <w:numId w:val="10"/>
        </w:numPr>
        <w:spacing w:before="100" w:beforeAutospacing="1" w:after="100" w:afterAutospacing="1" w:line="360" w:lineRule="auto"/>
        <w:jc w:val="both"/>
        <w:rPr>
          <w:rFonts w:ascii="Arial" w:eastAsia="Times New Roman" w:hAnsi="Arial" w:cs="Arial"/>
          <w:sz w:val="24"/>
          <w:szCs w:val="24"/>
          <w:lang w:eastAsia="en-GB"/>
        </w:rPr>
      </w:pPr>
      <w:r w:rsidRPr="00D772C0">
        <w:rPr>
          <w:rFonts w:ascii="Arial" w:eastAsia="Times New Roman" w:hAnsi="Arial" w:cs="Arial"/>
          <w:sz w:val="24"/>
          <w:szCs w:val="24"/>
          <w:lang w:eastAsia="en-GB"/>
        </w:rPr>
        <w:t>PubMed</w:t>
      </w:r>
    </w:p>
    <w:p w:rsidR="00D772C0" w:rsidRPr="00D772C0" w:rsidRDefault="00D772C0" w:rsidP="00D772C0">
      <w:pPr>
        <w:numPr>
          <w:ilvl w:val="0"/>
          <w:numId w:val="10"/>
        </w:numPr>
        <w:spacing w:before="100" w:beforeAutospacing="1" w:after="100" w:afterAutospacing="1" w:line="360" w:lineRule="auto"/>
        <w:jc w:val="both"/>
        <w:rPr>
          <w:rFonts w:ascii="Arial" w:eastAsia="Times New Roman" w:hAnsi="Arial" w:cs="Arial"/>
          <w:sz w:val="24"/>
          <w:szCs w:val="24"/>
          <w:lang w:eastAsia="en-GB"/>
        </w:rPr>
      </w:pPr>
      <w:r w:rsidRPr="00D772C0">
        <w:rPr>
          <w:rFonts w:ascii="Arial" w:eastAsia="Times New Roman" w:hAnsi="Arial" w:cs="Arial"/>
          <w:sz w:val="24"/>
          <w:szCs w:val="24"/>
          <w:lang w:eastAsia="en-GB"/>
        </w:rPr>
        <w:t>CINAHL</w:t>
      </w:r>
    </w:p>
    <w:p w:rsidR="00D772C0" w:rsidRPr="00D772C0" w:rsidRDefault="00D772C0" w:rsidP="00D772C0">
      <w:pPr>
        <w:numPr>
          <w:ilvl w:val="0"/>
          <w:numId w:val="10"/>
        </w:numPr>
        <w:spacing w:before="100" w:beforeAutospacing="1" w:after="100" w:afterAutospacing="1" w:line="360" w:lineRule="auto"/>
        <w:jc w:val="both"/>
        <w:rPr>
          <w:rFonts w:ascii="Arial" w:eastAsia="Times New Roman" w:hAnsi="Arial" w:cs="Arial"/>
          <w:sz w:val="24"/>
          <w:szCs w:val="24"/>
          <w:lang w:eastAsia="en-GB"/>
        </w:rPr>
      </w:pPr>
      <w:r w:rsidRPr="00D772C0">
        <w:rPr>
          <w:rFonts w:ascii="Arial" w:eastAsia="Times New Roman" w:hAnsi="Arial" w:cs="Arial"/>
          <w:sz w:val="24"/>
          <w:szCs w:val="24"/>
          <w:lang w:eastAsia="en-GB"/>
        </w:rPr>
        <w:t>SAGE Journals</w:t>
      </w:r>
    </w:p>
    <w:p w:rsidR="00D772C0" w:rsidRPr="00D772C0" w:rsidRDefault="00D772C0" w:rsidP="00D772C0">
      <w:pPr>
        <w:numPr>
          <w:ilvl w:val="0"/>
          <w:numId w:val="10"/>
        </w:numPr>
        <w:spacing w:before="100" w:beforeAutospacing="1" w:after="100" w:afterAutospacing="1" w:line="360" w:lineRule="auto"/>
        <w:jc w:val="both"/>
        <w:rPr>
          <w:rFonts w:ascii="Arial" w:eastAsia="Times New Roman" w:hAnsi="Arial" w:cs="Arial"/>
          <w:sz w:val="24"/>
          <w:szCs w:val="24"/>
          <w:lang w:eastAsia="en-GB"/>
        </w:rPr>
      </w:pPr>
      <w:r w:rsidRPr="00D772C0">
        <w:rPr>
          <w:rFonts w:ascii="Arial" w:eastAsia="Times New Roman" w:hAnsi="Arial" w:cs="Arial"/>
          <w:sz w:val="24"/>
          <w:szCs w:val="24"/>
          <w:lang w:eastAsia="en-GB"/>
        </w:rPr>
        <w:t>Google Scholar</w:t>
      </w:r>
    </w:p>
    <w:p w:rsidR="00D772C0" w:rsidRDefault="00D772C0" w:rsidP="00D772C0">
      <w:pPr>
        <w:numPr>
          <w:ilvl w:val="0"/>
          <w:numId w:val="10"/>
        </w:numPr>
        <w:spacing w:before="100" w:beforeAutospacing="1" w:after="100" w:afterAutospacing="1" w:line="360" w:lineRule="auto"/>
        <w:jc w:val="both"/>
        <w:rPr>
          <w:rFonts w:ascii="Arial" w:eastAsia="Times New Roman" w:hAnsi="Arial" w:cs="Arial"/>
          <w:sz w:val="24"/>
          <w:szCs w:val="24"/>
          <w:lang w:eastAsia="en-GB"/>
        </w:rPr>
      </w:pPr>
      <w:r w:rsidRPr="00D772C0">
        <w:rPr>
          <w:rFonts w:ascii="Arial" w:eastAsia="Times New Roman" w:hAnsi="Arial" w:cs="Arial"/>
          <w:sz w:val="24"/>
          <w:szCs w:val="24"/>
          <w:lang w:eastAsia="en-GB"/>
        </w:rPr>
        <w:t>UK government and public health reports</w:t>
      </w:r>
    </w:p>
    <w:p w:rsidR="00CB0BCF" w:rsidRDefault="00CB0BCF" w:rsidP="00CB0BCF">
      <w:pPr>
        <w:spacing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A literature search will be made using a combination of keywords and Boolean operators, including </w:t>
      </w:r>
      <w:r w:rsidRPr="00CB0BCF">
        <w:rPr>
          <w:rFonts w:ascii="Arial" w:eastAsia="Times New Roman" w:hAnsi="Arial" w:cs="Arial"/>
          <w:sz w:val="24"/>
          <w:szCs w:val="24"/>
          <w:lang w:eastAsia="en-GB"/>
        </w:rPr>
        <w:t>"Adverse Childhood Experiences" OR "ACEs", "vulnerable children", "mental health"</w:t>
      </w:r>
      <w:r>
        <w:rPr>
          <w:rFonts w:ascii="Arial" w:eastAsia="Times New Roman" w:hAnsi="Arial" w:cs="Arial"/>
          <w:sz w:val="24"/>
          <w:szCs w:val="24"/>
          <w:lang w:eastAsia="en-GB"/>
        </w:rPr>
        <w:t>,</w:t>
      </w:r>
      <w:r w:rsidRPr="00CB0BCF">
        <w:rPr>
          <w:rFonts w:ascii="Arial" w:eastAsia="Times New Roman" w:hAnsi="Arial" w:cs="Arial"/>
          <w:sz w:val="24"/>
          <w:szCs w:val="24"/>
          <w:lang w:eastAsia="en-GB"/>
        </w:rPr>
        <w:t xml:space="preserve"> "emotional wellbeing", "child development", "United Kingdom" OR "UK"</w:t>
      </w:r>
      <w:r w:rsidR="00EE2C53">
        <w:rPr>
          <w:rFonts w:ascii="Arial" w:eastAsia="Times New Roman" w:hAnsi="Arial" w:cs="Arial"/>
          <w:sz w:val="24"/>
          <w:szCs w:val="24"/>
          <w:lang w:eastAsia="en-GB"/>
        </w:rPr>
        <w:t>.</w:t>
      </w:r>
    </w:p>
    <w:p w:rsidR="00EE2C53" w:rsidRPr="00D772C0" w:rsidRDefault="00EE2C53" w:rsidP="00CB0BCF">
      <w:pPr>
        <w:spacing w:line="360" w:lineRule="auto"/>
        <w:jc w:val="both"/>
        <w:rPr>
          <w:rFonts w:ascii="Arial" w:eastAsia="Times New Roman" w:hAnsi="Arial" w:cs="Arial"/>
          <w:sz w:val="24"/>
          <w:szCs w:val="24"/>
          <w:lang w:eastAsia="en-GB"/>
        </w:rPr>
      </w:pPr>
      <w:r w:rsidRPr="00EE2C53">
        <w:rPr>
          <w:rFonts w:ascii="Arial" w:eastAsia="Times New Roman" w:hAnsi="Arial" w:cs="Arial"/>
          <w:sz w:val="24"/>
          <w:szCs w:val="24"/>
          <w:lang w:eastAsia="en-GB"/>
        </w:rPr>
        <w:t>This study will use a scoping review method because it helps researchers see what information is currently available on a topic (</w:t>
      </w:r>
      <w:proofErr w:type="spellStart"/>
      <w:r w:rsidRPr="00EE2C53">
        <w:rPr>
          <w:rFonts w:ascii="Arial" w:eastAsia="Times New Roman" w:hAnsi="Arial" w:cs="Arial"/>
          <w:sz w:val="24"/>
          <w:szCs w:val="24"/>
          <w:lang w:eastAsia="en-GB"/>
        </w:rPr>
        <w:t>Arksey</w:t>
      </w:r>
      <w:proofErr w:type="spellEnd"/>
      <w:r w:rsidRPr="00EE2C53">
        <w:rPr>
          <w:rFonts w:ascii="Arial" w:eastAsia="Times New Roman" w:hAnsi="Arial" w:cs="Arial"/>
          <w:sz w:val="24"/>
          <w:szCs w:val="24"/>
          <w:lang w:eastAsia="en-GB"/>
        </w:rPr>
        <w:t xml:space="preserve"> and O'Malley, 2005). </w:t>
      </w:r>
      <w:proofErr w:type="spellStart"/>
      <w:r w:rsidRPr="00EE2C53">
        <w:rPr>
          <w:rFonts w:ascii="Arial" w:eastAsia="Times New Roman" w:hAnsi="Arial" w:cs="Arial"/>
          <w:sz w:val="24"/>
          <w:szCs w:val="24"/>
          <w:lang w:eastAsia="en-GB"/>
        </w:rPr>
        <w:t>Mak</w:t>
      </w:r>
      <w:proofErr w:type="spellEnd"/>
      <w:r w:rsidRPr="00EE2C53">
        <w:rPr>
          <w:rFonts w:ascii="Arial" w:eastAsia="Times New Roman" w:hAnsi="Arial" w:cs="Arial"/>
          <w:sz w:val="24"/>
          <w:szCs w:val="24"/>
          <w:lang w:eastAsia="en-GB"/>
        </w:rPr>
        <w:t xml:space="preserve"> and Thomas (2022) </w:t>
      </w:r>
      <w:r>
        <w:rPr>
          <w:rFonts w:ascii="Arial" w:eastAsia="Times New Roman" w:hAnsi="Arial" w:cs="Arial"/>
          <w:sz w:val="24"/>
          <w:szCs w:val="24"/>
          <w:lang w:eastAsia="en-GB"/>
        </w:rPr>
        <w:t>argue that scoping studies are important for identifying areas where more research is needed and for shaping</w:t>
      </w:r>
      <w:r w:rsidRPr="00EE2C53">
        <w:rPr>
          <w:rFonts w:ascii="Arial" w:eastAsia="Times New Roman" w:hAnsi="Arial" w:cs="Arial"/>
          <w:sz w:val="24"/>
          <w:szCs w:val="24"/>
          <w:lang w:eastAsia="en-GB"/>
        </w:rPr>
        <w:t xml:space="preserve"> future practices and policies.</w:t>
      </w:r>
    </w:p>
    <w:p w:rsidR="00D772C0" w:rsidRPr="00D772C0" w:rsidRDefault="00D772C0" w:rsidP="00D772C0">
      <w:pPr>
        <w:spacing w:before="100" w:beforeAutospacing="1" w:after="100" w:afterAutospacing="1" w:line="240" w:lineRule="auto"/>
        <w:jc w:val="both"/>
        <w:rPr>
          <w:rFonts w:ascii="Arial" w:eastAsia="Times New Roman" w:hAnsi="Arial" w:cs="Arial"/>
          <w:sz w:val="24"/>
          <w:szCs w:val="24"/>
          <w:lang w:eastAsia="en-GB"/>
        </w:rPr>
      </w:pPr>
      <w:r w:rsidRPr="00D772C0">
        <w:rPr>
          <w:rFonts w:ascii="Arial" w:eastAsia="Times New Roman" w:hAnsi="Arial" w:cs="Arial"/>
          <w:b/>
          <w:bCs/>
          <w:sz w:val="24"/>
          <w:szCs w:val="24"/>
          <w:lang w:eastAsia="en-GB"/>
        </w:rPr>
        <w:t>Inclusion Criteria</w:t>
      </w:r>
    </w:p>
    <w:p w:rsidR="0036430E" w:rsidRPr="0036430E" w:rsidRDefault="0036430E" w:rsidP="0036430E">
      <w:pPr>
        <w:numPr>
          <w:ilvl w:val="0"/>
          <w:numId w:val="11"/>
        </w:numPr>
        <w:spacing w:before="100" w:beforeAutospacing="1" w:after="100" w:afterAutospacing="1" w:line="360" w:lineRule="auto"/>
        <w:jc w:val="both"/>
        <w:rPr>
          <w:rFonts w:ascii="Arial" w:eastAsia="Times New Roman" w:hAnsi="Arial" w:cs="Arial"/>
          <w:sz w:val="24"/>
          <w:szCs w:val="24"/>
          <w:lang w:eastAsia="en-GB"/>
        </w:rPr>
      </w:pPr>
      <w:r w:rsidRPr="0036430E">
        <w:rPr>
          <w:rFonts w:ascii="Arial" w:eastAsia="Times New Roman" w:hAnsi="Arial" w:cs="Arial"/>
          <w:sz w:val="24"/>
          <w:szCs w:val="24"/>
          <w:lang w:eastAsia="en-GB"/>
        </w:rPr>
        <w:t xml:space="preserve">Research with peer review that was </w:t>
      </w:r>
      <w:r>
        <w:rPr>
          <w:rFonts w:ascii="Arial" w:eastAsia="Times New Roman" w:hAnsi="Arial" w:cs="Arial"/>
          <w:sz w:val="24"/>
          <w:szCs w:val="24"/>
          <w:lang w:eastAsia="en-GB"/>
        </w:rPr>
        <w:t>published</w:t>
      </w:r>
      <w:r w:rsidRPr="0036430E">
        <w:rPr>
          <w:rFonts w:ascii="Arial" w:eastAsia="Times New Roman" w:hAnsi="Arial" w:cs="Arial"/>
          <w:sz w:val="24"/>
          <w:szCs w:val="24"/>
          <w:lang w:eastAsia="en-GB"/>
        </w:rPr>
        <w:t xml:space="preserve"> between 2015 and 2025.</w:t>
      </w:r>
    </w:p>
    <w:p w:rsidR="0036430E" w:rsidRPr="0036430E" w:rsidRDefault="0036430E" w:rsidP="0036430E">
      <w:pPr>
        <w:numPr>
          <w:ilvl w:val="0"/>
          <w:numId w:val="11"/>
        </w:numPr>
        <w:spacing w:before="100" w:beforeAutospacing="1" w:after="100" w:afterAutospacing="1" w:line="360" w:lineRule="auto"/>
        <w:jc w:val="both"/>
        <w:rPr>
          <w:rFonts w:ascii="Arial" w:eastAsia="Times New Roman" w:hAnsi="Arial" w:cs="Arial"/>
          <w:sz w:val="24"/>
          <w:szCs w:val="24"/>
          <w:lang w:eastAsia="en-GB"/>
        </w:rPr>
      </w:pPr>
      <w:r w:rsidRPr="0036430E">
        <w:rPr>
          <w:rFonts w:ascii="Arial" w:eastAsia="Times New Roman" w:hAnsi="Arial" w:cs="Arial"/>
          <w:sz w:val="24"/>
          <w:szCs w:val="24"/>
          <w:lang w:eastAsia="en-GB"/>
        </w:rPr>
        <w:t>Research conducted in the UK.</w:t>
      </w:r>
    </w:p>
    <w:p w:rsidR="0036430E" w:rsidRPr="0036430E" w:rsidRDefault="0036430E" w:rsidP="0036430E">
      <w:pPr>
        <w:numPr>
          <w:ilvl w:val="0"/>
          <w:numId w:val="11"/>
        </w:numPr>
        <w:spacing w:before="100" w:beforeAutospacing="1" w:after="100" w:afterAutospacing="1"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Research </w:t>
      </w:r>
      <w:r w:rsidRPr="0036430E">
        <w:rPr>
          <w:rFonts w:ascii="Arial" w:eastAsia="Times New Roman" w:hAnsi="Arial" w:cs="Arial"/>
          <w:sz w:val="24"/>
          <w:szCs w:val="24"/>
          <w:lang w:eastAsia="en-GB"/>
        </w:rPr>
        <w:t>looking at how ACEs affect children's and adolescents' mental health.</w:t>
      </w:r>
    </w:p>
    <w:p w:rsidR="00D772C0" w:rsidRPr="00D772C0" w:rsidRDefault="0036430E" w:rsidP="0036430E">
      <w:pPr>
        <w:numPr>
          <w:ilvl w:val="0"/>
          <w:numId w:val="11"/>
        </w:numPr>
        <w:spacing w:before="100" w:beforeAutospacing="1" w:after="100" w:afterAutospacing="1" w:line="360" w:lineRule="auto"/>
        <w:jc w:val="both"/>
        <w:rPr>
          <w:rFonts w:ascii="Arial" w:eastAsia="Times New Roman" w:hAnsi="Arial" w:cs="Arial"/>
          <w:sz w:val="24"/>
          <w:szCs w:val="24"/>
          <w:lang w:eastAsia="en-GB"/>
        </w:rPr>
      </w:pPr>
      <w:r w:rsidRPr="0036430E">
        <w:rPr>
          <w:rFonts w:ascii="Arial" w:eastAsia="Times New Roman" w:hAnsi="Arial" w:cs="Arial"/>
          <w:sz w:val="24"/>
          <w:szCs w:val="24"/>
          <w:lang w:eastAsia="en-GB"/>
        </w:rPr>
        <w:t xml:space="preserve">Research articles </w:t>
      </w:r>
      <w:r>
        <w:rPr>
          <w:rFonts w:ascii="Arial" w:eastAsia="Times New Roman" w:hAnsi="Arial" w:cs="Arial"/>
          <w:sz w:val="24"/>
          <w:szCs w:val="24"/>
          <w:lang w:eastAsia="en-GB"/>
        </w:rPr>
        <w:t>published in</w:t>
      </w:r>
      <w:r w:rsidRPr="0036430E">
        <w:rPr>
          <w:rFonts w:ascii="Arial" w:eastAsia="Times New Roman" w:hAnsi="Arial" w:cs="Arial"/>
          <w:sz w:val="24"/>
          <w:szCs w:val="24"/>
          <w:lang w:eastAsia="en-GB"/>
        </w:rPr>
        <w:t xml:space="preserve"> English</w:t>
      </w:r>
      <w:r w:rsidR="00D772C0" w:rsidRPr="00D772C0">
        <w:rPr>
          <w:rFonts w:ascii="Arial" w:eastAsia="Times New Roman" w:hAnsi="Arial" w:cs="Arial"/>
          <w:sz w:val="24"/>
          <w:szCs w:val="24"/>
          <w:lang w:eastAsia="en-GB"/>
        </w:rPr>
        <w:t>.</w:t>
      </w:r>
    </w:p>
    <w:p w:rsidR="00D772C0" w:rsidRPr="00D772C0" w:rsidRDefault="00D772C0" w:rsidP="00D772C0">
      <w:pPr>
        <w:spacing w:before="100" w:beforeAutospacing="1" w:after="100" w:afterAutospacing="1" w:line="240" w:lineRule="auto"/>
        <w:jc w:val="both"/>
        <w:rPr>
          <w:rFonts w:ascii="Arial" w:eastAsia="Times New Roman" w:hAnsi="Arial" w:cs="Arial"/>
          <w:sz w:val="24"/>
          <w:szCs w:val="24"/>
          <w:lang w:eastAsia="en-GB"/>
        </w:rPr>
      </w:pPr>
      <w:r w:rsidRPr="00D772C0">
        <w:rPr>
          <w:rFonts w:ascii="Arial" w:eastAsia="Times New Roman" w:hAnsi="Arial" w:cs="Arial"/>
          <w:b/>
          <w:bCs/>
          <w:sz w:val="24"/>
          <w:szCs w:val="24"/>
          <w:lang w:eastAsia="en-GB"/>
        </w:rPr>
        <w:lastRenderedPageBreak/>
        <w:t>Exclusion Criteria</w:t>
      </w:r>
    </w:p>
    <w:p w:rsidR="00D772C0" w:rsidRPr="00D772C0" w:rsidRDefault="007859AE" w:rsidP="00D772C0">
      <w:pPr>
        <w:numPr>
          <w:ilvl w:val="0"/>
          <w:numId w:val="12"/>
        </w:numPr>
        <w:spacing w:before="100" w:beforeAutospacing="1" w:after="100" w:afterAutospacing="1"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Studies conducted outside the UK</w:t>
      </w:r>
      <w:r w:rsidR="00D772C0" w:rsidRPr="00D772C0">
        <w:rPr>
          <w:rFonts w:ascii="Arial" w:eastAsia="Times New Roman" w:hAnsi="Arial" w:cs="Arial"/>
          <w:sz w:val="24"/>
          <w:szCs w:val="24"/>
          <w:lang w:eastAsia="en-GB"/>
        </w:rPr>
        <w:t>.</w:t>
      </w:r>
    </w:p>
    <w:p w:rsidR="00D772C0" w:rsidRPr="00D772C0" w:rsidRDefault="007859AE" w:rsidP="00D772C0">
      <w:pPr>
        <w:numPr>
          <w:ilvl w:val="0"/>
          <w:numId w:val="12"/>
        </w:numPr>
        <w:spacing w:before="100" w:beforeAutospacing="1" w:after="100" w:afterAutospacing="1"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Review</w:t>
      </w:r>
      <w:r w:rsidR="00D772C0" w:rsidRPr="00D772C0">
        <w:rPr>
          <w:rFonts w:ascii="Arial" w:eastAsia="Times New Roman" w:hAnsi="Arial" w:cs="Arial"/>
          <w:sz w:val="24"/>
          <w:szCs w:val="24"/>
          <w:lang w:eastAsia="en-GB"/>
        </w:rPr>
        <w:t xml:space="preserve"> papers and editorials.</w:t>
      </w:r>
    </w:p>
    <w:p w:rsidR="00D772C0" w:rsidRPr="00D772C0" w:rsidRDefault="007859AE" w:rsidP="00D772C0">
      <w:pPr>
        <w:numPr>
          <w:ilvl w:val="0"/>
          <w:numId w:val="12"/>
        </w:numPr>
        <w:spacing w:before="100" w:beforeAutospacing="1" w:after="100" w:afterAutospacing="1"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Research</w:t>
      </w:r>
      <w:r w:rsidR="00D772C0" w:rsidRPr="00D772C0">
        <w:rPr>
          <w:rFonts w:ascii="Arial" w:eastAsia="Times New Roman" w:hAnsi="Arial" w:cs="Arial"/>
          <w:sz w:val="24"/>
          <w:szCs w:val="24"/>
          <w:lang w:eastAsia="en-GB"/>
        </w:rPr>
        <w:t xml:space="preserve"> </w:t>
      </w:r>
      <w:r w:rsidRPr="00D772C0">
        <w:rPr>
          <w:rFonts w:ascii="Arial" w:eastAsia="Times New Roman" w:hAnsi="Arial" w:cs="Arial"/>
          <w:sz w:val="24"/>
          <w:szCs w:val="24"/>
          <w:lang w:eastAsia="en-GB"/>
        </w:rPr>
        <w:t>concentrating</w:t>
      </w:r>
      <w:r w:rsidR="00D772C0" w:rsidRPr="00D772C0">
        <w:rPr>
          <w:rFonts w:ascii="Arial" w:eastAsia="Times New Roman" w:hAnsi="Arial" w:cs="Arial"/>
          <w:sz w:val="24"/>
          <w:szCs w:val="24"/>
          <w:lang w:eastAsia="en-GB"/>
        </w:rPr>
        <w:t xml:space="preserve"> </w:t>
      </w:r>
      <w:r w:rsidRPr="00D772C0">
        <w:rPr>
          <w:rFonts w:ascii="Arial" w:eastAsia="Times New Roman" w:hAnsi="Arial" w:cs="Arial"/>
          <w:sz w:val="24"/>
          <w:szCs w:val="24"/>
          <w:lang w:eastAsia="en-GB"/>
        </w:rPr>
        <w:t>exclusively</w:t>
      </w:r>
      <w:r w:rsidR="00D772C0" w:rsidRPr="00D772C0">
        <w:rPr>
          <w:rFonts w:ascii="Arial" w:eastAsia="Times New Roman" w:hAnsi="Arial" w:cs="Arial"/>
          <w:sz w:val="24"/>
          <w:szCs w:val="24"/>
          <w:lang w:eastAsia="en-GB"/>
        </w:rPr>
        <w:t xml:space="preserve"> on adults.</w:t>
      </w:r>
    </w:p>
    <w:p w:rsidR="00D772C0" w:rsidRPr="00D772C0" w:rsidRDefault="00D772C0" w:rsidP="00D772C0">
      <w:pPr>
        <w:spacing w:before="100" w:beforeAutospacing="1" w:after="100" w:afterAutospacing="1" w:line="360" w:lineRule="auto"/>
        <w:jc w:val="both"/>
        <w:rPr>
          <w:rFonts w:ascii="Arial" w:eastAsia="Times New Roman" w:hAnsi="Arial" w:cs="Arial"/>
          <w:sz w:val="24"/>
          <w:szCs w:val="24"/>
          <w:lang w:eastAsia="en-GB"/>
        </w:rPr>
      </w:pPr>
      <w:r w:rsidRPr="00D772C0">
        <w:rPr>
          <w:rFonts w:ascii="Arial" w:eastAsia="Times New Roman" w:hAnsi="Arial" w:cs="Arial"/>
          <w:b/>
          <w:bCs/>
          <w:sz w:val="24"/>
          <w:szCs w:val="24"/>
          <w:lang w:eastAsia="en-GB"/>
        </w:rPr>
        <w:t>Analysis</w:t>
      </w:r>
      <w:r w:rsidRPr="00D772C0">
        <w:rPr>
          <w:rFonts w:ascii="Arial" w:eastAsia="Times New Roman" w:hAnsi="Arial" w:cs="Arial"/>
          <w:sz w:val="24"/>
          <w:szCs w:val="24"/>
          <w:lang w:eastAsia="en-GB"/>
        </w:rPr>
        <w:br/>
      </w:r>
      <w:r w:rsidR="00BD6168">
        <w:rPr>
          <w:rFonts w:ascii="Arial" w:eastAsia="Times New Roman" w:hAnsi="Arial" w:cs="Arial"/>
          <w:sz w:val="24"/>
          <w:szCs w:val="24"/>
          <w:lang w:eastAsia="en-GB"/>
        </w:rPr>
        <w:t>To</w:t>
      </w:r>
      <w:r w:rsidR="00BD6168" w:rsidRPr="00BD6168">
        <w:rPr>
          <w:rFonts w:ascii="Arial" w:eastAsia="Times New Roman" w:hAnsi="Arial" w:cs="Arial"/>
          <w:sz w:val="24"/>
          <w:szCs w:val="24"/>
          <w:lang w:eastAsia="en-GB"/>
        </w:rPr>
        <w:t xml:space="preserve"> look for common themes related to childhood difficulties, mental health effects, and how services respond by d</w:t>
      </w:r>
      <w:r w:rsidR="00BD6168">
        <w:rPr>
          <w:rFonts w:ascii="Arial" w:eastAsia="Times New Roman" w:hAnsi="Arial" w:cs="Arial"/>
          <w:sz w:val="24"/>
          <w:szCs w:val="24"/>
          <w:lang w:eastAsia="en-GB"/>
        </w:rPr>
        <w:t>oing a thematic analysis</w:t>
      </w:r>
      <w:r w:rsidRPr="00D772C0">
        <w:rPr>
          <w:rFonts w:ascii="Arial" w:eastAsia="Times New Roman" w:hAnsi="Arial" w:cs="Arial"/>
          <w:sz w:val="24"/>
          <w:szCs w:val="24"/>
          <w:lang w:eastAsia="en-GB"/>
        </w:rPr>
        <w:t>.</w:t>
      </w:r>
    </w:p>
    <w:p w:rsidR="00D772C0" w:rsidRDefault="00D772C0" w:rsidP="00D772C0">
      <w:pPr>
        <w:spacing w:before="100" w:beforeAutospacing="1" w:after="100" w:afterAutospacing="1" w:line="240" w:lineRule="auto"/>
        <w:jc w:val="both"/>
        <w:rPr>
          <w:rFonts w:ascii="Arial" w:eastAsia="Times New Roman" w:hAnsi="Arial" w:cs="Arial"/>
          <w:b/>
          <w:bCs/>
          <w:sz w:val="24"/>
          <w:szCs w:val="24"/>
          <w:lang w:eastAsia="en-GB"/>
        </w:rPr>
      </w:pPr>
      <w:r w:rsidRPr="00D772C0">
        <w:rPr>
          <w:rFonts w:ascii="Arial" w:eastAsia="Times New Roman" w:hAnsi="Arial" w:cs="Arial"/>
          <w:b/>
          <w:bCs/>
          <w:sz w:val="24"/>
          <w:szCs w:val="24"/>
          <w:lang w:eastAsia="en-GB"/>
        </w:rPr>
        <w:t>Ethical Considerations</w:t>
      </w:r>
    </w:p>
    <w:p w:rsidR="00D772C0" w:rsidRPr="00D772C0" w:rsidRDefault="00BD6168" w:rsidP="00D772C0">
      <w:pPr>
        <w:spacing w:before="100" w:beforeAutospacing="1" w:after="100" w:afterAutospacing="1" w:line="360" w:lineRule="auto"/>
        <w:jc w:val="both"/>
        <w:rPr>
          <w:rFonts w:ascii="Arial" w:eastAsia="Times New Roman" w:hAnsi="Arial" w:cs="Arial"/>
          <w:sz w:val="24"/>
          <w:szCs w:val="24"/>
          <w:lang w:eastAsia="en-GB"/>
        </w:rPr>
      </w:pPr>
      <w:r w:rsidRPr="00BD6168">
        <w:rPr>
          <w:rFonts w:ascii="Arial" w:eastAsia="Times New Roman" w:hAnsi="Arial" w:cs="Arial"/>
          <w:sz w:val="24"/>
          <w:szCs w:val="24"/>
          <w:lang w:eastAsia="en-GB"/>
        </w:rPr>
        <w:t xml:space="preserve">No ethical approval is </w:t>
      </w:r>
      <w:r w:rsidR="000F6938">
        <w:rPr>
          <w:rFonts w:ascii="Arial" w:eastAsia="Times New Roman" w:hAnsi="Arial" w:cs="Arial"/>
          <w:sz w:val="24"/>
          <w:szCs w:val="24"/>
          <w:lang w:eastAsia="en-GB"/>
        </w:rPr>
        <w:t xml:space="preserve">required because this study uses only </w:t>
      </w:r>
      <w:r w:rsidRPr="00BD6168">
        <w:rPr>
          <w:rFonts w:ascii="Arial" w:eastAsia="Times New Roman" w:hAnsi="Arial" w:cs="Arial"/>
          <w:sz w:val="24"/>
          <w:szCs w:val="24"/>
          <w:lang w:eastAsia="en-GB"/>
        </w:rPr>
        <w:t>data that has already been collected. Properly citing sources wil</w:t>
      </w:r>
      <w:r>
        <w:rPr>
          <w:rFonts w:ascii="Arial" w:eastAsia="Times New Roman" w:hAnsi="Arial" w:cs="Arial"/>
          <w:sz w:val="24"/>
          <w:szCs w:val="24"/>
          <w:lang w:eastAsia="en-GB"/>
        </w:rPr>
        <w:t xml:space="preserve">l maintain </w:t>
      </w:r>
      <w:r w:rsidR="000F6938">
        <w:rPr>
          <w:rFonts w:ascii="Arial" w:eastAsia="Times New Roman" w:hAnsi="Arial" w:cs="Arial"/>
          <w:sz w:val="24"/>
          <w:szCs w:val="24"/>
          <w:lang w:eastAsia="en-GB"/>
        </w:rPr>
        <w:t>academic integrity</w:t>
      </w:r>
      <w:r w:rsidR="00D772C0" w:rsidRPr="00D772C0">
        <w:rPr>
          <w:rFonts w:ascii="Arial" w:eastAsia="Times New Roman" w:hAnsi="Arial" w:cs="Arial"/>
          <w:sz w:val="24"/>
          <w:szCs w:val="24"/>
          <w:lang w:eastAsia="en-GB"/>
        </w:rPr>
        <w:t>.</w:t>
      </w:r>
    </w:p>
    <w:p w:rsidR="00D772C0" w:rsidRPr="00D772C0" w:rsidRDefault="00D772C0" w:rsidP="00D772C0">
      <w:pPr>
        <w:spacing w:before="100" w:beforeAutospacing="1" w:after="100" w:afterAutospacing="1" w:line="240" w:lineRule="auto"/>
        <w:jc w:val="both"/>
        <w:outlineLvl w:val="2"/>
        <w:rPr>
          <w:rFonts w:ascii="Arial" w:eastAsia="Times New Roman" w:hAnsi="Arial" w:cs="Arial"/>
          <w:b/>
          <w:bCs/>
          <w:i/>
          <w:sz w:val="24"/>
          <w:szCs w:val="24"/>
          <w:lang w:eastAsia="en-GB"/>
        </w:rPr>
      </w:pPr>
      <w:r w:rsidRPr="00D772C0">
        <w:rPr>
          <w:rFonts w:ascii="Arial" w:eastAsia="Times New Roman" w:hAnsi="Arial" w:cs="Arial"/>
          <w:b/>
          <w:bCs/>
          <w:i/>
          <w:sz w:val="24"/>
          <w:szCs w:val="24"/>
          <w:lang w:eastAsia="en-GB"/>
        </w:rPr>
        <w:t>5) Resources</w:t>
      </w:r>
    </w:p>
    <w:p w:rsidR="00D772C0" w:rsidRPr="00D772C0" w:rsidRDefault="00D772C0" w:rsidP="00D772C0">
      <w:pPr>
        <w:numPr>
          <w:ilvl w:val="0"/>
          <w:numId w:val="13"/>
        </w:numPr>
        <w:spacing w:before="100" w:beforeAutospacing="1" w:after="100" w:afterAutospacing="1" w:line="360" w:lineRule="auto"/>
        <w:jc w:val="both"/>
        <w:rPr>
          <w:rFonts w:ascii="Arial" w:eastAsia="Times New Roman" w:hAnsi="Arial" w:cs="Arial"/>
          <w:sz w:val="24"/>
          <w:szCs w:val="24"/>
          <w:lang w:eastAsia="en-GB"/>
        </w:rPr>
      </w:pPr>
      <w:r w:rsidRPr="00D772C0">
        <w:rPr>
          <w:rFonts w:ascii="Arial" w:eastAsia="Times New Roman" w:hAnsi="Arial" w:cs="Arial"/>
          <w:sz w:val="24"/>
          <w:szCs w:val="24"/>
          <w:lang w:eastAsia="en-GB"/>
        </w:rPr>
        <w:t>UWTSD Library databases</w:t>
      </w:r>
    </w:p>
    <w:p w:rsidR="00D772C0" w:rsidRPr="00D772C0" w:rsidRDefault="00D772C0" w:rsidP="00D772C0">
      <w:pPr>
        <w:numPr>
          <w:ilvl w:val="0"/>
          <w:numId w:val="13"/>
        </w:numPr>
        <w:spacing w:before="100" w:beforeAutospacing="1" w:after="100" w:afterAutospacing="1" w:line="360" w:lineRule="auto"/>
        <w:jc w:val="both"/>
        <w:rPr>
          <w:rFonts w:ascii="Arial" w:eastAsia="Times New Roman" w:hAnsi="Arial" w:cs="Arial"/>
          <w:sz w:val="24"/>
          <w:szCs w:val="24"/>
          <w:lang w:eastAsia="en-GB"/>
        </w:rPr>
      </w:pPr>
      <w:r w:rsidRPr="00D772C0">
        <w:rPr>
          <w:rFonts w:ascii="Arial" w:eastAsia="Times New Roman" w:hAnsi="Arial" w:cs="Arial"/>
          <w:sz w:val="24"/>
          <w:szCs w:val="24"/>
          <w:lang w:eastAsia="en-GB"/>
        </w:rPr>
        <w:t>PubMed</w:t>
      </w:r>
    </w:p>
    <w:p w:rsidR="00D772C0" w:rsidRPr="00D772C0" w:rsidRDefault="00D772C0" w:rsidP="00D772C0">
      <w:pPr>
        <w:numPr>
          <w:ilvl w:val="0"/>
          <w:numId w:val="13"/>
        </w:numPr>
        <w:spacing w:before="100" w:beforeAutospacing="1" w:after="100" w:afterAutospacing="1" w:line="360" w:lineRule="auto"/>
        <w:jc w:val="both"/>
        <w:rPr>
          <w:rFonts w:ascii="Arial" w:eastAsia="Times New Roman" w:hAnsi="Arial" w:cs="Arial"/>
          <w:sz w:val="24"/>
          <w:szCs w:val="24"/>
          <w:lang w:eastAsia="en-GB"/>
        </w:rPr>
      </w:pPr>
      <w:r w:rsidRPr="00D772C0">
        <w:rPr>
          <w:rFonts w:ascii="Arial" w:eastAsia="Times New Roman" w:hAnsi="Arial" w:cs="Arial"/>
          <w:sz w:val="24"/>
          <w:szCs w:val="24"/>
          <w:lang w:eastAsia="en-GB"/>
        </w:rPr>
        <w:t>Google Scholar</w:t>
      </w:r>
    </w:p>
    <w:p w:rsidR="00D772C0" w:rsidRPr="00D772C0" w:rsidRDefault="00D772C0" w:rsidP="00D772C0">
      <w:pPr>
        <w:numPr>
          <w:ilvl w:val="0"/>
          <w:numId w:val="13"/>
        </w:numPr>
        <w:spacing w:before="100" w:beforeAutospacing="1" w:after="100" w:afterAutospacing="1" w:line="360" w:lineRule="auto"/>
        <w:jc w:val="both"/>
        <w:rPr>
          <w:rFonts w:ascii="Arial" w:eastAsia="Times New Roman" w:hAnsi="Arial" w:cs="Arial"/>
          <w:sz w:val="24"/>
          <w:szCs w:val="24"/>
          <w:lang w:eastAsia="en-GB"/>
        </w:rPr>
      </w:pPr>
      <w:r w:rsidRPr="00D772C0">
        <w:rPr>
          <w:rFonts w:ascii="Arial" w:eastAsia="Times New Roman" w:hAnsi="Arial" w:cs="Arial"/>
          <w:sz w:val="24"/>
          <w:szCs w:val="24"/>
          <w:lang w:eastAsia="en-GB"/>
        </w:rPr>
        <w:t>Microsoft Word</w:t>
      </w:r>
    </w:p>
    <w:p w:rsidR="00D772C0" w:rsidRPr="00D772C0" w:rsidRDefault="00D772C0" w:rsidP="00D772C0">
      <w:pPr>
        <w:numPr>
          <w:ilvl w:val="0"/>
          <w:numId w:val="13"/>
        </w:numPr>
        <w:spacing w:before="100" w:beforeAutospacing="1" w:after="100" w:afterAutospacing="1" w:line="360" w:lineRule="auto"/>
        <w:jc w:val="both"/>
        <w:rPr>
          <w:rFonts w:ascii="Arial" w:eastAsia="Times New Roman" w:hAnsi="Arial" w:cs="Arial"/>
          <w:sz w:val="24"/>
          <w:szCs w:val="24"/>
          <w:lang w:eastAsia="en-GB"/>
        </w:rPr>
      </w:pPr>
      <w:proofErr w:type="spellStart"/>
      <w:r w:rsidRPr="00D772C0">
        <w:rPr>
          <w:rFonts w:ascii="Arial" w:eastAsia="Times New Roman" w:hAnsi="Arial" w:cs="Arial"/>
          <w:sz w:val="24"/>
          <w:szCs w:val="24"/>
          <w:lang w:eastAsia="en-GB"/>
        </w:rPr>
        <w:t>Grammarly</w:t>
      </w:r>
      <w:proofErr w:type="spellEnd"/>
    </w:p>
    <w:p w:rsidR="00D772C0" w:rsidRPr="00D772C0" w:rsidRDefault="00D772C0" w:rsidP="00D772C0">
      <w:pPr>
        <w:numPr>
          <w:ilvl w:val="0"/>
          <w:numId w:val="13"/>
        </w:numPr>
        <w:spacing w:before="100" w:beforeAutospacing="1" w:after="100" w:afterAutospacing="1" w:line="360" w:lineRule="auto"/>
        <w:jc w:val="both"/>
        <w:rPr>
          <w:rFonts w:ascii="Arial" w:eastAsia="Times New Roman" w:hAnsi="Arial" w:cs="Arial"/>
          <w:sz w:val="24"/>
          <w:szCs w:val="24"/>
          <w:lang w:eastAsia="en-GB"/>
        </w:rPr>
      </w:pPr>
      <w:proofErr w:type="spellStart"/>
      <w:r w:rsidRPr="00D772C0">
        <w:rPr>
          <w:rFonts w:ascii="Arial" w:eastAsia="Times New Roman" w:hAnsi="Arial" w:cs="Arial"/>
          <w:sz w:val="24"/>
          <w:szCs w:val="24"/>
          <w:lang w:eastAsia="en-GB"/>
        </w:rPr>
        <w:t>MyBib</w:t>
      </w:r>
      <w:proofErr w:type="spellEnd"/>
      <w:r w:rsidRPr="00D772C0">
        <w:rPr>
          <w:rFonts w:ascii="Arial" w:eastAsia="Times New Roman" w:hAnsi="Arial" w:cs="Arial"/>
          <w:sz w:val="24"/>
          <w:szCs w:val="24"/>
          <w:lang w:eastAsia="en-GB"/>
        </w:rPr>
        <w:t xml:space="preserve"> referencing software</w:t>
      </w:r>
    </w:p>
    <w:p w:rsidR="00D772C0" w:rsidRDefault="00195DB8" w:rsidP="00D772C0">
      <w:pPr>
        <w:numPr>
          <w:ilvl w:val="0"/>
          <w:numId w:val="13"/>
        </w:numPr>
        <w:spacing w:before="100" w:beforeAutospacing="1" w:after="100" w:afterAutospacing="1"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Lecturer</w:t>
      </w:r>
      <w:r w:rsidR="00D772C0" w:rsidRPr="00D772C0">
        <w:rPr>
          <w:rFonts w:ascii="Arial" w:eastAsia="Times New Roman" w:hAnsi="Arial" w:cs="Arial"/>
          <w:sz w:val="24"/>
          <w:szCs w:val="24"/>
          <w:lang w:eastAsia="en-GB"/>
        </w:rPr>
        <w:t xml:space="preserve"> guidance</w:t>
      </w:r>
      <w:r>
        <w:rPr>
          <w:rFonts w:ascii="Arial" w:eastAsia="Times New Roman" w:hAnsi="Arial" w:cs="Arial"/>
          <w:sz w:val="24"/>
          <w:szCs w:val="24"/>
          <w:lang w:eastAsia="en-GB"/>
        </w:rPr>
        <w:t xml:space="preserve"> and feedback</w:t>
      </w:r>
    </w:p>
    <w:p w:rsidR="00195DB8" w:rsidRDefault="00195DB8" w:rsidP="00D772C0">
      <w:pPr>
        <w:numPr>
          <w:ilvl w:val="0"/>
          <w:numId w:val="13"/>
        </w:numPr>
        <w:spacing w:before="100" w:beforeAutospacing="1" w:after="100" w:afterAutospacing="1"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Peer Study Groups</w:t>
      </w:r>
    </w:p>
    <w:p w:rsidR="00195DB8" w:rsidRDefault="00195DB8" w:rsidP="00D772C0">
      <w:pPr>
        <w:numPr>
          <w:ilvl w:val="0"/>
          <w:numId w:val="13"/>
        </w:numPr>
        <w:spacing w:before="100" w:beforeAutospacing="1" w:after="100" w:afterAutospacing="1"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Study Skills Services</w:t>
      </w:r>
    </w:p>
    <w:p w:rsidR="00195DB8" w:rsidRDefault="00195DB8" w:rsidP="00D772C0">
      <w:pPr>
        <w:numPr>
          <w:ilvl w:val="0"/>
          <w:numId w:val="13"/>
        </w:numPr>
        <w:spacing w:before="100" w:beforeAutospacing="1" w:after="100" w:afterAutospacing="1"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Online referencing guide (UWTSD Harvard)</w:t>
      </w:r>
    </w:p>
    <w:p w:rsidR="00D772C0" w:rsidRPr="00D772C0" w:rsidRDefault="00D772C0" w:rsidP="00D772C0">
      <w:pPr>
        <w:spacing w:before="100" w:beforeAutospacing="1" w:after="100" w:afterAutospacing="1" w:line="240" w:lineRule="auto"/>
        <w:jc w:val="both"/>
        <w:outlineLvl w:val="2"/>
        <w:rPr>
          <w:rFonts w:ascii="Arial" w:eastAsia="Times New Roman" w:hAnsi="Arial" w:cs="Arial"/>
          <w:b/>
          <w:bCs/>
          <w:i/>
          <w:sz w:val="24"/>
          <w:szCs w:val="24"/>
          <w:lang w:eastAsia="en-GB"/>
        </w:rPr>
      </w:pPr>
      <w:r w:rsidRPr="00D772C0">
        <w:rPr>
          <w:rFonts w:ascii="Arial" w:eastAsia="Times New Roman" w:hAnsi="Arial" w:cs="Arial"/>
          <w:b/>
          <w:bCs/>
          <w:i/>
          <w:sz w:val="24"/>
          <w:szCs w:val="24"/>
          <w:lang w:eastAsia="en-GB"/>
        </w:rPr>
        <w:t>6) Timescale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65"/>
        <w:gridCol w:w="7290"/>
      </w:tblGrid>
      <w:tr w:rsidR="00D772C0" w:rsidRPr="00D772C0" w:rsidTr="00195DB8">
        <w:trPr>
          <w:tblHeader/>
          <w:tblCellSpacing w:w="15" w:type="dxa"/>
        </w:trPr>
        <w:tc>
          <w:tcPr>
            <w:tcW w:w="1120" w:type="dxa"/>
            <w:vAlign w:val="center"/>
            <w:hideMark/>
          </w:tcPr>
          <w:p w:rsidR="00D772C0" w:rsidRPr="00D772C0" w:rsidRDefault="00D772C0" w:rsidP="00D772C0">
            <w:pPr>
              <w:spacing w:after="0" w:line="360" w:lineRule="auto"/>
              <w:jc w:val="both"/>
              <w:rPr>
                <w:rFonts w:ascii="Arial" w:eastAsia="Times New Roman" w:hAnsi="Arial" w:cs="Arial"/>
                <w:b/>
                <w:bCs/>
                <w:sz w:val="24"/>
                <w:szCs w:val="24"/>
                <w:lang w:eastAsia="en-GB"/>
              </w:rPr>
            </w:pPr>
            <w:r w:rsidRPr="00D772C0">
              <w:rPr>
                <w:rFonts w:ascii="Arial" w:eastAsia="Times New Roman" w:hAnsi="Arial" w:cs="Arial"/>
                <w:b/>
                <w:bCs/>
                <w:sz w:val="24"/>
                <w:szCs w:val="24"/>
                <w:lang w:eastAsia="en-GB"/>
              </w:rPr>
              <w:t>Week</w:t>
            </w:r>
          </w:p>
        </w:tc>
        <w:tc>
          <w:tcPr>
            <w:tcW w:w="7245" w:type="dxa"/>
            <w:vAlign w:val="center"/>
            <w:hideMark/>
          </w:tcPr>
          <w:p w:rsidR="00D772C0" w:rsidRPr="00D772C0" w:rsidRDefault="00D772C0" w:rsidP="00D772C0">
            <w:pPr>
              <w:spacing w:after="0" w:line="360" w:lineRule="auto"/>
              <w:jc w:val="both"/>
              <w:rPr>
                <w:rFonts w:ascii="Arial" w:eastAsia="Times New Roman" w:hAnsi="Arial" w:cs="Arial"/>
                <w:b/>
                <w:bCs/>
                <w:sz w:val="24"/>
                <w:szCs w:val="24"/>
                <w:lang w:eastAsia="en-GB"/>
              </w:rPr>
            </w:pPr>
            <w:r w:rsidRPr="00D772C0">
              <w:rPr>
                <w:rFonts w:ascii="Arial" w:eastAsia="Times New Roman" w:hAnsi="Arial" w:cs="Arial"/>
                <w:b/>
                <w:bCs/>
                <w:sz w:val="24"/>
                <w:szCs w:val="24"/>
                <w:lang w:eastAsia="en-GB"/>
              </w:rPr>
              <w:t>Task</w:t>
            </w:r>
          </w:p>
        </w:tc>
      </w:tr>
      <w:tr w:rsidR="00D772C0" w:rsidRPr="00D772C0" w:rsidTr="00195DB8">
        <w:trPr>
          <w:tblCellSpacing w:w="15" w:type="dxa"/>
        </w:trPr>
        <w:tc>
          <w:tcPr>
            <w:tcW w:w="1120" w:type="dxa"/>
            <w:vAlign w:val="center"/>
            <w:hideMark/>
          </w:tcPr>
          <w:p w:rsidR="00D772C0" w:rsidRPr="00D772C0" w:rsidRDefault="00D772C0" w:rsidP="00D772C0">
            <w:pPr>
              <w:spacing w:after="0" w:line="360" w:lineRule="auto"/>
              <w:jc w:val="both"/>
              <w:rPr>
                <w:rFonts w:ascii="Arial" w:eastAsia="Times New Roman" w:hAnsi="Arial" w:cs="Arial"/>
                <w:sz w:val="24"/>
                <w:szCs w:val="24"/>
                <w:lang w:eastAsia="en-GB"/>
              </w:rPr>
            </w:pPr>
            <w:r w:rsidRPr="00D772C0">
              <w:rPr>
                <w:rFonts w:ascii="Arial" w:eastAsia="Times New Roman" w:hAnsi="Arial" w:cs="Arial"/>
                <w:sz w:val="24"/>
                <w:szCs w:val="24"/>
                <w:lang w:eastAsia="en-GB"/>
              </w:rPr>
              <w:t>1–2</w:t>
            </w:r>
          </w:p>
        </w:tc>
        <w:tc>
          <w:tcPr>
            <w:tcW w:w="7245" w:type="dxa"/>
            <w:vAlign w:val="center"/>
            <w:hideMark/>
          </w:tcPr>
          <w:p w:rsidR="00D772C0" w:rsidRPr="00D772C0" w:rsidRDefault="00D772C0" w:rsidP="00D772C0">
            <w:pPr>
              <w:spacing w:after="0" w:line="360" w:lineRule="auto"/>
              <w:jc w:val="both"/>
              <w:rPr>
                <w:rFonts w:ascii="Arial" w:eastAsia="Times New Roman" w:hAnsi="Arial" w:cs="Arial"/>
                <w:sz w:val="24"/>
                <w:szCs w:val="24"/>
                <w:lang w:eastAsia="en-GB"/>
              </w:rPr>
            </w:pPr>
            <w:r w:rsidRPr="00D772C0">
              <w:rPr>
                <w:rFonts w:ascii="Arial" w:eastAsia="Times New Roman" w:hAnsi="Arial" w:cs="Arial"/>
                <w:sz w:val="24"/>
                <w:szCs w:val="24"/>
                <w:lang w:eastAsia="en-GB"/>
              </w:rPr>
              <w:t>Finalise title and research question</w:t>
            </w:r>
          </w:p>
        </w:tc>
      </w:tr>
      <w:tr w:rsidR="00D772C0" w:rsidRPr="00D772C0" w:rsidTr="00195DB8">
        <w:trPr>
          <w:tblCellSpacing w:w="15" w:type="dxa"/>
        </w:trPr>
        <w:tc>
          <w:tcPr>
            <w:tcW w:w="1120" w:type="dxa"/>
            <w:vAlign w:val="center"/>
            <w:hideMark/>
          </w:tcPr>
          <w:p w:rsidR="00D772C0" w:rsidRPr="00D772C0" w:rsidRDefault="002A5009" w:rsidP="00D772C0">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3–4</w:t>
            </w:r>
          </w:p>
        </w:tc>
        <w:tc>
          <w:tcPr>
            <w:tcW w:w="7245" w:type="dxa"/>
            <w:vAlign w:val="center"/>
            <w:hideMark/>
          </w:tcPr>
          <w:p w:rsidR="00D772C0" w:rsidRPr="00D772C0" w:rsidRDefault="00D772C0" w:rsidP="00D772C0">
            <w:pPr>
              <w:spacing w:after="0" w:line="360" w:lineRule="auto"/>
              <w:jc w:val="both"/>
              <w:rPr>
                <w:rFonts w:ascii="Arial" w:eastAsia="Times New Roman" w:hAnsi="Arial" w:cs="Arial"/>
                <w:sz w:val="24"/>
                <w:szCs w:val="24"/>
                <w:lang w:eastAsia="en-GB"/>
              </w:rPr>
            </w:pPr>
            <w:r w:rsidRPr="00D772C0">
              <w:rPr>
                <w:rFonts w:ascii="Arial" w:eastAsia="Times New Roman" w:hAnsi="Arial" w:cs="Arial"/>
                <w:sz w:val="24"/>
                <w:szCs w:val="24"/>
                <w:lang w:eastAsia="en-GB"/>
              </w:rPr>
              <w:t>Conduct literature search</w:t>
            </w:r>
          </w:p>
        </w:tc>
      </w:tr>
      <w:tr w:rsidR="00D772C0" w:rsidRPr="00D772C0" w:rsidTr="00195DB8">
        <w:trPr>
          <w:tblCellSpacing w:w="15" w:type="dxa"/>
        </w:trPr>
        <w:tc>
          <w:tcPr>
            <w:tcW w:w="1120" w:type="dxa"/>
            <w:vAlign w:val="center"/>
            <w:hideMark/>
          </w:tcPr>
          <w:p w:rsidR="00D772C0" w:rsidRPr="00D772C0" w:rsidRDefault="002A5009" w:rsidP="00D772C0">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5</w:t>
            </w:r>
          </w:p>
        </w:tc>
        <w:tc>
          <w:tcPr>
            <w:tcW w:w="7245" w:type="dxa"/>
            <w:vAlign w:val="center"/>
            <w:hideMark/>
          </w:tcPr>
          <w:p w:rsidR="00D772C0" w:rsidRPr="00D772C0" w:rsidRDefault="00D772C0" w:rsidP="00195DB8">
            <w:pPr>
              <w:spacing w:after="0" w:line="360" w:lineRule="auto"/>
              <w:jc w:val="both"/>
              <w:rPr>
                <w:rFonts w:ascii="Arial" w:eastAsia="Times New Roman" w:hAnsi="Arial" w:cs="Arial"/>
                <w:sz w:val="24"/>
                <w:szCs w:val="24"/>
                <w:lang w:eastAsia="en-GB"/>
              </w:rPr>
            </w:pPr>
            <w:r w:rsidRPr="00D772C0">
              <w:rPr>
                <w:rFonts w:ascii="Arial" w:eastAsia="Times New Roman" w:hAnsi="Arial" w:cs="Arial"/>
                <w:sz w:val="24"/>
                <w:szCs w:val="24"/>
                <w:lang w:eastAsia="en-GB"/>
              </w:rPr>
              <w:t xml:space="preserve">Complete </w:t>
            </w:r>
            <w:r w:rsidR="00195DB8">
              <w:rPr>
                <w:rFonts w:ascii="Arial" w:eastAsia="Times New Roman" w:hAnsi="Arial" w:cs="Arial"/>
                <w:sz w:val="24"/>
                <w:szCs w:val="24"/>
                <w:lang w:eastAsia="en-GB"/>
              </w:rPr>
              <w:t>Chapter 1 Introduction</w:t>
            </w:r>
          </w:p>
        </w:tc>
      </w:tr>
      <w:tr w:rsidR="00D772C0" w:rsidRPr="00D772C0" w:rsidTr="00195DB8">
        <w:trPr>
          <w:tblCellSpacing w:w="15" w:type="dxa"/>
        </w:trPr>
        <w:tc>
          <w:tcPr>
            <w:tcW w:w="1120" w:type="dxa"/>
            <w:vAlign w:val="center"/>
            <w:hideMark/>
          </w:tcPr>
          <w:p w:rsidR="00D772C0" w:rsidRPr="00D772C0" w:rsidRDefault="003C0300" w:rsidP="00D772C0">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lastRenderedPageBreak/>
              <w:t>6–8</w:t>
            </w:r>
          </w:p>
        </w:tc>
        <w:tc>
          <w:tcPr>
            <w:tcW w:w="7245" w:type="dxa"/>
            <w:vAlign w:val="center"/>
            <w:hideMark/>
          </w:tcPr>
          <w:p w:rsidR="00D772C0" w:rsidRPr="00D772C0" w:rsidRDefault="00195DB8" w:rsidP="00D772C0">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Complete Chapter 2 Literature Review</w:t>
            </w:r>
          </w:p>
        </w:tc>
      </w:tr>
      <w:tr w:rsidR="00D772C0" w:rsidRPr="00D772C0" w:rsidTr="00195DB8">
        <w:trPr>
          <w:tblCellSpacing w:w="15" w:type="dxa"/>
        </w:trPr>
        <w:tc>
          <w:tcPr>
            <w:tcW w:w="1120" w:type="dxa"/>
            <w:vAlign w:val="center"/>
            <w:hideMark/>
          </w:tcPr>
          <w:p w:rsidR="00D772C0" w:rsidRPr="00D772C0" w:rsidRDefault="003C0300" w:rsidP="00D772C0">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9–10</w:t>
            </w:r>
          </w:p>
        </w:tc>
        <w:tc>
          <w:tcPr>
            <w:tcW w:w="7245" w:type="dxa"/>
            <w:vAlign w:val="center"/>
            <w:hideMark/>
          </w:tcPr>
          <w:p w:rsidR="00D772C0" w:rsidRPr="00D772C0" w:rsidRDefault="00195DB8" w:rsidP="00E758E3">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Complete Chapter </w:t>
            </w:r>
            <w:r w:rsidR="00E758E3">
              <w:rPr>
                <w:rFonts w:ascii="Arial" w:eastAsia="Times New Roman" w:hAnsi="Arial" w:cs="Arial"/>
                <w:sz w:val="24"/>
                <w:szCs w:val="24"/>
                <w:lang w:eastAsia="en-GB"/>
              </w:rPr>
              <w:t>3</w:t>
            </w:r>
            <w:r>
              <w:rPr>
                <w:rFonts w:ascii="Arial" w:eastAsia="Times New Roman" w:hAnsi="Arial" w:cs="Arial"/>
                <w:sz w:val="24"/>
                <w:szCs w:val="24"/>
                <w:lang w:eastAsia="en-GB"/>
              </w:rPr>
              <w:t xml:space="preserve"> Research Methodology</w:t>
            </w:r>
          </w:p>
        </w:tc>
      </w:tr>
      <w:tr w:rsidR="00D772C0" w:rsidRPr="00D772C0" w:rsidTr="00195DB8">
        <w:trPr>
          <w:tblCellSpacing w:w="15" w:type="dxa"/>
        </w:trPr>
        <w:tc>
          <w:tcPr>
            <w:tcW w:w="1120" w:type="dxa"/>
            <w:vAlign w:val="center"/>
            <w:hideMark/>
          </w:tcPr>
          <w:p w:rsidR="00D772C0" w:rsidRPr="00D772C0" w:rsidRDefault="00D772C0" w:rsidP="002A5009">
            <w:pPr>
              <w:spacing w:after="0" w:line="360" w:lineRule="auto"/>
              <w:jc w:val="both"/>
              <w:rPr>
                <w:rFonts w:ascii="Arial" w:eastAsia="Times New Roman" w:hAnsi="Arial" w:cs="Arial"/>
                <w:sz w:val="24"/>
                <w:szCs w:val="24"/>
                <w:lang w:eastAsia="en-GB"/>
              </w:rPr>
            </w:pPr>
            <w:r w:rsidRPr="00D772C0">
              <w:rPr>
                <w:rFonts w:ascii="Arial" w:eastAsia="Times New Roman" w:hAnsi="Arial" w:cs="Arial"/>
                <w:sz w:val="24"/>
                <w:szCs w:val="24"/>
                <w:lang w:eastAsia="en-GB"/>
              </w:rPr>
              <w:t>1</w:t>
            </w:r>
            <w:r w:rsidR="003C0300">
              <w:rPr>
                <w:rFonts w:ascii="Arial" w:eastAsia="Times New Roman" w:hAnsi="Arial" w:cs="Arial"/>
                <w:sz w:val="24"/>
                <w:szCs w:val="24"/>
                <w:lang w:eastAsia="en-GB"/>
              </w:rPr>
              <w:t>1</w:t>
            </w:r>
          </w:p>
        </w:tc>
        <w:tc>
          <w:tcPr>
            <w:tcW w:w="7245" w:type="dxa"/>
            <w:vAlign w:val="center"/>
            <w:hideMark/>
          </w:tcPr>
          <w:p w:rsidR="00D772C0" w:rsidRPr="00D772C0" w:rsidRDefault="00195DB8" w:rsidP="00D772C0">
            <w:pPr>
              <w:spacing w:after="0" w:line="360" w:lineRule="auto"/>
              <w:jc w:val="both"/>
              <w:rPr>
                <w:rFonts w:ascii="Arial" w:eastAsia="Times New Roman" w:hAnsi="Arial" w:cs="Arial"/>
                <w:sz w:val="24"/>
                <w:szCs w:val="24"/>
                <w:lang w:eastAsia="en-GB"/>
              </w:rPr>
            </w:pPr>
            <w:r w:rsidRPr="00195DB8">
              <w:rPr>
                <w:rFonts w:ascii="Arial" w:eastAsia="Times New Roman" w:hAnsi="Arial" w:cs="Arial"/>
                <w:sz w:val="24"/>
                <w:szCs w:val="24"/>
                <w:lang w:eastAsia="en-GB"/>
              </w:rPr>
              <w:t>Perform the</w:t>
            </w:r>
            <w:r>
              <w:rPr>
                <w:rFonts w:ascii="Arial" w:eastAsia="Times New Roman" w:hAnsi="Arial" w:cs="Arial"/>
                <w:sz w:val="24"/>
                <w:szCs w:val="24"/>
                <w:lang w:eastAsia="en-GB"/>
              </w:rPr>
              <w:t>me analysis and data extraction</w:t>
            </w:r>
          </w:p>
        </w:tc>
      </w:tr>
      <w:tr w:rsidR="00E758E3" w:rsidRPr="00D772C0" w:rsidTr="00195DB8">
        <w:trPr>
          <w:tblCellSpacing w:w="15" w:type="dxa"/>
        </w:trPr>
        <w:tc>
          <w:tcPr>
            <w:tcW w:w="1120" w:type="dxa"/>
            <w:vAlign w:val="center"/>
          </w:tcPr>
          <w:p w:rsidR="00E758E3" w:rsidRPr="00D772C0" w:rsidRDefault="00E758E3" w:rsidP="002A5009">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12</w:t>
            </w:r>
          </w:p>
        </w:tc>
        <w:tc>
          <w:tcPr>
            <w:tcW w:w="7245" w:type="dxa"/>
            <w:vAlign w:val="center"/>
          </w:tcPr>
          <w:p w:rsidR="00E758E3" w:rsidRPr="00195DB8" w:rsidRDefault="00E758E3" w:rsidP="00D772C0">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Academic Methods Poster Submission</w:t>
            </w:r>
          </w:p>
        </w:tc>
      </w:tr>
      <w:tr w:rsidR="00D772C0" w:rsidRPr="00D772C0" w:rsidTr="00195DB8">
        <w:trPr>
          <w:tblCellSpacing w:w="15" w:type="dxa"/>
        </w:trPr>
        <w:tc>
          <w:tcPr>
            <w:tcW w:w="1120" w:type="dxa"/>
            <w:vAlign w:val="center"/>
            <w:hideMark/>
          </w:tcPr>
          <w:p w:rsidR="00D772C0" w:rsidRPr="00D772C0" w:rsidRDefault="003C0300" w:rsidP="002A5009">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13</w:t>
            </w:r>
          </w:p>
        </w:tc>
        <w:tc>
          <w:tcPr>
            <w:tcW w:w="7245" w:type="dxa"/>
            <w:vAlign w:val="center"/>
            <w:hideMark/>
          </w:tcPr>
          <w:p w:rsidR="00D772C0" w:rsidRPr="00D772C0" w:rsidRDefault="00195DB8" w:rsidP="00195DB8">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Complete Chapter 4 Findings and Analysis</w:t>
            </w:r>
          </w:p>
        </w:tc>
      </w:tr>
      <w:tr w:rsidR="00D772C0" w:rsidRPr="00D772C0" w:rsidTr="00195DB8">
        <w:trPr>
          <w:tblCellSpacing w:w="15" w:type="dxa"/>
        </w:trPr>
        <w:tc>
          <w:tcPr>
            <w:tcW w:w="1120" w:type="dxa"/>
            <w:vAlign w:val="center"/>
            <w:hideMark/>
          </w:tcPr>
          <w:p w:rsidR="00D772C0" w:rsidRPr="00D772C0" w:rsidRDefault="003C0300" w:rsidP="00D772C0">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14</w:t>
            </w:r>
          </w:p>
        </w:tc>
        <w:tc>
          <w:tcPr>
            <w:tcW w:w="7245" w:type="dxa"/>
            <w:vAlign w:val="center"/>
            <w:hideMark/>
          </w:tcPr>
          <w:p w:rsidR="00D772C0" w:rsidRPr="00D772C0" w:rsidRDefault="00195DB8" w:rsidP="00D772C0">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Complete Chapter 5 Discussion, Conclusion and Recommendation</w:t>
            </w:r>
          </w:p>
        </w:tc>
      </w:tr>
      <w:tr w:rsidR="00D772C0" w:rsidRPr="00D772C0" w:rsidTr="00195DB8">
        <w:trPr>
          <w:tblCellSpacing w:w="15" w:type="dxa"/>
        </w:trPr>
        <w:tc>
          <w:tcPr>
            <w:tcW w:w="1120" w:type="dxa"/>
            <w:vAlign w:val="center"/>
            <w:hideMark/>
          </w:tcPr>
          <w:p w:rsidR="00D772C0" w:rsidRPr="00D772C0" w:rsidRDefault="003C0300" w:rsidP="00D772C0">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15</w:t>
            </w:r>
          </w:p>
        </w:tc>
        <w:tc>
          <w:tcPr>
            <w:tcW w:w="7245" w:type="dxa"/>
            <w:vAlign w:val="center"/>
            <w:hideMark/>
          </w:tcPr>
          <w:p w:rsidR="00D772C0" w:rsidRPr="00D772C0" w:rsidRDefault="002A5009" w:rsidP="00D772C0">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Receive feedback from the lecturer</w:t>
            </w:r>
          </w:p>
        </w:tc>
      </w:tr>
      <w:tr w:rsidR="00195DB8" w:rsidRPr="00D772C0" w:rsidTr="00195DB8">
        <w:trPr>
          <w:tblCellSpacing w:w="15" w:type="dxa"/>
        </w:trPr>
        <w:tc>
          <w:tcPr>
            <w:tcW w:w="1120" w:type="dxa"/>
            <w:vAlign w:val="center"/>
          </w:tcPr>
          <w:p w:rsidR="00195DB8" w:rsidRPr="00D772C0" w:rsidRDefault="003C0300" w:rsidP="00D772C0">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16</w:t>
            </w:r>
          </w:p>
        </w:tc>
        <w:tc>
          <w:tcPr>
            <w:tcW w:w="7245" w:type="dxa"/>
            <w:vAlign w:val="center"/>
          </w:tcPr>
          <w:p w:rsidR="00195DB8" w:rsidRPr="00D772C0" w:rsidRDefault="002A5009" w:rsidP="00D772C0">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Proofreading, formatting, finalising work and submission</w:t>
            </w:r>
          </w:p>
        </w:tc>
      </w:tr>
    </w:tbl>
    <w:p w:rsidR="00D772C0" w:rsidRPr="00D772C0" w:rsidRDefault="00D772C0" w:rsidP="00D772C0">
      <w:pPr>
        <w:spacing w:before="100" w:beforeAutospacing="1" w:after="100" w:afterAutospacing="1" w:line="240" w:lineRule="auto"/>
        <w:jc w:val="both"/>
        <w:outlineLvl w:val="2"/>
        <w:rPr>
          <w:rFonts w:ascii="Arial" w:eastAsia="Times New Roman" w:hAnsi="Arial" w:cs="Arial"/>
          <w:b/>
          <w:bCs/>
          <w:i/>
          <w:sz w:val="24"/>
          <w:szCs w:val="24"/>
          <w:lang w:eastAsia="en-GB"/>
        </w:rPr>
      </w:pPr>
      <w:r w:rsidRPr="00D772C0">
        <w:rPr>
          <w:rFonts w:ascii="Arial" w:eastAsia="Times New Roman" w:hAnsi="Arial" w:cs="Arial"/>
          <w:b/>
          <w:bCs/>
          <w:i/>
          <w:sz w:val="24"/>
          <w:szCs w:val="24"/>
          <w:lang w:eastAsia="en-GB"/>
        </w:rPr>
        <w:t>7) Self-Reflection as Researcher</w:t>
      </w:r>
    </w:p>
    <w:p w:rsidR="00D772C0" w:rsidRDefault="0088339D" w:rsidP="00D772C0">
      <w:pPr>
        <w:spacing w:before="100" w:beforeAutospacing="1" w:after="100" w:afterAutospacing="1" w:line="360" w:lineRule="auto"/>
        <w:jc w:val="both"/>
        <w:rPr>
          <w:rFonts w:ascii="Arial" w:eastAsia="Times New Roman" w:hAnsi="Arial" w:cs="Arial"/>
          <w:sz w:val="24"/>
          <w:szCs w:val="24"/>
          <w:lang w:eastAsia="en-GB"/>
        </w:rPr>
      </w:pPr>
      <w:r w:rsidRPr="0088339D">
        <w:rPr>
          <w:rFonts w:ascii="Arial" w:eastAsia="Times New Roman" w:hAnsi="Arial" w:cs="Arial"/>
          <w:sz w:val="24"/>
          <w:szCs w:val="24"/>
          <w:lang w:eastAsia="en-GB"/>
        </w:rPr>
        <w:t xml:space="preserve">I </w:t>
      </w:r>
      <w:r>
        <w:rPr>
          <w:rFonts w:ascii="Arial" w:eastAsia="Times New Roman" w:hAnsi="Arial" w:cs="Arial"/>
          <w:sz w:val="24"/>
          <w:szCs w:val="24"/>
          <w:lang w:eastAsia="en-GB"/>
        </w:rPr>
        <w:t>am interested in working</w:t>
      </w:r>
      <w:r w:rsidRPr="0088339D">
        <w:rPr>
          <w:rFonts w:ascii="Arial" w:eastAsia="Times New Roman" w:hAnsi="Arial" w:cs="Arial"/>
          <w:sz w:val="24"/>
          <w:szCs w:val="24"/>
          <w:lang w:eastAsia="en-GB"/>
        </w:rPr>
        <w:t xml:space="preserve"> in family support services, and my studies in health and social care have </w:t>
      </w:r>
      <w:r>
        <w:rPr>
          <w:rFonts w:ascii="Arial" w:eastAsia="Times New Roman" w:hAnsi="Arial" w:cs="Arial"/>
          <w:sz w:val="24"/>
          <w:szCs w:val="24"/>
          <w:lang w:eastAsia="en-GB"/>
        </w:rPr>
        <w:t>deepened my commitment to</w:t>
      </w:r>
      <w:r w:rsidRPr="0088339D">
        <w:rPr>
          <w:rFonts w:ascii="Arial" w:eastAsia="Times New Roman" w:hAnsi="Arial" w:cs="Arial"/>
          <w:sz w:val="24"/>
          <w:szCs w:val="24"/>
          <w:lang w:eastAsia="en-GB"/>
        </w:rPr>
        <w:t xml:space="preserve"> helping vulnerable children and keeping them </w:t>
      </w:r>
      <w:bookmarkStart w:id="0" w:name="_GoBack"/>
      <w:bookmarkEnd w:id="0"/>
      <w:r w:rsidRPr="0088339D">
        <w:rPr>
          <w:rFonts w:ascii="Arial" w:eastAsia="Times New Roman" w:hAnsi="Arial" w:cs="Arial"/>
          <w:sz w:val="24"/>
          <w:szCs w:val="24"/>
          <w:lang w:eastAsia="en-GB"/>
        </w:rPr>
        <w:t xml:space="preserve">safe. I believe my strengths are being </w:t>
      </w:r>
      <w:r>
        <w:rPr>
          <w:rFonts w:ascii="Arial" w:eastAsia="Times New Roman" w:hAnsi="Arial" w:cs="Arial"/>
          <w:sz w:val="24"/>
          <w:szCs w:val="24"/>
          <w:lang w:eastAsia="en-GB"/>
        </w:rPr>
        <w:t>organised</w:t>
      </w:r>
      <w:r w:rsidRPr="0088339D">
        <w:rPr>
          <w:rFonts w:ascii="Arial" w:eastAsia="Times New Roman" w:hAnsi="Arial" w:cs="Arial"/>
          <w:sz w:val="24"/>
          <w:szCs w:val="24"/>
          <w:lang w:eastAsia="en-GB"/>
        </w:rPr>
        <w:t xml:space="preserve">, understanding others' feelings, and being committed to helping those in need. Dealing with a lot of information about childhood trauma and mental health can be difficult. I will use a careful </w:t>
      </w:r>
      <w:r>
        <w:rPr>
          <w:rFonts w:ascii="Arial" w:eastAsia="Times New Roman" w:hAnsi="Arial" w:cs="Arial"/>
          <w:sz w:val="24"/>
          <w:szCs w:val="24"/>
          <w:lang w:eastAsia="en-GB"/>
        </w:rPr>
        <w:t>search</w:t>
      </w:r>
      <w:r w:rsidRPr="0088339D">
        <w:rPr>
          <w:rFonts w:ascii="Arial" w:eastAsia="Times New Roman" w:hAnsi="Arial" w:cs="Arial"/>
          <w:sz w:val="24"/>
          <w:szCs w:val="24"/>
          <w:lang w:eastAsia="en-GB"/>
        </w:rPr>
        <w:t xml:space="preserve"> plan, keep in </w:t>
      </w:r>
      <w:r>
        <w:rPr>
          <w:rFonts w:ascii="Arial" w:eastAsia="Times New Roman" w:hAnsi="Arial" w:cs="Arial"/>
          <w:sz w:val="24"/>
          <w:szCs w:val="24"/>
          <w:lang w:eastAsia="en-GB"/>
        </w:rPr>
        <w:t>regular touch with my supervisor, and manage my time well throughout</w:t>
      </w:r>
      <w:r w:rsidRPr="0088339D">
        <w:rPr>
          <w:rFonts w:ascii="Arial" w:eastAsia="Times New Roman" w:hAnsi="Arial" w:cs="Arial"/>
          <w:sz w:val="24"/>
          <w:szCs w:val="24"/>
          <w:lang w:eastAsia="en-GB"/>
        </w:rPr>
        <w:t xml:space="preserve"> the research to find a </w:t>
      </w:r>
      <w:r>
        <w:rPr>
          <w:rFonts w:ascii="Arial" w:eastAsia="Times New Roman" w:hAnsi="Arial" w:cs="Arial"/>
          <w:sz w:val="24"/>
          <w:szCs w:val="24"/>
          <w:lang w:eastAsia="en-GB"/>
        </w:rPr>
        <w:t>solution</w:t>
      </w:r>
      <w:r w:rsidR="00D772C0" w:rsidRPr="00D772C0">
        <w:rPr>
          <w:rFonts w:ascii="Arial" w:eastAsia="Times New Roman" w:hAnsi="Arial" w:cs="Arial"/>
          <w:sz w:val="24"/>
          <w:szCs w:val="24"/>
          <w:lang w:eastAsia="en-GB"/>
        </w:rPr>
        <w:t>.</w:t>
      </w:r>
    </w:p>
    <w:p w:rsidR="00D772C0" w:rsidRDefault="00D772C0">
      <w:pPr>
        <w:rPr>
          <w:rFonts w:ascii="Arial" w:eastAsia="Times New Roman" w:hAnsi="Arial" w:cs="Arial"/>
          <w:sz w:val="24"/>
          <w:szCs w:val="24"/>
          <w:lang w:eastAsia="en-GB"/>
        </w:rPr>
      </w:pPr>
      <w:r>
        <w:rPr>
          <w:rFonts w:ascii="Arial" w:eastAsia="Times New Roman" w:hAnsi="Arial" w:cs="Arial"/>
          <w:sz w:val="24"/>
          <w:szCs w:val="24"/>
          <w:lang w:eastAsia="en-GB"/>
        </w:rPr>
        <w:br w:type="page"/>
      </w:r>
    </w:p>
    <w:p w:rsidR="00D772C0" w:rsidRPr="00D772C0" w:rsidRDefault="00D772C0" w:rsidP="00D772C0">
      <w:pPr>
        <w:spacing w:before="100" w:beforeAutospacing="1" w:after="100" w:afterAutospacing="1" w:line="240" w:lineRule="auto"/>
        <w:jc w:val="both"/>
        <w:rPr>
          <w:rFonts w:ascii="Arial" w:eastAsia="Times New Roman" w:hAnsi="Arial" w:cs="Arial"/>
          <w:b/>
          <w:sz w:val="24"/>
          <w:szCs w:val="24"/>
          <w:lang w:eastAsia="en-GB"/>
        </w:rPr>
      </w:pPr>
      <w:r w:rsidRPr="00D772C0">
        <w:rPr>
          <w:rFonts w:ascii="Arial" w:eastAsia="Times New Roman" w:hAnsi="Arial" w:cs="Arial"/>
          <w:b/>
          <w:sz w:val="24"/>
          <w:szCs w:val="24"/>
          <w:lang w:eastAsia="en-GB"/>
        </w:rPr>
        <w:lastRenderedPageBreak/>
        <w:t>References</w:t>
      </w:r>
    </w:p>
    <w:p w:rsidR="00EE2C53" w:rsidRPr="00EE2C53" w:rsidRDefault="00EE2C53" w:rsidP="005C512E">
      <w:pPr>
        <w:spacing w:before="100" w:beforeAutospacing="1" w:after="100" w:afterAutospacing="1" w:line="360" w:lineRule="auto"/>
        <w:jc w:val="both"/>
        <w:rPr>
          <w:rFonts w:ascii="Arial" w:eastAsia="Times New Roman" w:hAnsi="Arial" w:cs="Arial"/>
          <w:sz w:val="24"/>
          <w:szCs w:val="24"/>
          <w:lang w:eastAsia="en-GB"/>
        </w:rPr>
      </w:pPr>
      <w:proofErr w:type="spellStart"/>
      <w:r w:rsidRPr="00EE2C53">
        <w:rPr>
          <w:rFonts w:ascii="Arial" w:hAnsi="Arial" w:cs="Arial"/>
          <w:color w:val="232323"/>
          <w:sz w:val="24"/>
          <w:szCs w:val="24"/>
          <w:shd w:val="clear" w:color="auto" w:fill="FFFFFF"/>
        </w:rPr>
        <w:t>Arksey</w:t>
      </w:r>
      <w:proofErr w:type="spellEnd"/>
      <w:r w:rsidRPr="00EE2C53">
        <w:rPr>
          <w:rFonts w:ascii="Arial" w:hAnsi="Arial" w:cs="Arial"/>
          <w:color w:val="232323"/>
          <w:sz w:val="24"/>
          <w:szCs w:val="24"/>
          <w:shd w:val="clear" w:color="auto" w:fill="FFFFFF"/>
        </w:rPr>
        <w:t xml:space="preserve">, H. and O’Malley, L. (2005) </w:t>
      </w:r>
      <w:r>
        <w:rPr>
          <w:rFonts w:ascii="Arial" w:hAnsi="Arial" w:cs="Arial"/>
          <w:color w:val="232323"/>
          <w:sz w:val="24"/>
          <w:szCs w:val="24"/>
          <w:shd w:val="clear" w:color="auto" w:fill="FFFFFF"/>
        </w:rPr>
        <w:t>‘</w:t>
      </w:r>
      <w:r w:rsidRPr="00EE2C53">
        <w:rPr>
          <w:rFonts w:ascii="Arial" w:hAnsi="Arial" w:cs="Arial"/>
          <w:color w:val="232323"/>
          <w:sz w:val="24"/>
          <w:szCs w:val="24"/>
          <w:shd w:val="clear" w:color="auto" w:fill="FFFFFF"/>
        </w:rPr>
        <w:t>Scoping Studies: Towards a Methodological Framework</w:t>
      </w:r>
      <w:r>
        <w:rPr>
          <w:rFonts w:ascii="Arial" w:hAnsi="Arial" w:cs="Arial"/>
          <w:color w:val="232323"/>
          <w:sz w:val="24"/>
          <w:szCs w:val="24"/>
          <w:shd w:val="clear" w:color="auto" w:fill="FFFFFF"/>
        </w:rPr>
        <w:t>’,</w:t>
      </w:r>
      <w:r w:rsidRPr="00EE2C53">
        <w:rPr>
          <w:rFonts w:ascii="Arial" w:hAnsi="Arial" w:cs="Arial"/>
          <w:color w:val="232323"/>
          <w:sz w:val="24"/>
          <w:szCs w:val="24"/>
          <w:shd w:val="clear" w:color="auto" w:fill="FFFFFF"/>
        </w:rPr>
        <w:t> </w:t>
      </w:r>
      <w:r w:rsidRPr="00EE2C53">
        <w:rPr>
          <w:rFonts w:ascii="Arial" w:hAnsi="Arial" w:cs="Arial"/>
          <w:i/>
          <w:iCs/>
          <w:color w:val="232323"/>
          <w:sz w:val="24"/>
          <w:szCs w:val="24"/>
          <w:shd w:val="clear" w:color="auto" w:fill="FFFFFF"/>
        </w:rPr>
        <w:t>International Journal of Social Research Methodology</w:t>
      </w:r>
      <w:r w:rsidRPr="00EE2C53">
        <w:rPr>
          <w:rFonts w:ascii="Arial" w:hAnsi="Arial" w:cs="Arial"/>
          <w:color w:val="232323"/>
          <w:sz w:val="24"/>
          <w:szCs w:val="24"/>
          <w:shd w:val="clear" w:color="auto" w:fill="FFFFFF"/>
        </w:rPr>
        <w:t>, 8, 19-32.</w:t>
      </w:r>
      <w:r w:rsidRPr="00EE2C53">
        <w:rPr>
          <w:rFonts w:ascii="Arial" w:hAnsi="Arial" w:cs="Arial"/>
          <w:color w:val="232323"/>
          <w:sz w:val="24"/>
          <w:szCs w:val="24"/>
        </w:rPr>
        <w:br/>
      </w:r>
      <w:hyperlink r:id="rId5" w:history="1">
        <w:r w:rsidRPr="00785B21">
          <w:rPr>
            <w:rStyle w:val="Hyperlink"/>
            <w:rFonts w:ascii="Arial" w:hAnsi="Arial" w:cs="Arial"/>
            <w:sz w:val="24"/>
            <w:szCs w:val="24"/>
            <w:shd w:val="clear" w:color="auto" w:fill="FFFFFF"/>
          </w:rPr>
          <w:t>https://doi.org/10.1080/1364557032000119616</w:t>
        </w:r>
      </w:hyperlink>
      <w:r>
        <w:rPr>
          <w:rFonts w:ascii="Arial" w:hAnsi="Arial" w:cs="Arial"/>
          <w:color w:val="232323"/>
          <w:sz w:val="24"/>
          <w:szCs w:val="24"/>
          <w:shd w:val="clear" w:color="auto" w:fill="FFFFFF"/>
        </w:rPr>
        <w:t xml:space="preserve"> </w:t>
      </w:r>
    </w:p>
    <w:p w:rsidR="005C512E" w:rsidRPr="00D772C0" w:rsidRDefault="005C512E" w:rsidP="005C512E">
      <w:pPr>
        <w:spacing w:before="100" w:beforeAutospacing="1" w:after="100" w:afterAutospacing="1" w:line="360" w:lineRule="auto"/>
        <w:jc w:val="both"/>
        <w:rPr>
          <w:rFonts w:ascii="Arial" w:eastAsia="Times New Roman" w:hAnsi="Arial" w:cs="Arial"/>
          <w:sz w:val="24"/>
          <w:szCs w:val="24"/>
          <w:lang w:eastAsia="en-GB"/>
        </w:rPr>
      </w:pPr>
      <w:r w:rsidRPr="0099600A">
        <w:rPr>
          <w:rFonts w:ascii="Arial" w:eastAsia="Times New Roman" w:hAnsi="Arial" w:cs="Arial"/>
          <w:sz w:val="24"/>
          <w:szCs w:val="24"/>
          <w:lang w:eastAsia="en-GB"/>
        </w:rPr>
        <w:t>Bellis,</w:t>
      </w:r>
      <w:r>
        <w:rPr>
          <w:rFonts w:ascii="Arial" w:eastAsia="Times New Roman" w:hAnsi="Arial" w:cs="Arial"/>
          <w:sz w:val="24"/>
          <w:szCs w:val="24"/>
          <w:lang w:eastAsia="en-GB"/>
        </w:rPr>
        <w:t xml:space="preserve"> M.,</w:t>
      </w:r>
      <w:r w:rsidRPr="0099600A">
        <w:rPr>
          <w:rFonts w:ascii="Arial" w:eastAsia="Times New Roman" w:hAnsi="Arial" w:cs="Arial"/>
          <w:sz w:val="24"/>
          <w:szCs w:val="24"/>
          <w:lang w:eastAsia="en-GB"/>
        </w:rPr>
        <w:t xml:space="preserve"> Ashton, </w:t>
      </w:r>
      <w:r>
        <w:rPr>
          <w:rFonts w:ascii="Arial" w:eastAsia="Times New Roman" w:hAnsi="Arial" w:cs="Arial"/>
          <w:sz w:val="24"/>
          <w:szCs w:val="24"/>
          <w:lang w:eastAsia="en-GB"/>
        </w:rPr>
        <w:t xml:space="preserve">K., </w:t>
      </w:r>
      <w:r w:rsidRPr="0099600A">
        <w:rPr>
          <w:rFonts w:ascii="Arial" w:eastAsia="Times New Roman" w:hAnsi="Arial" w:cs="Arial"/>
          <w:sz w:val="24"/>
          <w:szCs w:val="24"/>
          <w:lang w:eastAsia="en-GB"/>
        </w:rPr>
        <w:t xml:space="preserve">Hughes, </w:t>
      </w:r>
      <w:r>
        <w:rPr>
          <w:rFonts w:ascii="Arial" w:eastAsia="Times New Roman" w:hAnsi="Arial" w:cs="Arial"/>
          <w:sz w:val="24"/>
          <w:szCs w:val="24"/>
          <w:lang w:eastAsia="en-GB"/>
        </w:rPr>
        <w:t xml:space="preserve">K., </w:t>
      </w:r>
      <w:r w:rsidRPr="0099600A">
        <w:rPr>
          <w:rFonts w:ascii="Arial" w:eastAsia="Times New Roman" w:hAnsi="Arial" w:cs="Arial"/>
          <w:sz w:val="24"/>
          <w:szCs w:val="24"/>
          <w:lang w:eastAsia="en-GB"/>
        </w:rPr>
        <w:t xml:space="preserve">Ford, </w:t>
      </w:r>
      <w:r>
        <w:rPr>
          <w:rFonts w:ascii="Arial" w:eastAsia="Times New Roman" w:hAnsi="Arial" w:cs="Arial"/>
          <w:sz w:val="24"/>
          <w:szCs w:val="24"/>
          <w:lang w:eastAsia="en-GB"/>
        </w:rPr>
        <w:t xml:space="preserve">K., </w:t>
      </w:r>
      <w:r w:rsidRPr="0099600A">
        <w:rPr>
          <w:rFonts w:ascii="Arial" w:eastAsia="Times New Roman" w:hAnsi="Arial" w:cs="Arial"/>
          <w:sz w:val="24"/>
          <w:szCs w:val="24"/>
          <w:lang w:eastAsia="en-GB"/>
        </w:rPr>
        <w:t xml:space="preserve">Bishop, </w:t>
      </w:r>
      <w:r>
        <w:rPr>
          <w:rFonts w:ascii="Arial" w:eastAsia="Times New Roman" w:hAnsi="Arial" w:cs="Arial"/>
          <w:sz w:val="24"/>
          <w:szCs w:val="24"/>
          <w:lang w:eastAsia="en-GB"/>
        </w:rPr>
        <w:t xml:space="preserve">J., </w:t>
      </w:r>
      <w:r w:rsidRPr="0099600A">
        <w:rPr>
          <w:rFonts w:ascii="Arial" w:eastAsia="Times New Roman" w:hAnsi="Arial" w:cs="Arial"/>
          <w:sz w:val="24"/>
          <w:szCs w:val="24"/>
          <w:lang w:eastAsia="en-GB"/>
        </w:rPr>
        <w:t>Bishop</w:t>
      </w:r>
      <w:r>
        <w:rPr>
          <w:rFonts w:ascii="Arial" w:eastAsia="Times New Roman" w:hAnsi="Arial" w:cs="Arial"/>
          <w:sz w:val="24"/>
          <w:szCs w:val="24"/>
          <w:lang w:eastAsia="en-GB"/>
        </w:rPr>
        <w:t xml:space="preserve">, J. </w:t>
      </w:r>
      <w:r w:rsidRPr="00D772C0">
        <w:rPr>
          <w:rFonts w:ascii="Arial" w:eastAsia="Times New Roman" w:hAnsi="Arial" w:cs="Arial"/>
          <w:sz w:val="24"/>
          <w:szCs w:val="24"/>
          <w:lang w:eastAsia="en-GB"/>
        </w:rPr>
        <w:t>(201</w:t>
      </w:r>
      <w:r>
        <w:rPr>
          <w:rFonts w:ascii="Arial" w:eastAsia="Times New Roman" w:hAnsi="Arial" w:cs="Arial"/>
          <w:sz w:val="24"/>
          <w:szCs w:val="24"/>
          <w:lang w:eastAsia="en-GB"/>
        </w:rPr>
        <w:t>6</w:t>
      </w:r>
      <w:r w:rsidRPr="00D772C0">
        <w:rPr>
          <w:rFonts w:ascii="Arial" w:eastAsia="Times New Roman" w:hAnsi="Arial" w:cs="Arial"/>
          <w:sz w:val="24"/>
          <w:szCs w:val="24"/>
          <w:lang w:eastAsia="en-GB"/>
        </w:rPr>
        <w:t xml:space="preserve">) </w:t>
      </w:r>
      <w:r w:rsidRPr="0099600A">
        <w:rPr>
          <w:rFonts w:ascii="Arial" w:eastAsia="Times New Roman" w:hAnsi="Arial" w:cs="Arial"/>
          <w:i/>
          <w:sz w:val="24"/>
          <w:szCs w:val="24"/>
          <w:lang w:eastAsia="en-GB"/>
        </w:rPr>
        <w:t>Adverse Childhood Experiences and Their Impact on Health-Harming Behaviours in the Welsh Adult Population</w:t>
      </w:r>
      <w:r w:rsidRPr="00D772C0">
        <w:rPr>
          <w:rFonts w:ascii="Arial" w:eastAsia="Times New Roman" w:hAnsi="Arial" w:cs="Arial"/>
          <w:sz w:val="24"/>
          <w:szCs w:val="24"/>
          <w:lang w:eastAsia="en-GB"/>
        </w:rPr>
        <w:t>.</w:t>
      </w:r>
      <w:r>
        <w:rPr>
          <w:rFonts w:ascii="Arial" w:eastAsia="Times New Roman" w:hAnsi="Arial" w:cs="Arial"/>
          <w:sz w:val="24"/>
          <w:szCs w:val="24"/>
          <w:lang w:eastAsia="en-GB"/>
        </w:rPr>
        <w:t xml:space="preserve"> Available at: </w:t>
      </w:r>
      <w:hyperlink r:id="rId6" w:history="1">
        <w:r w:rsidRPr="00067DBC">
          <w:rPr>
            <w:rStyle w:val="Hyperlink"/>
            <w:rFonts w:ascii="Arial" w:eastAsia="Times New Roman" w:hAnsi="Arial" w:cs="Arial"/>
            <w:sz w:val="24"/>
            <w:szCs w:val="24"/>
            <w:lang w:eastAsia="en-GB"/>
          </w:rPr>
          <w:t>https://phw.nhs.wales/reports/adverse-childhood-experiences-and-their-impact-on-health-harming-behaviours-in-the-welsh-adult-population/</w:t>
        </w:r>
      </w:hyperlink>
      <w:r>
        <w:rPr>
          <w:rFonts w:ascii="Arial" w:eastAsia="Times New Roman" w:hAnsi="Arial" w:cs="Arial"/>
          <w:sz w:val="24"/>
          <w:szCs w:val="24"/>
          <w:lang w:eastAsia="en-GB"/>
        </w:rPr>
        <w:t xml:space="preserve"> (Accessed: 14 Jun 2026).</w:t>
      </w:r>
    </w:p>
    <w:p w:rsidR="00D772C0" w:rsidRPr="00D772C0" w:rsidRDefault="00D772C0" w:rsidP="00D772C0">
      <w:pPr>
        <w:spacing w:before="100" w:beforeAutospacing="1" w:after="100" w:afterAutospacing="1" w:line="360" w:lineRule="auto"/>
        <w:jc w:val="both"/>
        <w:rPr>
          <w:rFonts w:ascii="Arial" w:eastAsia="Times New Roman" w:hAnsi="Arial" w:cs="Arial"/>
          <w:sz w:val="24"/>
          <w:szCs w:val="24"/>
          <w:lang w:eastAsia="en-GB"/>
        </w:rPr>
      </w:pPr>
      <w:r w:rsidRPr="00D772C0">
        <w:rPr>
          <w:rFonts w:ascii="Arial" w:eastAsia="Times New Roman" w:hAnsi="Arial" w:cs="Arial"/>
          <w:sz w:val="24"/>
          <w:szCs w:val="24"/>
          <w:lang w:eastAsia="en-GB"/>
        </w:rPr>
        <w:t xml:space="preserve">Hughes, K. et al. (2017) ‘The effect of multiple adverse childhood experiences on health’, </w:t>
      </w:r>
      <w:r w:rsidRPr="00A30AFE">
        <w:rPr>
          <w:rFonts w:ascii="Arial" w:eastAsia="Times New Roman" w:hAnsi="Arial" w:cs="Arial"/>
          <w:i/>
          <w:sz w:val="24"/>
          <w:szCs w:val="24"/>
          <w:lang w:eastAsia="en-GB"/>
        </w:rPr>
        <w:t>The Lancet Public Health</w:t>
      </w:r>
      <w:r w:rsidRPr="00D772C0">
        <w:rPr>
          <w:rFonts w:ascii="Arial" w:eastAsia="Times New Roman" w:hAnsi="Arial" w:cs="Arial"/>
          <w:sz w:val="24"/>
          <w:szCs w:val="24"/>
          <w:lang w:eastAsia="en-GB"/>
        </w:rPr>
        <w:t>, 2(8), pp. e356–e366.</w:t>
      </w:r>
      <w:r w:rsidR="00195DB8">
        <w:rPr>
          <w:rFonts w:ascii="Arial" w:eastAsia="Times New Roman" w:hAnsi="Arial" w:cs="Arial"/>
          <w:sz w:val="24"/>
          <w:szCs w:val="24"/>
          <w:lang w:eastAsia="en-GB"/>
        </w:rPr>
        <w:t xml:space="preserve"> </w:t>
      </w:r>
      <w:hyperlink r:id="rId7" w:history="1">
        <w:r w:rsidR="00195DB8" w:rsidRPr="00785B21">
          <w:rPr>
            <w:rStyle w:val="Hyperlink"/>
            <w:rFonts w:ascii="Segoe UI" w:hAnsi="Segoe UI" w:cs="Segoe UI"/>
            <w:shd w:val="clear" w:color="auto" w:fill="FFFFFF"/>
          </w:rPr>
          <w:t>https://doi.org/10.1016/S2468-2667(17)30118-4</w:t>
        </w:r>
      </w:hyperlink>
      <w:r w:rsidR="00195DB8">
        <w:rPr>
          <w:rFonts w:ascii="Segoe UI" w:hAnsi="Segoe UI" w:cs="Segoe UI"/>
          <w:color w:val="212121"/>
          <w:shd w:val="clear" w:color="auto" w:fill="FFFFFF"/>
        </w:rPr>
        <w:t xml:space="preserve"> </w:t>
      </w:r>
    </w:p>
    <w:p w:rsidR="000D2E2E" w:rsidRPr="00AD6911" w:rsidRDefault="000D2E2E" w:rsidP="000D2E2E">
      <w:pPr>
        <w:spacing w:before="100" w:beforeAutospacing="1" w:after="100" w:afterAutospacing="1" w:line="360" w:lineRule="auto"/>
        <w:jc w:val="both"/>
        <w:rPr>
          <w:rFonts w:ascii="Arial" w:eastAsia="Times New Roman" w:hAnsi="Arial" w:cs="Arial"/>
          <w:sz w:val="24"/>
          <w:szCs w:val="24"/>
          <w:lang w:eastAsia="en-GB"/>
        </w:rPr>
      </w:pPr>
      <w:proofErr w:type="spellStart"/>
      <w:r w:rsidRPr="00AD6911">
        <w:rPr>
          <w:rFonts w:ascii="Arial" w:hAnsi="Arial" w:cs="Arial"/>
          <w:color w:val="1B1B1B"/>
          <w:sz w:val="24"/>
          <w:szCs w:val="24"/>
          <w:shd w:val="clear" w:color="auto" w:fill="FFFFFF"/>
        </w:rPr>
        <w:t>Lacey</w:t>
      </w:r>
      <w:proofErr w:type="spellEnd"/>
      <w:r w:rsidRPr="00AD6911">
        <w:rPr>
          <w:rFonts w:ascii="Arial" w:hAnsi="Arial" w:cs="Arial"/>
          <w:color w:val="1B1B1B"/>
          <w:sz w:val="24"/>
          <w:szCs w:val="24"/>
          <w:shd w:val="clear" w:color="auto" w:fill="FFFFFF"/>
        </w:rPr>
        <w:t xml:space="preserve">, R. E., Howe, L. D., Kelly-Irving, M., </w:t>
      </w:r>
      <w:r>
        <w:rPr>
          <w:rFonts w:ascii="Arial" w:hAnsi="Arial" w:cs="Arial"/>
          <w:color w:val="1B1B1B"/>
          <w:sz w:val="24"/>
          <w:szCs w:val="24"/>
          <w:shd w:val="clear" w:color="auto" w:fill="FFFFFF"/>
        </w:rPr>
        <w:t>Bartley, M., and</w:t>
      </w:r>
      <w:r w:rsidRPr="00AD6911">
        <w:rPr>
          <w:rFonts w:ascii="Arial" w:hAnsi="Arial" w:cs="Arial"/>
          <w:color w:val="1B1B1B"/>
          <w:sz w:val="24"/>
          <w:szCs w:val="24"/>
          <w:shd w:val="clear" w:color="auto" w:fill="FFFFFF"/>
        </w:rPr>
        <w:t xml:space="preserve"> Kelly, Y. (2022) ‘The Clustering of Adverse Childhood Experiences in the Avon Longitudinal Study of Parents and Children: Are Gender and Poverty Important?’, </w:t>
      </w:r>
      <w:r w:rsidRPr="00AD6911">
        <w:rPr>
          <w:rFonts w:ascii="Arial" w:hAnsi="Arial" w:cs="Arial"/>
          <w:i/>
          <w:iCs/>
          <w:color w:val="1B1B1B"/>
          <w:sz w:val="24"/>
          <w:szCs w:val="24"/>
          <w:shd w:val="clear" w:color="auto" w:fill="FFFFFF"/>
        </w:rPr>
        <w:t xml:space="preserve">Journal of </w:t>
      </w:r>
      <w:r>
        <w:rPr>
          <w:rFonts w:ascii="Arial" w:hAnsi="Arial" w:cs="Arial"/>
          <w:i/>
          <w:iCs/>
          <w:color w:val="1B1B1B"/>
          <w:sz w:val="24"/>
          <w:szCs w:val="24"/>
          <w:shd w:val="clear" w:color="auto" w:fill="FFFFFF"/>
        </w:rPr>
        <w:t>Interpersonal Violence</w:t>
      </w:r>
      <w:r w:rsidRPr="00AD6911">
        <w:rPr>
          <w:rFonts w:ascii="Arial" w:hAnsi="Arial" w:cs="Arial"/>
          <w:color w:val="1B1B1B"/>
          <w:sz w:val="24"/>
          <w:szCs w:val="24"/>
          <w:shd w:val="clear" w:color="auto" w:fill="FFFFFF"/>
        </w:rPr>
        <w:t>, </w:t>
      </w:r>
      <w:r w:rsidRPr="00AD6911">
        <w:rPr>
          <w:rFonts w:ascii="Arial" w:hAnsi="Arial" w:cs="Arial"/>
          <w:i/>
          <w:iCs/>
          <w:color w:val="1B1B1B"/>
          <w:sz w:val="24"/>
          <w:szCs w:val="24"/>
          <w:shd w:val="clear" w:color="auto" w:fill="FFFFFF"/>
        </w:rPr>
        <w:t>37</w:t>
      </w:r>
      <w:r w:rsidRPr="00AD6911">
        <w:rPr>
          <w:rFonts w:ascii="Arial" w:hAnsi="Arial" w:cs="Arial"/>
          <w:color w:val="1B1B1B"/>
          <w:sz w:val="24"/>
          <w:szCs w:val="24"/>
          <w:shd w:val="clear" w:color="auto" w:fill="FFFFFF"/>
        </w:rPr>
        <w:t>(5-6), 2218–2241.</w:t>
      </w:r>
      <w:r w:rsidR="00572613">
        <w:rPr>
          <w:rFonts w:ascii="Arial" w:hAnsi="Arial" w:cs="Arial"/>
          <w:color w:val="1B1B1B"/>
          <w:sz w:val="24"/>
          <w:szCs w:val="24"/>
          <w:shd w:val="clear" w:color="auto" w:fill="FFFFFF"/>
        </w:rPr>
        <w:t xml:space="preserve"> </w:t>
      </w:r>
      <w:hyperlink r:id="rId8" w:history="1">
        <w:r w:rsidR="00572613" w:rsidRPr="00785B21">
          <w:rPr>
            <w:rStyle w:val="Hyperlink"/>
            <w:rFonts w:ascii="Segoe UI" w:hAnsi="Segoe UI" w:cs="Segoe UI"/>
            <w:shd w:val="clear" w:color="auto" w:fill="FFFFFF"/>
          </w:rPr>
          <w:t>https://doi.org/10.1177/0886260520935096</w:t>
        </w:r>
      </w:hyperlink>
      <w:r w:rsidR="00572613">
        <w:rPr>
          <w:rFonts w:ascii="Segoe UI" w:hAnsi="Segoe UI" w:cs="Segoe UI"/>
          <w:color w:val="212121"/>
          <w:shd w:val="clear" w:color="auto" w:fill="FFFFFF"/>
        </w:rPr>
        <w:t xml:space="preserve"> </w:t>
      </w:r>
    </w:p>
    <w:p w:rsidR="00D772C0" w:rsidRPr="00D772C0" w:rsidRDefault="00B55954" w:rsidP="00D772C0">
      <w:pPr>
        <w:spacing w:before="100" w:beforeAutospacing="1" w:after="100" w:afterAutospacing="1" w:line="360" w:lineRule="auto"/>
        <w:jc w:val="both"/>
        <w:rPr>
          <w:rFonts w:ascii="Arial" w:eastAsia="Times New Roman" w:hAnsi="Arial" w:cs="Arial"/>
          <w:sz w:val="24"/>
          <w:szCs w:val="24"/>
          <w:lang w:eastAsia="en-GB"/>
        </w:rPr>
      </w:pPr>
      <w:proofErr w:type="spellStart"/>
      <w:r>
        <w:rPr>
          <w:rFonts w:ascii="Arial" w:eastAsia="Times New Roman" w:hAnsi="Arial" w:cs="Arial"/>
          <w:sz w:val="24"/>
          <w:szCs w:val="24"/>
          <w:lang w:eastAsia="en-GB"/>
        </w:rPr>
        <w:t>Mak</w:t>
      </w:r>
      <w:proofErr w:type="spellEnd"/>
      <w:r>
        <w:rPr>
          <w:rFonts w:ascii="Arial" w:eastAsia="Times New Roman" w:hAnsi="Arial" w:cs="Arial"/>
          <w:sz w:val="24"/>
          <w:szCs w:val="24"/>
          <w:lang w:eastAsia="en-GB"/>
        </w:rPr>
        <w:t>, S., and</w:t>
      </w:r>
      <w:r w:rsidRPr="00B55954">
        <w:rPr>
          <w:rFonts w:ascii="Arial" w:eastAsia="Times New Roman" w:hAnsi="Arial" w:cs="Arial"/>
          <w:sz w:val="24"/>
          <w:szCs w:val="24"/>
          <w:lang w:eastAsia="en-GB"/>
        </w:rPr>
        <w:t xml:space="preserve"> Thomas,</w:t>
      </w:r>
      <w:r>
        <w:rPr>
          <w:rFonts w:ascii="Arial" w:eastAsia="Times New Roman" w:hAnsi="Arial" w:cs="Arial"/>
          <w:sz w:val="24"/>
          <w:szCs w:val="24"/>
          <w:lang w:eastAsia="en-GB"/>
        </w:rPr>
        <w:t xml:space="preserve"> A. (2022)</w:t>
      </w:r>
      <w:r w:rsidRPr="00B55954">
        <w:rPr>
          <w:rFonts w:ascii="Arial" w:eastAsia="Times New Roman" w:hAnsi="Arial" w:cs="Arial"/>
          <w:sz w:val="24"/>
          <w:szCs w:val="24"/>
          <w:lang w:eastAsia="en-GB"/>
        </w:rPr>
        <w:t xml:space="preserve"> </w:t>
      </w:r>
      <w:r>
        <w:rPr>
          <w:rFonts w:ascii="Arial" w:eastAsia="Times New Roman" w:hAnsi="Arial" w:cs="Arial"/>
          <w:sz w:val="24"/>
          <w:szCs w:val="24"/>
          <w:lang w:eastAsia="en-GB"/>
        </w:rPr>
        <w:t>‘</w:t>
      </w:r>
      <w:r w:rsidRPr="00B55954">
        <w:rPr>
          <w:rFonts w:ascii="Arial" w:eastAsia="Times New Roman" w:hAnsi="Arial" w:cs="Arial"/>
          <w:sz w:val="24"/>
          <w:szCs w:val="24"/>
          <w:lang w:eastAsia="en-GB"/>
        </w:rPr>
        <w:t xml:space="preserve">Steps </w:t>
      </w:r>
      <w:r>
        <w:rPr>
          <w:rFonts w:ascii="Arial" w:eastAsia="Times New Roman" w:hAnsi="Arial" w:cs="Arial"/>
          <w:sz w:val="24"/>
          <w:szCs w:val="24"/>
          <w:lang w:eastAsia="en-GB"/>
        </w:rPr>
        <w:t>for Conducting a Scoping Review’,</w:t>
      </w:r>
      <w:r w:rsidRPr="00B55954">
        <w:rPr>
          <w:rFonts w:ascii="Arial" w:eastAsia="Times New Roman" w:hAnsi="Arial" w:cs="Arial"/>
          <w:sz w:val="24"/>
          <w:szCs w:val="24"/>
          <w:lang w:eastAsia="en-GB"/>
        </w:rPr>
        <w:t xml:space="preserve"> </w:t>
      </w:r>
      <w:r w:rsidRPr="00B55954">
        <w:rPr>
          <w:rFonts w:ascii="Arial" w:eastAsia="Times New Roman" w:hAnsi="Arial" w:cs="Arial"/>
          <w:i/>
          <w:sz w:val="24"/>
          <w:szCs w:val="24"/>
          <w:lang w:eastAsia="en-GB"/>
        </w:rPr>
        <w:t xml:space="preserve">Journal of </w:t>
      </w:r>
      <w:r w:rsidR="00EE2C53">
        <w:rPr>
          <w:rFonts w:ascii="Arial" w:eastAsia="Times New Roman" w:hAnsi="Arial" w:cs="Arial"/>
          <w:i/>
          <w:sz w:val="24"/>
          <w:szCs w:val="24"/>
          <w:lang w:eastAsia="en-GB"/>
        </w:rPr>
        <w:t>Graduate Medical Education</w:t>
      </w:r>
      <w:r w:rsidRPr="00B55954">
        <w:rPr>
          <w:rFonts w:ascii="Arial" w:eastAsia="Times New Roman" w:hAnsi="Arial" w:cs="Arial"/>
          <w:sz w:val="24"/>
          <w:szCs w:val="24"/>
          <w:lang w:eastAsia="en-GB"/>
        </w:rPr>
        <w:t>, 14(5), 565–567.</w:t>
      </w:r>
      <w:r w:rsidR="00EE2C53">
        <w:rPr>
          <w:rFonts w:ascii="Arial" w:eastAsia="Times New Roman" w:hAnsi="Arial" w:cs="Arial"/>
          <w:sz w:val="24"/>
          <w:szCs w:val="24"/>
          <w:lang w:eastAsia="en-GB"/>
        </w:rPr>
        <w:t xml:space="preserve"> </w:t>
      </w:r>
      <w:hyperlink r:id="rId9" w:history="1">
        <w:r w:rsidR="00EE2C53" w:rsidRPr="00785B21">
          <w:rPr>
            <w:rStyle w:val="Hyperlink"/>
            <w:rFonts w:ascii="Verdana" w:hAnsi="Verdana"/>
            <w:sz w:val="21"/>
            <w:szCs w:val="21"/>
            <w:shd w:val="clear" w:color="auto" w:fill="FFFFFF"/>
          </w:rPr>
          <w:t>https://doi.org/10.4300/JGME-D-22-00621.1</w:t>
        </w:r>
      </w:hyperlink>
      <w:r w:rsidR="00EE2C53">
        <w:rPr>
          <w:rFonts w:ascii="Verdana" w:hAnsi="Verdana"/>
          <w:color w:val="232323"/>
          <w:sz w:val="21"/>
          <w:szCs w:val="21"/>
          <w:shd w:val="clear" w:color="auto" w:fill="FFFFFF"/>
        </w:rPr>
        <w:t xml:space="preserve"> </w:t>
      </w:r>
    </w:p>
    <w:p w:rsidR="00546036" w:rsidRPr="00D772C0" w:rsidRDefault="00546036" w:rsidP="00D772C0">
      <w:pPr>
        <w:spacing w:line="360" w:lineRule="auto"/>
        <w:jc w:val="both"/>
        <w:rPr>
          <w:rFonts w:ascii="Arial" w:hAnsi="Arial" w:cs="Arial"/>
          <w:sz w:val="24"/>
          <w:szCs w:val="24"/>
        </w:rPr>
      </w:pPr>
    </w:p>
    <w:sectPr w:rsidR="00546036" w:rsidRPr="00D772C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altName w:val="Arial"/>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642D57"/>
    <w:multiLevelType w:val="multilevel"/>
    <w:tmpl w:val="58D0A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6B528F"/>
    <w:multiLevelType w:val="multilevel"/>
    <w:tmpl w:val="F8907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DC5014"/>
    <w:multiLevelType w:val="multilevel"/>
    <w:tmpl w:val="C86A3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1E5479"/>
    <w:multiLevelType w:val="multilevel"/>
    <w:tmpl w:val="E320D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BEA4E9A"/>
    <w:multiLevelType w:val="multilevel"/>
    <w:tmpl w:val="3BD83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4621DA6"/>
    <w:multiLevelType w:val="multilevel"/>
    <w:tmpl w:val="362EE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56C7A4D"/>
    <w:multiLevelType w:val="multilevel"/>
    <w:tmpl w:val="6FD6F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93A7165"/>
    <w:multiLevelType w:val="multilevel"/>
    <w:tmpl w:val="F4FE7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1903606"/>
    <w:multiLevelType w:val="multilevel"/>
    <w:tmpl w:val="66289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82B453E"/>
    <w:multiLevelType w:val="multilevel"/>
    <w:tmpl w:val="3F840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82E1737"/>
    <w:multiLevelType w:val="multilevel"/>
    <w:tmpl w:val="BD6E9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C9F12A6"/>
    <w:multiLevelType w:val="multilevel"/>
    <w:tmpl w:val="47EEE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D0A4333"/>
    <w:multiLevelType w:val="multilevel"/>
    <w:tmpl w:val="5CC20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10"/>
  </w:num>
  <w:num w:numId="3">
    <w:abstractNumId w:val="5"/>
  </w:num>
  <w:num w:numId="4">
    <w:abstractNumId w:val="6"/>
  </w:num>
  <w:num w:numId="5">
    <w:abstractNumId w:val="0"/>
  </w:num>
  <w:num w:numId="6">
    <w:abstractNumId w:val="1"/>
  </w:num>
  <w:num w:numId="7">
    <w:abstractNumId w:val="3"/>
  </w:num>
  <w:num w:numId="8">
    <w:abstractNumId w:val="12"/>
  </w:num>
  <w:num w:numId="9">
    <w:abstractNumId w:val="4"/>
  </w:num>
  <w:num w:numId="10">
    <w:abstractNumId w:val="2"/>
  </w:num>
  <w:num w:numId="11">
    <w:abstractNumId w:val="7"/>
  </w:num>
  <w:num w:numId="12">
    <w:abstractNumId w:val="8"/>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05C7"/>
    <w:rsid w:val="00065541"/>
    <w:rsid w:val="000805C7"/>
    <w:rsid w:val="000A6B65"/>
    <w:rsid w:val="000D2E2E"/>
    <w:rsid w:val="000F6938"/>
    <w:rsid w:val="00182082"/>
    <w:rsid w:val="00195DB8"/>
    <w:rsid w:val="002A5009"/>
    <w:rsid w:val="0036430E"/>
    <w:rsid w:val="003C0300"/>
    <w:rsid w:val="00505434"/>
    <w:rsid w:val="00541650"/>
    <w:rsid w:val="00546036"/>
    <w:rsid w:val="00572613"/>
    <w:rsid w:val="005C512E"/>
    <w:rsid w:val="006C0C4D"/>
    <w:rsid w:val="007859AE"/>
    <w:rsid w:val="0083505B"/>
    <w:rsid w:val="0088339D"/>
    <w:rsid w:val="00895D1E"/>
    <w:rsid w:val="008E567A"/>
    <w:rsid w:val="00990475"/>
    <w:rsid w:val="0099600A"/>
    <w:rsid w:val="00A30AFE"/>
    <w:rsid w:val="00A50F59"/>
    <w:rsid w:val="00AD6911"/>
    <w:rsid w:val="00B029AC"/>
    <w:rsid w:val="00B55954"/>
    <w:rsid w:val="00BD6168"/>
    <w:rsid w:val="00BE267E"/>
    <w:rsid w:val="00CB0BCF"/>
    <w:rsid w:val="00D5301F"/>
    <w:rsid w:val="00D772C0"/>
    <w:rsid w:val="00DD6657"/>
    <w:rsid w:val="00E758E3"/>
    <w:rsid w:val="00EE2C53"/>
    <w:rsid w:val="00EE5293"/>
    <w:rsid w:val="00F314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62575E"/>
  <w15:chartTrackingRefBased/>
  <w15:docId w15:val="{287AD8F4-B019-47AA-B512-71627AD21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link w:val="Heading1Char"/>
    <w:uiPriority w:val="9"/>
    <w:qFormat/>
    <w:rsid w:val="00D772C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link w:val="Heading3Char"/>
    <w:uiPriority w:val="9"/>
    <w:qFormat/>
    <w:rsid w:val="00D772C0"/>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72C0"/>
    <w:rPr>
      <w:rFonts w:ascii="Times New Roman" w:eastAsia="Times New Roman" w:hAnsi="Times New Roman" w:cs="Times New Roman"/>
      <w:b/>
      <w:bCs/>
      <w:kern w:val="36"/>
      <w:sz w:val="48"/>
      <w:szCs w:val="48"/>
      <w:lang w:val="en-GB" w:eastAsia="en-GB"/>
    </w:rPr>
  </w:style>
  <w:style w:type="character" w:customStyle="1" w:styleId="Heading3Char">
    <w:name w:val="Heading 3 Char"/>
    <w:basedOn w:val="DefaultParagraphFont"/>
    <w:link w:val="Heading3"/>
    <w:uiPriority w:val="9"/>
    <w:rsid w:val="00D772C0"/>
    <w:rPr>
      <w:rFonts w:ascii="Times New Roman" w:eastAsia="Times New Roman" w:hAnsi="Times New Roman" w:cs="Times New Roman"/>
      <w:b/>
      <w:bCs/>
      <w:sz w:val="27"/>
      <w:szCs w:val="27"/>
      <w:lang w:val="en-GB" w:eastAsia="en-GB"/>
    </w:rPr>
  </w:style>
  <w:style w:type="paragraph" w:styleId="NormalWeb">
    <w:name w:val="Normal (Web)"/>
    <w:basedOn w:val="Normal"/>
    <w:uiPriority w:val="99"/>
    <w:semiHidden/>
    <w:unhideWhenUsed/>
    <w:rsid w:val="00D772C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772C0"/>
    <w:rPr>
      <w:b/>
      <w:bCs/>
    </w:rPr>
  </w:style>
  <w:style w:type="character" w:styleId="Emphasis">
    <w:name w:val="Emphasis"/>
    <w:basedOn w:val="DefaultParagraphFont"/>
    <w:uiPriority w:val="20"/>
    <w:qFormat/>
    <w:rsid w:val="00D772C0"/>
    <w:rPr>
      <w:i/>
      <w:iCs/>
    </w:rPr>
  </w:style>
  <w:style w:type="character" w:styleId="Hyperlink">
    <w:name w:val="Hyperlink"/>
    <w:basedOn w:val="DefaultParagraphFont"/>
    <w:uiPriority w:val="99"/>
    <w:unhideWhenUsed/>
    <w:rsid w:val="0099600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4601959">
      <w:bodyDiv w:val="1"/>
      <w:marLeft w:val="0"/>
      <w:marRight w:val="0"/>
      <w:marTop w:val="0"/>
      <w:marBottom w:val="0"/>
      <w:divBdr>
        <w:top w:val="none" w:sz="0" w:space="0" w:color="auto"/>
        <w:left w:val="none" w:sz="0" w:space="0" w:color="auto"/>
        <w:bottom w:val="none" w:sz="0" w:space="0" w:color="auto"/>
        <w:right w:val="none" w:sz="0" w:space="0" w:color="auto"/>
      </w:divBdr>
    </w:div>
    <w:div w:id="888344890">
      <w:bodyDiv w:val="1"/>
      <w:marLeft w:val="0"/>
      <w:marRight w:val="0"/>
      <w:marTop w:val="0"/>
      <w:marBottom w:val="0"/>
      <w:divBdr>
        <w:top w:val="none" w:sz="0" w:space="0" w:color="auto"/>
        <w:left w:val="none" w:sz="0" w:space="0" w:color="auto"/>
        <w:bottom w:val="none" w:sz="0" w:space="0" w:color="auto"/>
        <w:right w:val="none" w:sz="0" w:space="0" w:color="auto"/>
      </w:divBdr>
    </w:div>
    <w:div w:id="1140074256">
      <w:bodyDiv w:val="1"/>
      <w:marLeft w:val="0"/>
      <w:marRight w:val="0"/>
      <w:marTop w:val="0"/>
      <w:marBottom w:val="0"/>
      <w:divBdr>
        <w:top w:val="none" w:sz="0" w:space="0" w:color="auto"/>
        <w:left w:val="none" w:sz="0" w:space="0" w:color="auto"/>
        <w:bottom w:val="none" w:sz="0" w:space="0" w:color="auto"/>
        <w:right w:val="none" w:sz="0" w:space="0" w:color="auto"/>
      </w:divBdr>
    </w:div>
    <w:div w:id="2033146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0886260520935096" TargetMode="External"/><Relationship Id="rId3" Type="http://schemas.openxmlformats.org/officeDocument/2006/relationships/settings" Target="settings.xml"/><Relationship Id="rId7" Type="http://schemas.openxmlformats.org/officeDocument/2006/relationships/hyperlink" Target="https://doi.org/10.1016/S2468-2667(17)30118-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hw.nhs.wales/reports/adverse-childhood-experiences-and-their-impact-on-health-harming-behaviours-in-the-welsh-adult-population/" TargetMode="External"/><Relationship Id="rId11" Type="http://schemas.openxmlformats.org/officeDocument/2006/relationships/theme" Target="theme/theme1.xml"/><Relationship Id="rId5" Type="http://schemas.openxmlformats.org/officeDocument/2006/relationships/hyperlink" Target="https://doi.org/10.1080/1364557032000119616"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4300/JGME-D-22-0062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236</TotalTime>
  <Pages>6</Pages>
  <Words>1013</Words>
  <Characters>5779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Alia Farooq</dc:creator>
  <cp:keywords/>
  <dc:description/>
  <cp:lastModifiedBy>Dell</cp:lastModifiedBy>
  <cp:revision>31</cp:revision>
  <dcterms:created xsi:type="dcterms:W3CDTF">2026-06-13T20:34:00Z</dcterms:created>
  <dcterms:modified xsi:type="dcterms:W3CDTF">2026-06-20T00:14:00Z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8c58d99f-11d2-45ce-8de2-a4daf3b94ce5</vt:lpwstr>
  </property>
</Properties>
</file>