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EB96A" w14:textId="77777777" w:rsidR="00E411E9" w:rsidRPr="00F96BE1" w:rsidRDefault="00154A08">
      <w:pPr>
        <w:spacing w:before="480"/>
        <w:jc w:val="left"/>
        <w:rPr>
          <w:sz w:val="28"/>
          <w:szCs w:val="28"/>
        </w:rPr>
      </w:pPr>
      <w:r w:rsidRPr="00F96BE1">
        <w:rPr>
          <w:noProof/>
          <w:sz w:val="28"/>
          <w:szCs w:val="28"/>
          <w:lang w:val="en-US" w:eastAsia="en-US"/>
        </w:rPr>
        <w:drawing>
          <wp:inline distT="114300" distB="114300" distL="114300" distR="114300" wp14:anchorId="3D08CF93" wp14:editId="161003AF">
            <wp:extent cx="2466975" cy="99388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66975" cy="993889"/>
                    </a:xfrm>
                    <a:prstGeom prst="rect">
                      <a:avLst/>
                    </a:prstGeom>
                    <a:ln/>
                  </pic:spPr>
                </pic:pic>
              </a:graphicData>
            </a:graphic>
          </wp:inline>
        </w:drawing>
      </w:r>
    </w:p>
    <w:p w14:paraId="2D2C0F2B" w14:textId="77777777" w:rsidR="00E411E9" w:rsidRPr="00F96BE1" w:rsidRDefault="00154A08">
      <w:pPr>
        <w:spacing w:before="480"/>
        <w:jc w:val="center"/>
        <w:rPr>
          <w:b/>
          <w:sz w:val="40"/>
          <w:szCs w:val="40"/>
        </w:rPr>
      </w:pPr>
      <w:r w:rsidRPr="00F96BE1">
        <w:rPr>
          <w:b/>
          <w:sz w:val="40"/>
          <w:szCs w:val="40"/>
        </w:rPr>
        <w:t xml:space="preserve">School of Hospitality &amp; Tourism Management </w:t>
      </w:r>
    </w:p>
    <w:p w14:paraId="0E4EC19C" w14:textId="77777777" w:rsidR="00E411E9" w:rsidRPr="00F96BE1" w:rsidRDefault="00154A08">
      <w:pPr>
        <w:spacing w:before="480"/>
        <w:jc w:val="center"/>
        <w:rPr>
          <w:b/>
          <w:sz w:val="40"/>
          <w:szCs w:val="40"/>
        </w:rPr>
      </w:pPr>
      <w:r w:rsidRPr="00F96BE1">
        <w:rPr>
          <w:b/>
          <w:sz w:val="40"/>
          <w:szCs w:val="40"/>
        </w:rPr>
        <w:t xml:space="preserve">BA International Hotel Management </w:t>
      </w:r>
    </w:p>
    <w:p w14:paraId="7E66411B" w14:textId="77777777" w:rsidR="00E411E9" w:rsidRPr="00F96BE1" w:rsidRDefault="00154A08">
      <w:pPr>
        <w:spacing w:before="480"/>
        <w:jc w:val="center"/>
        <w:rPr>
          <w:b/>
          <w:sz w:val="40"/>
          <w:szCs w:val="40"/>
        </w:rPr>
      </w:pPr>
      <w:r w:rsidRPr="00F96BE1">
        <w:rPr>
          <w:b/>
          <w:sz w:val="40"/>
          <w:szCs w:val="40"/>
        </w:rPr>
        <w:t>Module Code: BMIH5007</w:t>
      </w:r>
    </w:p>
    <w:p w14:paraId="6E30F9DC" w14:textId="32F9D22E" w:rsidR="00654A4B" w:rsidRDefault="00154A08" w:rsidP="00D025D1">
      <w:pPr>
        <w:spacing w:before="480"/>
        <w:rPr>
          <w:b/>
          <w:sz w:val="40"/>
          <w:szCs w:val="40"/>
        </w:rPr>
      </w:pPr>
      <w:r w:rsidRPr="00F96BE1">
        <w:rPr>
          <w:b/>
          <w:sz w:val="40"/>
          <w:szCs w:val="40"/>
        </w:rPr>
        <w:t xml:space="preserve">Module Title: Financial Management for the Hotel </w:t>
      </w:r>
      <w:r w:rsidR="00654A4B">
        <w:rPr>
          <w:b/>
          <w:sz w:val="40"/>
          <w:szCs w:val="40"/>
        </w:rPr>
        <w:t xml:space="preserve">   </w:t>
      </w:r>
      <w:r w:rsidRPr="00F96BE1">
        <w:rPr>
          <w:b/>
          <w:sz w:val="40"/>
          <w:szCs w:val="40"/>
        </w:rPr>
        <w:t xml:space="preserve">Industry </w:t>
      </w:r>
      <w:r w:rsidR="00FE438A">
        <w:rPr>
          <w:b/>
          <w:sz w:val="40"/>
          <w:szCs w:val="40"/>
        </w:rPr>
        <w:t xml:space="preserve">                 </w:t>
      </w:r>
    </w:p>
    <w:p w14:paraId="304A4C7F" w14:textId="6BBDD0DB" w:rsidR="00E411E9" w:rsidRDefault="00D032C0" w:rsidP="00D025D1">
      <w:pPr>
        <w:spacing w:before="480"/>
        <w:rPr>
          <w:b/>
          <w:sz w:val="40"/>
          <w:szCs w:val="40"/>
        </w:rPr>
      </w:pPr>
      <w:r>
        <w:rPr>
          <w:b/>
          <w:sz w:val="40"/>
          <w:szCs w:val="40"/>
        </w:rPr>
        <w:t xml:space="preserve"> </w:t>
      </w:r>
      <w:r w:rsidR="00447519">
        <w:rPr>
          <w:b/>
          <w:sz w:val="40"/>
          <w:szCs w:val="40"/>
        </w:rPr>
        <w:t xml:space="preserve">                </w:t>
      </w:r>
      <w:r w:rsidR="00600270">
        <w:rPr>
          <w:b/>
          <w:sz w:val="40"/>
          <w:szCs w:val="40"/>
        </w:rPr>
        <w:t xml:space="preserve">Module Tutor: </w:t>
      </w:r>
      <w:r w:rsidR="006C3936">
        <w:rPr>
          <w:b/>
          <w:sz w:val="40"/>
          <w:szCs w:val="40"/>
        </w:rPr>
        <w:t>Tristan Haw</w:t>
      </w:r>
      <w:r>
        <w:rPr>
          <w:b/>
          <w:sz w:val="40"/>
          <w:szCs w:val="40"/>
        </w:rPr>
        <w:t>kins</w:t>
      </w:r>
    </w:p>
    <w:p w14:paraId="7F39CE5D" w14:textId="1D5B7BA6" w:rsidR="00654A4B" w:rsidRPr="00F96BE1" w:rsidRDefault="00447519" w:rsidP="00D025D1">
      <w:pPr>
        <w:spacing w:before="480"/>
        <w:rPr>
          <w:b/>
          <w:sz w:val="40"/>
          <w:szCs w:val="40"/>
        </w:rPr>
      </w:pPr>
      <w:r>
        <w:rPr>
          <w:b/>
          <w:sz w:val="40"/>
          <w:szCs w:val="40"/>
        </w:rPr>
        <w:t xml:space="preserve">                    </w:t>
      </w:r>
      <w:r w:rsidR="00654A4B">
        <w:rPr>
          <w:b/>
          <w:sz w:val="40"/>
          <w:szCs w:val="40"/>
        </w:rPr>
        <w:t>Module Lead: Daniel Payne</w:t>
      </w:r>
    </w:p>
    <w:p w14:paraId="2D657C67" w14:textId="7768F5B4" w:rsidR="00E411E9" w:rsidRPr="00F96BE1" w:rsidRDefault="00154A08">
      <w:pPr>
        <w:spacing w:before="240"/>
        <w:jc w:val="center"/>
        <w:rPr>
          <w:sz w:val="40"/>
          <w:szCs w:val="40"/>
        </w:rPr>
      </w:pPr>
      <w:r w:rsidRPr="00F96BE1">
        <w:rPr>
          <w:b/>
          <w:sz w:val="40"/>
          <w:szCs w:val="40"/>
        </w:rPr>
        <w:t xml:space="preserve">Student </w:t>
      </w:r>
      <w:r w:rsidR="00BF6BAA" w:rsidRPr="00F96BE1">
        <w:rPr>
          <w:b/>
          <w:sz w:val="40"/>
          <w:szCs w:val="40"/>
        </w:rPr>
        <w:t>Name:</w:t>
      </w:r>
      <w:r w:rsidR="00BF6BAA">
        <w:rPr>
          <w:b/>
          <w:sz w:val="40"/>
          <w:szCs w:val="40"/>
        </w:rPr>
        <w:t xml:space="preserve"> Md</w:t>
      </w:r>
      <w:r w:rsidR="00D025D1">
        <w:rPr>
          <w:b/>
          <w:sz w:val="40"/>
          <w:szCs w:val="40"/>
        </w:rPr>
        <w:t xml:space="preserve"> Shamim Kabir Chowdhury</w:t>
      </w:r>
    </w:p>
    <w:p w14:paraId="29625436" w14:textId="17DC245F" w:rsidR="00F96BE1" w:rsidRDefault="00154A08">
      <w:pPr>
        <w:spacing w:before="240"/>
        <w:jc w:val="center"/>
        <w:rPr>
          <w:sz w:val="28"/>
          <w:szCs w:val="28"/>
        </w:rPr>
      </w:pPr>
      <w:r w:rsidRPr="00F96BE1">
        <w:rPr>
          <w:b/>
          <w:sz w:val="40"/>
          <w:szCs w:val="40"/>
        </w:rPr>
        <w:t>Student ID:</w:t>
      </w:r>
      <w:r w:rsidR="00D025D1">
        <w:rPr>
          <w:b/>
          <w:sz w:val="40"/>
          <w:szCs w:val="40"/>
        </w:rPr>
        <w:t>2234243</w:t>
      </w:r>
      <w:r w:rsidRPr="00F96BE1">
        <w:rPr>
          <w:sz w:val="28"/>
          <w:szCs w:val="28"/>
        </w:rPr>
        <w:br/>
      </w:r>
    </w:p>
    <w:p w14:paraId="02890715" w14:textId="77777777" w:rsidR="00F96BE1" w:rsidRDefault="00F96BE1">
      <w:pPr>
        <w:rPr>
          <w:sz w:val="28"/>
          <w:szCs w:val="28"/>
        </w:rPr>
      </w:pPr>
      <w:r>
        <w:rPr>
          <w:sz w:val="28"/>
          <w:szCs w:val="28"/>
        </w:rPr>
        <w:br w:type="page"/>
      </w:r>
    </w:p>
    <w:p w14:paraId="5DE16082" w14:textId="77777777" w:rsidR="00F96BE1" w:rsidRDefault="00F96BE1" w:rsidP="00F96BE1">
      <w:pPr>
        <w:rPr>
          <w:rFonts w:asciiTheme="minorHAnsi" w:hAnsiTheme="minorHAnsi" w:cstheme="minorHAnsi"/>
          <w:b/>
          <w:sz w:val="28"/>
          <w:szCs w:val="18"/>
        </w:rPr>
      </w:pPr>
      <w:r>
        <w:rPr>
          <w:rFonts w:asciiTheme="minorHAnsi" w:hAnsiTheme="minorHAnsi" w:cstheme="minorHAnsi"/>
          <w:b/>
          <w:sz w:val="28"/>
          <w:szCs w:val="18"/>
        </w:rPr>
        <w:lastRenderedPageBreak/>
        <w:t>AI Declaration:</w:t>
      </w:r>
    </w:p>
    <w:p w14:paraId="08D9D300" w14:textId="7CA55152" w:rsidR="00E411E9" w:rsidRPr="00F96BE1" w:rsidRDefault="00F96BE1" w:rsidP="00F96BE1">
      <w:pPr>
        <w:spacing w:before="240"/>
        <w:rPr>
          <w:sz w:val="28"/>
          <w:szCs w:val="28"/>
        </w:rPr>
      </w:pPr>
      <w:r w:rsidRPr="006C7251">
        <w:rPr>
          <w:bCs/>
        </w:rPr>
        <w:t>I confirm that I have not used any AI tools in the research and creation of this assignment. I confirm that I have not presented any AI generated materials as my own work. I confirm I have copies of my notes and other resources I used, which I may be asked to provide in evidence</w:t>
      </w:r>
      <w:r>
        <w:rPr>
          <w:bCs/>
        </w:rPr>
        <w:t>.</w:t>
      </w:r>
    </w:p>
    <w:p w14:paraId="3C455876" w14:textId="77777777" w:rsidR="00E411E9" w:rsidRPr="00F96BE1" w:rsidRDefault="00154A08">
      <w:pPr>
        <w:spacing w:before="480"/>
        <w:rPr>
          <w:b/>
          <w:sz w:val="40"/>
          <w:szCs w:val="40"/>
        </w:rPr>
      </w:pPr>
      <w:r w:rsidRPr="00F96BE1">
        <w:br w:type="page"/>
      </w:r>
    </w:p>
    <w:sdt>
      <w:sdtPr>
        <w:rPr>
          <w:rFonts w:ascii="Times New Roman" w:eastAsia="Times New Roman" w:hAnsi="Times New Roman" w:cs="Times New Roman"/>
          <w:color w:val="auto"/>
          <w:sz w:val="24"/>
          <w:szCs w:val="24"/>
          <w:lang w:val="en-GB" w:eastAsia="en-GB"/>
        </w:rPr>
        <w:id w:val="1567528852"/>
        <w:docPartObj>
          <w:docPartGallery w:val="Table of Contents"/>
          <w:docPartUnique/>
        </w:docPartObj>
      </w:sdtPr>
      <w:sdtEndPr>
        <w:rPr>
          <w:b/>
          <w:bCs/>
          <w:noProof/>
        </w:rPr>
      </w:sdtEndPr>
      <w:sdtContent>
        <w:p w14:paraId="095E447F" w14:textId="66E9B450" w:rsidR="006B13E9" w:rsidRPr="00F96BE1" w:rsidRDefault="006B13E9" w:rsidP="006B13E9">
          <w:pPr>
            <w:pStyle w:val="TOCHeading"/>
            <w:jc w:val="center"/>
            <w:rPr>
              <w:rFonts w:ascii="Times New Roman" w:hAnsi="Times New Roman" w:cs="Times New Roman"/>
              <w:b/>
              <w:bCs/>
              <w:color w:val="auto"/>
              <w:sz w:val="28"/>
              <w:szCs w:val="28"/>
            </w:rPr>
          </w:pPr>
          <w:r w:rsidRPr="00F96BE1">
            <w:rPr>
              <w:rFonts w:ascii="Times New Roman" w:hAnsi="Times New Roman" w:cs="Times New Roman"/>
              <w:b/>
              <w:bCs/>
              <w:color w:val="auto"/>
              <w:sz w:val="28"/>
              <w:szCs w:val="28"/>
            </w:rPr>
            <w:t>Table of Contents</w:t>
          </w:r>
        </w:p>
        <w:p w14:paraId="6B19E536" w14:textId="77777777" w:rsidR="00F96BE1" w:rsidRDefault="006B13E9">
          <w:pPr>
            <w:pStyle w:val="TOC1"/>
            <w:tabs>
              <w:tab w:val="right" w:leader="dot" w:pos="9350"/>
            </w:tabs>
            <w:rPr>
              <w:rFonts w:asciiTheme="minorHAnsi" w:eastAsiaTheme="minorEastAsia" w:hAnsiTheme="minorHAnsi" w:cstheme="minorBidi"/>
              <w:noProof/>
              <w:sz w:val="22"/>
              <w:szCs w:val="22"/>
              <w:lang w:val="en-US" w:eastAsia="en-US"/>
            </w:rPr>
          </w:pPr>
          <w:r w:rsidRPr="00F96BE1">
            <w:fldChar w:fldCharType="begin"/>
          </w:r>
          <w:r w:rsidRPr="00F96BE1">
            <w:instrText xml:space="preserve"> TOC \o "1-3" \h \z \u </w:instrText>
          </w:r>
          <w:r w:rsidRPr="00F96BE1">
            <w:fldChar w:fldCharType="separate"/>
          </w:r>
          <w:hyperlink w:anchor="_Toc191595222" w:history="1">
            <w:r w:rsidR="00F96BE1" w:rsidRPr="00324B80">
              <w:rPr>
                <w:rStyle w:val="Hyperlink"/>
                <w:noProof/>
              </w:rPr>
              <w:t>1. Introduction</w:t>
            </w:r>
            <w:r w:rsidR="00F96BE1">
              <w:rPr>
                <w:noProof/>
                <w:webHidden/>
              </w:rPr>
              <w:tab/>
            </w:r>
            <w:r w:rsidR="00F96BE1">
              <w:rPr>
                <w:noProof/>
                <w:webHidden/>
              </w:rPr>
              <w:fldChar w:fldCharType="begin"/>
            </w:r>
            <w:r w:rsidR="00F96BE1">
              <w:rPr>
                <w:noProof/>
                <w:webHidden/>
              </w:rPr>
              <w:instrText xml:space="preserve"> PAGEREF _Toc191595222 \h </w:instrText>
            </w:r>
            <w:r w:rsidR="00F96BE1">
              <w:rPr>
                <w:noProof/>
                <w:webHidden/>
              </w:rPr>
            </w:r>
            <w:r w:rsidR="00F96BE1">
              <w:rPr>
                <w:noProof/>
                <w:webHidden/>
              </w:rPr>
              <w:fldChar w:fldCharType="separate"/>
            </w:r>
            <w:r w:rsidR="00F96BE1">
              <w:rPr>
                <w:noProof/>
                <w:webHidden/>
              </w:rPr>
              <w:t>3</w:t>
            </w:r>
            <w:r w:rsidR="00F96BE1">
              <w:rPr>
                <w:noProof/>
                <w:webHidden/>
              </w:rPr>
              <w:fldChar w:fldCharType="end"/>
            </w:r>
          </w:hyperlink>
        </w:p>
        <w:p w14:paraId="5B7B497E" w14:textId="77777777" w:rsidR="00F96BE1" w:rsidRDefault="00F96BE1">
          <w:pPr>
            <w:pStyle w:val="TOC1"/>
            <w:tabs>
              <w:tab w:val="right" w:leader="dot" w:pos="9350"/>
            </w:tabs>
            <w:rPr>
              <w:rFonts w:asciiTheme="minorHAnsi" w:eastAsiaTheme="minorEastAsia" w:hAnsiTheme="minorHAnsi" w:cstheme="minorBidi"/>
              <w:noProof/>
              <w:sz w:val="22"/>
              <w:szCs w:val="22"/>
              <w:lang w:val="en-US" w:eastAsia="en-US"/>
            </w:rPr>
          </w:pPr>
          <w:hyperlink w:anchor="_Toc191595223" w:history="1">
            <w:r w:rsidRPr="00324B80">
              <w:rPr>
                <w:rStyle w:val="Hyperlink"/>
                <w:noProof/>
              </w:rPr>
              <w:t>2. Main Body</w:t>
            </w:r>
            <w:r>
              <w:rPr>
                <w:noProof/>
                <w:webHidden/>
              </w:rPr>
              <w:tab/>
            </w:r>
            <w:r>
              <w:rPr>
                <w:noProof/>
                <w:webHidden/>
              </w:rPr>
              <w:fldChar w:fldCharType="begin"/>
            </w:r>
            <w:r>
              <w:rPr>
                <w:noProof/>
                <w:webHidden/>
              </w:rPr>
              <w:instrText xml:space="preserve"> PAGEREF _Toc191595223 \h </w:instrText>
            </w:r>
            <w:r>
              <w:rPr>
                <w:noProof/>
                <w:webHidden/>
              </w:rPr>
            </w:r>
            <w:r>
              <w:rPr>
                <w:noProof/>
                <w:webHidden/>
              </w:rPr>
              <w:fldChar w:fldCharType="separate"/>
            </w:r>
            <w:r>
              <w:rPr>
                <w:noProof/>
                <w:webHidden/>
              </w:rPr>
              <w:t>3</w:t>
            </w:r>
            <w:r>
              <w:rPr>
                <w:noProof/>
                <w:webHidden/>
              </w:rPr>
              <w:fldChar w:fldCharType="end"/>
            </w:r>
          </w:hyperlink>
        </w:p>
        <w:p w14:paraId="021958A4" w14:textId="77777777" w:rsidR="00F96BE1" w:rsidRDefault="00F96BE1">
          <w:pPr>
            <w:pStyle w:val="TOC1"/>
            <w:tabs>
              <w:tab w:val="right" w:leader="dot" w:pos="9350"/>
            </w:tabs>
            <w:rPr>
              <w:rFonts w:asciiTheme="minorHAnsi" w:eastAsiaTheme="minorEastAsia" w:hAnsiTheme="minorHAnsi" w:cstheme="minorBidi"/>
              <w:noProof/>
              <w:sz w:val="22"/>
              <w:szCs w:val="22"/>
              <w:lang w:val="en-US" w:eastAsia="en-US"/>
            </w:rPr>
          </w:pPr>
          <w:hyperlink w:anchor="_Toc191595234" w:history="1">
            <w:r w:rsidRPr="00324B80">
              <w:rPr>
                <w:rStyle w:val="Hyperlink"/>
                <w:noProof/>
              </w:rPr>
              <w:t>3. Conclusion</w:t>
            </w:r>
            <w:r>
              <w:rPr>
                <w:noProof/>
                <w:webHidden/>
              </w:rPr>
              <w:tab/>
            </w:r>
            <w:r>
              <w:rPr>
                <w:noProof/>
                <w:webHidden/>
              </w:rPr>
              <w:fldChar w:fldCharType="begin"/>
            </w:r>
            <w:r>
              <w:rPr>
                <w:noProof/>
                <w:webHidden/>
              </w:rPr>
              <w:instrText xml:space="preserve"> PAGEREF _Toc191595234 \h </w:instrText>
            </w:r>
            <w:r>
              <w:rPr>
                <w:noProof/>
                <w:webHidden/>
              </w:rPr>
            </w:r>
            <w:r>
              <w:rPr>
                <w:noProof/>
                <w:webHidden/>
              </w:rPr>
              <w:fldChar w:fldCharType="separate"/>
            </w:r>
            <w:r>
              <w:rPr>
                <w:noProof/>
                <w:webHidden/>
              </w:rPr>
              <w:t>10</w:t>
            </w:r>
            <w:r>
              <w:rPr>
                <w:noProof/>
                <w:webHidden/>
              </w:rPr>
              <w:fldChar w:fldCharType="end"/>
            </w:r>
          </w:hyperlink>
        </w:p>
        <w:p w14:paraId="216A304C" w14:textId="77777777" w:rsidR="00F96BE1" w:rsidRDefault="00F96BE1">
          <w:pPr>
            <w:pStyle w:val="TOC1"/>
            <w:tabs>
              <w:tab w:val="right" w:leader="dot" w:pos="9350"/>
            </w:tabs>
            <w:rPr>
              <w:rFonts w:asciiTheme="minorHAnsi" w:eastAsiaTheme="minorEastAsia" w:hAnsiTheme="minorHAnsi" w:cstheme="minorBidi"/>
              <w:noProof/>
              <w:sz w:val="22"/>
              <w:szCs w:val="22"/>
              <w:lang w:val="en-US" w:eastAsia="en-US"/>
            </w:rPr>
          </w:pPr>
          <w:hyperlink w:anchor="_Toc191595235" w:history="1">
            <w:r w:rsidRPr="00324B80">
              <w:rPr>
                <w:rStyle w:val="Hyperlink"/>
                <w:noProof/>
              </w:rPr>
              <w:t>References</w:t>
            </w:r>
            <w:r>
              <w:rPr>
                <w:noProof/>
                <w:webHidden/>
              </w:rPr>
              <w:tab/>
            </w:r>
            <w:r>
              <w:rPr>
                <w:noProof/>
                <w:webHidden/>
              </w:rPr>
              <w:fldChar w:fldCharType="begin"/>
            </w:r>
            <w:r>
              <w:rPr>
                <w:noProof/>
                <w:webHidden/>
              </w:rPr>
              <w:instrText xml:space="preserve"> PAGEREF _Toc191595235 \h </w:instrText>
            </w:r>
            <w:r>
              <w:rPr>
                <w:noProof/>
                <w:webHidden/>
              </w:rPr>
            </w:r>
            <w:r>
              <w:rPr>
                <w:noProof/>
                <w:webHidden/>
              </w:rPr>
              <w:fldChar w:fldCharType="separate"/>
            </w:r>
            <w:r>
              <w:rPr>
                <w:noProof/>
                <w:webHidden/>
              </w:rPr>
              <w:t>11</w:t>
            </w:r>
            <w:r>
              <w:rPr>
                <w:noProof/>
                <w:webHidden/>
              </w:rPr>
              <w:fldChar w:fldCharType="end"/>
            </w:r>
          </w:hyperlink>
        </w:p>
        <w:p w14:paraId="00767F20" w14:textId="7677A45E" w:rsidR="006B13E9" w:rsidRPr="00F96BE1" w:rsidRDefault="006B13E9">
          <w:r w:rsidRPr="00F96BE1">
            <w:rPr>
              <w:b/>
              <w:bCs/>
              <w:noProof/>
            </w:rPr>
            <w:fldChar w:fldCharType="end"/>
          </w:r>
        </w:p>
      </w:sdtContent>
    </w:sdt>
    <w:p w14:paraId="4B5F6D39" w14:textId="77777777" w:rsidR="00E411E9" w:rsidRPr="00F96BE1" w:rsidRDefault="00154A08">
      <w:pPr>
        <w:spacing w:before="480"/>
        <w:rPr>
          <w:b/>
          <w:sz w:val="46"/>
          <w:szCs w:val="46"/>
        </w:rPr>
      </w:pPr>
      <w:r w:rsidRPr="00F96BE1">
        <w:br w:type="page"/>
      </w:r>
    </w:p>
    <w:p w14:paraId="26EE130D" w14:textId="77777777" w:rsidR="00E411E9" w:rsidRPr="00F96BE1" w:rsidRDefault="00154A08">
      <w:pPr>
        <w:pStyle w:val="Heading1"/>
      </w:pPr>
      <w:bookmarkStart w:id="0" w:name="_pqd4glriqac9" w:colFirst="0" w:colLast="0"/>
      <w:bookmarkStart w:id="1" w:name="_Toc191595222"/>
      <w:bookmarkEnd w:id="0"/>
      <w:r w:rsidRPr="00F96BE1">
        <w:lastRenderedPageBreak/>
        <w:t>1. Introduction</w:t>
      </w:r>
      <w:bookmarkEnd w:id="1"/>
      <w:r w:rsidRPr="00F96BE1">
        <w:t xml:space="preserve"> </w:t>
      </w:r>
    </w:p>
    <w:p w14:paraId="165DB06B" w14:textId="77777777" w:rsidR="00E411E9" w:rsidRPr="00F96BE1" w:rsidRDefault="00154A08">
      <w:r w:rsidRPr="00F96BE1">
        <w:t>In the competitive hotel industry, effective financial management is essential to maintaining growth and profitability. This report presents a comparative financial overview of Shangri-La Hotels and Premier Inn Hotels, two of the biggest hotel chains operating in various market segments.</w:t>
      </w:r>
    </w:p>
    <w:p w14:paraId="2345B26B" w14:textId="77777777" w:rsidR="00E411E9" w:rsidRPr="00F96BE1" w:rsidRDefault="00154A08">
      <w:r w:rsidRPr="00F96BE1">
        <w:rPr>
          <w:highlight w:val="white"/>
        </w:rPr>
        <w:t xml:space="preserve">Shangri-La Hotels has maintained its high levels of privacy and set up special prices for its services. Its brand that was 2023, the company was able to regain profitability, and its operating income was US$184.1 million, which was a phenomenal improvement from the US$158.5 million deficit of the year before. In addition to the 46.5% yearly surge to US$2.1 billion in income, the firm achieved this by a sharp rise in the number of tourists who arrived in Tahiti and Hong Kong (Shangri-la, 2020). The hotel's occupancy rate was at 64%, while RevPAR witnessed an upsurge of 69%, up to US108. </w:t>
      </w:r>
    </w:p>
    <w:p w14:paraId="43DA7987" w14:textId="604CDF4E" w:rsidR="00E411E9" w:rsidRPr="00F96BE1" w:rsidRDefault="00154A08">
      <w:r w:rsidRPr="00F96BE1">
        <w:t xml:space="preserve">Simultaneously, Premier Inn Hotels under Whitbread PLC caters to cost-effective tourists with an agenda of scalability and affordability. For the year to the end of April FY2023/24, it posted £2.625 billion in revenue (up by 27% compared with FY20) and Adjusted Profit </w:t>
      </w:r>
      <w:r w:rsidR="00F96BE1" w:rsidRPr="00F96BE1">
        <w:t>before</w:t>
      </w:r>
      <w:r w:rsidRPr="00F96BE1">
        <w:t xml:space="preserve"> Tax of £413 million (an increase of 15% against FY20) (Whitebread, 2021). RevPAR came at £59.45, or 27% above its pre-pandemic level.</w:t>
      </w:r>
    </w:p>
    <w:p w14:paraId="2F7514E6" w14:textId="77777777" w:rsidR="00E411E9" w:rsidRPr="00F96BE1" w:rsidRDefault="00154A08">
      <w:r w:rsidRPr="00F96BE1">
        <w:t xml:space="preserve">This report critically analyses their financial planning, revenue structures, market position, growth prospects, and CSR promises. The analysis has been done </w:t>
      </w:r>
      <w:proofErr w:type="gramStart"/>
      <w:r w:rsidRPr="00F96BE1">
        <w:t>on the basis of</w:t>
      </w:r>
      <w:proofErr w:type="gramEnd"/>
      <w:r w:rsidRPr="00F96BE1">
        <w:t xml:space="preserve"> financial reports, industry reports, and authentic news articles to present a data-driven and fact-based comparison.</w:t>
      </w:r>
    </w:p>
    <w:p w14:paraId="001F9618" w14:textId="77777777" w:rsidR="00F96BE1" w:rsidRDefault="00154A08" w:rsidP="006B13E9">
      <w:pPr>
        <w:pStyle w:val="Heading1"/>
      </w:pPr>
      <w:bookmarkStart w:id="2" w:name="_9bjtjhixxy5a" w:colFirst="0" w:colLast="0"/>
      <w:bookmarkStart w:id="3" w:name="_Toc191595223"/>
      <w:bookmarkEnd w:id="2"/>
      <w:r w:rsidRPr="00F96BE1">
        <w:t xml:space="preserve">2. </w:t>
      </w:r>
      <w:r w:rsidR="00F96BE1">
        <w:t>Main Body</w:t>
      </w:r>
      <w:bookmarkEnd w:id="3"/>
      <w:r w:rsidR="00F96BE1">
        <w:t xml:space="preserve"> </w:t>
      </w:r>
    </w:p>
    <w:p w14:paraId="39AF81C3" w14:textId="56CDD9A1" w:rsidR="00E411E9" w:rsidRPr="00F96BE1" w:rsidRDefault="00154A08" w:rsidP="00F96BE1">
      <w:pPr>
        <w:rPr>
          <w:sz w:val="28"/>
          <w:szCs w:val="28"/>
        </w:rPr>
      </w:pPr>
      <w:r w:rsidRPr="00F96BE1">
        <w:rPr>
          <w:sz w:val="28"/>
          <w:szCs w:val="28"/>
        </w:rPr>
        <w:t xml:space="preserve">Total Revenue and Financial Performance </w:t>
      </w:r>
    </w:p>
    <w:p w14:paraId="1D11F740" w14:textId="77777777" w:rsidR="00E411E9" w:rsidRPr="00F96BE1" w:rsidRDefault="00154A08">
      <w:r w:rsidRPr="00F96BE1">
        <w:t>In the hotel industry, a comparison of the revenue streams and financials of Shangri-La Hotels and Premier Inn Hotels helps identify their market strategies and operational efficiency.</w:t>
      </w:r>
    </w:p>
    <w:p w14:paraId="55470AD2" w14:textId="77777777" w:rsidR="00E411E9" w:rsidRPr="00F96BE1" w:rsidRDefault="00154A08" w:rsidP="006B13E9">
      <w:pPr>
        <w:pStyle w:val="Heading2"/>
      </w:pPr>
      <w:bookmarkStart w:id="4" w:name="_83ycynu4wqgi" w:colFirst="0" w:colLast="0"/>
      <w:bookmarkStart w:id="5" w:name="_Toc191595224"/>
      <w:bookmarkEnd w:id="4"/>
      <w:r w:rsidRPr="00F96BE1">
        <w:t>Revenue Streams</w:t>
      </w:r>
      <w:bookmarkEnd w:id="5"/>
    </w:p>
    <w:p w14:paraId="2176F973" w14:textId="77777777" w:rsidR="00E411E9" w:rsidRPr="00F96BE1" w:rsidRDefault="00154A08">
      <w:pPr>
        <w:rPr>
          <w:b/>
        </w:rPr>
      </w:pPr>
      <w:r w:rsidRPr="00F96BE1">
        <w:rPr>
          <w:b/>
        </w:rPr>
        <w:t>Shangri-La Hotels:</w:t>
      </w:r>
    </w:p>
    <w:p w14:paraId="6C4C7E7A" w14:textId="77777777" w:rsidR="00E411E9" w:rsidRPr="00F96BE1" w:rsidRDefault="00154A08">
      <w:pPr>
        <w:numPr>
          <w:ilvl w:val="0"/>
          <w:numId w:val="3"/>
        </w:numPr>
        <w:spacing w:after="0"/>
      </w:pPr>
      <w:r w:rsidRPr="00F96BE1">
        <w:lastRenderedPageBreak/>
        <w:t>Room Sales: Sells high-end rooms, like luxury suites and special packages.</w:t>
      </w:r>
    </w:p>
    <w:p w14:paraId="4D9CF605" w14:textId="77777777" w:rsidR="00E411E9" w:rsidRPr="00F96BE1" w:rsidRDefault="00154A08">
      <w:pPr>
        <w:numPr>
          <w:ilvl w:val="0"/>
          <w:numId w:val="3"/>
        </w:numPr>
        <w:spacing w:after="0"/>
      </w:pPr>
      <w:r w:rsidRPr="00F96BE1">
        <w:t>Food &amp; Beverage: This has high-end restaurants and bars generating a high percentage of total revenue.</w:t>
      </w:r>
    </w:p>
    <w:p w14:paraId="199706A5" w14:textId="77777777" w:rsidR="00E411E9" w:rsidRPr="00F96BE1" w:rsidRDefault="00154A08">
      <w:pPr>
        <w:numPr>
          <w:ilvl w:val="0"/>
          <w:numId w:val="3"/>
        </w:numPr>
        <w:spacing w:after="0"/>
      </w:pPr>
      <w:r w:rsidRPr="00F96BE1">
        <w:t>Spa &amp; Wellness: Offers upscale wellness retreats and spa treatments.</w:t>
      </w:r>
    </w:p>
    <w:p w14:paraId="51E69FD6" w14:textId="77777777" w:rsidR="00E411E9" w:rsidRPr="00F96BE1" w:rsidRDefault="00154A08">
      <w:pPr>
        <w:numPr>
          <w:ilvl w:val="0"/>
          <w:numId w:val="3"/>
        </w:numPr>
      </w:pPr>
      <w:r w:rsidRPr="00F96BE1">
        <w:t>Corporate and Event Hosting: Hosts high-end conferences, destination weddings, and other events.</w:t>
      </w:r>
    </w:p>
    <w:p w14:paraId="178EC1EA" w14:textId="77777777" w:rsidR="00E411E9" w:rsidRPr="00F96BE1" w:rsidRDefault="00154A08">
      <w:pPr>
        <w:rPr>
          <w:b/>
        </w:rPr>
      </w:pPr>
      <w:r w:rsidRPr="00F96BE1">
        <w:rPr>
          <w:b/>
        </w:rPr>
        <w:t>Premier Inn Hotels:</w:t>
      </w:r>
    </w:p>
    <w:p w14:paraId="5AB1FA6F" w14:textId="77777777" w:rsidR="00E411E9" w:rsidRPr="00F96BE1" w:rsidRDefault="00154A08">
      <w:pPr>
        <w:numPr>
          <w:ilvl w:val="0"/>
          <w:numId w:val="1"/>
        </w:numPr>
        <w:spacing w:after="0"/>
      </w:pPr>
      <w:r w:rsidRPr="00F96BE1">
        <w:t>Room Sales: Prioritizes low costs to gain a big market of customers.</w:t>
      </w:r>
    </w:p>
    <w:p w14:paraId="78E158A6" w14:textId="77777777" w:rsidR="00E411E9" w:rsidRPr="00F96BE1" w:rsidRDefault="00154A08">
      <w:pPr>
        <w:numPr>
          <w:ilvl w:val="0"/>
          <w:numId w:val="1"/>
        </w:numPr>
        <w:spacing w:after="0"/>
      </w:pPr>
      <w:r w:rsidRPr="00F96BE1">
        <w:t>Food &amp; Beverage: Operates restaurant chains like Beefeater and Brewers Fayre, targeting guest experience and revenues.</w:t>
      </w:r>
    </w:p>
    <w:p w14:paraId="7812E0D2" w14:textId="77777777" w:rsidR="00E411E9" w:rsidRPr="00F96BE1" w:rsidRDefault="00154A08">
      <w:pPr>
        <w:numPr>
          <w:ilvl w:val="0"/>
          <w:numId w:val="1"/>
        </w:numPr>
      </w:pPr>
      <w:r w:rsidRPr="00F96BE1">
        <w:t>Business Accommodations: Provides business packages and stay-long packages to business-only guests.</w:t>
      </w:r>
    </w:p>
    <w:p w14:paraId="0747D6B2" w14:textId="77777777" w:rsidR="00E411E9" w:rsidRPr="00F96BE1" w:rsidRDefault="00154A08" w:rsidP="006B13E9">
      <w:pPr>
        <w:pStyle w:val="Heading2"/>
        <w:rPr>
          <w:b w:val="0"/>
          <w:sz w:val="28"/>
          <w:szCs w:val="28"/>
        </w:rPr>
      </w:pPr>
      <w:bookmarkStart w:id="6" w:name="_j8ap6kzfrq7z" w:colFirst="0" w:colLast="0"/>
      <w:bookmarkStart w:id="7" w:name="_Toc191595225"/>
      <w:bookmarkEnd w:id="6"/>
      <w:r w:rsidRPr="00F96BE1">
        <w:rPr>
          <w:b w:val="0"/>
          <w:sz w:val="28"/>
          <w:szCs w:val="28"/>
        </w:rPr>
        <w:t>Revenue Trends &amp; Financial Performance</w:t>
      </w:r>
      <w:bookmarkEnd w:id="7"/>
    </w:p>
    <w:p w14:paraId="6A042E9F" w14:textId="77777777" w:rsidR="00E411E9" w:rsidRPr="00F96BE1" w:rsidRDefault="00154A08">
      <w:pPr>
        <w:rPr>
          <w:b/>
        </w:rPr>
      </w:pPr>
      <w:r w:rsidRPr="00F96BE1">
        <w:rPr>
          <w:b/>
        </w:rPr>
        <w:t>Shangri-La Hotels:</w:t>
      </w:r>
    </w:p>
    <w:p w14:paraId="3D7D804C" w14:textId="77777777" w:rsidR="00E411E9" w:rsidRPr="00F96BE1" w:rsidRDefault="00154A08">
      <w:r w:rsidRPr="00F96BE1">
        <w:rPr>
          <w:highlight w:val="white"/>
        </w:rPr>
        <w:t xml:space="preserve">After recording a loss of US$158.5 million in the year 2022, Shangri-La was able to bounce back in 2023 as it registered a US$184.1 million net profit. Revenues grew by a remarkable 46.5%, making the </w:t>
      </w:r>
      <w:proofErr w:type="gramStart"/>
      <w:r w:rsidRPr="00F96BE1">
        <w:rPr>
          <w:highlight w:val="white"/>
        </w:rPr>
        <w:t>bottom line</w:t>
      </w:r>
      <w:proofErr w:type="gramEnd"/>
      <w:r w:rsidRPr="00F96BE1">
        <w:rPr>
          <w:highlight w:val="white"/>
        </w:rPr>
        <w:t xml:space="preserve"> soar to the stunning US$2.14 billion due to a hasty recovery in the travel arena, particularly in Hong Kong and Mainland China (Jeffery, 2021). </w:t>
      </w:r>
      <w:r w:rsidRPr="00F96BE1">
        <w:t>Revenue per available room (RevPAR) was skyrocketing at 108 US dollars, pointing to a room occupancy of 64% that remained unaffected. This shows that Shangri-La's focus is on high-end prices and luxury service. But dependence on high-end customers makes it vulnerable to economic slumps, since luxury consumption is discretionary (Cheshmehzangi, 2023).</w:t>
      </w:r>
    </w:p>
    <w:p w14:paraId="12AFCB17" w14:textId="77777777" w:rsidR="00E411E9" w:rsidRPr="00F96BE1" w:rsidRDefault="00154A08">
      <w:pPr>
        <w:rPr>
          <w:b/>
        </w:rPr>
      </w:pPr>
      <w:r w:rsidRPr="00F96BE1">
        <w:rPr>
          <w:b/>
        </w:rPr>
        <w:t>Premier Inn Hotels:</w:t>
      </w:r>
    </w:p>
    <w:p w14:paraId="7D0EDEE9" w14:textId="77777777" w:rsidR="00E411E9" w:rsidRPr="00F96BE1" w:rsidRDefault="00154A08">
      <w:r w:rsidRPr="00F96BE1">
        <w:t xml:space="preserve">Whitbread PLC-operated Premier Inn is a value-led, low-cost market operation.  Statutory revenue of Premier Inn UK during FY2023/24 was £2.625 billion, 27% higher than FY20.  Adjusted profit before taxes increased by 15% to £413 million on a comparable basis with FY20 (Lopes and Zuleta, 2025).  RevPAR at £59.45, 27% higher than pre-pandemic levels, reflected the strong performance of the brand. The Premier Inn's financial sustainability is supported by high rates of </w:t>
      </w:r>
      <w:r w:rsidRPr="00F96BE1">
        <w:lastRenderedPageBreak/>
        <w:t>occupancy and lean operations at costs, attractive to a mass market looking for lower-cost accommodation (Samuel, 2023). The business also expanded into fresh markets, for example, in Germany, adding to top-line growth.</w:t>
      </w:r>
    </w:p>
    <w:p w14:paraId="3E8A7B45" w14:textId="77777777" w:rsidR="00E411E9" w:rsidRPr="00F96BE1" w:rsidRDefault="00154A08" w:rsidP="006B13E9">
      <w:pPr>
        <w:pStyle w:val="Heading2"/>
        <w:rPr>
          <w:b w:val="0"/>
        </w:rPr>
      </w:pPr>
      <w:bookmarkStart w:id="8" w:name="_idiv15vl80h5" w:colFirst="0" w:colLast="0"/>
      <w:bookmarkStart w:id="9" w:name="_Toc191595226"/>
      <w:bookmarkEnd w:id="8"/>
      <w:r w:rsidRPr="00F96BE1">
        <w:rPr>
          <w:b w:val="0"/>
        </w:rPr>
        <w:t>Financial Key Metrics (2023 Data Comparison)</w:t>
      </w:r>
      <w:bookmarkEnd w:id="9"/>
    </w:p>
    <w:p w14:paraId="61A7CBD3" w14:textId="77777777" w:rsidR="00E411E9" w:rsidRPr="00F96BE1" w:rsidRDefault="00154A08">
      <w:r w:rsidRPr="00F96BE1">
        <w:t>Shangri-La Hotels leverages its luxury product to command premium prices and has greater RevPAR (Siebert, 2024). Premier Inn, however, prioritises cost and operational efficiency, which means excellent revenue growth and stability, even during an economic recession.</w:t>
      </w:r>
    </w:p>
    <w:p w14:paraId="7D433B9C" w14:textId="77777777" w:rsidR="00E411E9" w:rsidRPr="00F96BE1" w:rsidRDefault="00E411E9"/>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411E9" w:rsidRPr="00F96BE1" w14:paraId="491CFDC0" w14:textId="77777777">
        <w:tc>
          <w:tcPr>
            <w:tcW w:w="3120" w:type="dxa"/>
            <w:shd w:val="clear" w:color="auto" w:fill="auto"/>
            <w:tcMar>
              <w:top w:w="100" w:type="dxa"/>
              <w:left w:w="100" w:type="dxa"/>
              <w:bottom w:w="100" w:type="dxa"/>
              <w:right w:w="100" w:type="dxa"/>
            </w:tcMar>
          </w:tcPr>
          <w:p w14:paraId="1752C756" w14:textId="77777777" w:rsidR="00E411E9" w:rsidRPr="00F96BE1" w:rsidRDefault="00154A08">
            <w:pPr>
              <w:widowControl w:val="0"/>
              <w:pBdr>
                <w:top w:val="nil"/>
                <w:left w:val="nil"/>
                <w:bottom w:val="nil"/>
                <w:right w:val="nil"/>
                <w:between w:val="nil"/>
              </w:pBdr>
              <w:spacing w:after="0" w:line="240" w:lineRule="auto"/>
              <w:jc w:val="center"/>
              <w:rPr>
                <w:b/>
              </w:rPr>
            </w:pPr>
            <w:r w:rsidRPr="00F96BE1">
              <w:rPr>
                <w:b/>
              </w:rPr>
              <w:t>Metric</w:t>
            </w:r>
          </w:p>
        </w:tc>
        <w:tc>
          <w:tcPr>
            <w:tcW w:w="3120" w:type="dxa"/>
            <w:shd w:val="clear" w:color="auto" w:fill="auto"/>
            <w:tcMar>
              <w:top w:w="100" w:type="dxa"/>
              <w:left w:w="100" w:type="dxa"/>
              <w:bottom w:w="100" w:type="dxa"/>
              <w:right w:w="100" w:type="dxa"/>
            </w:tcMar>
          </w:tcPr>
          <w:p w14:paraId="5DB5E4DD" w14:textId="77777777" w:rsidR="00E411E9" w:rsidRPr="00F96BE1" w:rsidRDefault="00154A08">
            <w:pPr>
              <w:widowControl w:val="0"/>
              <w:pBdr>
                <w:top w:val="nil"/>
                <w:left w:val="nil"/>
                <w:bottom w:val="nil"/>
                <w:right w:val="nil"/>
                <w:between w:val="nil"/>
              </w:pBdr>
              <w:spacing w:after="0" w:line="240" w:lineRule="auto"/>
              <w:jc w:val="center"/>
              <w:rPr>
                <w:b/>
              </w:rPr>
            </w:pPr>
            <w:r w:rsidRPr="00F96BE1">
              <w:rPr>
                <w:b/>
              </w:rPr>
              <w:t>Shangri-La Hotels</w:t>
            </w:r>
          </w:p>
        </w:tc>
        <w:tc>
          <w:tcPr>
            <w:tcW w:w="3120" w:type="dxa"/>
            <w:shd w:val="clear" w:color="auto" w:fill="auto"/>
            <w:tcMar>
              <w:top w:w="100" w:type="dxa"/>
              <w:left w:w="100" w:type="dxa"/>
              <w:bottom w:w="100" w:type="dxa"/>
              <w:right w:w="100" w:type="dxa"/>
            </w:tcMar>
          </w:tcPr>
          <w:p w14:paraId="2619DC16" w14:textId="77777777" w:rsidR="00E411E9" w:rsidRPr="00F96BE1" w:rsidRDefault="00154A08">
            <w:pPr>
              <w:widowControl w:val="0"/>
              <w:pBdr>
                <w:top w:val="nil"/>
                <w:left w:val="nil"/>
                <w:bottom w:val="nil"/>
                <w:right w:val="nil"/>
                <w:between w:val="nil"/>
              </w:pBdr>
              <w:spacing w:after="0" w:line="240" w:lineRule="auto"/>
              <w:jc w:val="center"/>
              <w:rPr>
                <w:b/>
              </w:rPr>
            </w:pPr>
            <w:r w:rsidRPr="00F96BE1">
              <w:rPr>
                <w:b/>
              </w:rPr>
              <w:t>Premier Inn Hotels</w:t>
            </w:r>
          </w:p>
        </w:tc>
      </w:tr>
      <w:tr w:rsidR="00E411E9" w:rsidRPr="00F96BE1" w14:paraId="2FFDF993" w14:textId="77777777">
        <w:tc>
          <w:tcPr>
            <w:tcW w:w="3120" w:type="dxa"/>
            <w:shd w:val="clear" w:color="auto" w:fill="auto"/>
            <w:tcMar>
              <w:top w:w="100" w:type="dxa"/>
              <w:left w:w="100" w:type="dxa"/>
              <w:bottom w:w="100" w:type="dxa"/>
              <w:right w:w="100" w:type="dxa"/>
            </w:tcMar>
          </w:tcPr>
          <w:p w14:paraId="783F8CB5" w14:textId="77777777" w:rsidR="00E411E9" w:rsidRPr="00F96BE1" w:rsidRDefault="00154A08">
            <w:pPr>
              <w:widowControl w:val="0"/>
              <w:pBdr>
                <w:top w:val="nil"/>
                <w:left w:val="nil"/>
                <w:bottom w:val="nil"/>
                <w:right w:val="nil"/>
                <w:between w:val="nil"/>
              </w:pBdr>
              <w:spacing w:after="0" w:line="240" w:lineRule="auto"/>
              <w:jc w:val="left"/>
              <w:rPr>
                <w:b/>
              </w:rPr>
            </w:pPr>
            <w:r w:rsidRPr="00F96BE1">
              <w:rPr>
                <w:b/>
              </w:rPr>
              <w:t>Revenue</w:t>
            </w:r>
          </w:p>
        </w:tc>
        <w:tc>
          <w:tcPr>
            <w:tcW w:w="3120" w:type="dxa"/>
            <w:shd w:val="clear" w:color="auto" w:fill="auto"/>
            <w:tcMar>
              <w:top w:w="100" w:type="dxa"/>
              <w:left w:w="100" w:type="dxa"/>
              <w:bottom w:w="100" w:type="dxa"/>
              <w:right w:w="100" w:type="dxa"/>
            </w:tcMar>
          </w:tcPr>
          <w:p w14:paraId="3905F36A" w14:textId="77777777" w:rsidR="00E411E9" w:rsidRPr="00F96BE1" w:rsidRDefault="00154A08">
            <w:pPr>
              <w:spacing w:after="0" w:line="240" w:lineRule="auto"/>
            </w:pPr>
            <w:r w:rsidRPr="00F96BE1">
              <w:t>US$ 2.14 billion</w:t>
            </w:r>
          </w:p>
        </w:tc>
        <w:tc>
          <w:tcPr>
            <w:tcW w:w="3120" w:type="dxa"/>
            <w:shd w:val="clear" w:color="auto" w:fill="auto"/>
            <w:tcMar>
              <w:top w:w="100" w:type="dxa"/>
              <w:left w:w="100" w:type="dxa"/>
              <w:bottom w:w="100" w:type="dxa"/>
              <w:right w:w="100" w:type="dxa"/>
            </w:tcMar>
          </w:tcPr>
          <w:p w14:paraId="3458067F" w14:textId="77777777" w:rsidR="00E411E9" w:rsidRPr="00F96BE1" w:rsidRDefault="00154A08">
            <w:pPr>
              <w:spacing w:after="0" w:line="240" w:lineRule="auto"/>
            </w:pPr>
            <w:r w:rsidRPr="00F96BE1">
              <w:t>£2.625 billion</w:t>
            </w:r>
          </w:p>
        </w:tc>
      </w:tr>
      <w:tr w:rsidR="00E411E9" w:rsidRPr="00F96BE1" w14:paraId="35916478" w14:textId="77777777">
        <w:tc>
          <w:tcPr>
            <w:tcW w:w="3120" w:type="dxa"/>
            <w:shd w:val="clear" w:color="auto" w:fill="auto"/>
            <w:tcMar>
              <w:top w:w="100" w:type="dxa"/>
              <w:left w:w="100" w:type="dxa"/>
              <w:bottom w:w="100" w:type="dxa"/>
              <w:right w:w="100" w:type="dxa"/>
            </w:tcMar>
          </w:tcPr>
          <w:p w14:paraId="3D5C4229" w14:textId="77777777" w:rsidR="00E411E9" w:rsidRPr="00F96BE1" w:rsidRDefault="00154A08">
            <w:pPr>
              <w:widowControl w:val="0"/>
              <w:pBdr>
                <w:top w:val="nil"/>
                <w:left w:val="nil"/>
                <w:bottom w:val="nil"/>
                <w:right w:val="nil"/>
                <w:between w:val="nil"/>
              </w:pBdr>
              <w:spacing w:after="0" w:line="240" w:lineRule="auto"/>
              <w:jc w:val="left"/>
              <w:rPr>
                <w:b/>
              </w:rPr>
            </w:pPr>
            <w:r w:rsidRPr="00F96BE1">
              <w:rPr>
                <w:b/>
              </w:rPr>
              <w:t>Revenue per Available Room (RevPAR)</w:t>
            </w:r>
          </w:p>
        </w:tc>
        <w:tc>
          <w:tcPr>
            <w:tcW w:w="3120" w:type="dxa"/>
            <w:shd w:val="clear" w:color="auto" w:fill="auto"/>
            <w:tcMar>
              <w:top w:w="100" w:type="dxa"/>
              <w:left w:w="100" w:type="dxa"/>
              <w:bottom w:w="100" w:type="dxa"/>
              <w:right w:w="100" w:type="dxa"/>
            </w:tcMar>
          </w:tcPr>
          <w:p w14:paraId="1762FCDB" w14:textId="77777777" w:rsidR="00E411E9" w:rsidRPr="00F96BE1" w:rsidRDefault="00154A08">
            <w:pPr>
              <w:spacing w:after="0" w:line="240" w:lineRule="auto"/>
            </w:pPr>
            <w:r w:rsidRPr="00F96BE1">
              <w:t>US$ 108</w:t>
            </w:r>
          </w:p>
        </w:tc>
        <w:tc>
          <w:tcPr>
            <w:tcW w:w="3120" w:type="dxa"/>
            <w:shd w:val="clear" w:color="auto" w:fill="auto"/>
            <w:tcMar>
              <w:top w:w="100" w:type="dxa"/>
              <w:left w:w="100" w:type="dxa"/>
              <w:bottom w:w="100" w:type="dxa"/>
              <w:right w:w="100" w:type="dxa"/>
            </w:tcMar>
          </w:tcPr>
          <w:p w14:paraId="4B8B2EDB" w14:textId="77777777" w:rsidR="00E411E9" w:rsidRPr="00F96BE1" w:rsidRDefault="00154A08">
            <w:pPr>
              <w:spacing w:after="0" w:line="240" w:lineRule="auto"/>
            </w:pPr>
            <w:r w:rsidRPr="00F96BE1">
              <w:t>£59.45</w:t>
            </w:r>
          </w:p>
        </w:tc>
      </w:tr>
    </w:tbl>
    <w:p w14:paraId="25C8326D" w14:textId="77777777" w:rsidR="00E411E9" w:rsidRPr="00F96BE1" w:rsidRDefault="00154A08">
      <w:pPr>
        <w:jc w:val="center"/>
      </w:pPr>
      <w:r w:rsidRPr="00F96BE1">
        <w:rPr>
          <w:b/>
        </w:rPr>
        <w:t xml:space="preserve">Table: </w:t>
      </w:r>
      <w:r w:rsidRPr="00F96BE1">
        <w:t>Key financial areas</w:t>
      </w:r>
    </w:p>
    <w:p w14:paraId="0C43497B" w14:textId="77777777" w:rsidR="00E411E9" w:rsidRPr="00F96BE1" w:rsidRDefault="00154A08">
      <w:pPr>
        <w:jc w:val="center"/>
      </w:pPr>
      <w:r w:rsidRPr="00F96BE1">
        <w:rPr>
          <w:b/>
        </w:rPr>
        <w:t xml:space="preserve">Source: </w:t>
      </w:r>
      <w:r w:rsidRPr="00F96BE1">
        <w:t>(Self-made based on the annual reports of both organisations)</w:t>
      </w:r>
    </w:p>
    <w:p w14:paraId="0C66AAE9" w14:textId="3222D733" w:rsidR="00E411E9" w:rsidRPr="00F96BE1" w:rsidRDefault="00154A08" w:rsidP="006B13E9">
      <w:pPr>
        <w:pStyle w:val="Heading1"/>
        <w:rPr>
          <w:b w:val="0"/>
        </w:rPr>
      </w:pPr>
      <w:bookmarkStart w:id="10" w:name="_xpipgjyqk3m2" w:colFirst="0" w:colLast="0"/>
      <w:bookmarkStart w:id="11" w:name="_Toc191595227"/>
      <w:bookmarkEnd w:id="10"/>
      <w:r w:rsidRPr="00F96BE1">
        <w:rPr>
          <w:b w:val="0"/>
        </w:rPr>
        <w:t>Market Position</w:t>
      </w:r>
      <w:bookmarkEnd w:id="11"/>
      <w:r w:rsidRPr="00F96BE1">
        <w:rPr>
          <w:b w:val="0"/>
        </w:rPr>
        <w:t xml:space="preserve"> </w:t>
      </w:r>
    </w:p>
    <w:p w14:paraId="59B75B19" w14:textId="77777777" w:rsidR="00E411E9" w:rsidRPr="00F96BE1" w:rsidRDefault="00154A08">
      <w:r w:rsidRPr="00F96BE1">
        <w:t xml:space="preserve">Shangri-La Hotels and Premier Inn Hotels </w:t>
      </w:r>
      <w:proofErr w:type="gramStart"/>
      <w:r w:rsidRPr="00F96BE1">
        <w:t>are located in</w:t>
      </w:r>
      <w:proofErr w:type="gramEnd"/>
      <w:r w:rsidRPr="00F96BE1">
        <w:t xml:space="preserve"> the overcrowded hotel industry, both of which are unique and are well-liked by certain types of people, which is done through the use of particular competitive advantages.</w:t>
      </w:r>
    </w:p>
    <w:p w14:paraId="6A2EBF99" w14:textId="77777777" w:rsidR="00E411E9" w:rsidRPr="00F96BE1" w:rsidRDefault="00154A08">
      <w:pPr>
        <w:rPr>
          <w:highlight w:val="white"/>
        </w:rPr>
      </w:pPr>
      <w:r w:rsidRPr="00F96BE1">
        <w:rPr>
          <w:b/>
        </w:rPr>
        <w:t xml:space="preserve">Shangri-La Hotels: </w:t>
      </w:r>
      <w:r w:rsidRPr="00F96BE1">
        <w:t xml:space="preserve">It works in the leading market, so it is mainly an enterprise-oriented and high-income class-serving hotel. Some of its brand signatures include exclusivity, premium service, and icon properties. </w:t>
      </w:r>
      <w:r w:rsidRPr="00F96BE1">
        <w:rPr>
          <w:highlight w:val="white"/>
        </w:rPr>
        <w:t xml:space="preserve">Shangri-La has </w:t>
      </w:r>
      <w:proofErr w:type="gramStart"/>
      <w:r w:rsidRPr="00F96BE1">
        <w:rPr>
          <w:highlight w:val="white"/>
        </w:rPr>
        <w:t>a large number of</w:t>
      </w:r>
      <w:proofErr w:type="gramEnd"/>
      <w:r w:rsidRPr="00F96BE1">
        <w:rPr>
          <w:highlight w:val="white"/>
        </w:rPr>
        <w:t xml:space="preserve"> high-end hotels and resorts in many different places worldwide, with as many as 100 of them, which collectively represent over 40,000 rooms in Asia, Europe, the Middle East, North America, and Oceania (Hongmei, Shishun and Taj, 2022).</w:t>
      </w:r>
    </w:p>
    <w:p w14:paraId="1E79318B" w14:textId="77777777" w:rsidR="00E411E9" w:rsidRPr="00F96BE1" w:rsidRDefault="00154A08">
      <w:r w:rsidRPr="00F96BE1">
        <w:rPr>
          <w:b/>
        </w:rPr>
        <w:t xml:space="preserve">Premier Inn Hotels: </w:t>
      </w:r>
      <w:r w:rsidRPr="00F96BE1">
        <w:t xml:space="preserve">Positioned in the budget to the mid-range segment, Premier Inn focuses on providing value-for-money accommodation to business as well as leisure guests. The company lives on the promise of assured quality and city centre locations with strategy, hence becoming a </w:t>
      </w:r>
      <w:r w:rsidRPr="00F96BE1">
        <w:lastRenderedPageBreak/>
        <w:t>value-for-money proposition for guests. Premier Inn is the United Kingdom's largest hotel chain, with over 800 hotels and over 72,000 rooms in the UK, besides having operations in Germany and Qatar (Gursoy, Buttle and Bowie, 2022).</w:t>
      </w:r>
    </w:p>
    <w:p w14:paraId="2A6E569F" w14:textId="77777777" w:rsidR="00E411E9" w:rsidRPr="00F96BE1" w:rsidRDefault="00154A08">
      <w:r w:rsidRPr="00F96BE1">
        <w:rPr>
          <w:b/>
        </w:rPr>
        <w:t xml:space="preserve">Brand Perception and Market Share: </w:t>
      </w:r>
      <w:r w:rsidRPr="00F96BE1">
        <w:t>Shangri-La's exclusivity and luxury pledge will appeal to value-conscious travellers, while Premier Inn's focus on value for money and aggressive expansion has cemented its position as a leading UK and international value hotel brand.</w:t>
      </w:r>
    </w:p>
    <w:tbl>
      <w:tblPr>
        <w:tblStyle w:val="a0"/>
        <w:tblW w:w="9330" w:type="dxa"/>
        <w:tblBorders>
          <w:top w:val="nil"/>
          <w:left w:val="nil"/>
          <w:bottom w:val="nil"/>
          <w:right w:val="nil"/>
          <w:insideH w:val="nil"/>
          <w:insideV w:val="nil"/>
        </w:tblBorders>
        <w:tblLayout w:type="fixed"/>
        <w:tblLook w:val="0600" w:firstRow="0" w:lastRow="0" w:firstColumn="0" w:lastColumn="0" w:noHBand="1" w:noVBand="1"/>
      </w:tblPr>
      <w:tblGrid>
        <w:gridCol w:w="2180"/>
        <w:gridCol w:w="2900"/>
        <w:gridCol w:w="4250"/>
      </w:tblGrid>
      <w:tr w:rsidR="00E411E9" w:rsidRPr="00F96BE1" w14:paraId="2E0A5F1A" w14:textId="77777777">
        <w:trPr>
          <w:trHeight w:val="500"/>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FDE348" w14:textId="77777777" w:rsidR="00E411E9" w:rsidRPr="00F96BE1" w:rsidRDefault="00154A08">
            <w:pPr>
              <w:spacing w:before="240"/>
              <w:jc w:val="center"/>
            </w:pPr>
            <w:r w:rsidRPr="00F96BE1">
              <w:rPr>
                <w:b/>
              </w:rPr>
              <w:t>Factor</w:t>
            </w:r>
          </w:p>
        </w:tc>
        <w:tc>
          <w:tcPr>
            <w:tcW w:w="2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0532F9" w14:textId="77777777" w:rsidR="00E411E9" w:rsidRPr="00F96BE1" w:rsidRDefault="00154A08">
            <w:pPr>
              <w:spacing w:before="240"/>
              <w:jc w:val="center"/>
            </w:pPr>
            <w:r w:rsidRPr="00F96BE1">
              <w:rPr>
                <w:b/>
              </w:rPr>
              <w:t>Shangri-La Hotels</w:t>
            </w:r>
          </w:p>
        </w:tc>
        <w:tc>
          <w:tcPr>
            <w:tcW w:w="42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8150EC" w14:textId="77777777" w:rsidR="00E411E9" w:rsidRPr="00F96BE1" w:rsidRDefault="00154A08">
            <w:pPr>
              <w:spacing w:before="240"/>
              <w:jc w:val="center"/>
            </w:pPr>
            <w:r w:rsidRPr="00F96BE1">
              <w:rPr>
                <w:b/>
              </w:rPr>
              <w:t>Premier Inn Hotels</w:t>
            </w:r>
          </w:p>
        </w:tc>
      </w:tr>
      <w:tr w:rsidR="00E411E9" w:rsidRPr="00F96BE1" w14:paraId="7EAD0C92" w14:textId="77777777">
        <w:trPr>
          <w:trHeight w:val="500"/>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EF3B77" w14:textId="77777777" w:rsidR="00E411E9" w:rsidRPr="00F96BE1" w:rsidRDefault="00154A08">
            <w:pPr>
              <w:spacing w:before="240"/>
              <w:jc w:val="left"/>
            </w:pPr>
            <w:r w:rsidRPr="00F96BE1">
              <w:rPr>
                <w:b/>
              </w:rPr>
              <w:t>Market Segment</w:t>
            </w:r>
          </w:p>
        </w:tc>
        <w:tc>
          <w:tcPr>
            <w:tcW w:w="2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C927F6" w14:textId="77777777" w:rsidR="00E411E9" w:rsidRPr="00F96BE1" w:rsidRDefault="00154A08">
            <w:pPr>
              <w:spacing w:before="240"/>
              <w:jc w:val="left"/>
            </w:pPr>
            <w:r w:rsidRPr="00F96BE1">
              <w:t>Luxury</w:t>
            </w:r>
          </w:p>
        </w:tc>
        <w:tc>
          <w:tcPr>
            <w:tcW w:w="42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0ED924" w14:textId="77777777" w:rsidR="00E411E9" w:rsidRPr="00F96BE1" w:rsidRDefault="00154A08">
            <w:pPr>
              <w:spacing w:before="240"/>
              <w:jc w:val="left"/>
            </w:pPr>
            <w:r w:rsidRPr="00F96BE1">
              <w:t>Budget / Mid-range</w:t>
            </w:r>
          </w:p>
        </w:tc>
      </w:tr>
      <w:tr w:rsidR="00E411E9" w:rsidRPr="00F96BE1" w14:paraId="1FF2AC65" w14:textId="77777777">
        <w:trPr>
          <w:trHeight w:val="1040"/>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C83CB7" w14:textId="77777777" w:rsidR="00E411E9" w:rsidRPr="00F96BE1" w:rsidRDefault="00154A08">
            <w:pPr>
              <w:spacing w:before="240"/>
              <w:jc w:val="left"/>
            </w:pPr>
            <w:r w:rsidRPr="00F96BE1">
              <w:rPr>
                <w:b/>
              </w:rPr>
              <w:t>Customer Demographics</w:t>
            </w:r>
          </w:p>
        </w:tc>
        <w:tc>
          <w:tcPr>
            <w:tcW w:w="2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CE261A" w14:textId="77777777" w:rsidR="00E411E9" w:rsidRPr="00F96BE1" w:rsidRDefault="00154A08">
            <w:pPr>
              <w:spacing w:before="240"/>
              <w:jc w:val="left"/>
            </w:pPr>
            <w:r w:rsidRPr="00F96BE1">
              <w:t>High-net-worth individuals, business executives</w:t>
            </w:r>
          </w:p>
        </w:tc>
        <w:tc>
          <w:tcPr>
            <w:tcW w:w="42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988352" w14:textId="77777777" w:rsidR="00E411E9" w:rsidRPr="00F96BE1" w:rsidRDefault="00154A08">
            <w:pPr>
              <w:spacing w:before="240"/>
              <w:jc w:val="left"/>
            </w:pPr>
            <w:r w:rsidRPr="00F96BE1">
              <w:t>Budget-conscious travellers, families</w:t>
            </w:r>
          </w:p>
        </w:tc>
      </w:tr>
      <w:tr w:rsidR="00E411E9" w:rsidRPr="00F96BE1" w14:paraId="2FD59B08" w14:textId="77777777">
        <w:trPr>
          <w:trHeight w:val="1040"/>
        </w:trPr>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CC5CBC" w14:textId="77777777" w:rsidR="00E411E9" w:rsidRPr="00F96BE1" w:rsidRDefault="00154A08">
            <w:pPr>
              <w:spacing w:before="240"/>
              <w:jc w:val="left"/>
            </w:pPr>
            <w:r w:rsidRPr="00F96BE1">
              <w:rPr>
                <w:b/>
              </w:rPr>
              <w:t>Global Presence</w:t>
            </w:r>
          </w:p>
        </w:tc>
        <w:tc>
          <w:tcPr>
            <w:tcW w:w="2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0E5B0F" w14:textId="77777777" w:rsidR="00E411E9" w:rsidRPr="00F96BE1" w:rsidRDefault="00154A08">
            <w:pPr>
              <w:spacing w:before="240"/>
              <w:jc w:val="left"/>
            </w:pPr>
            <w:r w:rsidRPr="00F96BE1">
              <w:t>Over 100 luxury properties worldwide</w:t>
            </w:r>
          </w:p>
        </w:tc>
        <w:tc>
          <w:tcPr>
            <w:tcW w:w="42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C82239" w14:textId="77777777" w:rsidR="00E411E9" w:rsidRPr="00F96BE1" w:rsidRDefault="00154A08">
            <w:pPr>
              <w:spacing w:before="240"/>
              <w:jc w:val="left"/>
            </w:pPr>
            <w:r w:rsidRPr="00F96BE1">
              <w:t>More than 800 hotels, primarily in the UK, with expansion in Germany and Qatar</w:t>
            </w:r>
          </w:p>
        </w:tc>
      </w:tr>
    </w:tbl>
    <w:p w14:paraId="30A94FD5" w14:textId="77777777" w:rsidR="00E411E9" w:rsidRPr="00F96BE1" w:rsidRDefault="00154A08">
      <w:pPr>
        <w:spacing w:before="240"/>
        <w:jc w:val="center"/>
      </w:pPr>
      <w:r w:rsidRPr="00F96BE1">
        <w:rPr>
          <w:b/>
        </w:rPr>
        <w:t xml:space="preserve">Table: </w:t>
      </w:r>
      <w:r w:rsidRPr="00F96BE1">
        <w:t>Key factors of both organisations</w:t>
      </w:r>
    </w:p>
    <w:p w14:paraId="6A68749E" w14:textId="77777777" w:rsidR="00E411E9" w:rsidRPr="00F96BE1" w:rsidRDefault="00154A08">
      <w:pPr>
        <w:jc w:val="center"/>
      </w:pPr>
      <w:r w:rsidRPr="00F96BE1">
        <w:rPr>
          <w:b/>
        </w:rPr>
        <w:t xml:space="preserve">Source: </w:t>
      </w:r>
      <w:r w:rsidRPr="00F96BE1">
        <w:t>(Self-made based on the annual reports of both organisations)</w:t>
      </w:r>
    </w:p>
    <w:p w14:paraId="444ED439" w14:textId="7DA67BFE" w:rsidR="00E411E9" w:rsidRPr="00F96BE1" w:rsidRDefault="00154A08" w:rsidP="006B13E9">
      <w:pPr>
        <w:pStyle w:val="Heading1"/>
        <w:rPr>
          <w:b w:val="0"/>
        </w:rPr>
      </w:pPr>
      <w:bookmarkStart w:id="12" w:name="_23dabaxairss" w:colFirst="0" w:colLast="0"/>
      <w:bookmarkStart w:id="13" w:name="_Toc191595228"/>
      <w:bookmarkEnd w:id="12"/>
      <w:r w:rsidRPr="00F96BE1">
        <w:rPr>
          <w:b w:val="0"/>
        </w:rPr>
        <w:t>Growth Potential</w:t>
      </w:r>
      <w:bookmarkEnd w:id="13"/>
    </w:p>
    <w:p w14:paraId="1F306E18" w14:textId="77777777" w:rsidR="00E411E9" w:rsidRPr="00F96BE1" w:rsidRDefault="00154A08">
      <w:r w:rsidRPr="00F96BE1">
        <w:t>With their competitive hospitality sector, Shangri-La Hotels and Premier Inn Hotels have articulated different expansion strategies to boost their market share and serve their targeted populations.</w:t>
      </w:r>
    </w:p>
    <w:p w14:paraId="1FFC4AF7" w14:textId="77777777" w:rsidR="00E411E9" w:rsidRPr="00F96BE1" w:rsidRDefault="00E411E9"/>
    <w:p w14:paraId="2CD49AB5" w14:textId="77777777" w:rsidR="00E411E9" w:rsidRPr="00F96BE1" w:rsidRDefault="00154A08" w:rsidP="006B13E9">
      <w:pPr>
        <w:pStyle w:val="Heading2"/>
      </w:pPr>
      <w:bookmarkStart w:id="14" w:name="_r08e876g5un" w:colFirst="0" w:colLast="0"/>
      <w:bookmarkStart w:id="15" w:name="_Toc191595229"/>
      <w:bookmarkEnd w:id="14"/>
      <w:r w:rsidRPr="00F96BE1">
        <w:lastRenderedPageBreak/>
        <w:t>Shangri-La's Expansion Strategy</w:t>
      </w:r>
      <w:bookmarkEnd w:id="15"/>
    </w:p>
    <w:p w14:paraId="733FD556" w14:textId="77777777" w:rsidR="00E411E9" w:rsidRPr="00F96BE1" w:rsidRDefault="00154A08">
      <w:r w:rsidRPr="00F96BE1">
        <w:t>Shangri-La has focused luxury sector and is growing aggressively in mainstream markets throughout Asia (Bott, 2025). Moreover, the group recently introduced new properties in Shanghai, Beijing, Nanning, and Jeddah. It demonstrates a new vision for the luxury hospitality of the group. Shangri-La will enter Cambodia through the opening of Shangri-La Phnom Penh and its first freestanding lifestyle and entertainment precinct, The Palawan at Sentosa (Singapore). In the future, Shangri-La Melbourne will be launched in 2024, the group's third Australian hotel. These growth plans are designed to enhance Shangri-La's position in high-demand luxury segments and leverage its brand reputation to welcome upscale visitors. The group is faced with economic uncertainty and Boutique luxury brand competition. However, that could affect its growth curve.</w:t>
      </w:r>
    </w:p>
    <w:p w14:paraId="72E83E4C" w14:textId="77777777" w:rsidR="00E411E9" w:rsidRPr="00F96BE1" w:rsidRDefault="00154A08" w:rsidP="006B13E9">
      <w:pPr>
        <w:pStyle w:val="Heading2"/>
      </w:pPr>
      <w:bookmarkStart w:id="16" w:name="_sprha3muc1iy" w:colFirst="0" w:colLast="0"/>
      <w:bookmarkStart w:id="17" w:name="_Toc191595230"/>
      <w:bookmarkEnd w:id="16"/>
      <w:r w:rsidRPr="00F96BE1">
        <w:t>Premier Inn's Expansion Strategy</w:t>
      </w:r>
      <w:bookmarkEnd w:id="17"/>
    </w:p>
    <w:p w14:paraId="52AAE5C4" w14:textId="77777777" w:rsidR="00E411E9" w:rsidRPr="00F96BE1" w:rsidRDefault="00154A08">
      <w:r w:rsidRPr="00F96BE1">
        <w:t xml:space="preserve">Targeting budget-conscious customers, Whitbread-owned Premier Inn is aggressively expanding its UK and Germany presence. Through the conversion of underperforming restaurants into lodging facilities, Premier Inn is in the process of adding about 3,500 rooms to the UK portfolio while targeting a gross of 97,000 in mid-2029. In Germany, Premier Inn has invested £1.1bn since 2016, with 61 open and 37 in the pipeline. </w:t>
      </w:r>
      <w:r w:rsidRPr="00F96BE1">
        <w:rPr>
          <w:highlight w:val="white"/>
        </w:rPr>
        <w:t>The brands are being expanded as new Premier Inn hotels are built in Potsdam and the Berlin suburb of Köpenick, both to be completed by 2027 (Whitbread, 2020). This strategy of growth is in line with the ever-escalating demand for affordable accommodations that exist in these two areas. However, Premier Inn will face both the risks of market saturation and other competition from the likes of Airbnb.</w:t>
      </w:r>
      <w:r w:rsidRPr="00F96BE1">
        <w:t xml:space="preserve"> Whereas Shangri-La pursues focused expansion in high-end markets, Premier Inn pursues mass expansion within the economy segment (Glasgow and Mayer, 2023). Both plans are designed to suit their respective market positions but need to be managed with caution to avoid related risks </w:t>
      </w:r>
      <w:proofErr w:type="gramStart"/>
      <w:r w:rsidRPr="00F96BE1">
        <w:t>in order to</w:t>
      </w:r>
      <w:proofErr w:type="gramEnd"/>
      <w:r w:rsidRPr="00F96BE1">
        <w:t xml:space="preserve"> achieve growth sustainably.</w:t>
      </w:r>
    </w:p>
    <w:p w14:paraId="013D694C" w14:textId="76EFAF83" w:rsidR="00E411E9" w:rsidRPr="00F96BE1" w:rsidRDefault="00154A08" w:rsidP="006B13E9">
      <w:pPr>
        <w:pStyle w:val="Heading1"/>
        <w:rPr>
          <w:b w:val="0"/>
        </w:rPr>
      </w:pPr>
      <w:bookmarkStart w:id="18" w:name="_9xum6uaugcel" w:colFirst="0" w:colLast="0"/>
      <w:bookmarkStart w:id="19" w:name="_Toc191595231"/>
      <w:bookmarkEnd w:id="18"/>
      <w:r w:rsidRPr="00F96BE1">
        <w:rPr>
          <w:b w:val="0"/>
        </w:rPr>
        <w:lastRenderedPageBreak/>
        <w:t>Financial Commitment to CSR</w:t>
      </w:r>
      <w:bookmarkEnd w:id="19"/>
      <w:r w:rsidRPr="00F96BE1">
        <w:rPr>
          <w:b w:val="0"/>
        </w:rPr>
        <w:t xml:space="preserve"> </w:t>
      </w:r>
    </w:p>
    <w:p w14:paraId="2BFD3AF6" w14:textId="77777777" w:rsidR="00E411E9" w:rsidRPr="00F96BE1" w:rsidRDefault="00154A08">
      <w:r w:rsidRPr="00F96BE1">
        <w:t>Shangri-La Hotels and Premier Inn Hotels put a strong emphasis on Corporate Social Responsibility (CSR) which includes sustainability programs along with carbon emission reduction and community involvement.</w:t>
      </w:r>
    </w:p>
    <w:p w14:paraId="2CCBCB9B" w14:textId="77777777" w:rsidR="00E411E9" w:rsidRPr="00F96BE1" w:rsidRDefault="00154A08">
      <w:r w:rsidRPr="00F96BE1">
        <w:rPr>
          <w:b/>
        </w:rPr>
        <w:t xml:space="preserve">Shangri-La Hotels: </w:t>
      </w:r>
      <w:r w:rsidRPr="00F96BE1">
        <w:t>The Sustainability program at Shangri-La incorporates various CSR initiatives which focus on managing operations across three dimensions: economic, social and environmental (Drury, 2021). Key aspects include:</w:t>
      </w:r>
    </w:p>
    <w:p w14:paraId="214ECF4A" w14:textId="77777777" w:rsidR="00E411E9" w:rsidRPr="00F96BE1" w:rsidRDefault="00154A08" w:rsidP="00F96BE1">
      <w:pPr>
        <w:ind w:left="360"/>
      </w:pPr>
      <w:r w:rsidRPr="00F96BE1">
        <w:t>Through the "Rooted in Nature" program, Shangri-La Hotels adopt locally sourced food ingredients which support sustainable culinary operations across their portfolio.</w:t>
      </w:r>
    </w:p>
    <w:p w14:paraId="67732122" w14:textId="77777777" w:rsidR="00E411E9" w:rsidRPr="00F96BE1" w:rsidRDefault="00154A08" w:rsidP="00F96BE1">
      <w:pPr>
        <w:ind w:left="360"/>
      </w:pPr>
      <w:r w:rsidRPr="00F96BE1">
        <w:t>Shangri-La established aggressive milestones to decrease all environmental impacts, including carbon emissions and utility use, thereby sustaining its ecological protection mission (Zheng, 2024).</w:t>
      </w:r>
    </w:p>
    <w:p w14:paraId="46CB1657" w14:textId="77777777" w:rsidR="00E411E9" w:rsidRPr="00F96BE1" w:rsidRDefault="00154A08" w:rsidP="00F96BE1">
      <w:pPr>
        <w:ind w:left="360"/>
      </w:pPr>
      <w:r w:rsidRPr="00F96BE1">
        <w:t>Employee Well-being and Ethical Sourcing serve as central priorities at the company since they establish supportive work settings while maintaining ethical environmental practices alongside business stakeholders.</w:t>
      </w:r>
    </w:p>
    <w:p w14:paraId="7824E8DC" w14:textId="77777777" w:rsidR="00E411E9" w:rsidRPr="00F96BE1" w:rsidRDefault="00154A08">
      <w:r w:rsidRPr="00F96BE1">
        <w:rPr>
          <w:b/>
        </w:rPr>
        <w:t xml:space="preserve">Premier Inn Hotels: </w:t>
      </w:r>
      <w:r w:rsidRPr="00F96BE1">
        <w:t>Premier Inn, under Whitbread PLC, delivers CSR integration through its "Force for Good" program that includes several areas:</w:t>
      </w:r>
    </w:p>
    <w:p w14:paraId="3B063749" w14:textId="77777777" w:rsidR="00E411E9" w:rsidRPr="00F96BE1" w:rsidRDefault="00154A08" w:rsidP="00F96BE1">
      <w:pPr>
        <w:ind w:left="360"/>
        <w:rPr>
          <w:highlight w:val="white"/>
        </w:rPr>
      </w:pPr>
      <w:r w:rsidRPr="00F96BE1">
        <w:rPr>
          <w:highlight w:val="white"/>
        </w:rPr>
        <w:t>The company will achieve carbon neutrality by 2040 by the accomplishment of the set goals: the decrease of emissions intensity by half in 2025 and 88% in 2050. For example, 238 Premier Inn hotels have solar panels installed on their rooftops, a method which helps in the consumption of less electricity and the reduction of both buildings' carbon footprints.</w:t>
      </w:r>
    </w:p>
    <w:p w14:paraId="7883ACA1" w14:textId="77777777" w:rsidR="00E411E9" w:rsidRPr="00F96BE1" w:rsidRDefault="00154A08" w:rsidP="00F96BE1">
      <w:pPr>
        <w:ind w:left="360"/>
      </w:pPr>
      <w:r w:rsidRPr="00F96BE1">
        <w:t>The brand engages with the community through two main programs that involve supplying excess food donations and financial backing to Great Ormond Street Hospital.</w:t>
      </w:r>
    </w:p>
    <w:p w14:paraId="6E8296C5" w14:textId="77777777" w:rsidR="00E411E9" w:rsidRPr="00F96BE1" w:rsidRDefault="00154A08" w:rsidP="00F96BE1">
      <w:pPr>
        <w:ind w:left="360"/>
      </w:pPr>
      <w:r w:rsidRPr="00F96BE1">
        <w:t>Shangri-La and Premier Inn have committed to corporate social responsibility through sustainable luxury and community welfare initiatives from Shangri-La and energy efficiency and carbon reduction alongside community engagement from Premier Inn (Aung, 2024).</w:t>
      </w:r>
    </w:p>
    <w:p w14:paraId="22DEEE31" w14:textId="642D38B0" w:rsidR="00E411E9" w:rsidRPr="00F96BE1" w:rsidRDefault="00154A08" w:rsidP="006B13E9">
      <w:pPr>
        <w:pStyle w:val="Heading1"/>
        <w:rPr>
          <w:b w:val="0"/>
        </w:rPr>
      </w:pPr>
      <w:bookmarkStart w:id="20" w:name="_5kg8y8b6c4xy" w:colFirst="0" w:colLast="0"/>
      <w:bookmarkStart w:id="21" w:name="_Toc191595232"/>
      <w:bookmarkEnd w:id="20"/>
      <w:r w:rsidRPr="00F96BE1">
        <w:rPr>
          <w:b w:val="0"/>
        </w:rPr>
        <w:lastRenderedPageBreak/>
        <w:t>Comparative Analysis</w:t>
      </w:r>
      <w:bookmarkEnd w:id="21"/>
    </w:p>
    <w:p w14:paraId="5D64938F" w14:textId="77777777" w:rsidR="00E411E9" w:rsidRPr="00F96BE1" w:rsidRDefault="00154A08">
      <w:r w:rsidRPr="00F96BE1">
        <w:t>Both Shangri-La and Premier Inn Hotels may still step differently through their economic concepts and customer targeting. Irrespective of which segment Shangri-La is in, the high-end hotel chain provides resort facilities, dining, and luxury experiences. In 2023, it reached a net outturn of US$184.1 million, and the RevPAR grew by US$108. Being dependent on high-end tourists, though, makes it susceptible to economic downturns. Its growth is selective, with expansion in major luxury markets such as Asia and the Middle East.</w:t>
      </w:r>
    </w:p>
    <w:p w14:paraId="767DB2E8" w14:textId="2897CCE2" w:rsidR="00E411E9" w:rsidRPr="00F96BE1" w:rsidRDefault="00154A08">
      <w:r w:rsidRPr="00F96BE1">
        <w:t xml:space="preserve">Whitbread PLC-owned Premier Inn operates on a cost-effective, high-occupancy strategy. In FY 2023/24, it earned revenue of £2.625 billion and an Adjusted Profit </w:t>
      </w:r>
      <w:r w:rsidR="00F96BE1" w:rsidRPr="00F96BE1">
        <w:t>before</w:t>
      </w:r>
      <w:r w:rsidRPr="00F96BE1">
        <w:t xml:space="preserve"> Tax of £413 million (Whitbread, 2023). Affordability, efficiency, and rapid expansion, particularly in the UK and Germany, are essential for the brand</w:t>
      </w:r>
      <w:r w:rsidR="006B13E9" w:rsidRPr="00F96BE1">
        <w:t xml:space="preserve"> t</w:t>
      </w:r>
      <w:r w:rsidRPr="00F96BE1">
        <w:t>hough immune to economic slumps, market saturation and rising competition are the risks.</w:t>
      </w:r>
    </w:p>
    <w:p w14:paraId="4F4565F1" w14:textId="77777777" w:rsidR="00E411E9" w:rsidRPr="00F96BE1" w:rsidRDefault="00154A08">
      <w:r w:rsidRPr="00F96BE1">
        <w:t>In sustainability, Shangri-La invests in environmentally friendly luxury projects, whereas Premier Inn invests in affordable green solutions such as solar power and carbon savings (Seal, 2019). Both brands link their CSR activities to their business models.</w:t>
      </w:r>
    </w:p>
    <w:p w14:paraId="3464AB8A" w14:textId="77777777" w:rsidR="00E411E9" w:rsidRPr="00F96BE1" w:rsidRDefault="00154A08">
      <w:r w:rsidRPr="00F96BE1">
        <w:t>Overall, Shangri-La maximises revenue per room with exclusivity, whereas Premier Inn focuses on value and volume. Both need to ride out economic fluctuations, technological breakthroughs, and green waves to grow and remain competitive.</w:t>
      </w:r>
    </w:p>
    <w:p w14:paraId="15159092" w14:textId="35E49AC5" w:rsidR="00E411E9" w:rsidRPr="00F96BE1" w:rsidRDefault="00154A08" w:rsidP="006B13E9">
      <w:pPr>
        <w:pStyle w:val="Heading1"/>
        <w:rPr>
          <w:b w:val="0"/>
        </w:rPr>
      </w:pPr>
      <w:bookmarkStart w:id="22" w:name="_889fzmx2zsmp" w:colFirst="0" w:colLast="0"/>
      <w:bookmarkStart w:id="23" w:name="_Toc191595233"/>
      <w:bookmarkEnd w:id="22"/>
      <w:r w:rsidRPr="00F96BE1">
        <w:rPr>
          <w:b w:val="0"/>
        </w:rPr>
        <w:t>Recommendations</w:t>
      </w:r>
      <w:bookmarkEnd w:id="23"/>
      <w:r w:rsidRPr="00F96BE1">
        <w:rPr>
          <w:b w:val="0"/>
        </w:rPr>
        <w:t xml:space="preserve"> </w:t>
      </w:r>
    </w:p>
    <w:p w14:paraId="7757F6CB" w14:textId="77777777" w:rsidR="00E411E9" w:rsidRPr="00F96BE1" w:rsidRDefault="00154A08">
      <w:pPr>
        <w:rPr>
          <w:b/>
        </w:rPr>
      </w:pPr>
      <w:r w:rsidRPr="00F96BE1">
        <w:rPr>
          <w:b/>
        </w:rPr>
        <w:t>Shangri-La Hotels:</w:t>
      </w:r>
    </w:p>
    <w:p w14:paraId="04A3CE13" w14:textId="77777777" w:rsidR="00E411E9" w:rsidRPr="00F96BE1" w:rsidRDefault="00154A08">
      <w:pPr>
        <w:numPr>
          <w:ilvl w:val="0"/>
          <w:numId w:val="2"/>
        </w:numPr>
        <w:spacing w:after="0"/>
      </w:pPr>
      <w:r w:rsidRPr="00F96BE1">
        <w:t xml:space="preserve">Upgrade Mid-Luxury Offerings: IDealing with the tourists who spend money without sparing will be able to additionally fill the sub-brand that is being established, thus providing them with </w:t>
      </w:r>
      <w:proofErr w:type="gramStart"/>
      <w:r w:rsidRPr="00F96BE1">
        <w:t>really quality</w:t>
      </w:r>
      <w:proofErr w:type="gramEnd"/>
      <w:r w:rsidRPr="00F96BE1">
        <w:t xml:space="preserve"> services at the most competitive price, i.e. the experience they exclusively want.</w:t>
      </w:r>
    </w:p>
    <w:p w14:paraId="1B2559FD" w14:textId="77777777" w:rsidR="00E411E9" w:rsidRPr="00F96BE1" w:rsidRDefault="00154A08">
      <w:pPr>
        <w:numPr>
          <w:ilvl w:val="0"/>
          <w:numId w:val="2"/>
        </w:numPr>
        <w:spacing w:after="0"/>
      </w:pPr>
      <w:r w:rsidRPr="00F96BE1">
        <w:t>Invest in Artificial Intelligence (AI) and Data Analytics: Increase through Al the opportunities for pricing improvements, make room smarter, and give visitors personal ideas to increase their satisfaction.</w:t>
      </w:r>
    </w:p>
    <w:p w14:paraId="02FA0366" w14:textId="77777777" w:rsidR="00E411E9" w:rsidRPr="00F96BE1" w:rsidRDefault="00154A08">
      <w:pPr>
        <w:numPr>
          <w:ilvl w:val="0"/>
          <w:numId w:val="2"/>
        </w:numPr>
        <w:spacing w:after="0"/>
      </w:pPr>
      <w:r w:rsidRPr="00F96BE1">
        <w:lastRenderedPageBreak/>
        <w:t xml:space="preserve">Enhance Sustainable Luxury Efforts: More finance should be given to green energy, water, and the production process that is free of plastic for the reason of the rise in year rounding out of carefree travel to the ecological. </w:t>
      </w:r>
    </w:p>
    <w:p w14:paraId="4C611447" w14:textId="77777777" w:rsidR="00E411E9" w:rsidRPr="00F96BE1" w:rsidRDefault="00154A08">
      <w:pPr>
        <w:numPr>
          <w:ilvl w:val="0"/>
          <w:numId w:val="2"/>
        </w:numPr>
      </w:pPr>
      <w:r w:rsidRPr="00F96BE1">
        <w:t>Increase Global Market Share: Minimize reliance on Asian markets by expanding into Western Europe and North America, where luxury travel is increasing.</w:t>
      </w:r>
    </w:p>
    <w:p w14:paraId="4353D8CA" w14:textId="77777777" w:rsidR="00E411E9" w:rsidRPr="00F96BE1" w:rsidRDefault="00154A08">
      <w:pPr>
        <w:rPr>
          <w:b/>
        </w:rPr>
      </w:pPr>
      <w:r w:rsidRPr="00F96BE1">
        <w:rPr>
          <w:b/>
        </w:rPr>
        <w:t>Premier Inn Hotels:</w:t>
      </w:r>
    </w:p>
    <w:p w14:paraId="02B08492" w14:textId="77777777" w:rsidR="00E411E9" w:rsidRPr="00F96BE1" w:rsidRDefault="00154A08">
      <w:pPr>
        <w:numPr>
          <w:ilvl w:val="0"/>
          <w:numId w:val="4"/>
        </w:numPr>
        <w:jc w:val="left"/>
        <w:rPr>
          <w:color w:val="000000"/>
        </w:rPr>
      </w:pPr>
      <w:r w:rsidRPr="00F96BE1">
        <w:t>Roll Out AI-Backed Cost Savings: The organisation needs to use AI to sufficiently schedule staff effectively while being able to fine-tune the pricing of rooms by using AI.</w:t>
      </w:r>
    </w:p>
    <w:p w14:paraId="48DA7795" w14:textId="77777777" w:rsidR="00E411E9" w:rsidRPr="00F96BE1" w:rsidRDefault="00154A08">
      <w:pPr>
        <w:numPr>
          <w:ilvl w:val="0"/>
          <w:numId w:val="4"/>
        </w:numPr>
        <w:jc w:val="left"/>
        <w:rPr>
          <w:color w:val="000000"/>
        </w:rPr>
      </w:pPr>
      <w:r w:rsidRPr="00F96BE1">
        <w:t>Improve Digital Guest Experience: Up the game on contactless check-in/check-out, mobile key access, and AI chatbot for impactful guest interaction.</w:t>
      </w:r>
    </w:p>
    <w:p w14:paraId="002A5EDC" w14:textId="77777777" w:rsidR="00E411E9" w:rsidRPr="00F96BE1" w:rsidRDefault="00154A08">
      <w:pPr>
        <w:numPr>
          <w:ilvl w:val="0"/>
          <w:numId w:val="4"/>
        </w:numPr>
        <w:jc w:val="left"/>
        <w:rPr>
          <w:color w:val="000000"/>
        </w:rPr>
      </w:pPr>
      <w:r w:rsidRPr="00F96BE1">
        <w:t>Spread Green Technologies: Utilize solar panel installations plus additions to the buildings striving for energy-efficient designs to reach net-zero emissions by the year 2040.</w:t>
      </w:r>
    </w:p>
    <w:p w14:paraId="7485CC3A" w14:textId="3D659000" w:rsidR="00E411E9" w:rsidRPr="00F96BE1" w:rsidRDefault="00F96BE1" w:rsidP="006B13E9">
      <w:pPr>
        <w:pStyle w:val="Heading1"/>
      </w:pPr>
      <w:bookmarkStart w:id="24" w:name="_ue5ncu5f0x5i" w:colFirst="0" w:colLast="0"/>
      <w:bookmarkStart w:id="25" w:name="_Toc191595234"/>
      <w:bookmarkEnd w:id="24"/>
      <w:r>
        <w:t xml:space="preserve">3. </w:t>
      </w:r>
      <w:r w:rsidR="00154A08" w:rsidRPr="00F96BE1">
        <w:t>Conclusion</w:t>
      </w:r>
      <w:bookmarkEnd w:id="25"/>
      <w:r w:rsidR="00154A08" w:rsidRPr="00F96BE1">
        <w:t xml:space="preserve"> </w:t>
      </w:r>
    </w:p>
    <w:p w14:paraId="4BF8B0A7" w14:textId="77777777" w:rsidR="00E411E9" w:rsidRPr="00F96BE1" w:rsidRDefault="00154A08">
      <w:r w:rsidRPr="00F96BE1">
        <w:t>Shangri-La Hotels and Premier Inn Hotels have unique business models targeting various market segments. Shangri-La targets luxury and high-end service, whereas Premier Inn targets affordability and efficiency in operation. Though both brands remain unique, they have experienced financial recovery in the post-pandemic era through strategic growth and cost control. In the future, Shangri-La can diversify its operations, increase sustainability, and lower market dependence on Asia. Premier Inn should pursue its ambitious European expansion and invest in AI-based efficiency gains. Both brands need to adopt digital innovations and green practices to stay ahead in a changing hospitality environment.</w:t>
      </w:r>
    </w:p>
    <w:p w14:paraId="1E9DC7F8" w14:textId="77777777" w:rsidR="00E411E9" w:rsidRPr="00F96BE1" w:rsidRDefault="00154A08">
      <w:pPr>
        <w:rPr>
          <w:sz w:val="34"/>
          <w:szCs w:val="34"/>
        </w:rPr>
      </w:pPr>
      <w:r w:rsidRPr="00F96BE1">
        <w:br w:type="page"/>
      </w:r>
    </w:p>
    <w:p w14:paraId="260D2BA5" w14:textId="77777777" w:rsidR="00E411E9" w:rsidRPr="00F96BE1" w:rsidRDefault="00154A08">
      <w:pPr>
        <w:pStyle w:val="Heading1"/>
      </w:pPr>
      <w:bookmarkStart w:id="26" w:name="_1o9omxn5314y" w:colFirst="0" w:colLast="0"/>
      <w:bookmarkStart w:id="27" w:name="_Toc191595235"/>
      <w:bookmarkEnd w:id="26"/>
      <w:r w:rsidRPr="00F96BE1">
        <w:lastRenderedPageBreak/>
        <w:t>References</w:t>
      </w:r>
      <w:bookmarkEnd w:id="27"/>
    </w:p>
    <w:p w14:paraId="2DEB4983" w14:textId="77777777" w:rsidR="006B13E9" w:rsidRPr="00F96BE1" w:rsidRDefault="006B13E9" w:rsidP="006B13E9">
      <w:pPr>
        <w:spacing w:before="240"/>
      </w:pPr>
      <w:r w:rsidRPr="00F96BE1">
        <w:t xml:space="preserve">Aung, L., (2024). A Study on Hotel Industry Growth in Regional Development (Case Study: Ngwe Saung </w:t>
      </w:r>
      <w:proofErr w:type="gramStart"/>
      <w:r w:rsidRPr="00F96BE1">
        <w:t>Beach)(</w:t>
      </w:r>
      <w:proofErr w:type="gramEnd"/>
      <w:r w:rsidRPr="00F96BE1">
        <w:t>Linn Aung, 2024) (Doctoral dissertation, MERAL Portal). Available at:</w:t>
      </w:r>
      <w:hyperlink r:id="rId9">
        <w:r w:rsidRPr="00F96BE1">
          <w:t xml:space="preserve"> </w:t>
        </w:r>
      </w:hyperlink>
      <w:hyperlink r:id="rId10">
        <w:r w:rsidRPr="00F96BE1">
          <w:rPr>
            <w:color w:val="1155CC"/>
            <w:u w:val="single"/>
          </w:rPr>
          <w:t>https://meral.edu.mm/record/10624/file_preview/Linn%20Aung%20EMDevS%20%E2%80%93%2044%2818th%20BATCH%29.pdf?allow_aggs=True</w:t>
        </w:r>
      </w:hyperlink>
      <w:r w:rsidRPr="00F96BE1">
        <w:t xml:space="preserve"> [Accessed 24 February 2025].</w:t>
      </w:r>
    </w:p>
    <w:p w14:paraId="366FEAED" w14:textId="77777777" w:rsidR="006B13E9" w:rsidRPr="00F96BE1" w:rsidRDefault="006B13E9" w:rsidP="006B13E9">
      <w:pPr>
        <w:spacing w:before="240"/>
      </w:pPr>
      <w:r w:rsidRPr="00F96BE1">
        <w:t>Bott, E., (2025). Orphanage Tourism in Nepal: Poverty, Childhood, and the Rescue Industry. Anthem Press.</w:t>
      </w:r>
    </w:p>
    <w:p w14:paraId="7E9452BF" w14:textId="77777777" w:rsidR="006B13E9" w:rsidRPr="00F96BE1" w:rsidRDefault="006B13E9" w:rsidP="006B13E9">
      <w:pPr>
        <w:spacing w:before="240"/>
      </w:pPr>
      <w:r w:rsidRPr="00F96BE1">
        <w:t>Cheshmehzangi, A., (2023). Mapping Urban Regeneration.</w:t>
      </w:r>
    </w:p>
    <w:p w14:paraId="1B3762A0" w14:textId="77777777" w:rsidR="006B13E9" w:rsidRPr="00F96BE1" w:rsidRDefault="006B13E9" w:rsidP="006B13E9">
      <w:pPr>
        <w:spacing w:before="240"/>
      </w:pPr>
      <w:r w:rsidRPr="00F96BE1">
        <w:t>Drury C (2021) (11th Ed) Management and Cost Accounting, London, Prentice Hall.</w:t>
      </w:r>
    </w:p>
    <w:p w14:paraId="36CF43B5" w14:textId="77777777" w:rsidR="006B13E9" w:rsidRPr="00F96BE1" w:rsidRDefault="006B13E9" w:rsidP="006B13E9">
      <w:pPr>
        <w:spacing w:before="240"/>
      </w:pPr>
      <w:r w:rsidRPr="00F96BE1">
        <w:t>Glasgow, G. and Mayer, K., (2023). Disneyland on the Mountain: Walt, the Environmentalists, and the Ski Resort that Never was. Rowman &amp; Littlefield.</w:t>
      </w:r>
    </w:p>
    <w:p w14:paraId="48653758" w14:textId="77777777" w:rsidR="006B13E9" w:rsidRPr="00F96BE1" w:rsidRDefault="006B13E9" w:rsidP="006B13E9">
      <w:pPr>
        <w:spacing w:before="240"/>
      </w:pPr>
      <w:r w:rsidRPr="00F96BE1">
        <w:t>Gursoy, D., Buttle, F. and Bowie, D., (2022). Hospitality marketing: Principles and practices. Routledge.</w:t>
      </w:r>
    </w:p>
    <w:p w14:paraId="6E08F479" w14:textId="77777777" w:rsidR="006B13E9" w:rsidRPr="00F96BE1" w:rsidRDefault="006B13E9" w:rsidP="006B13E9">
      <w:pPr>
        <w:spacing w:before="240"/>
      </w:pPr>
      <w:r w:rsidRPr="00F96BE1">
        <w:t xml:space="preserve">Hongmei, H., Shishun, H. and Taj, K., (2022). Tourism Cooperation of BCIM Countries give Awareness about Education and good Lifestyle. Journal of Education </w:t>
      </w:r>
      <w:proofErr w:type="gramStart"/>
      <w:r w:rsidRPr="00F96BE1">
        <w:t>And</w:t>
      </w:r>
      <w:proofErr w:type="gramEnd"/>
      <w:r w:rsidRPr="00F96BE1">
        <w:t xml:space="preserve"> Humanities Research (JEHR), University of Balochistan, Quetta, 13(1), pp.15-33. Available at:</w:t>
      </w:r>
      <w:hyperlink r:id="rId11">
        <w:r w:rsidRPr="00F96BE1">
          <w:t xml:space="preserve"> </w:t>
        </w:r>
      </w:hyperlink>
      <w:hyperlink r:id="rId12">
        <w:r w:rsidRPr="00F96BE1">
          <w:rPr>
            <w:color w:val="1155CC"/>
            <w:u w:val="single"/>
          </w:rPr>
          <w:t>http://journal.uob.edu.pk/journal/index.php/jehr/article/download/311/206</w:t>
        </w:r>
      </w:hyperlink>
      <w:r w:rsidRPr="00F96BE1">
        <w:t xml:space="preserve"> [Accessed 24 Feb. 2025].</w:t>
      </w:r>
    </w:p>
    <w:p w14:paraId="6897A710" w14:textId="77777777" w:rsidR="006B13E9" w:rsidRPr="00F96BE1" w:rsidRDefault="006B13E9" w:rsidP="006B13E9">
      <w:pPr>
        <w:spacing w:before="240"/>
      </w:pPr>
      <w:r w:rsidRPr="00F96BE1">
        <w:t>Jeffery, A., (2021). Donna Summer's Once Upon a Time. Bloomsbury Publishing USA.</w:t>
      </w:r>
    </w:p>
    <w:p w14:paraId="1CF0FA3D" w14:textId="77777777" w:rsidR="006B13E9" w:rsidRPr="00F96BE1" w:rsidRDefault="006B13E9" w:rsidP="006B13E9">
      <w:pPr>
        <w:spacing w:before="240"/>
      </w:pPr>
      <w:r w:rsidRPr="00F96BE1">
        <w:t>Lopes, M.A. and Zuleta, M.C., (2025). Foodways in the Twentieth-century City. Cambridge University Press.</w:t>
      </w:r>
    </w:p>
    <w:p w14:paraId="63BCBF70" w14:textId="77777777" w:rsidR="006B13E9" w:rsidRPr="00F96BE1" w:rsidRDefault="006B13E9" w:rsidP="006B13E9">
      <w:pPr>
        <w:spacing w:before="240"/>
      </w:pPr>
      <w:r w:rsidRPr="00F96BE1">
        <w:t>Samuel, L.R., (2023). Making Long Island: A History of Growth and the American Dream. Arcadia Publishing.</w:t>
      </w:r>
    </w:p>
    <w:p w14:paraId="5B091E40" w14:textId="77777777" w:rsidR="006B13E9" w:rsidRPr="00F96BE1" w:rsidRDefault="006B13E9" w:rsidP="006B13E9">
      <w:pPr>
        <w:spacing w:before="240"/>
      </w:pPr>
      <w:r w:rsidRPr="00F96BE1">
        <w:t>Seal W (2019) (6th Ed) Management Accounting, London, McGraw Hill</w:t>
      </w:r>
    </w:p>
    <w:p w14:paraId="07DA730B" w14:textId="77777777" w:rsidR="006B13E9" w:rsidRPr="00F96BE1" w:rsidRDefault="006B13E9" w:rsidP="006B13E9">
      <w:pPr>
        <w:spacing w:before="240"/>
      </w:pPr>
      <w:r w:rsidRPr="00F96BE1">
        <w:lastRenderedPageBreak/>
        <w:t>Shangri-la (2023). Public disclosures. [online] Shangri-la.com. Available at:</w:t>
      </w:r>
      <w:hyperlink r:id="rId13">
        <w:r w:rsidRPr="00F96BE1">
          <w:t xml:space="preserve"> </w:t>
        </w:r>
      </w:hyperlink>
      <w:hyperlink r:id="rId14">
        <w:r w:rsidRPr="00F96BE1">
          <w:rPr>
            <w:color w:val="1155CC"/>
            <w:u w:val="single"/>
          </w:rPr>
          <w:t>https://www.shangri-la.com/group/investors/public-disclosures</w:t>
        </w:r>
      </w:hyperlink>
      <w:r w:rsidRPr="00F96BE1">
        <w:t xml:space="preserve">  [Accessed 24 February 2025].</w:t>
      </w:r>
    </w:p>
    <w:p w14:paraId="627C0EC9" w14:textId="77777777" w:rsidR="006B13E9" w:rsidRPr="00F96BE1" w:rsidRDefault="006B13E9" w:rsidP="006B13E9">
      <w:pPr>
        <w:spacing w:before="240"/>
      </w:pPr>
      <w:r w:rsidRPr="00F96BE1">
        <w:t>Siebert, M., (2024). Franchise your business: The guide to employing the greatest growth strategy ever. Entrepreneur Press.</w:t>
      </w:r>
    </w:p>
    <w:p w14:paraId="4C503226" w14:textId="77777777" w:rsidR="006B13E9" w:rsidRPr="00F96BE1" w:rsidRDefault="006B13E9" w:rsidP="006B13E9">
      <w:pPr>
        <w:spacing w:before="240"/>
      </w:pPr>
      <w:r w:rsidRPr="00F96BE1">
        <w:t>Whitbread (2020). Premier Inn adds 13 new locations across Germany as it completes acquisition from Centro Hotel Group. [online] Whitbread PLC. Available at:</w:t>
      </w:r>
      <w:hyperlink r:id="rId15">
        <w:r w:rsidRPr="00F96BE1">
          <w:t xml:space="preserve"> </w:t>
        </w:r>
      </w:hyperlink>
      <w:hyperlink r:id="rId16">
        <w:r w:rsidRPr="00F96BE1">
          <w:rPr>
            <w:color w:val="1155CC"/>
            <w:u w:val="single"/>
          </w:rPr>
          <w:t>https://www.whitbread.co.uk/premier-inn-adds-13-new-locations-across-germany-as-it-completes-acquisition-from-centro-hotel-group/</w:t>
        </w:r>
      </w:hyperlink>
      <w:r w:rsidRPr="00F96BE1">
        <w:t xml:space="preserve">  [Accessed 24 February 2025].</w:t>
      </w:r>
    </w:p>
    <w:p w14:paraId="3BA0C2AF" w14:textId="77777777" w:rsidR="006B13E9" w:rsidRPr="00F96BE1" w:rsidRDefault="006B13E9" w:rsidP="006B13E9">
      <w:pPr>
        <w:spacing w:before="240"/>
      </w:pPr>
      <w:r w:rsidRPr="00F96BE1">
        <w:t>Whitbread (2023). Why invest? [online] Whitbread PLC. Available at:</w:t>
      </w:r>
      <w:hyperlink r:id="rId17">
        <w:r w:rsidRPr="00F96BE1">
          <w:t xml:space="preserve"> </w:t>
        </w:r>
      </w:hyperlink>
      <w:hyperlink r:id="rId18">
        <w:r w:rsidRPr="00F96BE1">
          <w:rPr>
            <w:color w:val="1155CC"/>
            <w:u w:val="single"/>
          </w:rPr>
          <w:t>https://www.whitbread.co.uk/investors/why-invest/</w:t>
        </w:r>
      </w:hyperlink>
      <w:r w:rsidRPr="00F96BE1">
        <w:t xml:space="preserve"> [Accessed 24 February 2025].</w:t>
      </w:r>
    </w:p>
    <w:p w14:paraId="2159761D" w14:textId="77777777" w:rsidR="006B13E9" w:rsidRPr="00F96BE1" w:rsidRDefault="006B13E9" w:rsidP="006B13E9">
      <w:pPr>
        <w:spacing w:before="240"/>
      </w:pPr>
      <w:r w:rsidRPr="00F96BE1">
        <w:t>Whitebread (2021). Results, reports and presentations. [online] Whitbread PLC. Available at:</w:t>
      </w:r>
      <w:hyperlink r:id="rId19">
        <w:r w:rsidRPr="00F96BE1">
          <w:t xml:space="preserve"> </w:t>
        </w:r>
      </w:hyperlink>
      <w:hyperlink r:id="rId20">
        <w:r w:rsidRPr="00F96BE1">
          <w:rPr>
            <w:color w:val="1155CC"/>
            <w:u w:val="single"/>
          </w:rPr>
          <w:t>https://www.whitbread.co.uk/investors/results-reports-and-presentations/</w:t>
        </w:r>
      </w:hyperlink>
      <w:r w:rsidRPr="00F96BE1">
        <w:t xml:space="preserve">  [Accessed 24 Feb. 2025].</w:t>
      </w:r>
    </w:p>
    <w:p w14:paraId="0014F567" w14:textId="77777777" w:rsidR="006B13E9" w:rsidRPr="00F96BE1" w:rsidRDefault="006B13E9" w:rsidP="006B13E9">
      <w:pPr>
        <w:spacing w:before="240"/>
      </w:pPr>
      <w:r w:rsidRPr="00F96BE1">
        <w:t>Zheng, X., (2024). What makes terroir unique? Wine, body techniques, and agricultural modernisation in the Shangri-La region of China. Agriculture and Human Values, pp.1-16. Available at:</w:t>
      </w:r>
      <w:hyperlink r:id="rId21">
        <w:r w:rsidRPr="00F96BE1">
          <w:t xml:space="preserve"> </w:t>
        </w:r>
      </w:hyperlink>
      <w:hyperlink r:id="rId22">
        <w:r w:rsidRPr="00F96BE1">
          <w:rPr>
            <w:color w:val="1155CC"/>
            <w:u w:val="single"/>
          </w:rPr>
          <w:t>https://link.springer.com/content/pdf/10.1007/s10460-024-10626-8.pdf</w:t>
        </w:r>
      </w:hyperlink>
      <w:r w:rsidRPr="00F96BE1">
        <w:t xml:space="preserve"> [Accessed 24 February 2025].</w:t>
      </w:r>
    </w:p>
    <w:p w14:paraId="1528105F" w14:textId="77777777" w:rsidR="00E411E9" w:rsidRPr="00F96BE1" w:rsidRDefault="00E411E9"/>
    <w:sectPr w:rsidR="00E411E9" w:rsidRPr="00F96BE1" w:rsidSect="006B13E9">
      <w:footerReference w:type="defaul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1C143" w14:textId="77777777" w:rsidR="00154A08" w:rsidRDefault="00154A08" w:rsidP="006B13E9">
      <w:pPr>
        <w:spacing w:after="0" w:line="240" w:lineRule="auto"/>
      </w:pPr>
      <w:r>
        <w:separator/>
      </w:r>
    </w:p>
  </w:endnote>
  <w:endnote w:type="continuationSeparator" w:id="0">
    <w:p w14:paraId="2092FDB7" w14:textId="77777777" w:rsidR="00154A08" w:rsidRDefault="00154A08" w:rsidP="006B1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2689618"/>
      <w:docPartObj>
        <w:docPartGallery w:val="Page Numbers (Bottom of Page)"/>
        <w:docPartUnique/>
      </w:docPartObj>
    </w:sdtPr>
    <w:sdtEndPr>
      <w:rPr>
        <w:noProof/>
      </w:rPr>
    </w:sdtEndPr>
    <w:sdtContent>
      <w:p w14:paraId="3360EEC0" w14:textId="05C13CDE" w:rsidR="006B13E9" w:rsidRDefault="006B13E9">
        <w:pPr>
          <w:pStyle w:val="Footer"/>
          <w:jc w:val="center"/>
        </w:pPr>
        <w:r>
          <w:fldChar w:fldCharType="begin"/>
        </w:r>
        <w:r>
          <w:instrText xml:space="preserve"> PAGE   \* MERGEFORMAT </w:instrText>
        </w:r>
        <w:r>
          <w:fldChar w:fldCharType="separate"/>
        </w:r>
        <w:r w:rsidR="00F96BE1">
          <w:rPr>
            <w:noProof/>
          </w:rPr>
          <w:t>13</w:t>
        </w:r>
        <w:r>
          <w:rPr>
            <w:noProof/>
          </w:rPr>
          <w:fldChar w:fldCharType="end"/>
        </w:r>
      </w:p>
    </w:sdtContent>
  </w:sdt>
  <w:p w14:paraId="2154B8FF" w14:textId="77777777" w:rsidR="006B13E9" w:rsidRDefault="006B1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A260B5" w14:textId="77777777" w:rsidR="00154A08" w:rsidRDefault="00154A08" w:rsidP="006B13E9">
      <w:pPr>
        <w:spacing w:after="0" w:line="240" w:lineRule="auto"/>
      </w:pPr>
      <w:r>
        <w:separator/>
      </w:r>
    </w:p>
  </w:footnote>
  <w:footnote w:type="continuationSeparator" w:id="0">
    <w:p w14:paraId="6F30000D" w14:textId="77777777" w:rsidR="00154A08" w:rsidRDefault="00154A08" w:rsidP="006B13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A34E9"/>
    <w:multiLevelType w:val="multilevel"/>
    <w:tmpl w:val="F60240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054D93"/>
    <w:multiLevelType w:val="hybridMultilevel"/>
    <w:tmpl w:val="72025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0662CC"/>
    <w:multiLevelType w:val="multilevel"/>
    <w:tmpl w:val="E3A250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B193D4E"/>
    <w:multiLevelType w:val="multilevel"/>
    <w:tmpl w:val="1ADCBE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5A7A76"/>
    <w:multiLevelType w:val="multilevel"/>
    <w:tmpl w:val="B0B810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680D052E"/>
    <w:multiLevelType w:val="multilevel"/>
    <w:tmpl w:val="D51E6E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9DB229A"/>
    <w:multiLevelType w:val="multilevel"/>
    <w:tmpl w:val="4B128528"/>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93262276">
    <w:abstractNumId w:val="5"/>
  </w:num>
  <w:num w:numId="2" w16cid:durableId="345447985">
    <w:abstractNumId w:val="4"/>
  </w:num>
  <w:num w:numId="3" w16cid:durableId="245651650">
    <w:abstractNumId w:val="2"/>
  </w:num>
  <w:num w:numId="4" w16cid:durableId="467020336">
    <w:abstractNumId w:val="6"/>
  </w:num>
  <w:num w:numId="5" w16cid:durableId="1179003857">
    <w:abstractNumId w:val="3"/>
  </w:num>
  <w:num w:numId="6" w16cid:durableId="639457704">
    <w:abstractNumId w:val="0"/>
  </w:num>
  <w:num w:numId="7" w16cid:durableId="1595626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1E9"/>
    <w:rsid w:val="00154A08"/>
    <w:rsid w:val="00320D56"/>
    <w:rsid w:val="00447519"/>
    <w:rsid w:val="005D0FC8"/>
    <w:rsid w:val="00600270"/>
    <w:rsid w:val="0064601C"/>
    <w:rsid w:val="00654A4B"/>
    <w:rsid w:val="006B13E9"/>
    <w:rsid w:val="006C3936"/>
    <w:rsid w:val="00AB5776"/>
    <w:rsid w:val="00BF6BAA"/>
    <w:rsid w:val="00D025D1"/>
    <w:rsid w:val="00D032C0"/>
    <w:rsid w:val="00D338B6"/>
    <w:rsid w:val="00E411E9"/>
    <w:rsid w:val="00F96BE1"/>
    <w:rsid w:val="00FE4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86D401"/>
  <w15:docId w15:val="{0638CDE3-8045-453C-8ECF-A867E4949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rsid w:val="006B13E9"/>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B13E9"/>
    <w:pPr>
      <w:ind w:left="720"/>
      <w:contextualSpacing/>
    </w:pPr>
  </w:style>
  <w:style w:type="paragraph" w:styleId="Header">
    <w:name w:val="header"/>
    <w:basedOn w:val="Normal"/>
    <w:link w:val="HeaderChar"/>
    <w:uiPriority w:val="99"/>
    <w:unhideWhenUsed/>
    <w:rsid w:val="006B1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3E9"/>
  </w:style>
  <w:style w:type="paragraph" w:styleId="Footer">
    <w:name w:val="footer"/>
    <w:basedOn w:val="Normal"/>
    <w:link w:val="FooterChar"/>
    <w:uiPriority w:val="99"/>
    <w:unhideWhenUsed/>
    <w:rsid w:val="006B1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3E9"/>
  </w:style>
  <w:style w:type="paragraph" w:styleId="TOCHeading">
    <w:name w:val="TOC Heading"/>
    <w:basedOn w:val="Heading1"/>
    <w:next w:val="Normal"/>
    <w:uiPriority w:val="39"/>
    <w:unhideWhenUsed/>
    <w:qFormat/>
    <w:rsid w:val="006B13E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B13E9"/>
    <w:pPr>
      <w:spacing w:after="100"/>
    </w:pPr>
  </w:style>
  <w:style w:type="paragraph" w:styleId="TOC2">
    <w:name w:val="toc 2"/>
    <w:basedOn w:val="Normal"/>
    <w:next w:val="Normal"/>
    <w:autoRedefine/>
    <w:uiPriority w:val="39"/>
    <w:unhideWhenUsed/>
    <w:rsid w:val="006B13E9"/>
    <w:pPr>
      <w:spacing w:after="100"/>
      <w:ind w:left="240"/>
    </w:pPr>
  </w:style>
  <w:style w:type="character" w:styleId="Hyperlink">
    <w:name w:val="Hyperlink"/>
    <w:basedOn w:val="DefaultParagraphFont"/>
    <w:uiPriority w:val="99"/>
    <w:unhideWhenUsed/>
    <w:rsid w:val="006B13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hangri-la.com/group/investors/public-disclosures" TargetMode="External"/><Relationship Id="rId18" Type="http://schemas.openxmlformats.org/officeDocument/2006/relationships/hyperlink" Target="https://www.whitbread.co.uk/investors/why-invest/" TargetMode="External"/><Relationship Id="rId3" Type="http://schemas.openxmlformats.org/officeDocument/2006/relationships/styles" Target="styles.xml"/><Relationship Id="rId21" Type="http://schemas.openxmlformats.org/officeDocument/2006/relationships/hyperlink" Target="https://link.springer.com/content/pdf/10.1007/s10460-024-10626-8.pdf" TargetMode="External"/><Relationship Id="rId7" Type="http://schemas.openxmlformats.org/officeDocument/2006/relationships/endnotes" Target="endnotes.xml"/><Relationship Id="rId12" Type="http://schemas.openxmlformats.org/officeDocument/2006/relationships/hyperlink" Target="http://journal.uob.edu.pk/journal/index.php/jehr/article/download/311/206" TargetMode="External"/><Relationship Id="rId17" Type="http://schemas.openxmlformats.org/officeDocument/2006/relationships/hyperlink" Target="https://www.whitbread.co.uk/investors/why-inves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hitbread.co.uk/premier-inn-adds-13-new-locations-across-germany-as-it-completes-acquisition-from-centro-hotel-group/" TargetMode="External"/><Relationship Id="rId20" Type="http://schemas.openxmlformats.org/officeDocument/2006/relationships/hyperlink" Target="https://www.whitbread.co.uk/investors/results-reports-and-present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ournal.uob.edu.pk/journal/index.php/jehr/article/download/311/20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whitbread.co.uk/premier-inn-adds-13-new-locations-across-germany-as-it-completes-acquisition-from-centro-hotel-group/" TargetMode="External"/><Relationship Id="rId23" Type="http://schemas.openxmlformats.org/officeDocument/2006/relationships/footer" Target="footer1.xml"/><Relationship Id="rId10" Type="http://schemas.openxmlformats.org/officeDocument/2006/relationships/hyperlink" Target="https://meral.edu.mm/record/10624/file_preview/Linn%20Aung%20EMDevS%20%E2%80%93%2044%2818th%20BATCH%29.pdf?allow_aggs=True" TargetMode="External"/><Relationship Id="rId19" Type="http://schemas.openxmlformats.org/officeDocument/2006/relationships/hyperlink" Target="https://www.whitbread.co.uk/investors/results-reports-and-presentations/" TargetMode="External"/><Relationship Id="rId4" Type="http://schemas.openxmlformats.org/officeDocument/2006/relationships/settings" Target="settings.xml"/><Relationship Id="rId9" Type="http://schemas.openxmlformats.org/officeDocument/2006/relationships/hyperlink" Target="https://meral.edu.mm/record/10624/file_preview/Linn%20Aung%20EMDevS%20%E2%80%93%2044%2818th%20BATCH%29.pdf?allow_aggs=True" TargetMode="External"/><Relationship Id="rId14" Type="http://schemas.openxmlformats.org/officeDocument/2006/relationships/hyperlink" Target="https://www.shangri-la.com/group/investors/public-disclosures" TargetMode="External"/><Relationship Id="rId22" Type="http://schemas.openxmlformats.org/officeDocument/2006/relationships/hyperlink" Target="https://link.springer.com/content/pdf/10.1007/s10460-024-10626-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D830F-3234-4E1A-A1DF-31125204E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2518</Words>
  <Characters>17020</Characters>
  <Application>Microsoft Office Word</Application>
  <DocSecurity>0</DocSecurity>
  <Lines>141</Lines>
  <Paragraphs>38</Paragraphs>
  <ScaleCrop>false</ScaleCrop>
  <Company/>
  <LinksUpToDate>false</LinksUpToDate>
  <CharactersWithSpaces>19500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10</cp:revision>
  <dcterms:created xsi:type="dcterms:W3CDTF">2025-02-24T17:44:00Z</dcterms:created>
  <dcterms:modified xsi:type="dcterms:W3CDTF">2025-02-28T15:43:00Z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7a1931d1da2dedf06248c9b3d24415a8d4721ca5cbce339c618116f7124ff7ae</vt:lpwstr>
  </property>
</Properties>
</file>