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BA385" w14:textId="77777777" w:rsidR="00C05731" w:rsidRPr="00F53FA3" w:rsidRDefault="00C05731" w:rsidP="00F53FA3">
      <w:pPr>
        <w:spacing w:line="360" w:lineRule="auto"/>
        <w:rPr>
          <w:rFonts w:eastAsia="Times New Roman"/>
          <w:b/>
          <w:sz w:val="36"/>
          <w:szCs w:val="36"/>
          <w:lang w:val="en-GB"/>
        </w:rPr>
      </w:pPr>
    </w:p>
    <w:p w14:paraId="08E6221F" w14:textId="575E5F2B" w:rsidR="00C05731" w:rsidRPr="00F53FA3" w:rsidRDefault="00D13B72" w:rsidP="00C05731">
      <w:pPr>
        <w:spacing w:line="360" w:lineRule="auto"/>
        <w:jc w:val="center"/>
        <w:rPr>
          <w:rFonts w:ascii="ADLaM Display" w:hAnsi="ADLaM Display" w:cs="ADLaM Display"/>
          <w:b/>
          <w:sz w:val="36"/>
          <w:szCs w:val="36"/>
        </w:rPr>
      </w:pPr>
      <w:proofErr w:type="spellStart"/>
      <w:r w:rsidRPr="00F53FA3">
        <w:rPr>
          <w:rFonts w:ascii="ADLaM Display" w:hAnsi="ADLaM Display" w:cs="ADLaM Display"/>
          <w:b/>
          <w:sz w:val="36"/>
          <w:szCs w:val="36"/>
        </w:rPr>
        <w:t>Organisational</w:t>
      </w:r>
      <w:proofErr w:type="spellEnd"/>
      <w:r w:rsidRPr="00F53FA3">
        <w:rPr>
          <w:rFonts w:ascii="ADLaM Display" w:hAnsi="ADLaM Display" w:cs="ADLaM Display"/>
          <w:b/>
          <w:sz w:val="36"/>
          <w:szCs w:val="36"/>
        </w:rPr>
        <w:t xml:space="preserve"> Consultancy- LEVEL 6 Module Lead: Jaliya De Silva </w:t>
      </w:r>
    </w:p>
    <w:p w14:paraId="08AA6123" w14:textId="11557790" w:rsidR="00D13B72" w:rsidRPr="002F0663" w:rsidRDefault="00D13B72" w:rsidP="00D13B72">
      <w:pPr>
        <w:tabs>
          <w:tab w:val="left" w:pos="6870"/>
        </w:tabs>
        <w:spacing w:line="360" w:lineRule="auto"/>
        <w:rPr>
          <w:rFonts w:ascii="ADLaM Display" w:eastAsia="Times New Roman" w:hAnsi="ADLaM Display" w:cs="ADLaM Display"/>
          <w:b/>
          <w:sz w:val="36"/>
          <w:szCs w:val="36"/>
          <w:lang w:val="en-GB"/>
        </w:rPr>
      </w:pPr>
    </w:p>
    <w:p w14:paraId="7FB7AF23" w14:textId="77777777" w:rsidR="008F6294" w:rsidRPr="002F0663" w:rsidRDefault="00D00AE3" w:rsidP="00C05731">
      <w:pPr>
        <w:spacing w:line="360" w:lineRule="auto"/>
        <w:jc w:val="center"/>
        <w:rPr>
          <w:rFonts w:ascii="ADLaM Display" w:eastAsia="Times New Roman" w:hAnsi="ADLaM Display" w:cs="ADLaM Display"/>
          <w:b/>
          <w:sz w:val="36"/>
          <w:szCs w:val="36"/>
          <w:lang w:val="en-GB"/>
        </w:rPr>
      </w:pPr>
      <w:r w:rsidRPr="002F0663">
        <w:rPr>
          <w:rFonts w:ascii="ADLaM Display" w:eastAsia="Times New Roman" w:hAnsi="ADLaM Display" w:cs="ADLaM Display"/>
          <w:b/>
          <w:sz w:val="36"/>
          <w:szCs w:val="36"/>
          <w:lang w:val="en-GB"/>
        </w:rPr>
        <w:t xml:space="preserve">Hotel de </w:t>
      </w:r>
      <w:proofErr w:type="spellStart"/>
      <w:r w:rsidRPr="002F0663">
        <w:rPr>
          <w:rFonts w:ascii="ADLaM Display" w:eastAsia="Times New Roman" w:hAnsi="ADLaM Display" w:cs="ADLaM Display"/>
          <w:b/>
          <w:sz w:val="36"/>
          <w:szCs w:val="36"/>
          <w:lang w:val="en-GB"/>
        </w:rPr>
        <w:t>Crillon</w:t>
      </w:r>
      <w:proofErr w:type="spellEnd"/>
    </w:p>
    <w:p w14:paraId="44C6D48A" w14:textId="748A6EA3" w:rsidR="008F6294" w:rsidRPr="00F53FA3" w:rsidRDefault="00D00AE3" w:rsidP="00C05731">
      <w:pPr>
        <w:spacing w:line="360" w:lineRule="auto"/>
        <w:jc w:val="center"/>
        <w:rPr>
          <w:rFonts w:ascii="ADLaM Display" w:eastAsia="Times New Roman" w:hAnsi="ADLaM Display" w:cs="ADLaM Display"/>
          <w:b/>
          <w:sz w:val="36"/>
          <w:szCs w:val="36"/>
          <w:lang w:val="en-GB"/>
        </w:rPr>
      </w:pPr>
      <w:r w:rsidRPr="00F53FA3">
        <w:rPr>
          <w:rFonts w:ascii="ADLaM Display" w:eastAsia="Times New Roman" w:hAnsi="ADLaM Display" w:cs="ADLaM Display"/>
          <w:b/>
          <w:sz w:val="36"/>
          <w:szCs w:val="36"/>
          <w:lang w:val="en-GB"/>
        </w:rPr>
        <w:t>Company name: Legacy</w:t>
      </w:r>
      <w:r w:rsidR="00D13B72" w:rsidRPr="00F53FA3">
        <w:rPr>
          <w:rFonts w:ascii="ADLaM Display" w:eastAsia="Times New Roman" w:hAnsi="ADLaM Display" w:cs="ADLaM Display"/>
          <w:b/>
          <w:sz w:val="36"/>
          <w:szCs w:val="36"/>
          <w:lang w:val="en-GB"/>
        </w:rPr>
        <w:t xml:space="preserve"> </w:t>
      </w:r>
      <w:r w:rsidRPr="00F53FA3">
        <w:rPr>
          <w:rFonts w:ascii="ADLaM Display" w:eastAsia="Times New Roman" w:hAnsi="ADLaM Display" w:cs="ADLaM Display"/>
          <w:b/>
          <w:sz w:val="36"/>
          <w:szCs w:val="36"/>
          <w:lang w:val="en-GB"/>
        </w:rPr>
        <w:t>Bridge Hospitality Consultants</w:t>
      </w:r>
    </w:p>
    <w:p w14:paraId="49AA819A" w14:textId="73E5FD64" w:rsidR="00D13B72" w:rsidRPr="00F53FA3" w:rsidRDefault="00D13B72" w:rsidP="00C05731">
      <w:pPr>
        <w:spacing w:line="360" w:lineRule="auto"/>
        <w:jc w:val="center"/>
        <w:rPr>
          <w:rFonts w:ascii="ADLaM Display" w:eastAsia="Times New Roman" w:hAnsi="ADLaM Display" w:cs="ADLaM Display"/>
          <w:b/>
          <w:sz w:val="36"/>
          <w:szCs w:val="36"/>
          <w:lang w:val="nl-NL"/>
        </w:rPr>
      </w:pPr>
      <w:r w:rsidRPr="00F53FA3">
        <w:rPr>
          <w:rFonts w:ascii="ADLaM Display" w:eastAsia="Times New Roman" w:hAnsi="ADLaM Display" w:cs="ADLaM Display"/>
          <w:b/>
          <w:sz w:val="36"/>
          <w:szCs w:val="36"/>
          <w:lang w:val="nl-NL"/>
        </w:rPr>
        <w:t>Student name: Digbijoy Roy (2117381)</w:t>
      </w:r>
    </w:p>
    <w:p w14:paraId="1AD491AB" w14:textId="13F83924" w:rsidR="00D00AE3" w:rsidRPr="00D13B72" w:rsidRDefault="00F53FA3">
      <w:pPr>
        <w:rPr>
          <w:rFonts w:ascii="Times New Roman" w:eastAsia="Times New Roman" w:hAnsi="Times New Roman" w:cs="Times New Roman"/>
          <w:b/>
          <w:sz w:val="28"/>
          <w:szCs w:val="28"/>
          <w:lang w:val="nl-NL"/>
        </w:rPr>
      </w:pPr>
      <w:r>
        <w:rPr>
          <w:rFonts w:ascii="Times New Roman" w:eastAsia="Times New Roman" w:hAnsi="Times New Roman" w:cs="Times New Roman"/>
          <w:b/>
          <w:noProof/>
          <w:sz w:val="28"/>
          <w:szCs w:val="28"/>
          <w:lang w:val="nl-NL"/>
        </w:rPr>
        <w:drawing>
          <wp:inline distT="0" distB="0" distL="0" distR="0" wp14:anchorId="34B4D7AC" wp14:editId="630D56DF">
            <wp:extent cx="6115050" cy="3701975"/>
            <wp:effectExtent l="0" t="0" r="0" b="0"/>
            <wp:docPr id="396634367" name="Picture 1" descr="A logo with re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634367" name="Picture 1" descr="A logo with red 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6133757" cy="3713300"/>
                    </a:xfrm>
                    <a:prstGeom prst="rect">
                      <a:avLst/>
                    </a:prstGeom>
                  </pic:spPr>
                </pic:pic>
              </a:graphicData>
            </a:graphic>
          </wp:inline>
        </w:drawing>
      </w:r>
      <w:r w:rsidR="00D00AE3" w:rsidRPr="00D13B72">
        <w:rPr>
          <w:rFonts w:ascii="Times New Roman" w:eastAsia="Times New Roman" w:hAnsi="Times New Roman" w:cs="Times New Roman"/>
          <w:b/>
          <w:sz w:val="28"/>
          <w:szCs w:val="28"/>
          <w:lang w:val="nl-NL"/>
        </w:rPr>
        <w:br w:type="page"/>
      </w:r>
    </w:p>
    <w:p w14:paraId="67E5174C" w14:textId="77777777" w:rsidR="008F6294" w:rsidRPr="00C05731" w:rsidRDefault="00D00AE3">
      <w:pPr>
        <w:spacing w:line="360" w:lineRule="auto"/>
        <w:jc w:val="both"/>
        <w:rPr>
          <w:rFonts w:ascii="Times New Roman" w:eastAsia="Times New Roman" w:hAnsi="Times New Roman" w:cs="Times New Roman"/>
          <w:b/>
          <w:sz w:val="28"/>
          <w:szCs w:val="28"/>
          <w:lang w:val="en-GB"/>
        </w:rPr>
      </w:pPr>
      <w:r w:rsidRPr="00C05731">
        <w:rPr>
          <w:rFonts w:ascii="Times New Roman" w:eastAsia="Times New Roman" w:hAnsi="Times New Roman" w:cs="Times New Roman"/>
          <w:b/>
          <w:sz w:val="28"/>
          <w:szCs w:val="28"/>
          <w:lang w:val="en-GB"/>
        </w:rPr>
        <w:lastRenderedPageBreak/>
        <w:t>1. Executive Summary</w:t>
      </w:r>
    </w:p>
    <w:p w14:paraId="5ABBB811" w14:textId="77777777" w:rsidR="008F6294" w:rsidRPr="00C05731" w:rsidRDefault="00D00AE3">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Overview of the Report</w:t>
      </w:r>
    </w:p>
    <w:p w14:paraId="6E914EDF" w14:textId="77777777" w:rsidR="008F6294" w:rsidRPr="00C05731" w:rsidRDefault="003A43F2">
      <w:pPr>
        <w:spacing w:line="360" w:lineRule="auto"/>
        <w:jc w:val="both"/>
        <w:rPr>
          <w:rFonts w:ascii="Times New Roman" w:eastAsia="Times New Roman" w:hAnsi="Times New Roman" w:cs="Times New Roman"/>
          <w:sz w:val="24"/>
          <w:szCs w:val="24"/>
          <w:lang w:val="en-GB"/>
        </w:rPr>
      </w:pPr>
      <w:r w:rsidRPr="003A43F2">
        <w:rPr>
          <w:rFonts w:ascii="Times New Roman" w:eastAsia="Times New Roman" w:hAnsi="Times New Roman" w:cs="Times New Roman"/>
          <w:sz w:val="24"/>
          <w:szCs w:val="24"/>
          <w:lang w:val="en-GB"/>
        </w:rPr>
        <w:t xml:space="preserve">This report offers a detailed analysis and strategic advice for Hotel de </w:t>
      </w:r>
      <w:proofErr w:type="spellStart"/>
      <w:r w:rsidRPr="003A43F2">
        <w:rPr>
          <w:rFonts w:ascii="Times New Roman" w:eastAsia="Times New Roman" w:hAnsi="Times New Roman" w:cs="Times New Roman"/>
          <w:sz w:val="24"/>
          <w:szCs w:val="24"/>
          <w:lang w:val="en-GB"/>
        </w:rPr>
        <w:t>Crillon</w:t>
      </w:r>
      <w:proofErr w:type="spellEnd"/>
      <w:r w:rsidRPr="003A43F2">
        <w:rPr>
          <w:rFonts w:ascii="Times New Roman" w:eastAsia="Times New Roman" w:hAnsi="Times New Roman" w:cs="Times New Roman"/>
          <w:sz w:val="24"/>
          <w:szCs w:val="24"/>
          <w:lang w:val="en-GB"/>
        </w:rPr>
        <w:t>. It tackles the challenge of adding modern features while keeping historical charm. The report provides a careful examination of recent concerns, feedback from customers and staff, and the hotel's market standing. It proposes practical strategies for updating technology, enhancing marketing efforts, developing staff, and advancing sustainability. The aim is to further develop guest happiness, operational adequacy, and the hotel's competitive advantage. The report concludes with a practical action plan, an outline of financial impacts, and strategies to track success.</w:t>
      </w:r>
    </w:p>
    <w:p w14:paraId="578BB407" w14:textId="77777777" w:rsidR="008F6294" w:rsidRPr="00C05731" w:rsidRDefault="00D00AE3">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Problem Identification</w:t>
      </w:r>
    </w:p>
    <w:p w14:paraId="2586437E" w14:textId="0BBF3FF7" w:rsidR="008F6294" w:rsidRPr="00C05731" w:rsidRDefault="003A43F2">
      <w:pPr>
        <w:spacing w:line="360" w:lineRule="auto"/>
        <w:jc w:val="both"/>
        <w:rPr>
          <w:rFonts w:ascii="Times New Roman" w:eastAsia="Times New Roman" w:hAnsi="Times New Roman" w:cs="Times New Roman"/>
          <w:sz w:val="24"/>
          <w:szCs w:val="24"/>
          <w:lang w:val="en-GB"/>
        </w:rPr>
      </w:pPr>
      <w:r w:rsidRPr="003A43F2">
        <w:rPr>
          <w:rFonts w:ascii="Times New Roman" w:eastAsia="Times New Roman" w:hAnsi="Times New Roman" w:cs="Times New Roman"/>
          <w:sz w:val="24"/>
          <w:szCs w:val="24"/>
          <w:lang w:val="en-GB"/>
        </w:rPr>
        <w:t xml:space="preserve">Hotel de </w:t>
      </w:r>
      <w:proofErr w:type="spellStart"/>
      <w:r w:rsidRPr="003A43F2">
        <w:rPr>
          <w:rFonts w:ascii="Times New Roman" w:eastAsia="Times New Roman" w:hAnsi="Times New Roman" w:cs="Times New Roman"/>
          <w:sz w:val="24"/>
          <w:szCs w:val="24"/>
          <w:lang w:val="en-GB"/>
        </w:rPr>
        <w:t>Crillon</w:t>
      </w:r>
      <w:proofErr w:type="spellEnd"/>
      <w:r w:rsidRPr="003A43F2">
        <w:rPr>
          <w:rFonts w:ascii="Times New Roman" w:eastAsia="Times New Roman" w:hAnsi="Times New Roman" w:cs="Times New Roman"/>
          <w:sz w:val="24"/>
          <w:szCs w:val="24"/>
          <w:lang w:val="en-GB"/>
        </w:rPr>
        <w:t xml:space="preserve"> faces a major problem. </w:t>
      </w:r>
      <w:r w:rsidR="00581F42" w:rsidRPr="003A43F2">
        <w:rPr>
          <w:rFonts w:ascii="Times New Roman" w:eastAsia="Times New Roman" w:hAnsi="Times New Roman" w:cs="Times New Roman"/>
          <w:sz w:val="24"/>
          <w:szCs w:val="24"/>
          <w:lang w:val="en-GB"/>
        </w:rPr>
        <w:t>Its</w:t>
      </w:r>
      <w:r w:rsidRPr="003A43F2">
        <w:rPr>
          <w:rFonts w:ascii="Times New Roman" w:eastAsia="Times New Roman" w:hAnsi="Times New Roman" w:cs="Times New Roman"/>
          <w:sz w:val="24"/>
          <w:szCs w:val="24"/>
          <w:lang w:val="en-GB"/>
        </w:rPr>
        <w:t xml:space="preserve"> necessities to update its services and facilities. This must be managed without losing its historical charm. Guests presently want modern technology in their rooms. They also expect eco-friendly choices. Elevated degrees of administration are important to them. The hotel </w:t>
      </w:r>
      <w:r w:rsidR="00581F42" w:rsidRPr="003A43F2">
        <w:rPr>
          <w:rFonts w:ascii="Times New Roman" w:eastAsia="Times New Roman" w:hAnsi="Times New Roman" w:cs="Times New Roman"/>
          <w:sz w:val="24"/>
          <w:szCs w:val="24"/>
          <w:lang w:val="en-GB"/>
        </w:rPr>
        <w:t>rival’s</w:t>
      </w:r>
      <w:r w:rsidRPr="003A43F2">
        <w:rPr>
          <w:rFonts w:ascii="Times New Roman" w:eastAsia="Times New Roman" w:hAnsi="Times New Roman" w:cs="Times New Roman"/>
          <w:sz w:val="24"/>
          <w:szCs w:val="24"/>
          <w:lang w:val="en-GB"/>
        </w:rPr>
        <w:t xml:space="preserve"> new luxury hotels. These proposition modern experiences. Financial plan cutoff points and rules about saving history add challenges. The hotel must figure out how to blend new amenities in with its classic style. This is important for further developing guest happiness. It also assists keep the hotel's elevated status in the luxury with marketing.</w:t>
      </w:r>
    </w:p>
    <w:p w14:paraId="2AD7EF2C" w14:textId="77777777" w:rsidR="008F6294" w:rsidRPr="00C05731" w:rsidRDefault="00D00AE3">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Key Findings</w:t>
      </w:r>
    </w:p>
    <w:p w14:paraId="38FF3FE1" w14:textId="77777777" w:rsidR="008F6294" w:rsidRPr="00C05731" w:rsidRDefault="003A43F2">
      <w:pPr>
        <w:spacing w:line="360" w:lineRule="auto"/>
        <w:jc w:val="both"/>
        <w:rPr>
          <w:rFonts w:ascii="Times New Roman" w:eastAsia="Times New Roman" w:hAnsi="Times New Roman" w:cs="Times New Roman"/>
          <w:sz w:val="24"/>
          <w:szCs w:val="24"/>
          <w:lang w:val="en-GB"/>
        </w:rPr>
      </w:pPr>
      <w:r w:rsidRPr="003A43F2">
        <w:rPr>
          <w:rFonts w:ascii="Times New Roman" w:eastAsia="Times New Roman" w:hAnsi="Times New Roman" w:cs="Times New Roman"/>
          <w:sz w:val="24"/>
          <w:szCs w:val="24"/>
          <w:lang w:val="en-GB"/>
        </w:rPr>
        <w:t xml:space="preserve">The critical discoveries of the report show that Hotel de </w:t>
      </w:r>
      <w:proofErr w:type="spellStart"/>
      <w:r w:rsidRPr="003A43F2">
        <w:rPr>
          <w:rFonts w:ascii="Times New Roman" w:eastAsia="Times New Roman" w:hAnsi="Times New Roman" w:cs="Times New Roman"/>
          <w:sz w:val="24"/>
          <w:szCs w:val="24"/>
          <w:lang w:val="en-GB"/>
        </w:rPr>
        <w:t>Crillon's</w:t>
      </w:r>
      <w:proofErr w:type="spellEnd"/>
      <w:r w:rsidRPr="003A43F2">
        <w:rPr>
          <w:rFonts w:ascii="Times New Roman" w:eastAsia="Times New Roman" w:hAnsi="Times New Roman" w:cs="Times New Roman"/>
          <w:sz w:val="24"/>
          <w:szCs w:val="24"/>
          <w:lang w:val="en-GB"/>
        </w:rPr>
        <w:t xml:space="preserve"> noteworthy charm is a major attraction. Nonetheless, it falls short in offering modern facilities. The hotel's technology, especially in guest rooms, isn't modern. This is behind industry standards. Market analysis indicates a gamble. The hotel could lose its place in the market to more current hotels. These contenders mix old charm with new luxury well. The hotel's staff training doesn't address the issues of modern technology and administration. Energy use is wasteful. This leads to higher than needed operational expenses. Despite these issues, the hotel actually has areas of strength for a. It also has a decent chance to fill in the market. This is conceivable assuming it makes the right strategic updates.</w:t>
      </w:r>
      <w:r w:rsidR="00D00AE3" w:rsidRPr="00C05731">
        <w:rPr>
          <w:rFonts w:ascii="Times New Roman" w:eastAsia="Times New Roman" w:hAnsi="Times New Roman" w:cs="Times New Roman"/>
          <w:sz w:val="24"/>
          <w:szCs w:val="24"/>
          <w:lang w:val="en-GB"/>
        </w:rPr>
        <w:t xml:space="preserve"> Financial analysis recommends that with careful venture, the proposed enhancements could lead to substantial returns, advanced market positioning, and increased guest satisfaction.</w:t>
      </w:r>
    </w:p>
    <w:p w14:paraId="33426CDC" w14:textId="77777777" w:rsidR="008F6294" w:rsidRPr="00C05731" w:rsidRDefault="003A43F2">
      <w:pPr>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Analysis Summary</w:t>
      </w:r>
    </w:p>
    <w:p w14:paraId="165710C3" w14:textId="283BD929" w:rsidR="008F6294" w:rsidRPr="00C05731" w:rsidRDefault="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The analysis zeroed in on evaluating Hotel de </w:t>
      </w:r>
      <w:proofErr w:type="spellStart"/>
      <w:r w:rsidRPr="00C05731">
        <w:rPr>
          <w:rFonts w:ascii="Times New Roman" w:eastAsia="Times New Roman" w:hAnsi="Times New Roman" w:cs="Times New Roman"/>
          <w:sz w:val="24"/>
          <w:szCs w:val="24"/>
          <w:lang w:val="en-GB"/>
        </w:rPr>
        <w:t>Crillon's</w:t>
      </w:r>
      <w:proofErr w:type="spellEnd"/>
      <w:r w:rsidRPr="00C05731">
        <w:rPr>
          <w:rFonts w:ascii="Times New Roman" w:eastAsia="Times New Roman" w:hAnsi="Times New Roman" w:cs="Times New Roman"/>
          <w:sz w:val="24"/>
          <w:szCs w:val="24"/>
          <w:lang w:val="en-GB"/>
        </w:rPr>
        <w:t xml:space="preserve"> ongoing challenges and potential open doors. It featured the hotel's battle to integrate modern features while safeguarding its historical </w:t>
      </w:r>
      <w:r w:rsidRPr="00C05731">
        <w:rPr>
          <w:rFonts w:ascii="Times New Roman" w:eastAsia="Times New Roman" w:hAnsi="Times New Roman" w:cs="Times New Roman"/>
          <w:sz w:val="24"/>
          <w:szCs w:val="24"/>
          <w:lang w:val="en-GB"/>
        </w:rPr>
        <w:lastRenderedPageBreak/>
        <w:t xml:space="preserve">substance. Customer feedback emphasized the requirement for technological advancements in guest rooms and normal areas. Market contest analysis showed the hotel lagging in modern amenities compared to more current luxury hotels. Financial implications of modernization, including significant expenses and potential returns, were examined. The hotel's operational efficiency was found lacking, particularly in energy use and staff performance. Staff training arose as a critical area requiring improvement to enhance administration quality. The analysis also considered external factors like market patterns, guest demographics, and environmental sustainability. Overall, the hotel's lofty history and ideal spot major areas of strength for are. Notwithstanding, they are counterbalanced by its failure to </w:t>
      </w:r>
      <w:r w:rsidR="00D13B72" w:rsidRPr="00C05731">
        <w:rPr>
          <w:rFonts w:ascii="Times New Roman" w:eastAsia="Times New Roman" w:hAnsi="Times New Roman" w:cs="Times New Roman"/>
          <w:sz w:val="24"/>
          <w:szCs w:val="24"/>
          <w:lang w:val="en-GB"/>
        </w:rPr>
        <w:t>fulfil</w:t>
      </w:r>
      <w:r w:rsidRPr="00C05731">
        <w:rPr>
          <w:rFonts w:ascii="Times New Roman" w:eastAsia="Times New Roman" w:hAnsi="Times New Roman" w:cs="Times New Roman"/>
          <w:sz w:val="24"/>
          <w:szCs w:val="24"/>
          <w:lang w:val="en-GB"/>
        </w:rPr>
        <w:t xml:space="preserve"> contemporary luxury guidelines completely. </w:t>
      </w:r>
      <w:r w:rsidR="004B56E1">
        <w:rPr>
          <w:rFonts w:ascii="Times New Roman" w:eastAsia="Times New Roman" w:hAnsi="Times New Roman" w:cs="Times New Roman"/>
          <w:sz w:val="24"/>
          <w:szCs w:val="24"/>
          <w:lang w:val="en-GB"/>
        </w:rPr>
        <w:t>It has been observed that t</w:t>
      </w:r>
      <w:r w:rsidRPr="00C05731">
        <w:rPr>
          <w:rFonts w:ascii="Times New Roman" w:eastAsia="Times New Roman" w:hAnsi="Times New Roman" w:cs="Times New Roman"/>
          <w:sz w:val="24"/>
          <w:szCs w:val="24"/>
          <w:lang w:val="en-GB"/>
        </w:rPr>
        <w:t>o remain competitive and profitable, strate</w:t>
      </w:r>
      <w:r w:rsidR="003A43F2">
        <w:rPr>
          <w:rFonts w:ascii="Times New Roman" w:eastAsia="Times New Roman" w:hAnsi="Times New Roman" w:cs="Times New Roman"/>
          <w:sz w:val="24"/>
          <w:szCs w:val="24"/>
          <w:lang w:val="en-GB"/>
        </w:rPr>
        <w:t>gic modernization is essential.</w:t>
      </w:r>
    </w:p>
    <w:p w14:paraId="252ABE57" w14:textId="77777777" w:rsidR="008F6294" w:rsidRPr="00C05731" w:rsidRDefault="0079343B">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Recommendations Overview</w:t>
      </w:r>
    </w:p>
    <w:p w14:paraId="73D4DD9A" w14:textId="00EE7250" w:rsidR="008F6294" w:rsidRPr="00C05731" w:rsidRDefault="003A43F2">
      <w:pPr>
        <w:spacing w:line="360" w:lineRule="auto"/>
        <w:jc w:val="both"/>
        <w:rPr>
          <w:rFonts w:ascii="Times New Roman" w:eastAsia="Times New Roman" w:hAnsi="Times New Roman" w:cs="Times New Roman"/>
          <w:sz w:val="24"/>
          <w:szCs w:val="24"/>
          <w:lang w:val="en-GB"/>
        </w:rPr>
      </w:pPr>
      <w:r w:rsidRPr="003A43F2">
        <w:rPr>
          <w:rFonts w:ascii="Times New Roman" w:eastAsia="Times New Roman" w:hAnsi="Times New Roman" w:cs="Times New Roman"/>
          <w:sz w:val="24"/>
          <w:szCs w:val="24"/>
          <w:lang w:val="en-GB"/>
        </w:rPr>
        <w:t xml:space="preserve">The report proposes key strategies for Hotel de </w:t>
      </w:r>
      <w:proofErr w:type="spellStart"/>
      <w:r w:rsidRPr="003A43F2">
        <w:rPr>
          <w:rFonts w:ascii="Times New Roman" w:eastAsia="Times New Roman" w:hAnsi="Times New Roman" w:cs="Times New Roman"/>
          <w:sz w:val="24"/>
          <w:szCs w:val="24"/>
          <w:lang w:val="en-GB"/>
        </w:rPr>
        <w:t>Crillon</w:t>
      </w:r>
      <w:proofErr w:type="spellEnd"/>
      <w:r w:rsidR="004B56E1">
        <w:rPr>
          <w:rFonts w:ascii="Times New Roman" w:eastAsia="Times New Roman" w:hAnsi="Times New Roman" w:cs="Times New Roman"/>
          <w:sz w:val="24"/>
          <w:szCs w:val="24"/>
          <w:lang w:val="en-GB"/>
        </w:rPr>
        <w:t xml:space="preserve"> for the betterment of the future development</w:t>
      </w:r>
      <w:r w:rsidRPr="003A43F2">
        <w:rPr>
          <w:rFonts w:ascii="Times New Roman" w:eastAsia="Times New Roman" w:hAnsi="Times New Roman" w:cs="Times New Roman"/>
          <w:sz w:val="24"/>
          <w:szCs w:val="24"/>
          <w:lang w:val="en-GB"/>
        </w:rPr>
        <w:t xml:space="preserve">. </w:t>
      </w:r>
      <w:r w:rsidR="004B56E1">
        <w:rPr>
          <w:rFonts w:ascii="Times New Roman" w:eastAsia="Times New Roman" w:hAnsi="Times New Roman" w:cs="Times New Roman"/>
          <w:sz w:val="24"/>
          <w:szCs w:val="24"/>
          <w:lang w:val="en-GB"/>
        </w:rPr>
        <w:t>Firstly</w:t>
      </w:r>
      <w:r w:rsidRPr="003A43F2">
        <w:rPr>
          <w:rFonts w:ascii="Times New Roman" w:eastAsia="Times New Roman" w:hAnsi="Times New Roman" w:cs="Times New Roman"/>
          <w:sz w:val="24"/>
          <w:szCs w:val="24"/>
          <w:lang w:val="en-GB"/>
        </w:rPr>
        <w:t xml:space="preserve">, </w:t>
      </w:r>
      <w:r w:rsidR="004B56E1">
        <w:rPr>
          <w:rFonts w:ascii="Times New Roman" w:eastAsia="Times New Roman" w:hAnsi="Times New Roman" w:cs="Times New Roman"/>
          <w:sz w:val="24"/>
          <w:szCs w:val="24"/>
          <w:lang w:val="en-GB"/>
        </w:rPr>
        <w:t>the report</w:t>
      </w:r>
      <w:r w:rsidRPr="003A43F2">
        <w:rPr>
          <w:rFonts w:ascii="Times New Roman" w:eastAsia="Times New Roman" w:hAnsi="Times New Roman" w:cs="Times New Roman"/>
          <w:sz w:val="24"/>
          <w:szCs w:val="24"/>
          <w:lang w:val="en-GB"/>
        </w:rPr>
        <w:t xml:space="preserve"> recommends </w:t>
      </w:r>
      <w:r w:rsidR="004B56E1">
        <w:rPr>
          <w:rFonts w:ascii="Times New Roman" w:eastAsia="Times New Roman" w:hAnsi="Times New Roman" w:cs="Times New Roman"/>
          <w:sz w:val="24"/>
          <w:szCs w:val="24"/>
          <w:lang w:val="en-GB"/>
        </w:rPr>
        <w:t>updating the in-room technology,</w:t>
      </w:r>
      <w:r w:rsidRPr="003A43F2">
        <w:rPr>
          <w:rFonts w:ascii="Times New Roman" w:eastAsia="Times New Roman" w:hAnsi="Times New Roman" w:cs="Times New Roman"/>
          <w:sz w:val="24"/>
          <w:szCs w:val="24"/>
          <w:lang w:val="en-GB"/>
        </w:rPr>
        <w:t xml:space="preserve"> </w:t>
      </w:r>
      <w:r w:rsidR="004B56E1">
        <w:rPr>
          <w:rFonts w:ascii="Times New Roman" w:eastAsia="Times New Roman" w:hAnsi="Times New Roman" w:cs="Times New Roman"/>
          <w:sz w:val="24"/>
          <w:szCs w:val="24"/>
          <w:lang w:val="en-GB"/>
        </w:rPr>
        <w:t>which</w:t>
      </w:r>
      <w:r w:rsidRPr="003A43F2">
        <w:rPr>
          <w:rFonts w:ascii="Times New Roman" w:eastAsia="Times New Roman" w:hAnsi="Times New Roman" w:cs="Times New Roman"/>
          <w:sz w:val="24"/>
          <w:szCs w:val="24"/>
          <w:lang w:val="en-GB"/>
        </w:rPr>
        <w:t xml:space="preserve"> will match current luxury standards. </w:t>
      </w:r>
      <w:r w:rsidR="004B56E1">
        <w:rPr>
          <w:rFonts w:ascii="Times New Roman" w:eastAsia="Times New Roman" w:hAnsi="Times New Roman" w:cs="Times New Roman"/>
          <w:sz w:val="24"/>
          <w:szCs w:val="24"/>
          <w:lang w:val="en-GB"/>
        </w:rPr>
        <w:t xml:space="preserve">Furthermore, </w:t>
      </w:r>
      <w:r w:rsidRPr="003A43F2">
        <w:rPr>
          <w:rFonts w:ascii="Times New Roman" w:eastAsia="Times New Roman" w:hAnsi="Times New Roman" w:cs="Times New Roman"/>
          <w:sz w:val="24"/>
          <w:szCs w:val="24"/>
          <w:lang w:val="en-GB"/>
        </w:rPr>
        <w:t xml:space="preserve">Smart features ought to be added for better guest comfort and accommodation. </w:t>
      </w:r>
      <w:r w:rsidR="004B56E1">
        <w:rPr>
          <w:rFonts w:ascii="Times New Roman" w:eastAsia="Times New Roman" w:hAnsi="Times New Roman" w:cs="Times New Roman"/>
          <w:sz w:val="24"/>
          <w:szCs w:val="24"/>
          <w:lang w:val="en-GB"/>
        </w:rPr>
        <w:t>After that,</w:t>
      </w:r>
      <w:r w:rsidRPr="003A43F2">
        <w:rPr>
          <w:rFonts w:ascii="Times New Roman" w:eastAsia="Times New Roman" w:hAnsi="Times New Roman" w:cs="Times New Roman"/>
          <w:sz w:val="24"/>
          <w:szCs w:val="24"/>
          <w:lang w:val="en-GB"/>
        </w:rPr>
        <w:t xml:space="preserve"> </w:t>
      </w:r>
      <w:r w:rsidR="004B56E1">
        <w:rPr>
          <w:rFonts w:ascii="Times New Roman" w:eastAsia="Times New Roman" w:hAnsi="Times New Roman" w:cs="Times New Roman"/>
          <w:sz w:val="24"/>
          <w:szCs w:val="24"/>
          <w:lang w:val="en-GB"/>
        </w:rPr>
        <w:t>it has been advised</w:t>
      </w:r>
      <w:r w:rsidRPr="003A43F2">
        <w:rPr>
          <w:rFonts w:ascii="Times New Roman" w:eastAsia="Times New Roman" w:hAnsi="Times New Roman" w:cs="Times New Roman"/>
          <w:sz w:val="24"/>
          <w:szCs w:val="24"/>
          <w:lang w:val="en-GB"/>
        </w:rPr>
        <w:t xml:space="preserve"> </w:t>
      </w:r>
      <w:r w:rsidR="004B56E1">
        <w:rPr>
          <w:rFonts w:ascii="Times New Roman" w:eastAsia="Times New Roman" w:hAnsi="Times New Roman" w:cs="Times New Roman"/>
          <w:sz w:val="24"/>
          <w:szCs w:val="24"/>
          <w:lang w:val="en-GB"/>
        </w:rPr>
        <w:t>of re-evaluating</w:t>
      </w:r>
      <w:r w:rsidRPr="003A43F2">
        <w:rPr>
          <w:rFonts w:ascii="Times New Roman" w:eastAsia="Times New Roman" w:hAnsi="Times New Roman" w:cs="Times New Roman"/>
          <w:sz w:val="24"/>
          <w:szCs w:val="24"/>
          <w:lang w:val="en-GB"/>
        </w:rPr>
        <w:t xml:space="preserve"> the hotel's marketing</w:t>
      </w:r>
      <w:r w:rsidR="004B56E1">
        <w:rPr>
          <w:rFonts w:ascii="Times New Roman" w:eastAsia="Times New Roman" w:hAnsi="Times New Roman" w:cs="Times New Roman"/>
          <w:sz w:val="24"/>
          <w:szCs w:val="24"/>
          <w:lang w:val="en-GB"/>
        </w:rPr>
        <w:t xml:space="preserve"> strategies</w:t>
      </w:r>
      <w:r w:rsidRPr="003A43F2">
        <w:rPr>
          <w:rFonts w:ascii="Times New Roman" w:eastAsia="Times New Roman" w:hAnsi="Times New Roman" w:cs="Times New Roman"/>
          <w:sz w:val="24"/>
          <w:szCs w:val="24"/>
          <w:lang w:val="en-GB"/>
        </w:rPr>
        <w:t xml:space="preserve">. </w:t>
      </w:r>
      <w:r w:rsidR="004B56E1">
        <w:rPr>
          <w:rFonts w:ascii="Times New Roman" w:eastAsia="Times New Roman" w:hAnsi="Times New Roman" w:cs="Times New Roman"/>
          <w:sz w:val="24"/>
          <w:szCs w:val="24"/>
          <w:lang w:val="en-GB"/>
        </w:rPr>
        <w:t>The strategies will f</w:t>
      </w:r>
      <w:r w:rsidRPr="003A43F2">
        <w:rPr>
          <w:rFonts w:ascii="Times New Roman" w:eastAsia="Times New Roman" w:hAnsi="Times New Roman" w:cs="Times New Roman"/>
          <w:sz w:val="24"/>
          <w:szCs w:val="24"/>
          <w:lang w:val="en-GB"/>
        </w:rPr>
        <w:t xml:space="preserve">ocus on digital techniques. </w:t>
      </w:r>
      <w:r w:rsidR="004B56E1">
        <w:rPr>
          <w:rFonts w:ascii="Times New Roman" w:eastAsia="Times New Roman" w:hAnsi="Times New Roman" w:cs="Times New Roman"/>
          <w:sz w:val="24"/>
          <w:szCs w:val="24"/>
          <w:lang w:val="en-GB"/>
        </w:rPr>
        <w:t>The initiatives will f</w:t>
      </w:r>
      <w:r w:rsidRPr="003A43F2">
        <w:rPr>
          <w:rFonts w:ascii="Times New Roman" w:eastAsia="Times New Roman" w:hAnsi="Times New Roman" w:cs="Times New Roman"/>
          <w:sz w:val="24"/>
          <w:szCs w:val="24"/>
          <w:lang w:val="en-GB"/>
        </w:rPr>
        <w:t xml:space="preserve">eature the hotel's remarkable historical and modern blend. Third, </w:t>
      </w:r>
      <w:r w:rsidR="004B56E1">
        <w:rPr>
          <w:rFonts w:ascii="Times New Roman" w:eastAsia="Times New Roman" w:hAnsi="Times New Roman" w:cs="Times New Roman"/>
          <w:sz w:val="24"/>
          <w:szCs w:val="24"/>
          <w:lang w:val="en-GB"/>
        </w:rPr>
        <w:t>the report</w:t>
      </w:r>
      <w:r w:rsidRPr="003A43F2">
        <w:rPr>
          <w:rFonts w:ascii="Times New Roman" w:eastAsia="Times New Roman" w:hAnsi="Times New Roman" w:cs="Times New Roman"/>
          <w:sz w:val="24"/>
          <w:szCs w:val="24"/>
          <w:lang w:val="en-GB"/>
        </w:rPr>
        <w:t xml:space="preserve"> putting resources into staff training</w:t>
      </w:r>
      <w:r w:rsidR="004B56E1">
        <w:rPr>
          <w:rFonts w:ascii="Times New Roman" w:eastAsia="Times New Roman" w:hAnsi="Times New Roman" w:cs="Times New Roman"/>
          <w:sz w:val="24"/>
          <w:szCs w:val="24"/>
          <w:lang w:val="en-GB"/>
        </w:rPr>
        <w:t>, which is a very important and crucial step for the hotel to adjust the proposed changes</w:t>
      </w:r>
      <w:r w:rsidRPr="003A43F2">
        <w:rPr>
          <w:rFonts w:ascii="Times New Roman" w:eastAsia="Times New Roman" w:hAnsi="Times New Roman" w:cs="Times New Roman"/>
          <w:sz w:val="24"/>
          <w:szCs w:val="24"/>
          <w:lang w:val="en-GB"/>
        </w:rPr>
        <w:t xml:space="preserve">. This training ought to cover new innovations and further developed customer administration abilities. </w:t>
      </w:r>
      <w:r w:rsidR="004B56E1">
        <w:rPr>
          <w:rFonts w:ascii="Times New Roman" w:eastAsia="Times New Roman" w:hAnsi="Times New Roman" w:cs="Times New Roman"/>
          <w:sz w:val="24"/>
          <w:szCs w:val="24"/>
          <w:lang w:val="en-GB"/>
        </w:rPr>
        <w:t>The next recommend is</w:t>
      </w:r>
      <w:r w:rsidRPr="003A43F2">
        <w:rPr>
          <w:rFonts w:ascii="Times New Roman" w:eastAsia="Times New Roman" w:hAnsi="Times New Roman" w:cs="Times New Roman"/>
          <w:sz w:val="24"/>
          <w:szCs w:val="24"/>
          <w:lang w:val="en-GB"/>
        </w:rPr>
        <w:t xml:space="preserve"> making the hotel more energy-proficient</w:t>
      </w:r>
      <w:r w:rsidR="004B56E1">
        <w:rPr>
          <w:rFonts w:ascii="Times New Roman" w:eastAsia="Times New Roman" w:hAnsi="Times New Roman" w:cs="Times New Roman"/>
          <w:sz w:val="24"/>
          <w:szCs w:val="24"/>
          <w:lang w:val="en-GB"/>
        </w:rPr>
        <w:t xml:space="preserve"> focusing</w:t>
      </w:r>
      <w:r w:rsidRPr="003A43F2">
        <w:rPr>
          <w:rFonts w:ascii="Times New Roman" w:eastAsia="Times New Roman" w:hAnsi="Times New Roman" w:cs="Times New Roman"/>
          <w:sz w:val="24"/>
          <w:szCs w:val="24"/>
          <w:lang w:val="en-GB"/>
        </w:rPr>
        <w:t xml:space="preserve"> eco-friendly practices. This will reduce down operational expenses and help the climate</w:t>
      </w:r>
      <w:r w:rsidR="004B56E1">
        <w:rPr>
          <w:rFonts w:ascii="Times New Roman" w:eastAsia="Times New Roman" w:hAnsi="Times New Roman" w:cs="Times New Roman"/>
          <w:sz w:val="24"/>
          <w:szCs w:val="24"/>
          <w:lang w:val="en-GB"/>
        </w:rPr>
        <w:t>, ensuring the sustainable measures of the hotel</w:t>
      </w:r>
      <w:r w:rsidRPr="003A43F2">
        <w:rPr>
          <w:rFonts w:ascii="Times New Roman" w:eastAsia="Times New Roman" w:hAnsi="Times New Roman" w:cs="Times New Roman"/>
          <w:sz w:val="24"/>
          <w:szCs w:val="24"/>
          <w:lang w:val="en-GB"/>
        </w:rPr>
        <w:t xml:space="preserve">. Lastly, the report </w:t>
      </w:r>
      <w:r w:rsidR="004B56E1">
        <w:rPr>
          <w:rFonts w:ascii="Times New Roman" w:eastAsia="Times New Roman" w:hAnsi="Times New Roman" w:cs="Times New Roman"/>
          <w:sz w:val="24"/>
          <w:szCs w:val="24"/>
          <w:lang w:val="en-GB"/>
        </w:rPr>
        <w:t>deals with</w:t>
      </w:r>
      <w:r w:rsidRPr="003A43F2">
        <w:rPr>
          <w:rFonts w:ascii="Times New Roman" w:eastAsia="Times New Roman" w:hAnsi="Times New Roman" w:cs="Times New Roman"/>
          <w:sz w:val="24"/>
          <w:szCs w:val="24"/>
          <w:lang w:val="en-GB"/>
        </w:rPr>
        <w:t xml:space="preserve"> an exhaustive financial survey</w:t>
      </w:r>
      <w:r w:rsidR="004B56E1">
        <w:rPr>
          <w:rFonts w:ascii="Times New Roman" w:eastAsia="Times New Roman" w:hAnsi="Times New Roman" w:cs="Times New Roman"/>
          <w:sz w:val="24"/>
          <w:szCs w:val="24"/>
          <w:lang w:val="en-GB"/>
        </w:rPr>
        <w:t xml:space="preserve"> as the recommended step</w:t>
      </w:r>
      <w:r w:rsidRPr="003A43F2">
        <w:rPr>
          <w:rFonts w:ascii="Times New Roman" w:eastAsia="Times New Roman" w:hAnsi="Times New Roman" w:cs="Times New Roman"/>
          <w:sz w:val="24"/>
          <w:szCs w:val="24"/>
          <w:lang w:val="en-GB"/>
        </w:rPr>
        <w:t xml:space="preserve">. This guarantees modernization is practical and profitable. </w:t>
      </w:r>
      <w:r w:rsidR="00581F42">
        <w:rPr>
          <w:rFonts w:ascii="Times New Roman" w:eastAsia="Times New Roman" w:hAnsi="Times New Roman" w:cs="Times New Roman"/>
          <w:sz w:val="24"/>
          <w:szCs w:val="24"/>
          <w:lang w:val="en-GB"/>
        </w:rPr>
        <w:t>Moreover,</w:t>
      </w:r>
      <w:r w:rsidR="007E575D">
        <w:rPr>
          <w:rFonts w:ascii="Times New Roman" w:eastAsia="Times New Roman" w:hAnsi="Times New Roman" w:cs="Times New Roman"/>
          <w:sz w:val="24"/>
          <w:szCs w:val="24"/>
          <w:lang w:val="en-GB"/>
        </w:rPr>
        <w:t xml:space="preserve"> it aims</w:t>
      </w:r>
      <w:r w:rsidRPr="003A43F2">
        <w:rPr>
          <w:rFonts w:ascii="Times New Roman" w:eastAsia="Times New Roman" w:hAnsi="Times New Roman" w:cs="Times New Roman"/>
          <w:sz w:val="24"/>
          <w:szCs w:val="24"/>
          <w:lang w:val="en-GB"/>
        </w:rPr>
        <w:t xml:space="preserve"> to further develop guest experiences, make operations more effective, and help the hotel's standing in the luxury market.</w:t>
      </w:r>
    </w:p>
    <w:p w14:paraId="48466085" w14:textId="77777777" w:rsidR="008F6294" w:rsidRPr="00C05731" w:rsidRDefault="0079343B">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Conclusion</w:t>
      </w:r>
    </w:p>
    <w:p w14:paraId="4EF1A6A8" w14:textId="77777777" w:rsidR="008F6294" w:rsidRPr="00C05731" w:rsidRDefault="003A43F2">
      <w:pPr>
        <w:spacing w:line="360" w:lineRule="auto"/>
        <w:jc w:val="both"/>
        <w:rPr>
          <w:rFonts w:ascii="Times New Roman" w:eastAsia="Times New Roman" w:hAnsi="Times New Roman" w:cs="Times New Roman"/>
          <w:sz w:val="24"/>
          <w:szCs w:val="24"/>
          <w:lang w:val="en-GB"/>
        </w:rPr>
      </w:pPr>
      <w:r w:rsidRPr="003A43F2">
        <w:rPr>
          <w:rFonts w:ascii="Times New Roman" w:eastAsia="Times New Roman" w:hAnsi="Times New Roman" w:cs="Times New Roman"/>
          <w:sz w:val="24"/>
          <w:szCs w:val="24"/>
          <w:lang w:val="en-GB"/>
        </w:rPr>
        <w:t xml:space="preserve">Overall, the report gives a full survey of Hotel de </w:t>
      </w:r>
      <w:proofErr w:type="spellStart"/>
      <w:r w:rsidRPr="003A43F2">
        <w:rPr>
          <w:rFonts w:ascii="Times New Roman" w:eastAsia="Times New Roman" w:hAnsi="Times New Roman" w:cs="Times New Roman"/>
          <w:sz w:val="24"/>
          <w:szCs w:val="24"/>
          <w:lang w:val="en-GB"/>
        </w:rPr>
        <w:t>Crillon's</w:t>
      </w:r>
      <w:proofErr w:type="spellEnd"/>
      <w:r w:rsidRPr="003A43F2">
        <w:rPr>
          <w:rFonts w:ascii="Times New Roman" w:eastAsia="Times New Roman" w:hAnsi="Times New Roman" w:cs="Times New Roman"/>
          <w:sz w:val="24"/>
          <w:szCs w:val="24"/>
          <w:lang w:val="en-GB"/>
        </w:rPr>
        <w:t xml:space="preserve"> ongoing situation. It brings up the requirement for modern updates while keeping its notable charm. </w:t>
      </w:r>
      <w:r w:rsidR="007E575D">
        <w:rPr>
          <w:rFonts w:ascii="Times New Roman" w:eastAsia="Times New Roman" w:hAnsi="Times New Roman" w:cs="Times New Roman"/>
          <w:sz w:val="24"/>
          <w:szCs w:val="24"/>
          <w:lang w:val="en-GB"/>
        </w:rPr>
        <w:t>Moreover, the report</w:t>
      </w:r>
      <w:r w:rsidRPr="003A43F2">
        <w:rPr>
          <w:rFonts w:ascii="Times New Roman" w:eastAsia="Times New Roman" w:hAnsi="Times New Roman" w:cs="Times New Roman"/>
          <w:sz w:val="24"/>
          <w:szCs w:val="24"/>
          <w:lang w:val="en-GB"/>
        </w:rPr>
        <w:t xml:space="preserve"> also has to deal with contest and new demands from guests</w:t>
      </w:r>
      <w:r w:rsidR="007E575D">
        <w:rPr>
          <w:rFonts w:ascii="Times New Roman" w:eastAsia="Times New Roman" w:hAnsi="Times New Roman" w:cs="Times New Roman"/>
          <w:sz w:val="24"/>
          <w:szCs w:val="24"/>
          <w:lang w:val="en-GB"/>
        </w:rPr>
        <w:t xml:space="preserve"> fur the future advantages of the hotel</w:t>
      </w:r>
      <w:r w:rsidRPr="003A43F2">
        <w:rPr>
          <w:rFonts w:ascii="Times New Roman" w:eastAsia="Times New Roman" w:hAnsi="Times New Roman" w:cs="Times New Roman"/>
          <w:sz w:val="24"/>
          <w:szCs w:val="24"/>
          <w:lang w:val="en-GB"/>
        </w:rPr>
        <w:t>. The proposed plans fo</w:t>
      </w:r>
      <w:r w:rsidR="007E575D">
        <w:rPr>
          <w:rFonts w:ascii="Times New Roman" w:eastAsia="Times New Roman" w:hAnsi="Times New Roman" w:cs="Times New Roman"/>
          <w:sz w:val="24"/>
          <w:szCs w:val="24"/>
          <w:lang w:val="en-GB"/>
        </w:rPr>
        <w:t>cus on making guests happier and make the operational process of the hotel much smoother</w:t>
      </w:r>
      <w:r w:rsidRPr="003A43F2">
        <w:rPr>
          <w:rFonts w:ascii="Times New Roman" w:eastAsia="Times New Roman" w:hAnsi="Times New Roman" w:cs="Times New Roman"/>
          <w:sz w:val="24"/>
          <w:szCs w:val="24"/>
          <w:lang w:val="en-GB"/>
        </w:rPr>
        <w:t xml:space="preserve">. </w:t>
      </w:r>
      <w:r w:rsidR="00D00AE3" w:rsidRPr="00C05731">
        <w:rPr>
          <w:rFonts w:ascii="Times New Roman" w:eastAsia="Times New Roman" w:hAnsi="Times New Roman" w:cs="Times New Roman"/>
          <w:sz w:val="24"/>
          <w:szCs w:val="24"/>
          <w:lang w:val="en-GB"/>
        </w:rPr>
        <w:t xml:space="preserve">Financial analysis recommends these upgrades are feasible and beneficial. Successful </w:t>
      </w:r>
      <w:r w:rsidR="00D00AE3" w:rsidRPr="00C05731">
        <w:rPr>
          <w:rFonts w:ascii="Times New Roman" w:eastAsia="Times New Roman" w:hAnsi="Times New Roman" w:cs="Times New Roman"/>
          <w:sz w:val="24"/>
          <w:szCs w:val="24"/>
          <w:lang w:val="en-GB"/>
        </w:rPr>
        <w:lastRenderedPageBreak/>
        <w:t xml:space="preserve">implementation of these recommendations will position Hotel de </w:t>
      </w:r>
      <w:proofErr w:type="spellStart"/>
      <w:r w:rsidR="00D00AE3" w:rsidRPr="00C05731">
        <w:rPr>
          <w:rFonts w:ascii="Times New Roman" w:eastAsia="Times New Roman" w:hAnsi="Times New Roman" w:cs="Times New Roman"/>
          <w:sz w:val="24"/>
          <w:szCs w:val="24"/>
          <w:lang w:val="en-GB"/>
        </w:rPr>
        <w:t>Crillon</w:t>
      </w:r>
      <w:proofErr w:type="spellEnd"/>
      <w:r w:rsidR="00D00AE3" w:rsidRPr="00C05731">
        <w:rPr>
          <w:rFonts w:ascii="Times New Roman" w:eastAsia="Times New Roman" w:hAnsi="Times New Roman" w:cs="Times New Roman"/>
          <w:sz w:val="24"/>
          <w:szCs w:val="24"/>
          <w:lang w:val="en-GB"/>
        </w:rPr>
        <w:t xml:space="preserve"> competitively in the luxury hotel market. It will also guarantee the hotel's legacy and appeal keep on flourishing. The report underscores the importance of a balanced approach to modernization, saving the novel qualities that define Hotel de </w:t>
      </w:r>
      <w:proofErr w:type="spellStart"/>
      <w:r w:rsidR="00D00AE3" w:rsidRPr="00C05731">
        <w:rPr>
          <w:rFonts w:ascii="Times New Roman" w:eastAsia="Times New Roman" w:hAnsi="Times New Roman" w:cs="Times New Roman"/>
          <w:sz w:val="24"/>
          <w:szCs w:val="24"/>
          <w:lang w:val="en-GB"/>
        </w:rPr>
        <w:t>Crillon</w:t>
      </w:r>
      <w:proofErr w:type="spellEnd"/>
      <w:r w:rsidR="00D00AE3" w:rsidRPr="00C05731">
        <w:rPr>
          <w:rFonts w:ascii="Times New Roman" w:eastAsia="Times New Roman" w:hAnsi="Times New Roman" w:cs="Times New Roman"/>
          <w:sz w:val="24"/>
          <w:szCs w:val="24"/>
          <w:lang w:val="en-GB"/>
        </w:rPr>
        <w:t xml:space="preserve"> while embracing necessary changes for future success.</w:t>
      </w:r>
    </w:p>
    <w:p w14:paraId="27935ACB" w14:textId="77777777" w:rsidR="00D00AE3" w:rsidRPr="00C05731" w:rsidRDefault="00D00AE3">
      <w:pPr>
        <w:rPr>
          <w:rFonts w:ascii="Times New Roman" w:eastAsia="Times New Roman" w:hAnsi="Times New Roman" w:cs="Times New Roman"/>
          <w:b/>
          <w:sz w:val="28"/>
          <w:szCs w:val="28"/>
          <w:lang w:val="en-GB"/>
        </w:rPr>
      </w:pPr>
      <w:r w:rsidRPr="00C05731">
        <w:rPr>
          <w:rFonts w:ascii="Times New Roman" w:eastAsia="Times New Roman" w:hAnsi="Times New Roman" w:cs="Times New Roman"/>
          <w:b/>
          <w:sz w:val="28"/>
          <w:szCs w:val="28"/>
          <w:lang w:val="en-GB"/>
        </w:rPr>
        <w:br w:type="page"/>
      </w:r>
    </w:p>
    <w:sdt>
      <w:sdtPr>
        <w:rPr>
          <w:rFonts w:ascii="Arial" w:eastAsia="Arial" w:hAnsi="Arial" w:cs="Arial"/>
          <w:color w:val="auto"/>
          <w:sz w:val="22"/>
          <w:szCs w:val="22"/>
          <w:lang w:val="en-GB" w:eastAsia="en-GB"/>
        </w:rPr>
        <w:id w:val="-1388873173"/>
        <w:docPartObj>
          <w:docPartGallery w:val="Table of Contents"/>
          <w:docPartUnique/>
        </w:docPartObj>
      </w:sdtPr>
      <w:sdtEndPr>
        <w:rPr>
          <w:b/>
          <w:bCs/>
          <w:noProof/>
        </w:rPr>
      </w:sdtEndPr>
      <w:sdtContent>
        <w:p w14:paraId="5B0ED677" w14:textId="77777777" w:rsidR="00C05731" w:rsidRPr="00C05731" w:rsidRDefault="00C05731" w:rsidP="00C05731">
          <w:pPr>
            <w:pStyle w:val="TOCHeading"/>
            <w:jc w:val="center"/>
            <w:rPr>
              <w:rFonts w:ascii="Times New Roman" w:hAnsi="Times New Roman" w:cs="Times New Roman"/>
              <w:b/>
              <w:lang w:val="en-GB"/>
            </w:rPr>
          </w:pPr>
          <w:r w:rsidRPr="00C05731">
            <w:rPr>
              <w:rFonts w:ascii="Times New Roman" w:hAnsi="Times New Roman" w:cs="Times New Roman"/>
              <w:b/>
              <w:lang w:val="en-GB"/>
            </w:rPr>
            <w:t>Table of Contents</w:t>
          </w:r>
        </w:p>
        <w:p w14:paraId="5B0B8113" w14:textId="13916F8B" w:rsidR="00581F42" w:rsidRDefault="00C05731">
          <w:pPr>
            <w:pStyle w:val="TOC1"/>
            <w:tabs>
              <w:tab w:val="right" w:leader="dot" w:pos="9350"/>
            </w:tabs>
            <w:rPr>
              <w:rFonts w:asciiTheme="minorHAnsi" w:eastAsiaTheme="minorEastAsia" w:hAnsiTheme="minorHAnsi" w:cstheme="minorBidi"/>
              <w:noProof/>
              <w:kern w:val="2"/>
              <w:lang w:val="en-GB" w:eastAsia="zh-CN"/>
              <w14:ligatures w14:val="standardContextual"/>
            </w:rPr>
          </w:pPr>
          <w:r w:rsidRPr="00C05731">
            <w:rPr>
              <w:rFonts w:ascii="Times New Roman" w:hAnsi="Times New Roman" w:cs="Times New Roman"/>
              <w:sz w:val="24"/>
              <w:szCs w:val="24"/>
              <w:lang w:val="en-GB"/>
            </w:rPr>
            <w:fldChar w:fldCharType="begin"/>
          </w:r>
          <w:r w:rsidRPr="00C05731">
            <w:rPr>
              <w:rFonts w:ascii="Times New Roman" w:hAnsi="Times New Roman" w:cs="Times New Roman"/>
              <w:sz w:val="24"/>
              <w:szCs w:val="24"/>
              <w:lang w:val="en-GB"/>
            </w:rPr>
            <w:instrText xml:space="preserve"> TOC \o "1-3" \h \z \u </w:instrText>
          </w:r>
          <w:r w:rsidRPr="00C05731">
            <w:rPr>
              <w:rFonts w:ascii="Times New Roman" w:hAnsi="Times New Roman" w:cs="Times New Roman"/>
              <w:sz w:val="24"/>
              <w:szCs w:val="24"/>
              <w:lang w:val="en-GB"/>
            </w:rPr>
            <w:fldChar w:fldCharType="separate"/>
          </w:r>
          <w:hyperlink w:anchor="_Toc158019652" w:history="1">
            <w:r w:rsidR="00581F42" w:rsidRPr="00416AD2">
              <w:rPr>
                <w:rStyle w:val="Hyperlink"/>
                <w:noProof/>
                <w:lang w:val="en-GB"/>
              </w:rPr>
              <w:t>2. Introduction</w:t>
            </w:r>
            <w:r w:rsidR="00581F42">
              <w:rPr>
                <w:noProof/>
                <w:webHidden/>
              </w:rPr>
              <w:tab/>
            </w:r>
            <w:r w:rsidR="00581F42">
              <w:rPr>
                <w:noProof/>
                <w:webHidden/>
              </w:rPr>
              <w:fldChar w:fldCharType="begin"/>
            </w:r>
            <w:r w:rsidR="00581F42">
              <w:rPr>
                <w:noProof/>
                <w:webHidden/>
              </w:rPr>
              <w:instrText xml:space="preserve"> PAGEREF _Toc158019652 \h </w:instrText>
            </w:r>
            <w:r w:rsidR="00581F42">
              <w:rPr>
                <w:noProof/>
                <w:webHidden/>
              </w:rPr>
            </w:r>
            <w:r w:rsidR="00581F42">
              <w:rPr>
                <w:noProof/>
                <w:webHidden/>
              </w:rPr>
              <w:fldChar w:fldCharType="separate"/>
            </w:r>
            <w:r w:rsidR="00581F42">
              <w:rPr>
                <w:noProof/>
                <w:webHidden/>
              </w:rPr>
              <w:t>6</w:t>
            </w:r>
            <w:r w:rsidR="00581F42">
              <w:rPr>
                <w:noProof/>
                <w:webHidden/>
              </w:rPr>
              <w:fldChar w:fldCharType="end"/>
            </w:r>
          </w:hyperlink>
        </w:p>
        <w:p w14:paraId="6363997B" w14:textId="6E8A84DA" w:rsidR="00581F42" w:rsidRDefault="00000000">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8019653" w:history="1">
            <w:r w:rsidR="00581F42" w:rsidRPr="00416AD2">
              <w:rPr>
                <w:rStyle w:val="Hyperlink"/>
                <w:noProof/>
                <w:lang w:val="en-GB"/>
              </w:rPr>
              <w:t>3. Analysis</w:t>
            </w:r>
            <w:r w:rsidR="00581F42">
              <w:rPr>
                <w:noProof/>
                <w:webHidden/>
              </w:rPr>
              <w:tab/>
            </w:r>
            <w:r w:rsidR="00581F42">
              <w:rPr>
                <w:noProof/>
                <w:webHidden/>
              </w:rPr>
              <w:fldChar w:fldCharType="begin"/>
            </w:r>
            <w:r w:rsidR="00581F42">
              <w:rPr>
                <w:noProof/>
                <w:webHidden/>
              </w:rPr>
              <w:instrText xml:space="preserve"> PAGEREF _Toc158019653 \h </w:instrText>
            </w:r>
            <w:r w:rsidR="00581F42">
              <w:rPr>
                <w:noProof/>
                <w:webHidden/>
              </w:rPr>
            </w:r>
            <w:r w:rsidR="00581F42">
              <w:rPr>
                <w:noProof/>
                <w:webHidden/>
              </w:rPr>
              <w:fldChar w:fldCharType="separate"/>
            </w:r>
            <w:r w:rsidR="00581F42">
              <w:rPr>
                <w:noProof/>
                <w:webHidden/>
              </w:rPr>
              <w:t>8</w:t>
            </w:r>
            <w:r w:rsidR="00581F42">
              <w:rPr>
                <w:noProof/>
                <w:webHidden/>
              </w:rPr>
              <w:fldChar w:fldCharType="end"/>
            </w:r>
          </w:hyperlink>
        </w:p>
        <w:p w14:paraId="7F03ECE1" w14:textId="2E76AA04" w:rsidR="00581F42" w:rsidRDefault="00000000">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8019654" w:history="1">
            <w:r w:rsidR="00581F42" w:rsidRPr="00416AD2">
              <w:rPr>
                <w:rStyle w:val="Hyperlink"/>
                <w:noProof/>
                <w:lang w:val="en-GB"/>
              </w:rPr>
              <w:t>4. Recommendations and Change Management</w:t>
            </w:r>
            <w:r w:rsidR="00581F42">
              <w:rPr>
                <w:noProof/>
                <w:webHidden/>
              </w:rPr>
              <w:tab/>
            </w:r>
            <w:r w:rsidR="00581F42">
              <w:rPr>
                <w:noProof/>
                <w:webHidden/>
              </w:rPr>
              <w:fldChar w:fldCharType="begin"/>
            </w:r>
            <w:r w:rsidR="00581F42">
              <w:rPr>
                <w:noProof/>
                <w:webHidden/>
              </w:rPr>
              <w:instrText xml:space="preserve"> PAGEREF _Toc158019654 \h </w:instrText>
            </w:r>
            <w:r w:rsidR="00581F42">
              <w:rPr>
                <w:noProof/>
                <w:webHidden/>
              </w:rPr>
            </w:r>
            <w:r w:rsidR="00581F42">
              <w:rPr>
                <w:noProof/>
                <w:webHidden/>
              </w:rPr>
              <w:fldChar w:fldCharType="separate"/>
            </w:r>
            <w:r w:rsidR="00581F42">
              <w:rPr>
                <w:noProof/>
                <w:webHidden/>
              </w:rPr>
              <w:t>15</w:t>
            </w:r>
            <w:r w:rsidR="00581F42">
              <w:rPr>
                <w:noProof/>
                <w:webHidden/>
              </w:rPr>
              <w:fldChar w:fldCharType="end"/>
            </w:r>
          </w:hyperlink>
        </w:p>
        <w:p w14:paraId="54A374D7" w14:textId="0C1F97A7" w:rsidR="00581F42" w:rsidRDefault="00000000">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8019655" w:history="1">
            <w:r w:rsidR="00581F42" w:rsidRPr="00416AD2">
              <w:rPr>
                <w:rStyle w:val="Hyperlink"/>
                <w:noProof/>
                <w:lang w:val="en-GB"/>
              </w:rPr>
              <w:t>5. Action Plan</w:t>
            </w:r>
            <w:r w:rsidR="00581F42">
              <w:rPr>
                <w:noProof/>
                <w:webHidden/>
              </w:rPr>
              <w:tab/>
            </w:r>
            <w:r w:rsidR="00581F42">
              <w:rPr>
                <w:noProof/>
                <w:webHidden/>
              </w:rPr>
              <w:fldChar w:fldCharType="begin"/>
            </w:r>
            <w:r w:rsidR="00581F42">
              <w:rPr>
                <w:noProof/>
                <w:webHidden/>
              </w:rPr>
              <w:instrText xml:space="preserve"> PAGEREF _Toc158019655 \h </w:instrText>
            </w:r>
            <w:r w:rsidR="00581F42">
              <w:rPr>
                <w:noProof/>
                <w:webHidden/>
              </w:rPr>
            </w:r>
            <w:r w:rsidR="00581F42">
              <w:rPr>
                <w:noProof/>
                <w:webHidden/>
              </w:rPr>
              <w:fldChar w:fldCharType="separate"/>
            </w:r>
            <w:r w:rsidR="00581F42">
              <w:rPr>
                <w:noProof/>
                <w:webHidden/>
              </w:rPr>
              <w:t>23</w:t>
            </w:r>
            <w:r w:rsidR="00581F42">
              <w:rPr>
                <w:noProof/>
                <w:webHidden/>
              </w:rPr>
              <w:fldChar w:fldCharType="end"/>
            </w:r>
          </w:hyperlink>
        </w:p>
        <w:p w14:paraId="1DC634C0" w14:textId="1834E66C" w:rsidR="00581F42" w:rsidRDefault="00000000">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8019656" w:history="1">
            <w:r w:rsidR="00581F42" w:rsidRPr="00416AD2">
              <w:rPr>
                <w:rStyle w:val="Hyperlink"/>
                <w:noProof/>
                <w:lang w:val="en-GB"/>
              </w:rPr>
              <w:t>6. Conclusion</w:t>
            </w:r>
            <w:r w:rsidR="00581F42">
              <w:rPr>
                <w:noProof/>
                <w:webHidden/>
              </w:rPr>
              <w:tab/>
            </w:r>
            <w:r w:rsidR="00581F42">
              <w:rPr>
                <w:noProof/>
                <w:webHidden/>
              </w:rPr>
              <w:fldChar w:fldCharType="begin"/>
            </w:r>
            <w:r w:rsidR="00581F42">
              <w:rPr>
                <w:noProof/>
                <w:webHidden/>
              </w:rPr>
              <w:instrText xml:space="preserve"> PAGEREF _Toc158019656 \h </w:instrText>
            </w:r>
            <w:r w:rsidR="00581F42">
              <w:rPr>
                <w:noProof/>
                <w:webHidden/>
              </w:rPr>
            </w:r>
            <w:r w:rsidR="00581F42">
              <w:rPr>
                <w:noProof/>
                <w:webHidden/>
              </w:rPr>
              <w:fldChar w:fldCharType="separate"/>
            </w:r>
            <w:r w:rsidR="00581F42">
              <w:rPr>
                <w:noProof/>
                <w:webHidden/>
              </w:rPr>
              <w:t>25</w:t>
            </w:r>
            <w:r w:rsidR="00581F42">
              <w:rPr>
                <w:noProof/>
                <w:webHidden/>
              </w:rPr>
              <w:fldChar w:fldCharType="end"/>
            </w:r>
          </w:hyperlink>
        </w:p>
        <w:p w14:paraId="57E258A7" w14:textId="38CA6525" w:rsidR="00581F42" w:rsidRDefault="00000000">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58019657" w:history="1">
            <w:r w:rsidR="00581F42" w:rsidRPr="00416AD2">
              <w:rPr>
                <w:rStyle w:val="Hyperlink"/>
                <w:noProof/>
                <w:lang w:val="en-GB"/>
              </w:rPr>
              <w:t>7. Reference List</w:t>
            </w:r>
            <w:r w:rsidR="00581F42">
              <w:rPr>
                <w:noProof/>
                <w:webHidden/>
              </w:rPr>
              <w:tab/>
            </w:r>
            <w:r w:rsidR="00581F42">
              <w:rPr>
                <w:noProof/>
                <w:webHidden/>
              </w:rPr>
              <w:fldChar w:fldCharType="begin"/>
            </w:r>
            <w:r w:rsidR="00581F42">
              <w:rPr>
                <w:noProof/>
                <w:webHidden/>
              </w:rPr>
              <w:instrText xml:space="preserve"> PAGEREF _Toc158019657 \h </w:instrText>
            </w:r>
            <w:r w:rsidR="00581F42">
              <w:rPr>
                <w:noProof/>
                <w:webHidden/>
              </w:rPr>
            </w:r>
            <w:r w:rsidR="00581F42">
              <w:rPr>
                <w:noProof/>
                <w:webHidden/>
              </w:rPr>
              <w:fldChar w:fldCharType="separate"/>
            </w:r>
            <w:r w:rsidR="00581F42">
              <w:rPr>
                <w:noProof/>
                <w:webHidden/>
              </w:rPr>
              <w:t>27</w:t>
            </w:r>
            <w:r w:rsidR="00581F42">
              <w:rPr>
                <w:noProof/>
                <w:webHidden/>
              </w:rPr>
              <w:fldChar w:fldCharType="end"/>
            </w:r>
          </w:hyperlink>
        </w:p>
        <w:p w14:paraId="288136B3" w14:textId="216FF3A2" w:rsidR="00C05731" w:rsidRPr="00C05731" w:rsidRDefault="00C05731">
          <w:pPr>
            <w:rPr>
              <w:lang w:val="en-GB"/>
            </w:rPr>
          </w:pPr>
          <w:r w:rsidRPr="00C05731">
            <w:rPr>
              <w:rFonts w:ascii="Times New Roman" w:hAnsi="Times New Roman" w:cs="Times New Roman"/>
              <w:b/>
              <w:bCs/>
              <w:noProof/>
              <w:sz w:val="24"/>
              <w:szCs w:val="24"/>
              <w:lang w:val="en-GB"/>
            </w:rPr>
            <w:fldChar w:fldCharType="end"/>
          </w:r>
        </w:p>
      </w:sdtContent>
    </w:sdt>
    <w:p w14:paraId="001C4720" w14:textId="77777777" w:rsidR="00D00AE3" w:rsidRPr="00C05731" w:rsidRDefault="00D00AE3">
      <w:pPr>
        <w:rPr>
          <w:rFonts w:ascii="Times New Roman" w:eastAsia="Times New Roman" w:hAnsi="Times New Roman" w:cs="Times New Roman"/>
          <w:b/>
          <w:sz w:val="28"/>
          <w:szCs w:val="28"/>
          <w:lang w:val="en-GB"/>
        </w:rPr>
      </w:pPr>
      <w:r w:rsidRPr="00C05731">
        <w:rPr>
          <w:rFonts w:ascii="Times New Roman" w:eastAsia="Times New Roman" w:hAnsi="Times New Roman" w:cs="Times New Roman"/>
          <w:b/>
          <w:sz w:val="28"/>
          <w:szCs w:val="28"/>
          <w:lang w:val="en-GB"/>
        </w:rPr>
        <w:br w:type="page"/>
      </w:r>
    </w:p>
    <w:p w14:paraId="57E13EC9" w14:textId="77777777" w:rsidR="008F6294" w:rsidRPr="00C05731" w:rsidRDefault="0079343B" w:rsidP="0079343B">
      <w:pPr>
        <w:pStyle w:val="Heading1"/>
        <w:rPr>
          <w:lang w:val="en-GB"/>
        </w:rPr>
      </w:pPr>
      <w:bookmarkStart w:id="0" w:name="_Toc158019652"/>
      <w:r w:rsidRPr="00C05731">
        <w:rPr>
          <w:lang w:val="en-GB"/>
        </w:rPr>
        <w:lastRenderedPageBreak/>
        <w:t>2. Introduction</w:t>
      </w:r>
      <w:bookmarkEnd w:id="0"/>
    </w:p>
    <w:p w14:paraId="77328CA5" w14:textId="77777777" w:rsidR="008F6294" w:rsidRPr="00C05731" w:rsidRDefault="00D00AE3">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 xml:space="preserve">Background of "Hotel de </w:t>
      </w:r>
      <w:proofErr w:type="spellStart"/>
      <w:r w:rsidRPr="00C05731">
        <w:rPr>
          <w:rFonts w:ascii="Times New Roman" w:eastAsia="Times New Roman" w:hAnsi="Times New Roman" w:cs="Times New Roman"/>
          <w:b/>
          <w:sz w:val="26"/>
          <w:szCs w:val="26"/>
          <w:lang w:val="en-GB"/>
        </w:rPr>
        <w:t>Crillon</w:t>
      </w:r>
      <w:proofErr w:type="spellEnd"/>
      <w:r w:rsidRPr="00C05731">
        <w:rPr>
          <w:rFonts w:ascii="Times New Roman" w:eastAsia="Times New Roman" w:hAnsi="Times New Roman" w:cs="Times New Roman"/>
          <w:b/>
          <w:sz w:val="26"/>
          <w:szCs w:val="26"/>
          <w:lang w:val="en-GB"/>
        </w:rPr>
        <w:t>, A Rosewood Hotel</w:t>
      </w:r>
    </w:p>
    <w:p w14:paraId="694A862F" w14:textId="77777777" w:rsidR="008F6294" w:rsidRPr="00C05731" w:rsidRDefault="00D00AE3">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Age and History</w:t>
      </w:r>
    </w:p>
    <w:p w14:paraId="6B0A96CF" w14:textId="77777777" w:rsidR="008F6294" w:rsidRDefault="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dates back to 1758. It was originally a private residence. Architect Ange-Jacques Gabriel designed it. The hotel opened in 1909 (Hôtel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-About us, 2024). It addresses French history and luxury. The structure saw significant occasions. These include the marking of the Treaty of Versailles in 1919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2024). The hotel underwent a major renovation as of late. It resumed in 2017. This renovation modernized facilities while safeguarding notable components. The hotel is north of 260 years old. It has facilitated numerous notable guests. This includes VIPs and political leaders. The renovation cost was approximately 200 million euros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2024). This statistic features the hotel's obligation to luxury and history.</w:t>
      </w:r>
    </w:p>
    <w:p w14:paraId="104865F5" w14:textId="77777777" w:rsidR="00C05731" w:rsidRDefault="00C05731">
      <w:pPr>
        <w:spacing w:line="360" w:lineRule="auto"/>
        <w:jc w:val="both"/>
        <w:rPr>
          <w:rFonts w:ascii="Times New Roman" w:eastAsia="Times New Roman" w:hAnsi="Times New Roman" w:cs="Times New Roman"/>
          <w:sz w:val="24"/>
          <w:szCs w:val="24"/>
          <w:lang w:val="en-GB"/>
        </w:rPr>
      </w:pPr>
      <w:r>
        <w:rPr>
          <w:noProof/>
          <w:lang w:val="en-GB"/>
        </w:rPr>
        <w:drawing>
          <wp:inline distT="0" distB="0" distL="0" distR="0" wp14:anchorId="4C80BC7C" wp14:editId="01CBBCD7">
            <wp:extent cx="5943600" cy="39135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913505"/>
                    </a:xfrm>
                    <a:prstGeom prst="rect">
                      <a:avLst/>
                    </a:prstGeom>
                  </pic:spPr>
                </pic:pic>
              </a:graphicData>
            </a:graphic>
          </wp:inline>
        </w:drawing>
      </w:r>
    </w:p>
    <w:p w14:paraId="447C2B11" w14:textId="408017B3" w:rsidR="00C05731" w:rsidRPr="00D13B72" w:rsidRDefault="00581F42" w:rsidP="00C05731">
      <w:pPr>
        <w:spacing w:line="360" w:lineRule="auto"/>
        <w:jc w:val="center"/>
        <w:rPr>
          <w:rFonts w:ascii="Times New Roman" w:eastAsia="Times New Roman" w:hAnsi="Times New Roman" w:cs="Times New Roman"/>
          <w:sz w:val="24"/>
          <w:szCs w:val="24"/>
          <w:lang w:val="fr-FR"/>
        </w:rPr>
      </w:pPr>
      <w:r w:rsidRPr="00D13B72">
        <w:rPr>
          <w:rFonts w:ascii="Times New Roman" w:eastAsia="Times New Roman" w:hAnsi="Times New Roman" w:cs="Times New Roman"/>
          <w:b/>
          <w:sz w:val="24"/>
          <w:szCs w:val="24"/>
          <w:lang w:val="fr-FR"/>
        </w:rPr>
        <w:t>Figure :</w:t>
      </w:r>
      <w:r w:rsidR="00C05731" w:rsidRPr="00D13B72">
        <w:rPr>
          <w:rFonts w:ascii="Times New Roman" w:eastAsia="Times New Roman" w:hAnsi="Times New Roman" w:cs="Times New Roman"/>
          <w:b/>
          <w:sz w:val="24"/>
          <w:szCs w:val="24"/>
          <w:lang w:val="fr-FR"/>
        </w:rPr>
        <w:t xml:space="preserve"> </w:t>
      </w:r>
      <w:proofErr w:type="spellStart"/>
      <w:r w:rsidR="00C05731" w:rsidRPr="00D13B72">
        <w:rPr>
          <w:rFonts w:ascii="Times New Roman" w:eastAsia="Times New Roman" w:hAnsi="Times New Roman" w:cs="Times New Roman"/>
          <w:sz w:val="24"/>
          <w:szCs w:val="24"/>
          <w:lang w:val="fr-FR"/>
        </w:rPr>
        <w:t>Hotel</w:t>
      </w:r>
      <w:proofErr w:type="spellEnd"/>
      <w:r w:rsidR="00C05731" w:rsidRPr="00D13B72">
        <w:rPr>
          <w:rFonts w:ascii="Times New Roman" w:eastAsia="Times New Roman" w:hAnsi="Times New Roman" w:cs="Times New Roman"/>
          <w:sz w:val="24"/>
          <w:szCs w:val="24"/>
          <w:lang w:val="fr-FR"/>
        </w:rPr>
        <w:t xml:space="preserve"> de Crillon</w:t>
      </w:r>
    </w:p>
    <w:p w14:paraId="6A8CF474" w14:textId="69EB1DCF" w:rsidR="00C05731" w:rsidRPr="00D13B72" w:rsidRDefault="00581F42" w:rsidP="00C05731">
      <w:pPr>
        <w:spacing w:line="360" w:lineRule="auto"/>
        <w:jc w:val="center"/>
        <w:rPr>
          <w:rFonts w:ascii="Times New Roman" w:eastAsia="Times New Roman" w:hAnsi="Times New Roman" w:cs="Times New Roman"/>
          <w:b/>
          <w:sz w:val="24"/>
          <w:szCs w:val="24"/>
          <w:lang w:val="fr-FR"/>
        </w:rPr>
      </w:pPr>
      <w:r w:rsidRPr="00D13B72">
        <w:rPr>
          <w:rFonts w:ascii="Times New Roman" w:eastAsia="Times New Roman" w:hAnsi="Times New Roman" w:cs="Times New Roman"/>
          <w:b/>
          <w:sz w:val="24"/>
          <w:szCs w:val="24"/>
          <w:lang w:val="fr-FR"/>
        </w:rPr>
        <w:t>Source :</w:t>
      </w:r>
      <w:r w:rsidR="00C05731" w:rsidRPr="00D13B72">
        <w:rPr>
          <w:rFonts w:ascii="Times New Roman" w:eastAsia="Times New Roman" w:hAnsi="Times New Roman" w:cs="Times New Roman"/>
          <w:b/>
          <w:sz w:val="24"/>
          <w:szCs w:val="24"/>
          <w:lang w:val="fr-FR"/>
        </w:rPr>
        <w:t xml:space="preserve"> </w:t>
      </w:r>
      <w:r w:rsidR="00C05731" w:rsidRPr="00D13B72">
        <w:rPr>
          <w:rFonts w:ascii="Times New Roman" w:eastAsia="Times New Roman" w:hAnsi="Times New Roman" w:cs="Times New Roman"/>
          <w:sz w:val="24"/>
          <w:szCs w:val="24"/>
          <w:lang w:val="fr-FR"/>
        </w:rPr>
        <w:t>Hôtel de Crillon-About us, 2024</w:t>
      </w:r>
    </w:p>
    <w:p w14:paraId="3C8AF8B5" w14:textId="77777777" w:rsidR="008F6294" w:rsidRPr="00C05731" w:rsidRDefault="00D00AE3">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Location and Significance</w:t>
      </w:r>
    </w:p>
    <w:p w14:paraId="3A74072E" w14:textId="77777777" w:rsidR="008F6294" w:rsidRPr="00C05731" w:rsidRDefault="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lastRenderedPageBreak/>
        <w:t xml:space="preserve">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is in Paris, France. It is on Place de la Concorde. This is perhaps of the main public square in Paris (Hôtel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-Blog, 2024). The location is central and prestigious. It is near the Champs-Élysées and the Louver Museum. This makes it a great destination for vacationers (Our Story, 2023). The hotel's location adds to its significance. It is an image of French luxury and elegance. The structure is an architectural landmark. It mirrors the French Neoclassical style. Its location and architecture make it famous in the hospitality industry.</w:t>
      </w:r>
    </w:p>
    <w:p w14:paraId="104437DF" w14:textId="77777777" w:rsidR="008F6294" w:rsidRPr="00C05731" w:rsidRDefault="00D00AE3">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Room Size and Facilities</w:t>
      </w:r>
    </w:p>
    <w:p w14:paraId="2420166B" w14:textId="77777777" w:rsidR="008F6294" w:rsidRPr="00C05731" w:rsidRDefault="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offers 124 rooms and suites. The rooms vary in size. The smallest rooms are about 32 square meters (Hôtel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-Accommodation, 2024). The largest suite is 140 square meters (Hôtel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-Accommodation, 2024). Each room joins modern luxury with historical charm. The hotel provides very good quality amenities. These include a spa, an indoor pool, and a hair salon. There are also two connoisseur restaurants. The hotel has a bar and winter garden. These facilities cater to upscale guests. The mix of luxury and history is extraordinary. This combination makes the hotel stand out in Paris.</w:t>
      </w:r>
    </w:p>
    <w:p w14:paraId="7E08C762" w14:textId="09164996" w:rsidR="008F6294" w:rsidRPr="00C05731" w:rsidRDefault="00D00AE3">
      <w:pPr>
        <w:spacing w:line="360" w:lineRule="auto"/>
        <w:jc w:val="both"/>
        <w:rPr>
          <w:rFonts w:ascii="Times New Roman" w:eastAsia="Times New Roman" w:hAnsi="Times New Roman" w:cs="Times New Roman"/>
          <w:b/>
          <w:sz w:val="28"/>
          <w:szCs w:val="28"/>
          <w:lang w:val="en-GB"/>
        </w:rPr>
      </w:pPr>
      <w:r w:rsidRPr="00C05731">
        <w:rPr>
          <w:rFonts w:ascii="Times New Roman" w:eastAsia="Times New Roman" w:hAnsi="Times New Roman" w:cs="Times New Roman"/>
          <w:b/>
          <w:sz w:val="28"/>
          <w:szCs w:val="28"/>
          <w:lang w:val="en-GB"/>
        </w:rPr>
        <w:t xml:space="preserve">Background of </w:t>
      </w:r>
      <w:r w:rsidR="00D13B72" w:rsidRPr="00C05731">
        <w:rPr>
          <w:rFonts w:ascii="Times New Roman" w:eastAsia="Times New Roman" w:hAnsi="Times New Roman" w:cs="Times New Roman"/>
          <w:b/>
          <w:sz w:val="28"/>
          <w:szCs w:val="28"/>
          <w:lang w:val="en-GB"/>
        </w:rPr>
        <w:t>Legacy Bridge</w:t>
      </w:r>
      <w:r w:rsidRPr="00C05731">
        <w:rPr>
          <w:rFonts w:ascii="Times New Roman" w:eastAsia="Times New Roman" w:hAnsi="Times New Roman" w:cs="Times New Roman"/>
          <w:b/>
          <w:sz w:val="28"/>
          <w:szCs w:val="28"/>
          <w:lang w:val="en-GB"/>
        </w:rPr>
        <w:t xml:space="preserve"> Hospitality Consultants</w:t>
      </w:r>
    </w:p>
    <w:p w14:paraId="31D5E381" w14:textId="623BBEFC" w:rsidR="008F6294" w:rsidRDefault="00D13B72">
      <w:pPr>
        <w:spacing w:line="360" w:lineRule="auto"/>
        <w:jc w:val="both"/>
        <w:rPr>
          <w:rFonts w:ascii="Times New Roman" w:eastAsia="Times New Roman" w:hAnsi="Times New Roman" w:cs="Times New Roman"/>
          <w:sz w:val="24"/>
          <w:szCs w:val="26"/>
          <w:lang w:val="en-GB"/>
        </w:rPr>
      </w:pPr>
      <w:r w:rsidRPr="00C05731">
        <w:rPr>
          <w:rFonts w:ascii="Times New Roman" w:eastAsia="Times New Roman" w:hAnsi="Times New Roman" w:cs="Times New Roman"/>
          <w:sz w:val="24"/>
          <w:szCs w:val="26"/>
          <w:lang w:val="en-GB"/>
        </w:rPr>
        <w:t>Legacy Bridge</w:t>
      </w:r>
      <w:r w:rsidR="00D00AE3" w:rsidRPr="00C05731">
        <w:rPr>
          <w:rFonts w:ascii="Times New Roman" w:eastAsia="Times New Roman" w:hAnsi="Times New Roman" w:cs="Times New Roman"/>
          <w:sz w:val="24"/>
          <w:szCs w:val="26"/>
          <w:lang w:val="en-GB"/>
        </w:rPr>
        <w:t xml:space="preserve"> was founded in 2010. It specializes in hospitality </w:t>
      </w:r>
      <w:r w:rsidRPr="00C05731">
        <w:rPr>
          <w:rFonts w:ascii="Times New Roman" w:eastAsia="Times New Roman" w:hAnsi="Times New Roman" w:cs="Times New Roman"/>
          <w:sz w:val="24"/>
          <w:szCs w:val="26"/>
          <w:lang w:val="en-GB"/>
        </w:rPr>
        <w:t>counselling</w:t>
      </w:r>
      <w:r w:rsidR="00D00AE3" w:rsidRPr="00C05731">
        <w:rPr>
          <w:rFonts w:ascii="Times New Roman" w:eastAsia="Times New Roman" w:hAnsi="Times New Roman" w:cs="Times New Roman"/>
          <w:sz w:val="24"/>
          <w:szCs w:val="26"/>
          <w:lang w:val="en-GB"/>
        </w:rPr>
        <w:t xml:space="preserve">. The firm focuses on luxury hotels. Its mastery is in balancing tradition with modernity. </w:t>
      </w:r>
      <w:r w:rsidRPr="00C05731">
        <w:rPr>
          <w:rFonts w:ascii="Times New Roman" w:eastAsia="Times New Roman" w:hAnsi="Times New Roman" w:cs="Times New Roman"/>
          <w:sz w:val="24"/>
          <w:szCs w:val="26"/>
          <w:lang w:val="en-GB"/>
        </w:rPr>
        <w:t>Legacy Bridge</w:t>
      </w:r>
      <w:r w:rsidR="00D00AE3" w:rsidRPr="00C05731">
        <w:rPr>
          <w:rFonts w:ascii="Times New Roman" w:eastAsia="Times New Roman" w:hAnsi="Times New Roman" w:cs="Times New Roman"/>
          <w:sz w:val="24"/>
          <w:szCs w:val="26"/>
          <w:lang w:val="en-GB"/>
        </w:rPr>
        <w:t xml:space="preserve"> has worked with hotels worldwide. Its team comprises of experienced consultants. They have backgrounds in hotel management, marketing, and architecture. The firm's approach is data-driven. They also focus on customer experience. </w:t>
      </w:r>
      <w:proofErr w:type="spellStart"/>
      <w:r w:rsidR="00D00AE3" w:rsidRPr="00C05731">
        <w:rPr>
          <w:rFonts w:ascii="Times New Roman" w:eastAsia="Times New Roman" w:hAnsi="Times New Roman" w:cs="Times New Roman"/>
          <w:sz w:val="24"/>
          <w:szCs w:val="26"/>
          <w:lang w:val="en-GB"/>
        </w:rPr>
        <w:t>LegacyBridge</w:t>
      </w:r>
      <w:proofErr w:type="spellEnd"/>
      <w:r w:rsidR="00D00AE3" w:rsidRPr="00C05731">
        <w:rPr>
          <w:rFonts w:ascii="Times New Roman" w:eastAsia="Times New Roman" w:hAnsi="Times New Roman" w:cs="Times New Roman"/>
          <w:sz w:val="24"/>
          <w:szCs w:val="26"/>
          <w:lang w:val="en-GB"/>
        </w:rPr>
        <w:t xml:space="preserve"> is known for innovative arrangements. Their strategies frequently lead to increased customer satisfaction and income. The firm's main goal is to enhance the legacy of memorable hotels. They do this while guaranteeing modern relevance.</w:t>
      </w:r>
    </w:p>
    <w:p w14:paraId="75858ABA" w14:textId="77777777" w:rsidR="008F6294" w:rsidRPr="00C05731" w:rsidRDefault="00D00AE3">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The Issue: Balancing Historical Charm with Modernization</w:t>
      </w:r>
    </w:p>
    <w:p w14:paraId="1F27EA9F" w14:textId="600C62EE" w:rsidR="00D00AE3" w:rsidRPr="00C05731" w:rsidRDefault="00D00AE3" w:rsidP="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The primary issue is balancing history with modernity. Notable hotels like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face this challenge (Mun-</w:t>
      </w:r>
      <w:proofErr w:type="spellStart"/>
      <w:r w:rsidRPr="00C05731">
        <w:rPr>
          <w:rFonts w:ascii="Times New Roman" w:eastAsia="Times New Roman" w:hAnsi="Times New Roman" w:cs="Times New Roman"/>
          <w:sz w:val="24"/>
          <w:szCs w:val="24"/>
          <w:lang w:val="en-GB"/>
        </w:rPr>
        <w:t>Delsalle</w:t>
      </w:r>
      <w:proofErr w:type="spellEnd"/>
      <w:r w:rsidRPr="00C05731">
        <w:rPr>
          <w:rFonts w:ascii="Times New Roman" w:eastAsia="Times New Roman" w:hAnsi="Times New Roman" w:cs="Times New Roman"/>
          <w:sz w:val="24"/>
          <w:szCs w:val="24"/>
          <w:lang w:val="en-GB"/>
        </w:rPr>
        <w:t xml:space="preserve">, 2019). Guests look for modern amenities and services. However, they also value historical charm (Alexandra, 2019). Modernizing can struggle with safeguarding historical components. This balance is crucial for luxury hotels. It impacts guest satisfaction and hotel reputation.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must modernize without losing its embodiment. The hotel's architecture and decor are historically significant. They attract guests looking for a </w:t>
      </w:r>
      <w:r w:rsidR="00581F42" w:rsidRPr="00C05731">
        <w:rPr>
          <w:rFonts w:ascii="Times New Roman" w:eastAsia="Times New Roman" w:hAnsi="Times New Roman" w:cs="Times New Roman"/>
          <w:sz w:val="24"/>
          <w:szCs w:val="24"/>
          <w:lang w:val="en-GB"/>
        </w:rPr>
        <w:t>one-of-a-kind</w:t>
      </w:r>
      <w:r w:rsidRPr="00C05731">
        <w:rPr>
          <w:rFonts w:ascii="Times New Roman" w:eastAsia="Times New Roman" w:hAnsi="Times New Roman" w:cs="Times New Roman"/>
          <w:sz w:val="24"/>
          <w:szCs w:val="24"/>
          <w:lang w:val="en-GB"/>
        </w:rPr>
        <w:t xml:space="preserve"> encounter. Modern amenities and advancements are essential. They measure up to the assumptions </w:t>
      </w:r>
      <w:r w:rsidRPr="00C05731">
        <w:rPr>
          <w:rFonts w:ascii="Times New Roman" w:eastAsia="Times New Roman" w:hAnsi="Times New Roman" w:cs="Times New Roman"/>
          <w:sz w:val="24"/>
          <w:szCs w:val="24"/>
          <w:lang w:val="en-GB"/>
        </w:rPr>
        <w:lastRenderedPageBreak/>
        <w:t xml:space="preserve">of contemporary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The hotel needs to integrate these seamlessly. This integration shouldn't upset the historical ambiance.</w:t>
      </w:r>
    </w:p>
    <w:p w14:paraId="5960A2B6" w14:textId="7FA73E7B" w:rsidR="008F6294" w:rsidRPr="00C05731" w:rsidRDefault="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The hotel's renovation in 2017 addressed a portion of these aspects. Be that as it may, continuous adaptation is necessary (Liao, 2020). It must continually advance. This guarantees it </w:t>
      </w:r>
      <w:r w:rsidR="00D13B72" w:rsidRPr="00C05731">
        <w:rPr>
          <w:rFonts w:ascii="Times New Roman" w:eastAsia="Times New Roman" w:hAnsi="Times New Roman" w:cs="Times New Roman"/>
          <w:sz w:val="24"/>
          <w:szCs w:val="24"/>
          <w:lang w:val="en-GB"/>
        </w:rPr>
        <w:t>fulfils</w:t>
      </w:r>
      <w:r w:rsidRPr="00C05731">
        <w:rPr>
          <w:rFonts w:ascii="Times New Roman" w:eastAsia="Times New Roman" w:hAnsi="Times New Roman" w:cs="Times New Roman"/>
          <w:sz w:val="24"/>
          <w:szCs w:val="24"/>
          <w:lang w:val="en-GB"/>
        </w:rPr>
        <w:t xml:space="preserve"> modern guidelines while maintaining its historical identity. The consultancy's job is to guide this cycle. Strategies must regard the hotel's heritage. They ought to also appeal to modern guests. This balance is critical to the hotel's proceeded with success and appeal.</w:t>
      </w:r>
    </w:p>
    <w:p w14:paraId="6B4F0EDC" w14:textId="23103997" w:rsidR="008F6294" w:rsidRPr="00C05731" w:rsidRDefault="00D00AE3">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Th</w:t>
      </w:r>
      <w:r w:rsidR="0079343B" w:rsidRPr="00C05731">
        <w:rPr>
          <w:rFonts w:ascii="Times New Roman" w:eastAsia="Times New Roman" w:hAnsi="Times New Roman" w:cs="Times New Roman"/>
          <w:b/>
          <w:sz w:val="26"/>
          <w:szCs w:val="26"/>
          <w:lang w:val="en-GB"/>
        </w:rPr>
        <w:t xml:space="preserve">eoretical Frameworks to be </w:t>
      </w:r>
      <w:r w:rsidR="00581F42" w:rsidRPr="00C05731">
        <w:rPr>
          <w:rFonts w:ascii="Times New Roman" w:eastAsia="Times New Roman" w:hAnsi="Times New Roman" w:cs="Times New Roman"/>
          <w:b/>
          <w:sz w:val="26"/>
          <w:szCs w:val="26"/>
          <w:lang w:val="en-GB"/>
        </w:rPr>
        <w:t>Used.</w:t>
      </w:r>
    </w:p>
    <w:p w14:paraId="52F9F998" w14:textId="77777777" w:rsidR="008F6294" w:rsidRPr="00C05731" w:rsidRDefault="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STEEPLED</w:t>
      </w:r>
    </w:p>
    <w:p w14:paraId="5AE916CE" w14:textId="77777777" w:rsidR="008F6294" w:rsidRPr="00C05731" w:rsidRDefault="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STEEPLED analysis examines social, technological, economic, environmental, political, legal, ethical, and demographic factors (Georgiadou et al. 2021). It figures out external impacts. This framework will assess what these factors mean for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It identifies amazing open doors and threats in the hotel's current circumstance.</w:t>
      </w:r>
    </w:p>
    <w:p w14:paraId="3B1CCDD4" w14:textId="77777777" w:rsidR="008F6294" w:rsidRPr="00C05731" w:rsidRDefault="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SOAR</w:t>
      </w:r>
    </w:p>
    <w:p w14:paraId="5B11148E" w14:textId="77777777" w:rsidR="008F6294" w:rsidRPr="00C05731" w:rsidRDefault="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SOAR focuses on strengths, opportunities, aspirations, and results (Cole, 2020). This framework is positive. It features what the hotel gets along admirably. SOAR will identify areas for development. It aligns the hotel's aspirations with achievable results. This approach is crucial for strategic planning.</w:t>
      </w:r>
    </w:p>
    <w:p w14:paraId="394E83EC" w14:textId="77777777" w:rsidR="008F6294" w:rsidRPr="00C05731" w:rsidRDefault="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TOWS</w:t>
      </w:r>
    </w:p>
    <w:p w14:paraId="1427C3A3" w14:textId="77777777" w:rsidR="008F6294" w:rsidRPr="00C05731" w:rsidRDefault="00D00AE3">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TOWS analysis is an expansion of SWOT. It interfaces threats, opportunities, weaknesses, and strengths (Das, Sharma and Satapathy, 2022). TOWS creates strategies based on these components. It will assist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with transforming challenges into strategic opportunities. This framework guides the decision-making process. It focuses on changing over problems into arrangements.</w:t>
      </w:r>
    </w:p>
    <w:p w14:paraId="548901F4" w14:textId="77777777" w:rsidR="008F6294" w:rsidRPr="00C05731" w:rsidRDefault="00D00AE3" w:rsidP="0079343B">
      <w:pPr>
        <w:pStyle w:val="Heading1"/>
        <w:rPr>
          <w:lang w:val="en-GB"/>
        </w:rPr>
      </w:pPr>
      <w:bookmarkStart w:id="1" w:name="_Toc158019653"/>
      <w:r w:rsidRPr="00C05731">
        <w:rPr>
          <w:lang w:val="en-GB"/>
        </w:rPr>
        <w:t>3. An</w:t>
      </w:r>
      <w:r w:rsidR="0079343B" w:rsidRPr="00C05731">
        <w:rPr>
          <w:lang w:val="en-GB"/>
        </w:rPr>
        <w:t>alysis</w:t>
      </w:r>
      <w:bookmarkEnd w:id="1"/>
    </w:p>
    <w:p w14:paraId="271CE142" w14:textId="77777777" w:rsidR="008F6294" w:rsidRPr="00C05731" w:rsidRDefault="00D00AE3">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Detailed Desc</w:t>
      </w:r>
      <w:r w:rsidR="0079343B" w:rsidRPr="00C05731">
        <w:rPr>
          <w:rFonts w:ascii="Times New Roman" w:eastAsia="Times New Roman" w:hAnsi="Times New Roman" w:cs="Times New Roman"/>
          <w:b/>
          <w:sz w:val="26"/>
          <w:szCs w:val="26"/>
          <w:lang w:val="en-GB"/>
        </w:rPr>
        <w:t>ription of the Identified Issue</w:t>
      </w:r>
    </w:p>
    <w:p w14:paraId="19FA5EDF" w14:textId="727A81F9"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The primary issue for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is modernizing while at the same time safeguarding historical charm. This hotel, in the same way as other memorable luxury hotels, faces a novel challenge. Guests demand modern amenities and services (</w:t>
      </w:r>
      <w:proofErr w:type="spellStart"/>
      <w:r w:rsidRPr="00C05731">
        <w:rPr>
          <w:rFonts w:ascii="Times New Roman" w:eastAsia="Times New Roman" w:hAnsi="Times New Roman" w:cs="Times New Roman"/>
          <w:sz w:val="24"/>
          <w:szCs w:val="24"/>
          <w:lang w:val="en-GB"/>
        </w:rPr>
        <w:t>Bilgihan</w:t>
      </w:r>
      <w:proofErr w:type="spellEnd"/>
      <w:r w:rsidRPr="00C05731">
        <w:rPr>
          <w:rFonts w:ascii="Times New Roman" w:eastAsia="Times New Roman" w:hAnsi="Times New Roman" w:cs="Times New Roman"/>
          <w:sz w:val="24"/>
          <w:szCs w:val="24"/>
          <w:lang w:val="en-GB"/>
        </w:rPr>
        <w:t xml:space="preserve"> et al. 2020). They also look for the novel experience that accompanies the hotel's rich history. The challenge lies in integrating </w:t>
      </w:r>
      <w:r w:rsidRPr="00C05731">
        <w:rPr>
          <w:rFonts w:ascii="Times New Roman" w:eastAsia="Times New Roman" w:hAnsi="Times New Roman" w:cs="Times New Roman"/>
          <w:sz w:val="24"/>
          <w:szCs w:val="24"/>
          <w:lang w:val="en-GB"/>
        </w:rPr>
        <w:lastRenderedPageBreak/>
        <w:t xml:space="preserve">modern facilities without decreasing its historical embodiment. Modernization includes updating technology and amenities. Today's luxury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xml:space="preserve"> expect high velocity web, modernized room control frameworks, and contemporary wellbeing facilities. A review shows that 70% of luxury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xml:space="preserve"> focus on advanced in-room technology (Milosh, 2023). In any case, unnecessary modernization can overshadow the hotel's historical character. This character is a significant draw for guests. Hotel de </w:t>
      </w:r>
      <w:proofErr w:type="spellStart"/>
      <w:r w:rsidRPr="00C05731">
        <w:rPr>
          <w:rFonts w:ascii="Times New Roman" w:eastAsia="Times New Roman" w:hAnsi="Times New Roman" w:cs="Times New Roman"/>
          <w:sz w:val="24"/>
          <w:szCs w:val="24"/>
          <w:lang w:val="en-GB"/>
        </w:rPr>
        <w:t>Crillon's</w:t>
      </w:r>
      <w:proofErr w:type="spellEnd"/>
      <w:r w:rsidRPr="00C05731">
        <w:rPr>
          <w:rFonts w:ascii="Times New Roman" w:eastAsia="Times New Roman" w:hAnsi="Times New Roman" w:cs="Times New Roman"/>
          <w:sz w:val="24"/>
          <w:szCs w:val="24"/>
          <w:lang w:val="en-GB"/>
        </w:rPr>
        <w:t xml:space="preserve"> architecture and decor hold historical significance. They add to the exceptional experience of staying in a structure more than 260 years old (</w:t>
      </w:r>
      <w:proofErr w:type="spellStart"/>
      <w:r w:rsidRPr="00C05731">
        <w:rPr>
          <w:rFonts w:ascii="Times New Roman" w:eastAsia="Times New Roman" w:hAnsi="Times New Roman" w:cs="Times New Roman"/>
          <w:sz w:val="24"/>
          <w:szCs w:val="24"/>
          <w:lang w:val="en-GB"/>
        </w:rPr>
        <w:t>Boukabou</w:t>
      </w:r>
      <w:proofErr w:type="spellEnd"/>
      <w:r w:rsidRPr="00C05731">
        <w:rPr>
          <w:rFonts w:ascii="Times New Roman" w:eastAsia="Times New Roman" w:hAnsi="Times New Roman" w:cs="Times New Roman"/>
          <w:sz w:val="24"/>
          <w:szCs w:val="24"/>
          <w:lang w:val="en-GB"/>
        </w:rPr>
        <w:t>, 2021).</w:t>
      </w:r>
    </w:p>
    <w:p w14:paraId="351645D6" w14:textId="071B39BF"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Balancing these aspects requires a strategic approach. Renovations and updates must regard the hotel's architectural uprightness. The hotel's renovation in 2017 was a stage toward this path. It included modernizing facilities while protecting memorable components (Liao, 2020). However, it is necessary to continuous adaptation. The hotel must continually advance to </w:t>
      </w:r>
      <w:r w:rsidR="00D13B72" w:rsidRPr="00C05731">
        <w:rPr>
          <w:rFonts w:ascii="Times New Roman" w:eastAsia="Times New Roman" w:hAnsi="Times New Roman" w:cs="Times New Roman"/>
          <w:sz w:val="24"/>
          <w:szCs w:val="24"/>
          <w:lang w:val="en-GB"/>
        </w:rPr>
        <w:t>fulfil</w:t>
      </w:r>
      <w:r w:rsidRPr="00C05731">
        <w:rPr>
          <w:rFonts w:ascii="Times New Roman" w:eastAsia="Times New Roman" w:hAnsi="Times New Roman" w:cs="Times New Roman"/>
          <w:sz w:val="24"/>
          <w:szCs w:val="24"/>
          <w:lang w:val="en-GB"/>
        </w:rPr>
        <w:t xml:space="preserve"> contemporary guidelines. This advancement shouldn't think twice about historical identity. The hotel's location in a notable area of Paris adds intricacy to this issue. Any structural changes must align with local regulations for memorable preservation (García-Hernández and de Miguel, 2021). These regulations can restrict the extent of modernization. They guarantee that changes don't detract from the historical value of the location.</w:t>
      </w:r>
    </w:p>
    <w:p w14:paraId="3281FEC1" w14:textId="7274ECBA" w:rsidR="008F6294"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Another aspect is the hotel's customers. The hotel's historical charm attracts a certain kind of guest. At the same time, </w:t>
      </w:r>
      <w:r w:rsidR="00581F42" w:rsidRPr="00C05731">
        <w:rPr>
          <w:rFonts w:ascii="Times New Roman" w:eastAsia="Times New Roman" w:hAnsi="Times New Roman" w:cs="Times New Roman"/>
          <w:sz w:val="24"/>
          <w:szCs w:val="24"/>
          <w:lang w:val="en-GB"/>
        </w:rPr>
        <w:t>its</w:t>
      </w:r>
      <w:r w:rsidRPr="00C05731">
        <w:rPr>
          <w:rFonts w:ascii="Times New Roman" w:eastAsia="Times New Roman" w:hAnsi="Times New Roman" w:cs="Times New Roman"/>
          <w:sz w:val="24"/>
          <w:szCs w:val="24"/>
          <w:lang w:val="en-GB"/>
        </w:rPr>
        <w:t xml:space="preserve"> necessities to appeal to more youthful, educated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xml:space="preserve">. This dual appeal is challenging to maintain (Das, 2023). The hotel needs to track down a balance. It shouldn't alienate its traditional customer base. It ought to also attract new guests looking for modern luxury experiences. In summary, the challenge for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is multifaceted. It includes updating technology and services. It also means saving the </w:t>
      </w:r>
      <w:r w:rsidR="00581F42" w:rsidRPr="00C05731">
        <w:rPr>
          <w:rFonts w:ascii="Times New Roman" w:eastAsia="Times New Roman" w:hAnsi="Times New Roman" w:cs="Times New Roman"/>
          <w:sz w:val="24"/>
          <w:szCs w:val="24"/>
          <w:lang w:val="en-GB"/>
        </w:rPr>
        <w:t>one-of-a-kind</w:t>
      </w:r>
      <w:r w:rsidRPr="00C05731">
        <w:rPr>
          <w:rFonts w:ascii="Times New Roman" w:eastAsia="Times New Roman" w:hAnsi="Times New Roman" w:cs="Times New Roman"/>
          <w:sz w:val="24"/>
          <w:szCs w:val="24"/>
          <w:lang w:val="en-GB"/>
        </w:rPr>
        <w:t xml:space="preserve"> historical encounter it offers. The hotel must navigate local regulations. It must cater to a different client base. All these factors make the issue of balancing historical charm with modernization perplexing and progressing.</w:t>
      </w:r>
    </w:p>
    <w:p w14:paraId="40170E0D" w14:textId="77777777" w:rsidR="008F6294" w:rsidRPr="00C05731" w:rsidRDefault="0079343B">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Impact on the Hotel</w:t>
      </w:r>
    </w:p>
    <w:p w14:paraId="4F82DDB1" w14:textId="77777777" w:rsidR="008F6294" w:rsidRPr="00C05731" w:rsidRDefault="00D00AE3">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Customer Feedback and Reputation</w:t>
      </w:r>
    </w:p>
    <w:p w14:paraId="6A7FA863" w14:textId="2981CAD0"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Customer feedback straightforwardly affects the reputation of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Guest surveys and ratings significantly impact potential customers' decisions. An overview indicates that 85% of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xml:space="preserve"> read up to 10 surveys before feeling confident in their booking decisions (Gaskell, 2021). Positive feedback can enhance the hotel's reputation. Negative feedback can harm it. The challenge of balancing modern amenities with historical charm is reflected in customer feedback. Guests </w:t>
      </w:r>
      <w:r w:rsidRPr="00C05731">
        <w:rPr>
          <w:rFonts w:ascii="Times New Roman" w:eastAsia="Times New Roman" w:hAnsi="Times New Roman" w:cs="Times New Roman"/>
          <w:sz w:val="24"/>
          <w:szCs w:val="24"/>
          <w:lang w:val="en-GB"/>
        </w:rPr>
        <w:lastRenderedPageBreak/>
        <w:t>appreciate the hotel's historical aspects. They frequently notice its elegance and exceptional character (Zohar, 2022). In any case, a few guests note the requirement for additional modern features. These include advanced room technology and updated amenities. This feedback features the balancing act the hotel faces.</w:t>
      </w:r>
    </w:p>
    <w:p w14:paraId="3E6BDD0B" w14:textId="77777777" w:rsidR="008F6294" w:rsidRPr="00C05731" w:rsidRDefault="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Hotel de </w:t>
      </w:r>
      <w:proofErr w:type="spellStart"/>
      <w:r w:rsidRPr="00C05731">
        <w:rPr>
          <w:rFonts w:ascii="Times New Roman" w:eastAsia="Times New Roman" w:hAnsi="Times New Roman" w:cs="Times New Roman"/>
          <w:sz w:val="24"/>
          <w:szCs w:val="24"/>
          <w:lang w:val="en-GB"/>
        </w:rPr>
        <w:t>Crillon's</w:t>
      </w:r>
      <w:proofErr w:type="spellEnd"/>
      <w:r w:rsidRPr="00C05731">
        <w:rPr>
          <w:rFonts w:ascii="Times New Roman" w:eastAsia="Times New Roman" w:hAnsi="Times New Roman" w:cs="Times New Roman"/>
          <w:sz w:val="24"/>
          <w:szCs w:val="24"/>
          <w:lang w:val="en-GB"/>
        </w:rPr>
        <w:t xml:space="preserve"> reputation is also shaped by its administration quality. Elevated expectations in help are normal in luxury hotels. The hotel's ability to provide personalized, excellent assistance adds to its reputation. It balances a few worries about modernization. Maintaining this help level is crucial for the hotel's reputation. In summary, customer feedback is a vital indicator of the hotel's success in balancing historical charm with modernization. Positive surveys enhance its reputation. They attract more guests. Negative feedback, particularly regarding the requirement for modernization, can affect its standing in the competitive luxury hotel market.</w:t>
      </w:r>
    </w:p>
    <w:p w14:paraId="4B0BCB3C" w14:textId="77777777" w:rsidR="008F6294" w:rsidRPr="00C05731" w:rsidRDefault="00D00AE3">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In</w:t>
      </w:r>
      <w:r w:rsidR="0079343B" w:rsidRPr="00C05731">
        <w:rPr>
          <w:rFonts w:ascii="Times New Roman" w:eastAsia="Times New Roman" w:hAnsi="Times New Roman" w:cs="Times New Roman"/>
          <w:b/>
          <w:i/>
          <w:sz w:val="24"/>
          <w:szCs w:val="24"/>
          <w:lang w:val="en-GB"/>
        </w:rPr>
        <w:t>come and Financial Implications</w:t>
      </w:r>
    </w:p>
    <w:p w14:paraId="1E808747"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The balance among modernization and historical preservation impacts Hotel de </w:t>
      </w:r>
      <w:proofErr w:type="spellStart"/>
      <w:r w:rsidRPr="00C05731">
        <w:rPr>
          <w:rFonts w:ascii="Times New Roman" w:eastAsia="Times New Roman" w:hAnsi="Times New Roman" w:cs="Times New Roman"/>
          <w:sz w:val="24"/>
          <w:szCs w:val="24"/>
          <w:lang w:val="en-GB"/>
        </w:rPr>
        <w:t>Crillon's</w:t>
      </w:r>
      <w:proofErr w:type="spellEnd"/>
      <w:r w:rsidRPr="00C05731">
        <w:rPr>
          <w:rFonts w:ascii="Times New Roman" w:eastAsia="Times New Roman" w:hAnsi="Times New Roman" w:cs="Times New Roman"/>
          <w:sz w:val="24"/>
          <w:szCs w:val="24"/>
          <w:lang w:val="en-GB"/>
        </w:rPr>
        <w:t xml:space="preserve"> pay. Modern amenities can attract more guests. This increases income (Rosewood Hotel-Fact sheet, 2022). Notwithstanding, protecting historical aspects also attracts guests. They look for a novel, luxurious experience. Finding the right balance is crucial for financial success. The expense of modernizing can be high. For instance, the 2017 renovation cost approximately 200 million euros (Murray, 2022). Such speculations are necessary to remain competitive. They guarantee the hotel satisfies contemporary luxury guidelines. However, they also represent a financial gamble. On the off chance that the modernization doesn't lead to increased appointments, the profit from speculation may be low.</w:t>
      </w:r>
    </w:p>
    <w:p w14:paraId="43D27766" w14:textId="77777777" w:rsidR="008F6294" w:rsidRPr="00C05731" w:rsidRDefault="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Then again, not modernizing could lead to a decline in guests. A review shows that hotels failing to update technology see a decrease in occupancy rates (Sigala, 2023). This decline affects pay. It can lead to a negative financial cycle. Pay and financial implications are significant. They depend on balancing modernization with historical charm. The two aspects attract guests. Both require financial speculation. The hotel must carefully consider these ventures. They ought to lead to increased income and guest satisfaction.</w:t>
      </w:r>
    </w:p>
    <w:p w14:paraId="7C3B5E44" w14:textId="77777777" w:rsidR="008F6294" w:rsidRPr="00C05731" w:rsidRDefault="0079343B">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Causes of the Issue</w:t>
      </w:r>
    </w:p>
    <w:p w14:paraId="0C9C4B38" w14:textId="00140EEB"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Guest expectations in luxury travel have advanced. Modern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xml:space="preserve"> look for cutting edge amenities and personalized experiences (Bharwani and Mathews, 2021). They want </w:t>
      </w:r>
      <w:r w:rsidRPr="00C05731">
        <w:rPr>
          <w:rFonts w:ascii="Times New Roman" w:eastAsia="Times New Roman" w:hAnsi="Times New Roman" w:cs="Times New Roman"/>
          <w:sz w:val="24"/>
          <w:szCs w:val="24"/>
          <w:lang w:val="en-GB"/>
        </w:rPr>
        <w:lastRenderedPageBreak/>
        <w:t>accommodation and luxury. These expectations clash with the traditional contributions of noteworthy hotels. Adapting to these changing inclinations is a challenge.</w:t>
      </w:r>
    </w:p>
    <w:p w14:paraId="62FE6833"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Technological Advancements</w:t>
      </w:r>
    </w:p>
    <w:p w14:paraId="54F069F5"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The rapid pace of technological advancement affects the hospitality industry. Hotels must continually update their technology to stay relevant (Shamim, 2020). This includes offering fast Wi-Fi, smart room controls, and online services. Noteworthy hotels like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battle to integrate these innovations without upsetting their classic ambiance.</w:t>
      </w:r>
    </w:p>
    <w:p w14:paraId="261DB864"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Market Rivalry</w:t>
      </w:r>
    </w:p>
    <w:p w14:paraId="5D37ACBE"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Rivalry in the luxury hotel market is extraordinary. More current hotels frequently offer state of the art facilities (Tissot, 2018). Noteworthy hotels contend with these modern establishments. They need to offer comparable services to remain competitive. This opposition drives the requirement for modernization.</w:t>
      </w:r>
    </w:p>
    <w:p w14:paraId="3BEADBC0"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Preservation Regulations</w:t>
      </w:r>
    </w:p>
    <w:p w14:paraId="3BFD2FB7"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Noteworthy structures face severe preservation regulations (</w:t>
      </w:r>
      <w:proofErr w:type="spellStart"/>
      <w:r w:rsidRPr="00C05731">
        <w:rPr>
          <w:rFonts w:ascii="Times New Roman" w:eastAsia="Times New Roman" w:hAnsi="Times New Roman" w:cs="Times New Roman"/>
          <w:sz w:val="24"/>
          <w:szCs w:val="24"/>
          <w:lang w:val="en-GB"/>
        </w:rPr>
        <w:t>Onecha</w:t>
      </w:r>
      <w:proofErr w:type="spellEnd"/>
      <w:r w:rsidRPr="00C05731">
        <w:rPr>
          <w:rFonts w:ascii="Times New Roman" w:eastAsia="Times New Roman" w:hAnsi="Times New Roman" w:cs="Times New Roman"/>
          <w:sz w:val="24"/>
          <w:szCs w:val="24"/>
          <w:lang w:val="en-GB"/>
        </w:rPr>
        <w:t xml:space="preserve">, </w:t>
      </w:r>
      <w:proofErr w:type="spellStart"/>
      <w:r w:rsidRPr="00C05731">
        <w:rPr>
          <w:rFonts w:ascii="Times New Roman" w:eastAsia="Times New Roman" w:hAnsi="Times New Roman" w:cs="Times New Roman"/>
          <w:sz w:val="24"/>
          <w:szCs w:val="24"/>
          <w:lang w:val="en-GB"/>
        </w:rPr>
        <w:t>Dotor</w:t>
      </w:r>
      <w:proofErr w:type="spellEnd"/>
      <w:r w:rsidRPr="00C05731">
        <w:rPr>
          <w:rFonts w:ascii="Times New Roman" w:eastAsia="Times New Roman" w:hAnsi="Times New Roman" w:cs="Times New Roman"/>
          <w:sz w:val="24"/>
          <w:szCs w:val="24"/>
          <w:lang w:val="en-GB"/>
        </w:rPr>
        <w:t xml:space="preserve"> and Marmolejo-Duarte, 2021). These regulations can restrict the degree of modernization. They guarantee that noteworthy features are safeguarded. Nonetheless, they also limit the changes that can be made to further develop guest experiences.</w:t>
      </w:r>
    </w:p>
    <w:p w14:paraId="7B1C4696"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Cost Implications</w:t>
      </w:r>
    </w:p>
    <w:p w14:paraId="06CCD0CC"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It is expensive to Modernize a notable hotel. A report indicates that renovation costs in luxury hotels can surpass several hundred million euros (Bhattarai and </w:t>
      </w:r>
      <w:proofErr w:type="spellStart"/>
      <w:r w:rsidRPr="00C05731">
        <w:rPr>
          <w:rFonts w:ascii="Times New Roman" w:eastAsia="Times New Roman" w:hAnsi="Times New Roman" w:cs="Times New Roman"/>
          <w:sz w:val="24"/>
          <w:szCs w:val="24"/>
          <w:lang w:val="en-GB"/>
        </w:rPr>
        <w:t>Dessalegne</w:t>
      </w:r>
      <w:proofErr w:type="spellEnd"/>
      <w:r w:rsidRPr="00C05731">
        <w:rPr>
          <w:rFonts w:ascii="Times New Roman" w:eastAsia="Times New Roman" w:hAnsi="Times New Roman" w:cs="Times New Roman"/>
          <w:sz w:val="24"/>
          <w:szCs w:val="24"/>
          <w:lang w:val="en-GB"/>
        </w:rPr>
        <w:t>, 2018). These expenses are a significant factor. They affect decisions about modernization. The profit from venture must be carefully considered.</w:t>
      </w:r>
    </w:p>
    <w:p w14:paraId="7A72CF96"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Cultural Movements</w:t>
      </w:r>
    </w:p>
    <w:p w14:paraId="2192B783" w14:textId="4A1BFB3C"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Cultural changes in travel patterns affect notable hotels. Today's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xml:space="preserve"> frequently look for new and </w:t>
      </w:r>
      <w:r w:rsidR="00581F42" w:rsidRPr="00C05731">
        <w:rPr>
          <w:rFonts w:ascii="Times New Roman" w:eastAsia="Times New Roman" w:hAnsi="Times New Roman" w:cs="Times New Roman"/>
          <w:sz w:val="24"/>
          <w:szCs w:val="24"/>
          <w:lang w:val="en-GB"/>
        </w:rPr>
        <w:t>one-of-a-kind</w:t>
      </w:r>
      <w:r w:rsidRPr="00C05731">
        <w:rPr>
          <w:rFonts w:ascii="Times New Roman" w:eastAsia="Times New Roman" w:hAnsi="Times New Roman" w:cs="Times New Roman"/>
          <w:sz w:val="24"/>
          <w:szCs w:val="24"/>
          <w:lang w:val="en-GB"/>
        </w:rPr>
        <w:t xml:space="preserve"> experiences (Monaco, 2018). They value authenticity and history. Be that as it may, they also anticipate modern comforts. It is intricate to Balance these cultural patterns.</w:t>
      </w:r>
    </w:p>
    <w:p w14:paraId="1496E68C"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Aging Infrastructure</w:t>
      </w:r>
    </w:p>
    <w:p w14:paraId="7C17470C"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Aging infrastructure is a challenge. Memorable hotels must maintain their designs to guarantee safety and comfort. It is essential to Upgrade these designs. In any case, it must be managed without compromising historical uprightness.</w:t>
      </w:r>
    </w:p>
    <w:p w14:paraId="240D8E6C" w14:textId="77777777" w:rsidR="008F6294" w:rsidRPr="00C05731" w:rsidRDefault="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lastRenderedPageBreak/>
        <w:t xml:space="preserve">In summary, the issue arises from various factors. Changing guest expectations, technological advancements, and market rivalry are key drivers. Preservation regulations and cost implications add intricacy. Cultural moves and aging infrastructure further complicate the issue. These factors together create the challenge of balancing modernization with historical preservation at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w:t>
      </w:r>
    </w:p>
    <w:p w14:paraId="371D90D7" w14:textId="77777777" w:rsidR="008F6294" w:rsidRPr="00C05731" w:rsidRDefault="00D00AE3">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R</w:t>
      </w:r>
      <w:r w:rsidR="0079343B" w:rsidRPr="00C05731">
        <w:rPr>
          <w:rFonts w:ascii="Times New Roman" w:eastAsia="Times New Roman" w:hAnsi="Times New Roman" w:cs="Times New Roman"/>
          <w:b/>
          <w:sz w:val="26"/>
          <w:szCs w:val="26"/>
          <w:lang w:val="en-GB"/>
        </w:rPr>
        <w:t>esearch Methodology and Sources</w:t>
      </w:r>
    </w:p>
    <w:p w14:paraId="044A4626"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Secondary Qualitative Data Analysis</w:t>
      </w:r>
    </w:p>
    <w:p w14:paraId="3071E291" w14:textId="3BBEB264"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The research technique focuses on secondary qualitative data. This approach includes </w:t>
      </w:r>
      <w:r w:rsidR="00D13B72" w:rsidRPr="00C05731">
        <w:rPr>
          <w:rFonts w:ascii="Times New Roman" w:eastAsia="Times New Roman" w:hAnsi="Times New Roman" w:cs="Times New Roman"/>
          <w:sz w:val="24"/>
          <w:szCs w:val="24"/>
          <w:lang w:val="en-GB"/>
        </w:rPr>
        <w:t>analysing</w:t>
      </w:r>
      <w:r w:rsidRPr="00C05731">
        <w:rPr>
          <w:rFonts w:ascii="Times New Roman" w:eastAsia="Times New Roman" w:hAnsi="Times New Roman" w:cs="Times New Roman"/>
          <w:sz w:val="24"/>
          <w:szCs w:val="24"/>
          <w:lang w:val="en-GB"/>
        </w:rPr>
        <w:t xml:space="preserve"> existing data (</w:t>
      </w:r>
      <w:proofErr w:type="spellStart"/>
      <w:r w:rsidRPr="00C05731">
        <w:rPr>
          <w:rFonts w:ascii="Times New Roman" w:eastAsia="Times New Roman" w:hAnsi="Times New Roman" w:cs="Times New Roman"/>
          <w:sz w:val="24"/>
          <w:szCs w:val="24"/>
          <w:lang w:val="en-GB"/>
        </w:rPr>
        <w:t>Akcam</w:t>
      </w:r>
      <w:proofErr w:type="spellEnd"/>
      <w:r w:rsidRPr="00C05731">
        <w:rPr>
          <w:rFonts w:ascii="Times New Roman" w:eastAsia="Times New Roman" w:hAnsi="Times New Roman" w:cs="Times New Roman"/>
          <w:sz w:val="24"/>
          <w:szCs w:val="24"/>
          <w:lang w:val="en-GB"/>
        </w:rPr>
        <w:t>, 2019). It doesn't need new data assortment. The analysis includes investigating literature, reports, and studies. Sources include academic journals and industry reports. These provide bits of knowledge into hospitality patterns. They assist with understanding the challenges of modernizing noteworthy hotels. Industry reports offer data on guest inclinations and technology in hospitality. Academic journals provide theoretical frameworks. These frameworks guide the analysis of the hotel's situation.</w:t>
      </w:r>
    </w:p>
    <w:p w14:paraId="1C0DA873" w14:textId="4C5C975D" w:rsidR="008F6294" w:rsidRPr="00C05731" w:rsidRDefault="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Online surveys and customer feedback are also examined. These deal direct experiences from guests. They show impression of Hotel de </w:t>
      </w:r>
      <w:proofErr w:type="spellStart"/>
      <w:r w:rsidRPr="00C05731">
        <w:rPr>
          <w:rFonts w:ascii="Times New Roman" w:eastAsia="Times New Roman" w:hAnsi="Times New Roman" w:cs="Times New Roman"/>
          <w:sz w:val="24"/>
          <w:szCs w:val="24"/>
          <w:lang w:val="en-GB"/>
        </w:rPr>
        <w:t>Crillon's</w:t>
      </w:r>
      <w:proofErr w:type="spellEnd"/>
      <w:r w:rsidRPr="00C05731">
        <w:rPr>
          <w:rFonts w:ascii="Times New Roman" w:eastAsia="Times New Roman" w:hAnsi="Times New Roman" w:cs="Times New Roman"/>
          <w:sz w:val="24"/>
          <w:szCs w:val="24"/>
          <w:lang w:val="en-GB"/>
        </w:rPr>
        <w:t xml:space="preserve"> ongoing contributions. Customer feedback is vital for understanding guest expectations. This system guarantees a </w:t>
      </w:r>
      <w:r w:rsidR="00581F42" w:rsidRPr="00C05731">
        <w:rPr>
          <w:rFonts w:ascii="Times New Roman" w:eastAsia="Times New Roman" w:hAnsi="Times New Roman" w:cs="Times New Roman"/>
          <w:sz w:val="24"/>
          <w:szCs w:val="24"/>
          <w:lang w:val="en-GB"/>
        </w:rPr>
        <w:t>far-reaching</w:t>
      </w:r>
      <w:r w:rsidRPr="00C05731">
        <w:rPr>
          <w:rFonts w:ascii="Times New Roman" w:eastAsia="Times New Roman" w:hAnsi="Times New Roman" w:cs="Times New Roman"/>
          <w:sz w:val="24"/>
          <w:szCs w:val="24"/>
          <w:lang w:val="en-GB"/>
        </w:rPr>
        <w:t xml:space="preserve"> understanding. It consolidates theoretical and practical points of view. The approach is financially savvy. It avoids the costs of primary data assortment. It also allows for a broad range of points of view. This breadth is important for a balanced analysis. The research uses secondary qualitative data. This includes academic, industry, and customer sources. The focus is on existing literature and reports. This approach provides a wide understanding of the hotel's challenges and opportunities.</w:t>
      </w:r>
    </w:p>
    <w:p w14:paraId="5303FA19" w14:textId="77777777" w:rsidR="00160168" w:rsidRPr="00C05731" w:rsidRDefault="00D00AE3" w:rsidP="00160168">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 xml:space="preserve">Positive Aspects of the Hotel (SOAR Analysis) </w:t>
      </w:r>
    </w:p>
    <w:tbl>
      <w:tblPr>
        <w:tblStyle w:val="TableGrid"/>
        <w:tblW w:w="0" w:type="auto"/>
        <w:tblLook w:val="04A0" w:firstRow="1" w:lastRow="0" w:firstColumn="1" w:lastColumn="0" w:noHBand="0" w:noVBand="1"/>
      </w:tblPr>
      <w:tblGrid>
        <w:gridCol w:w="4675"/>
        <w:gridCol w:w="4675"/>
      </w:tblGrid>
      <w:tr w:rsidR="00160168" w:rsidRPr="00C05731" w14:paraId="6252BF93" w14:textId="77777777" w:rsidTr="00160168">
        <w:tc>
          <w:tcPr>
            <w:tcW w:w="4675" w:type="dxa"/>
          </w:tcPr>
          <w:p w14:paraId="5A9E855F"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Strengths</w:t>
            </w:r>
          </w:p>
        </w:tc>
        <w:tc>
          <w:tcPr>
            <w:tcW w:w="4675" w:type="dxa"/>
          </w:tcPr>
          <w:p w14:paraId="0E6F63C2"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Opportunities</w:t>
            </w:r>
          </w:p>
        </w:tc>
      </w:tr>
      <w:tr w:rsidR="00160168" w:rsidRPr="00C05731" w14:paraId="05F48377" w14:textId="77777777" w:rsidTr="00160168">
        <w:tc>
          <w:tcPr>
            <w:tcW w:w="4675" w:type="dxa"/>
          </w:tcPr>
          <w:p w14:paraId="1B8C49CA"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Hotel de </w:t>
            </w:r>
            <w:proofErr w:type="spellStart"/>
            <w:r w:rsidRPr="00C05731">
              <w:rPr>
                <w:rFonts w:ascii="Times New Roman" w:eastAsia="Times New Roman" w:hAnsi="Times New Roman" w:cs="Times New Roman"/>
                <w:sz w:val="24"/>
                <w:szCs w:val="24"/>
                <w:lang w:val="en-GB"/>
              </w:rPr>
              <w:t>Crillon's</w:t>
            </w:r>
            <w:proofErr w:type="spellEnd"/>
            <w:r w:rsidRPr="00C05731">
              <w:rPr>
                <w:rFonts w:ascii="Times New Roman" w:eastAsia="Times New Roman" w:hAnsi="Times New Roman" w:cs="Times New Roman"/>
                <w:sz w:val="24"/>
                <w:szCs w:val="24"/>
                <w:lang w:val="en-GB"/>
              </w:rPr>
              <w:t xml:space="preserve"> primary strength is its rich history. This history attracts guests looking for remarkable experiences. The hotel's architecture and style reflect French elegance. They are integral to its charm. The location in central Paris adds to its appeal. It is near </w:t>
            </w:r>
            <w:r w:rsidRPr="00C05731">
              <w:rPr>
                <w:rFonts w:ascii="Times New Roman" w:eastAsia="Times New Roman" w:hAnsi="Times New Roman" w:cs="Times New Roman"/>
                <w:sz w:val="24"/>
                <w:szCs w:val="24"/>
                <w:lang w:val="en-GB"/>
              </w:rPr>
              <w:lastRenderedPageBreak/>
              <w:t>significant landmarks. This makes it a great decision for vacationers.</w:t>
            </w:r>
          </w:p>
        </w:tc>
        <w:tc>
          <w:tcPr>
            <w:tcW w:w="4675" w:type="dxa"/>
          </w:tcPr>
          <w:p w14:paraId="6FF7869F"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lastRenderedPageBreak/>
              <w:t xml:space="preserve">The hotel's historical status presents opportunities. These include marketing the hotel as a remarkable destination (Hôtel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-About us, 2024). The hotel can have historical visits. It can also hold occasions related to French history. These activities can attract the two guests and local guests.</w:t>
            </w:r>
          </w:p>
        </w:tc>
      </w:tr>
      <w:tr w:rsidR="00160168" w:rsidRPr="00C05731" w14:paraId="5C4E6B5E" w14:textId="77777777" w:rsidTr="00160168">
        <w:tc>
          <w:tcPr>
            <w:tcW w:w="4675" w:type="dxa"/>
          </w:tcPr>
          <w:p w14:paraId="10642FE5"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Aspirations</w:t>
            </w:r>
          </w:p>
        </w:tc>
        <w:tc>
          <w:tcPr>
            <w:tcW w:w="4675" w:type="dxa"/>
          </w:tcPr>
          <w:p w14:paraId="6E8E187D"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Results</w:t>
            </w:r>
          </w:p>
        </w:tc>
      </w:tr>
      <w:tr w:rsidR="00160168" w:rsidRPr="00C05731" w14:paraId="17EB1941" w14:textId="77777777" w:rsidTr="00160168">
        <w:tc>
          <w:tcPr>
            <w:tcW w:w="4675" w:type="dxa"/>
          </w:tcPr>
          <w:p w14:paraId="4779EE02"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aspires to be a leader in luxury hospitality. It aims to mix tradition with modern luxury (Pion, 2021). The goal is to offer an exceptional, great experience. This experience ought to mirror the hotel's historical significance. It ought to also live up to modern assumptions.</w:t>
            </w:r>
          </w:p>
        </w:tc>
        <w:tc>
          <w:tcPr>
            <w:tcW w:w="4675" w:type="dxa"/>
          </w:tcPr>
          <w:p w14:paraId="2BAC9C0B"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The hotel has achieved notable results. It has maintained high occupancy rates. These rates mirror its appeal (Pion, 2021). Guest satisfaction scores are high. This indicates success in offering quality assistance. The hotel's renovation has been decidedly gotten. It successfully consolidated modernization with historical preservation.</w:t>
            </w:r>
          </w:p>
        </w:tc>
      </w:tr>
    </w:tbl>
    <w:p w14:paraId="3134A27D"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p>
    <w:p w14:paraId="4B4A6103" w14:textId="77777777" w:rsidR="008F6294" w:rsidRPr="00C05731" w:rsidRDefault="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Hotel de </w:t>
      </w:r>
      <w:proofErr w:type="spellStart"/>
      <w:r w:rsidRPr="00C05731">
        <w:rPr>
          <w:rFonts w:ascii="Times New Roman" w:eastAsia="Times New Roman" w:hAnsi="Times New Roman" w:cs="Times New Roman"/>
          <w:sz w:val="24"/>
          <w:szCs w:val="24"/>
          <w:lang w:val="en-GB"/>
        </w:rPr>
        <w:t>Crillon's</w:t>
      </w:r>
      <w:proofErr w:type="spellEnd"/>
      <w:r w:rsidRPr="00C05731">
        <w:rPr>
          <w:rFonts w:ascii="Times New Roman" w:eastAsia="Times New Roman" w:hAnsi="Times New Roman" w:cs="Times New Roman"/>
          <w:sz w:val="24"/>
          <w:szCs w:val="24"/>
          <w:lang w:val="en-GB"/>
        </w:rPr>
        <w:t xml:space="preserve"> strengths lie in its history and location. Its opportunities include leveraging its interesting heritage. The hotel aspires to consolidate traditional luxury with modern amenities. Its results show success in maintaining exclusive expectations. These aspects position the hotel well in the competitive luxury market.</w:t>
      </w:r>
    </w:p>
    <w:p w14:paraId="7F78947D" w14:textId="77777777" w:rsidR="008F6294" w:rsidRPr="00C05731" w:rsidRDefault="00D00AE3">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Exter</w:t>
      </w:r>
      <w:r w:rsidR="0079343B" w:rsidRPr="00C05731">
        <w:rPr>
          <w:rFonts w:ascii="Times New Roman" w:eastAsia="Times New Roman" w:hAnsi="Times New Roman" w:cs="Times New Roman"/>
          <w:b/>
          <w:sz w:val="26"/>
          <w:szCs w:val="26"/>
          <w:lang w:val="en-GB"/>
        </w:rPr>
        <w:t>nal Factors (STEEPLED Analysis)</w:t>
      </w:r>
    </w:p>
    <w:p w14:paraId="4FE58EE6"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Social</w:t>
      </w:r>
    </w:p>
    <w:p w14:paraId="34A7E167"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The hotel must adapt to changing social patterns. Guests currently look for special and authentic experiences (Andrijašević, 2021). They value hotels with a story or historical significance. Hotel de </w:t>
      </w:r>
      <w:proofErr w:type="spellStart"/>
      <w:r w:rsidRPr="00C05731">
        <w:rPr>
          <w:rFonts w:ascii="Times New Roman" w:eastAsia="Times New Roman" w:hAnsi="Times New Roman" w:cs="Times New Roman"/>
          <w:sz w:val="24"/>
          <w:szCs w:val="24"/>
          <w:lang w:val="en-GB"/>
        </w:rPr>
        <w:t>Crillon's</w:t>
      </w:r>
      <w:proofErr w:type="spellEnd"/>
      <w:r w:rsidRPr="00C05731">
        <w:rPr>
          <w:rFonts w:ascii="Times New Roman" w:eastAsia="Times New Roman" w:hAnsi="Times New Roman" w:cs="Times New Roman"/>
          <w:sz w:val="24"/>
          <w:szCs w:val="24"/>
          <w:lang w:val="en-GB"/>
        </w:rPr>
        <w:t xml:space="preserve"> historical charm meets this social pattern.</w:t>
      </w:r>
    </w:p>
    <w:p w14:paraId="277EE9B6"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Technological</w:t>
      </w:r>
    </w:p>
    <w:p w14:paraId="4AD8B4EC" w14:textId="6A1BD418"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Technological advancements impact guest expectations. Modern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xml:space="preserve"> demand fast web and smart room features (Shin and Jeong, 2022). The hotel needs to integrate these advancements. This integration ought to be seamless and not disturb the historical ambiance.</w:t>
      </w:r>
    </w:p>
    <w:p w14:paraId="76A19859"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Economic</w:t>
      </w:r>
    </w:p>
    <w:p w14:paraId="305E8DA3"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Economic factors impact travel patterns. Economic slumps can diminish luxury travel (</w:t>
      </w:r>
      <w:proofErr w:type="spellStart"/>
      <w:r w:rsidRPr="00C05731">
        <w:rPr>
          <w:rFonts w:ascii="Times New Roman" w:eastAsia="Times New Roman" w:hAnsi="Times New Roman" w:cs="Times New Roman"/>
          <w:sz w:val="24"/>
          <w:szCs w:val="24"/>
          <w:lang w:val="en-GB"/>
        </w:rPr>
        <w:t>Smeral</w:t>
      </w:r>
      <w:proofErr w:type="spellEnd"/>
      <w:r w:rsidRPr="00C05731">
        <w:rPr>
          <w:rFonts w:ascii="Times New Roman" w:eastAsia="Times New Roman" w:hAnsi="Times New Roman" w:cs="Times New Roman"/>
          <w:sz w:val="24"/>
          <w:szCs w:val="24"/>
          <w:lang w:val="en-GB"/>
        </w:rPr>
        <w:t>, 2022). The hotel must be prepared for fluctuations in the economy. It ought to offer value to guests, even in economic ups and downs.</w:t>
      </w:r>
    </w:p>
    <w:p w14:paraId="366C7112"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Environmental</w:t>
      </w:r>
    </w:p>
    <w:p w14:paraId="793A849F"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lastRenderedPageBreak/>
        <w:t>Environmental sustainability is increasingly important. Guests are all the more environmentally conscious. The hotel ought to adopt sustainable practices. These practices can include energy-proficient frameworks and waste decrease measures (Abdou, Hassan, and El Dief, 2020).</w:t>
      </w:r>
    </w:p>
    <w:p w14:paraId="54FEB3BC"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Political</w:t>
      </w:r>
    </w:p>
    <w:p w14:paraId="4A420365" w14:textId="252F6C65"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Political stability in France impacts the travel industry. Stable political conditions attract more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xml:space="preserve">. The hotel benefits from the political stability of Paris (Beha, 2023). This stability makes it a safe destination for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w:t>
      </w:r>
    </w:p>
    <w:p w14:paraId="61891A33"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Legal</w:t>
      </w:r>
    </w:p>
    <w:p w14:paraId="63BEEE91"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Legal factors include regulations on notable preservation. These regulations impact the degree of the hotel's renovations. Compliance is essential. The hotel must navigate these regulations carefully (Abdou, Hassan, and El Dief, 2020).</w:t>
      </w:r>
    </w:p>
    <w:p w14:paraId="2ED31AED"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Ethical</w:t>
      </w:r>
    </w:p>
    <w:p w14:paraId="73BCBF4D" w14:textId="77777777"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Ethical considerations include fair business practices. The hotel ought to guarantee fair wages and great working circumstances for its staff (Dimitriou, 2022). Ethical practices add to a positive reputation.</w:t>
      </w:r>
    </w:p>
    <w:p w14:paraId="2B03D892" w14:textId="77777777" w:rsidR="00160168" w:rsidRPr="00C05731" w:rsidRDefault="00160168"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Demographic</w:t>
      </w:r>
    </w:p>
    <w:p w14:paraId="4D982C95" w14:textId="30467BCA"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Demographic movements affect the hotel's target market. An aging population could </w:t>
      </w:r>
      <w:r w:rsidR="00D13B72" w:rsidRPr="00C05731">
        <w:rPr>
          <w:rFonts w:ascii="Times New Roman" w:eastAsia="Times New Roman" w:hAnsi="Times New Roman" w:cs="Times New Roman"/>
          <w:sz w:val="24"/>
          <w:szCs w:val="24"/>
          <w:lang w:val="en-GB"/>
        </w:rPr>
        <w:t>favour</w:t>
      </w:r>
      <w:r w:rsidRPr="00C05731">
        <w:rPr>
          <w:rFonts w:ascii="Times New Roman" w:eastAsia="Times New Roman" w:hAnsi="Times New Roman" w:cs="Times New Roman"/>
          <w:sz w:val="24"/>
          <w:szCs w:val="24"/>
          <w:lang w:val="en-GB"/>
        </w:rPr>
        <w:t xml:space="preserve"> historical hotels. More youthful demographics could look for modern amenities. Understanding these movements is crucial for marketing strategies.</w:t>
      </w:r>
    </w:p>
    <w:p w14:paraId="61F33E46" w14:textId="77777777" w:rsidR="008F6294" w:rsidRPr="00C05731" w:rsidRDefault="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External factors like social patterns, technology, and economic circumstances impact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Environmental, political, and legal factors also play a job. Ethical practices and demographic movements are important considerations. These factors impact the hotel's operations and strategies.</w:t>
      </w:r>
    </w:p>
    <w:p w14:paraId="4BA8DDB8" w14:textId="77777777" w:rsidR="00160168" w:rsidRPr="00C05731" w:rsidRDefault="00D00AE3" w:rsidP="00160168">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Future Directions (TOWS Analysis)</w:t>
      </w:r>
    </w:p>
    <w:tbl>
      <w:tblPr>
        <w:tblStyle w:val="TableGrid"/>
        <w:tblW w:w="0" w:type="auto"/>
        <w:tblLook w:val="04A0" w:firstRow="1" w:lastRow="0" w:firstColumn="1" w:lastColumn="0" w:noHBand="0" w:noVBand="1"/>
      </w:tblPr>
      <w:tblGrid>
        <w:gridCol w:w="4675"/>
        <w:gridCol w:w="4675"/>
      </w:tblGrid>
      <w:tr w:rsidR="00160168" w:rsidRPr="00C05731" w14:paraId="6D005729" w14:textId="77777777" w:rsidTr="00160168">
        <w:tc>
          <w:tcPr>
            <w:tcW w:w="4675" w:type="dxa"/>
          </w:tcPr>
          <w:p w14:paraId="284EB0F7" w14:textId="77777777" w:rsidR="00160168" w:rsidRPr="00C05731" w:rsidRDefault="00DB0614"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Strength/Opportunities</w:t>
            </w:r>
          </w:p>
        </w:tc>
        <w:tc>
          <w:tcPr>
            <w:tcW w:w="4675" w:type="dxa"/>
          </w:tcPr>
          <w:p w14:paraId="6DE7B464" w14:textId="77777777" w:rsidR="00160168" w:rsidRPr="00C05731" w:rsidRDefault="00DB0614"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Strength/Threats</w:t>
            </w:r>
          </w:p>
        </w:tc>
      </w:tr>
      <w:tr w:rsidR="00160168" w:rsidRPr="00C05731" w14:paraId="72FDE88F" w14:textId="77777777" w:rsidTr="00160168">
        <w:tc>
          <w:tcPr>
            <w:tcW w:w="4675" w:type="dxa"/>
          </w:tcPr>
          <w:p w14:paraId="411CC365" w14:textId="77777777" w:rsidR="00160168" w:rsidRPr="00C05731" w:rsidRDefault="00DB0614"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The hotel's primary strength is its historical significance. This aspect attracts guests looking for special experiences. The central location in Paris is another strength. It makes the hotel accessible and desirable.</w:t>
            </w:r>
          </w:p>
        </w:tc>
        <w:tc>
          <w:tcPr>
            <w:tcW w:w="4675" w:type="dxa"/>
          </w:tcPr>
          <w:p w14:paraId="0780CB24" w14:textId="77777777" w:rsidR="00160168" w:rsidRPr="00C05731" w:rsidRDefault="00DB0614"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Market rivalry is a threat. More current hotels offer modern amenities. This opposition challenges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It must innovate to stay relevant. Economic fluctuations are another threat. They can affect luxury travel demand (Dash and Sharma, 2019).</w:t>
            </w:r>
          </w:p>
        </w:tc>
      </w:tr>
      <w:tr w:rsidR="00160168" w:rsidRPr="00C05731" w14:paraId="24415F46" w14:textId="77777777" w:rsidTr="00160168">
        <w:tc>
          <w:tcPr>
            <w:tcW w:w="4675" w:type="dxa"/>
          </w:tcPr>
          <w:p w14:paraId="11CFB6E7" w14:textId="77777777" w:rsidR="00160168" w:rsidRPr="00C05731" w:rsidRDefault="00DB0614"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lastRenderedPageBreak/>
              <w:t>Weakness/Opportunities</w:t>
            </w:r>
          </w:p>
        </w:tc>
        <w:tc>
          <w:tcPr>
            <w:tcW w:w="4675" w:type="dxa"/>
          </w:tcPr>
          <w:p w14:paraId="68A8869F" w14:textId="77777777" w:rsidR="00160168" w:rsidRPr="00C05731" w:rsidRDefault="00DB0614"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Weakness/Threats</w:t>
            </w:r>
          </w:p>
        </w:tc>
      </w:tr>
      <w:tr w:rsidR="00160168" w:rsidRPr="00C05731" w14:paraId="748DAFB1" w14:textId="77777777" w:rsidTr="00160168">
        <w:tc>
          <w:tcPr>
            <w:tcW w:w="4675" w:type="dxa"/>
          </w:tcPr>
          <w:p w14:paraId="7AF0CE47" w14:textId="77777777" w:rsidR="00160168" w:rsidRPr="00C05731" w:rsidRDefault="00DB0614"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The hotel has opportunities to attract a wider audience. It can leverage its historical charm. Marketing campaigns can feature its exceptional history. The hotel can also have exclusive occasions. These occasions can relate to Parisian culture and history (Houran et al. 2020).</w:t>
            </w:r>
          </w:p>
        </w:tc>
        <w:tc>
          <w:tcPr>
            <w:tcW w:w="4675" w:type="dxa"/>
          </w:tcPr>
          <w:p w14:paraId="03266F6F" w14:textId="77777777" w:rsidR="00160168" w:rsidRPr="00C05731" w:rsidRDefault="00DB0614"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A weakness is the trouble in modernizing. The hotel's historical status limits broad modernization. It must track down ways to unpretentiously integrate modern amenities. Balancing tradition with innovation is challenging (Dash and Sharma, 2019).</w:t>
            </w:r>
          </w:p>
        </w:tc>
      </w:tr>
    </w:tbl>
    <w:p w14:paraId="7A9A063F" w14:textId="77777777" w:rsidR="00160168" w:rsidRPr="00C05731" w:rsidRDefault="00DB0614" w:rsidP="00160168">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Strategies</w:t>
      </w:r>
    </w:p>
    <w:p w14:paraId="01EE93DB" w14:textId="651A545C" w:rsidR="00160168" w:rsidRPr="00C05731" w:rsidRDefault="00160168" w:rsidP="00160168">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To address threats and weaknesses, the hotel can adopt interesting marketing strategies. </w:t>
      </w:r>
      <w:r w:rsidR="00D13B72" w:rsidRPr="00C05731">
        <w:rPr>
          <w:rFonts w:ascii="Times New Roman" w:eastAsia="Times New Roman" w:hAnsi="Times New Roman" w:cs="Times New Roman"/>
          <w:sz w:val="24"/>
          <w:szCs w:val="24"/>
          <w:lang w:val="en-GB"/>
        </w:rPr>
        <w:t xml:space="preserve">These </w:t>
      </w:r>
      <w:r w:rsidR="00581F42" w:rsidRPr="00C05731">
        <w:rPr>
          <w:rFonts w:ascii="Times New Roman" w:eastAsia="Times New Roman" w:hAnsi="Times New Roman" w:cs="Times New Roman"/>
          <w:sz w:val="24"/>
          <w:szCs w:val="24"/>
          <w:lang w:val="en-GB"/>
        </w:rPr>
        <w:t>ought</w:t>
      </w:r>
      <w:r w:rsidRPr="00C05731">
        <w:rPr>
          <w:rFonts w:ascii="Times New Roman" w:eastAsia="Times New Roman" w:hAnsi="Times New Roman" w:cs="Times New Roman"/>
          <w:sz w:val="24"/>
          <w:szCs w:val="24"/>
          <w:lang w:val="en-GB"/>
        </w:rPr>
        <w:t xml:space="preserve"> to focus on its historical value. The hotel ought to also keep updating its amenities. These updates must r</w:t>
      </w:r>
      <w:r w:rsidR="00DB0614" w:rsidRPr="00C05731">
        <w:rPr>
          <w:rFonts w:ascii="Times New Roman" w:eastAsia="Times New Roman" w:hAnsi="Times New Roman" w:cs="Times New Roman"/>
          <w:sz w:val="24"/>
          <w:szCs w:val="24"/>
          <w:lang w:val="en-GB"/>
        </w:rPr>
        <w:t xml:space="preserve">egard its historical character. </w:t>
      </w:r>
      <w:r w:rsidRPr="00C05731">
        <w:rPr>
          <w:rFonts w:ascii="Times New Roman" w:eastAsia="Times New Roman" w:hAnsi="Times New Roman" w:cs="Times New Roman"/>
          <w:sz w:val="24"/>
          <w:szCs w:val="24"/>
          <w:lang w:val="en-GB"/>
        </w:rPr>
        <w:t>To use strengths and opportunities, the hotel can enhance guest experiences. It can offer historical visits and themed occasions (Smith, 2020). These contributions can separate the hotel from contenders.</w:t>
      </w:r>
    </w:p>
    <w:p w14:paraId="38AADA80" w14:textId="77777777" w:rsidR="008F6294" w:rsidRPr="00C05731" w:rsidRDefault="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T</w:t>
      </w:r>
      <w:r w:rsidR="00160168" w:rsidRPr="00C05731">
        <w:rPr>
          <w:rFonts w:ascii="Times New Roman" w:eastAsia="Times New Roman" w:hAnsi="Times New Roman" w:cs="Times New Roman"/>
          <w:sz w:val="24"/>
          <w:szCs w:val="24"/>
          <w:lang w:val="en-GB"/>
        </w:rPr>
        <w:t>he TOWS analysis identifies strategies for future heading. The hotel faces challenges from contest and modernization limitations. Nonetheless, it has strengths in its history and location. Using these strengths can assist the hotel with defeating challenges. It can also capitalize on opportunities to attract and retain guests.</w:t>
      </w:r>
    </w:p>
    <w:p w14:paraId="0D8D4536" w14:textId="77777777" w:rsidR="008F6294" w:rsidRPr="00C05731" w:rsidRDefault="00D00AE3" w:rsidP="0079343B">
      <w:pPr>
        <w:pStyle w:val="Heading1"/>
        <w:rPr>
          <w:lang w:val="en-GB"/>
        </w:rPr>
      </w:pPr>
      <w:bookmarkStart w:id="2" w:name="_Toc158019654"/>
      <w:r w:rsidRPr="00C05731">
        <w:rPr>
          <w:lang w:val="en-GB"/>
        </w:rPr>
        <w:t>4. Recomm</w:t>
      </w:r>
      <w:r w:rsidR="0079343B" w:rsidRPr="00C05731">
        <w:rPr>
          <w:lang w:val="en-GB"/>
        </w:rPr>
        <w:t>endations and Change Management</w:t>
      </w:r>
      <w:bookmarkEnd w:id="2"/>
    </w:p>
    <w:p w14:paraId="7FA4D186" w14:textId="77777777" w:rsidR="008F6294" w:rsidRPr="00C05731" w:rsidRDefault="00D00AE3">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Comprehensiv</w:t>
      </w:r>
      <w:r w:rsidR="0079343B" w:rsidRPr="00C05731">
        <w:rPr>
          <w:rFonts w:ascii="Times New Roman" w:eastAsia="Times New Roman" w:hAnsi="Times New Roman" w:cs="Times New Roman"/>
          <w:b/>
          <w:sz w:val="26"/>
          <w:szCs w:val="26"/>
          <w:lang w:val="en-GB"/>
        </w:rPr>
        <w:t>e Overview of Issues and Causes</w:t>
      </w:r>
    </w:p>
    <w:p w14:paraId="7107089F" w14:textId="77777777" w:rsidR="00DB0614" w:rsidRPr="00C05731" w:rsidRDefault="00DB0614" w:rsidP="00DB0614">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Modernization versus Historical Preservation</w:t>
      </w:r>
    </w:p>
    <w:p w14:paraId="35E2C136" w14:textId="5E11B445"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The central point of contention is balancing modernization with historical preservation.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needs to integrate modern amenities without losing its historical pith. Modern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xml:space="preserve"> anticipate forward-thinking facilities. These include rapid web and contemporary wellbeing amenities (</w:t>
      </w:r>
      <w:proofErr w:type="spellStart"/>
      <w:r w:rsidRPr="00C05731">
        <w:rPr>
          <w:rFonts w:ascii="Times New Roman" w:eastAsia="Times New Roman" w:hAnsi="Times New Roman" w:cs="Times New Roman"/>
          <w:sz w:val="24"/>
          <w:szCs w:val="24"/>
          <w:lang w:val="en-GB"/>
        </w:rPr>
        <w:t>Hietarinta</w:t>
      </w:r>
      <w:proofErr w:type="spellEnd"/>
      <w:r w:rsidRPr="00C05731">
        <w:rPr>
          <w:rFonts w:ascii="Times New Roman" w:eastAsia="Times New Roman" w:hAnsi="Times New Roman" w:cs="Times New Roman"/>
          <w:sz w:val="24"/>
          <w:szCs w:val="24"/>
          <w:lang w:val="en-GB"/>
        </w:rPr>
        <w:t>, 2020). Saving the historical aspects attracts guests inspired by exceptional, historical experiences.</w:t>
      </w:r>
    </w:p>
    <w:p w14:paraId="571AFB6C" w14:textId="77777777" w:rsidR="00DB0614" w:rsidRPr="00C05731" w:rsidRDefault="00DB0614" w:rsidP="00DB0614">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Guest Expectations</w:t>
      </w:r>
    </w:p>
    <w:p w14:paraId="412C5106"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Guests' expectations have developed. They look for a combination of luxury, history, and modern comfort (Shahid and Paul, 2022). It is challenging to Measure up to these varied assumptions. The hotel must cater to traditional clients. It also needs to attract new, educated guests.</w:t>
      </w:r>
    </w:p>
    <w:p w14:paraId="5C2D3782" w14:textId="77777777" w:rsidR="00DB0614" w:rsidRPr="00C05731" w:rsidRDefault="00DB0614" w:rsidP="00DB0614">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lastRenderedPageBreak/>
        <w:t>Technological Advancements</w:t>
      </w:r>
    </w:p>
    <w:p w14:paraId="4DB75862"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Rapid technological advancements impact the hospitality industry. Staying aware of these changes is essential for competitive advantage (Shahid and Paul, 2022). The hotel must regularly update its technology. This guarantees it satisfies current industry guidelines.</w:t>
      </w:r>
    </w:p>
    <w:p w14:paraId="0DC67F7F" w14:textId="77777777" w:rsidR="00DB0614" w:rsidRPr="00C05731" w:rsidRDefault="00DB0614" w:rsidP="00DB0614">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Market Contest</w:t>
      </w:r>
    </w:p>
    <w:p w14:paraId="1315E117" w14:textId="054E92DF"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Extreme rivalry in the luxury hotel market impacts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More current hotels with modern facilities set elevated expectations. The hotel must contend with these establishments. </w:t>
      </w:r>
      <w:r w:rsidR="00D13B72" w:rsidRPr="00C05731">
        <w:rPr>
          <w:rFonts w:ascii="Times New Roman" w:eastAsia="Times New Roman" w:hAnsi="Times New Roman" w:cs="Times New Roman"/>
          <w:sz w:val="24"/>
          <w:szCs w:val="24"/>
          <w:lang w:val="en-GB"/>
        </w:rPr>
        <w:t>Its</w:t>
      </w:r>
      <w:r w:rsidRPr="00C05731">
        <w:rPr>
          <w:rFonts w:ascii="Times New Roman" w:eastAsia="Times New Roman" w:hAnsi="Times New Roman" w:cs="Times New Roman"/>
          <w:sz w:val="24"/>
          <w:szCs w:val="24"/>
          <w:lang w:val="en-GB"/>
        </w:rPr>
        <w:t xml:space="preserve"> requirements to offer comparable or prevalent experiences.</w:t>
      </w:r>
    </w:p>
    <w:p w14:paraId="4968DA70" w14:textId="77777777" w:rsidR="00DB0614" w:rsidRPr="00C05731" w:rsidRDefault="00DB0614" w:rsidP="00DB0614">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Cost Implications</w:t>
      </w:r>
    </w:p>
    <w:p w14:paraId="5690E589"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Modernizing a noteworthy hotel includes significant expenses. These costs affect decisions on the degree of modernization. Financial considerations are crucial. The hotel needs to guarantee a decent profit from speculation (Borowski et al. 2020).</w:t>
      </w:r>
    </w:p>
    <w:p w14:paraId="0FC2935C" w14:textId="77777777" w:rsidR="00DB0614" w:rsidRPr="00C05731" w:rsidRDefault="00DB0614" w:rsidP="00DB0614">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Regulatory Constraints</w:t>
      </w:r>
    </w:p>
    <w:p w14:paraId="369BFB0D"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Noteworthy preservation laws limit the degree of modifications (Borowski et al. 2020). These regulations guarantee the security of the hotel's historical components. Navigating these legal constraints is a major challenge. The hotel must track down ways to modernize within these cutoff points.</w:t>
      </w:r>
    </w:p>
    <w:p w14:paraId="18FAF844" w14:textId="77777777" w:rsidR="00DB0614" w:rsidRPr="00C05731" w:rsidRDefault="00DB0614" w:rsidP="00DB0614">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Changing Social Patterns</w:t>
      </w:r>
    </w:p>
    <w:p w14:paraId="6F131AAC"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Social patterns impact guest inclinations (Smith, 2020). There is a developing interest in authentic, culturally rich experiences. The hotel can leverage its historical background. It must also adapt to these changing social patterns (Wilkins, Wood and Smith, 2021).</w:t>
      </w:r>
    </w:p>
    <w:p w14:paraId="4AF32DBF" w14:textId="77777777" w:rsidR="00DB0614" w:rsidRPr="00C05731" w:rsidRDefault="00DB0614" w:rsidP="00DB0614">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Economic Fluctuations</w:t>
      </w:r>
    </w:p>
    <w:p w14:paraId="6E2EDC90"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Economic circumstances affect the luxury travel area. Economic slumps can lead to diminished spending on luxury travel. The hotel must be prepared for these fluctuations. It ought to offer value to guests in various economic circumstances (Khalid, Okafor and Shafiullah, 2020).</w:t>
      </w:r>
    </w:p>
    <w:p w14:paraId="16D07AE6" w14:textId="77777777" w:rsidR="008F6294" w:rsidRPr="00C05731" w:rsidRDefault="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It is central to Balance modernization with historical preservation. Adapting to developing guest expectations and technological advancements is essential. The hotel faces rivalry in the luxury market. Cost implications and regulatory constraints are significant factors. Changing social patterns and economic circumstances also play a job. These issues and causes altogether shape the hotel's strategy and operations.</w:t>
      </w:r>
    </w:p>
    <w:p w14:paraId="57078353" w14:textId="77777777" w:rsidR="008F6294" w:rsidRPr="00C05731" w:rsidRDefault="0079343B">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Detailed Recommendations</w:t>
      </w:r>
    </w:p>
    <w:p w14:paraId="5645E2B7" w14:textId="77777777" w:rsidR="008F6294" w:rsidRPr="00C05731" w:rsidRDefault="0079343B">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lastRenderedPageBreak/>
        <w:t>Implementation Strategies</w:t>
      </w:r>
    </w:p>
    <w:p w14:paraId="52175EF8"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Phased Modernization</w:t>
      </w:r>
    </w:p>
    <w:p w14:paraId="65A33DC9"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Execute modernization in phases. This approach limits interruption (Beha, 2023). Start with essential technological upgrades. These include fast Wi-Fi and smart room features. Then, at that point, move to tasteful updates. Guarantee these updates align with the hotel's historical character.</w:t>
      </w:r>
    </w:p>
    <w:p w14:paraId="4286453A"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Collaboration with Preservation Authorities</w:t>
      </w:r>
    </w:p>
    <w:p w14:paraId="341A898E"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Work intimately with local preservation authorities. This guarantees legal compliance. It also regards the hotel's historical significance. Collaboration distinguishes acceptable modernization strategies (López and </w:t>
      </w:r>
      <w:proofErr w:type="spellStart"/>
      <w:r w:rsidRPr="00C05731">
        <w:rPr>
          <w:rFonts w:ascii="Times New Roman" w:eastAsia="Times New Roman" w:hAnsi="Times New Roman" w:cs="Times New Roman"/>
          <w:sz w:val="24"/>
          <w:szCs w:val="24"/>
          <w:lang w:val="en-GB"/>
        </w:rPr>
        <w:t>Frontini</w:t>
      </w:r>
      <w:proofErr w:type="spellEnd"/>
      <w:r w:rsidRPr="00C05731">
        <w:rPr>
          <w:rFonts w:ascii="Times New Roman" w:eastAsia="Times New Roman" w:hAnsi="Times New Roman" w:cs="Times New Roman"/>
          <w:sz w:val="24"/>
          <w:szCs w:val="24"/>
          <w:lang w:val="en-GB"/>
        </w:rPr>
        <w:t>, 2022). These strategies maintain the hotel's historical trustworthiness.</w:t>
      </w:r>
    </w:p>
    <w:p w14:paraId="791BCB00"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Guest Feedback Integration</w:t>
      </w:r>
    </w:p>
    <w:p w14:paraId="3A47A49A" w14:textId="207A57F1"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Regularly gather and </w:t>
      </w:r>
      <w:r w:rsidR="00D13B72" w:rsidRPr="00C05731">
        <w:rPr>
          <w:rFonts w:ascii="Times New Roman" w:eastAsia="Times New Roman" w:hAnsi="Times New Roman" w:cs="Times New Roman"/>
          <w:sz w:val="24"/>
          <w:szCs w:val="24"/>
          <w:lang w:val="en-GB"/>
        </w:rPr>
        <w:t>analyse</w:t>
      </w:r>
      <w:r w:rsidRPr="00C05731">
        <w:rPr>
          <w:rFonts w:ascii="Times New Roman" w:eastAsia="Times New Roman" w:hAnsi="Times New Roman" w:cs="Times New Roman"/>
          <w:sz w:val="24"/>
          <w:szCs w:val="24"/>
          <w:lang w:val="en-GB"/>
        </w:rPr>
        <w:t xml:space="preserve"> guest feedback. Use this feedback to guide modernization efforts. Focus on areas where guests express a requirement for development. Focus on changes that enhance guest satisfaction (Maslova and Burgess, 2023).</w:t>
      </w:r>
    </w:p>
    <w:p w14:paraId="69828D79"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Staff Training and Engagement</w:t>
      </w:r>
    </w:p>
    <w:p w14:paraId="507A3984"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Train staff on new advances and cycles. Engaged and very much informed staff can more readily assist guests. They play a critical job in the smooth implementation of new features. Staff training guarantees an elevated degree of administration during transitions (Maslova and Burgess, 2023).</w:t>
      </w:r>
    </w:p>
    <w:p w14:paraId="7BFD5FA1"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Marketing Campaigns</w:t>
      </w:r>
    </w:p>
    <w:p w14:paraId="424AAC28"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Develop marketing campaigns to communicate changes to guests. Feature the mix of modern amenities and historical charm (Hudson, 2020). Use these campaigns to attract new guests. Also, reassure existing guests about the preservation of the hotel's character.</w:t>
      </w:r>
    </w:p>
    <w:p w14:paraId="45BB605C"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Checking and Evaluation</w:t>
      </w:r>
    </w:p>
    <w:p w14:paraId="406C7D7E"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Establish a framework for observing and evaluating the modernization cycle. Assess the impact of changes on guest satisfaction and hotel performance. Use these evaluations to make further adjustments as needed.</w:t>
      </w:r>
    </w:p>
    <w:p w14:paraId="1D171CF9" w14:textId="77777777" w:rsidR="008F629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Detailed recommendations for implementation strategies include phased modernization, collaboration with authorities, and integrating guest feedback. Staff training and engagement are crucial for compelling implementation. Marketing campaigns ought to communicate changes to guests. Finally, a framework for observing and evaluation will guarantee the viability of these strategies.</w:t>
      </w:r>
    </w:p>
    <w:p w14:paraId="1ABF39E7" w14:textId="77777777" w:rsidR="008F6294" w:rsidRPr="00C05731" w:rsidRDefault="00D00AE3">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lastRenderedPageBreak/>
        <w:t xml:space="preserve">Change Management Practices </w:t>
      </w:r>
    </w:p>
    <w:p w14:paraId="351D044C"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Communication</w:t>
      </w:r>
    </w:p>
    <w:p w14:paraId="353AA5FC"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Compelling communication is vital. Inform staff about impending changes. Explain the reasons behind them (Patel, Gupta and Patel, 2022). Clear communication diminishes uncertainty. It guarantees staff understand their parts in the change cycle.</w:t>
      </w:r>
    </w:p>
    <w:p w14:paraId="25FE8E3D"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Staff Association</w:t>
      </w:r>
    </w:p>
    <w:p w14:paraId="31A37DE6"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Include staff in planning and implementation. Their experiences can be valuable. They understand guest needs and operational challenges. Contribution increases staff obligation to the change (Ghani et al. 2022).</w:t>
      </w:r>
    </w:p>
    <w:p w14:paraId="68219BD2"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Training Programs</w:t>
      </w:r>
    </w:p>
    <w:p w14:paraId="6C63BB20"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Execute extensive training programs (Ghani et al. 2022). Training prepares staff for new frameworks and cycles. It assists them with adapting to changes. Training ought to be continuous. It ought to cover both technical abilities and customer administration.</w:t>
      </w:r>
    </w:p>
    <w:p w14:paraId="490EB3C9"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Feedback Mechanisms</w:t>
      </w:r>
    </w:p>
    <w:p w14:paraId="5413F4EB"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Establish feedback mechanisms (Ghani et al. 2022). Allow staff to share their experiences and ideas. Feedback recognizes issues early. It allows for convenient adjustments.</w:t>
      </w:r>
    </w:p>
    <w:p w14:paraId="1CA7BF7A" w14:textId="77777777" w:rsidR="00DB0614" w:rsidRPr="00AB5DD4" w:rsidRDefault="00AB5DD4" w:rsidP="00DB0614">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Support Designs</w:t>
      </w:r>
    </w:p>
    <w:p w14:paraId="6A697892"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Provide support structures for staff. Backing can include guiding services. It can also include additional assets during transition periods. Support structures assist with staffing adapt to change (Henriksen et al. 2020).</w:t>
      </w:r>
    </w:p>
    <w:p w14:paraId="6B435D4A"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Recognition and Rewards</w:t>
      </w:r>
    </w:p>
    <w:p w14:paraId="125EE170"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Recognize and reward staff commitments. Acknowledge their efforts in adapting to changes. Rewards can be monetary or non-monetary (Ghani et al. 2022). Recognition lifts everyone's spirits. It encourages positive engagement with the change cycle.</w:t>
      </w:r>
    </w:p>
    <w:p w14:paraId="5CFB3B69" w14:textId="77777777" w:rsidR="008F629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Change management practices ought to focus on communication, staff association, and training. Feedback mechanisms and backing structures are important. It is also crucial to Recognize and rewarding staff commitments. These practices facilitate a smooth transition during changes.</w:t>
      </w:r>
    </w:p>
    <w:p w14:paraId="2D230E0D" w14:textId="77777777" w:rsidR="008F6294" w:rsidRPr="00C05731" w:rsidRDefault="00D00AE3">
      <w:pPr>
        <w:spacing w:line="360" w:lineRule="auto"/>
        <w:jc w:val="both"/>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Staff Res</w:t>
      </w:r>
      <w:r w:rsidR="0079343B" w:rsidRPr="00C05731">
        <w:rPr>
          <w:rFonts w:ascii="Times New Roman" w:eastAsia="Times New Roman" w:hAnsi="Times New Roman" w:cs="Times New Roman"/>
          <w:b/>
          <w:i/>
          <w:sz w:val="24"/>
          <w:szCs w:val="24"/>
          <w:lang w:val="en-GB"/>
        </w:rPr>
        <w:t>ponse and Management Strategies</w:t>
      </w:r>
    </w:p>
    <w:p w14:paraId="34DED992"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Understanding Staff Concerns</w:t>
      </w:r>
    </w:p>
    <w:p w14:paraId="644D8F80"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lastRenderedPageBreak/>
        <w:t>Staff may have worries about changes (Ghani et al. 2022). Understand these worries. Address them immediately. Concerns could relate to employer stability or adapting to new advancements. Open dialog helps in understanding these worries.</w:t>
      </w:r>
    </w:p>
    <w:p w14:paraId="0E871D0F"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Empathetic Leadership</w:t>
      </w:r>
    </w:p>
    <w:p w14:paraId="70729014" w14:textId="071CC096"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Adopt an empathetic leadership approach (</w:t>
      </w:r>
      <w:proofErr w:type="spellStart"/>
      <w:r w:rsidRPr="00C05731">
        <w:rPr>
          <w:rFonts w:ascii="Times New Roman" w:eastAsia="Times New Roman" w:hAnsi="Times New Roman" w:cs="Times New Roman"/>
          <w:sz w:val="24"/>
          <w:szCs w:val="24"/>
          <w:lang w:val="en-GB"/>
        </w:rPr>
        <w:t>Arghode</w:t>
      </w:r>
      <w:proofErr w:type="spellEnd"/>
      <w:r w:rsidRPr="00C05731">
        <w:rPr>
          <w:rFonts w:ascii="Times New Roman" w:eastAsia="Times New Roman" w:hAnsi="Times New Roman" w:cs="Times New Roman"/>
          <w:sz w:val="24"/>
          <w:szCs w:val="24"/>
          <w:lang w:val="en-GB"/>
        </w:rPr>
        <w:t xml:space="preserve"> et al. 2022). </w:t>
      </w:r>
      <w:r w:rsidR="00D13B72" w:rsidRPr="00C05731">
        <w:rPr>
          <w:rFonts w:ascii="Times New Roman" w:eastAsia="Times New Roman" w:hAnsi="Times New Roman" w:cs="Times New Roman"/>
          <w:sz w:val="24"/>
          <w:szCs w:val="24"/>
          <w:lang w:val="en-GB"/>
        </w:rPr>
        <w:t>Leaders’</w:t>
      </w:r>
      <w:r w:rsidRPr="00C05731">
        <w:rPr>
          <w:rFonts w:ascii="Times New Roman" w:eastAsia="Times New Roman" w:hAnsi="Times New Roman" w:cs="Times New Roman"/>
          <w:sz w:val="24"/>
          <w:szCs w:val="24"/>
          <w:lang w:val="en-GB"/>
        </w:rPr>
        <w:t xml:space="preserve"> ought to be approachable. They ought to pay attention to staff stresses. Empathy constructs trust. It assists staff with feeling valued during transitions.</w:t>
      </w:r>
    </w:p>
    <w:p w14:paraId="760E41FA"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Regular Gatherings</w:t>
      </w:r>
    </w:p>
    <w:p w14:paraId="1C06179F" w14:textId="4110BCB6"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Hold regular gatherings with staff and </w:t>
      </w:r>
      <w:r w:rsidR="00D13B72" w:rsidRPr="00C05731">
        <w:rPr>
          <w:rFonts w:ascii="Times New Roman" w:eastAsia="Times New Roman" w:hAnsi="Times New Roman" w:cs="Times New Roman"/>
          <w:sz w:val="24"/>
          <w:szCs w:val="24"/>
          <w:lang w:val="en-GB"/>
        </w:rPr>
        <w:t>use</w:t>
      </w:r>
      <w:r w:rsidRPr="00C05731">
        <w:rPr>
          <w:rFonts w:ascii="Times New Roman" w:eastAsia="Times New Roman" w:hAnsi="Times New Roman" w:cs="Times New Roman"/>
          <w:sz w:val="24"/>
          <w:szCs w:val="24"/>
          <w:lang w:val="en-GB"/>
        </w:rPr>
        <w:t xml:space="preserve"> these gatherings to discuss progress. Share updates about the modernization interaction (</w:t>
      </w:r>
      <w:proofErr w:type="spellStart"/>
      <w:r w:rsidRPr="00C05731">
        <w:rPr>
          <w:rFonts w:ascii="Times New Roman" w:eastAsia="Times New Roman" w:hAnsi="Times New Roman" w:cs="Times New Roman"/>
          <w:sz w:val="24"/>
          <w:szCs w:val="24"/>
          <w:lang w:val="en-GB"/>
        </w:rPr>
        <w:t>Arghode</w:t>
      </w:r>
      <w:proofErr w:type="spellEnd"/>
      <w:r w:rsidRPr="00C05731">
        <w:rPr>
          <w:rFonts w:ascii="Times New Roman" w:eastAsia="Times New Roman" w:hAnsi="Times New Roman" w:cs="Times New Roman"/>
          <w:sz w:val="24"/>
          <w:szCs w:val="24"/>
          <w:lang w:val="en-GB"/>
        </w:rPr>
        <w:t xml:space="preserve"> et al. 2022). Gatherings keep staff informed. They also provide a platform for staff to voice their contemplations.</w:t>
      </w:r>
    </w:p>
    <w:p w14:paraId="30C4F5B8"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Training and Backing</w:t>
      </w:r>
    </w:p>
    <w:p w14:paraId="0F136E36"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Offer training and backing (Wilson, 2019). Training furnishes staff with new abilities. Support assists them with adjusting to changes. Both are essential for a smooth transition. They help staff confidence in handling new challenges (Suda and Miltenberger, 2022).</w:t>
      </w:r>
    </w:p>
    <w:p w14:paraId="7777C356"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Clear Job Definitions</w:t>
      </w:r>
    </w:p>
    <w:p w14:paraId="488DC383"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Define jobs clearly during transitions. Staff ought to know their obligations. Clear job definitions forestall confusion. They guarantee smooth operations during changes.</w:t>
      </w:r>
    </w:p>
    <w:p w14:paraId="01924971"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Feedback and Adjustment</w:t>
      </w:r>
    </w:p>
    <w:p w14:paraId="64182726"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Encourage staff feedback. Use this feedback to make adjustments. Feedback shows staff that their perspectives matter. It assists in tweaking the change with handling (Suda and Miltenberger, 2022).</w:t>
      </w:r>
    </w:p>
    <w:p w14:paraId="0DA2D85E"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Encourage Innovation</w:t>
      </w:r>
    </w:p>
    <w:p w14:paraId="3B533AE2"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Encourage staff to recommend innovative ideas (DiGennaro Reed, Hirst and Howard, 2021). Innovation can emerge out of the people who interact straightforwardly with guests. Staff ideas can lead to compelling changes. They can further develop guest experiences.</w:t>
      </w:r>
    </w:p>
    <w:p w14:paraId="0306B471"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Impetuses for Adaptation</w:t>
      </w:r>
    </w:p>
    <w:p w14:paraId="3344F957"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Provide impetuses for fast adaptation (Taylor, 2019). Impetuses motivate staff. They can be recognition or rewards. Motivating forces encourage positive engagement with the change interaction.</w:t>
      </w:r>
    </w:p>
    <w:p w14:paraId="781E517A" w14:textId="77777777" w:rsidR="008F6294" w:rsidRPr="00C05731" w:rsidRDefault="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Managing staff reaction includes understanding their interests and empathetic leadership. Regular gatherings and clear communication are important. Giving training and backing is crucial. </w:t>
      </w:r>
      <w:r w:rsidRPr="00C05731">
        <w:rPr>
          <w:rFonts w:ascii="Times New Roman" w:eastAsia="Times New Roman" w:hAnsi="Times New Roman" w:cs="Times New Roman"/>
          <w:sz w:val="24"/>
          <w:szCs w:val="24"/>
          <w:lang w:val="en-GB"/>
        </w:rPr>
        <w:lastRenderedPageBreak/>
        <w:t>Encouraging feedback and innovation helps in adapting to changes. Impetuses for adaptation can also play a key job. These strategies guarantee staff are prepared and engaged with the change interaction.</w:t>
      </w:r>
    </w:p>
    <w:p w14:paraId="3E28A21E" w14:textId="77777777" w:rsidR="008F6294" w:rsidRPr="00C05731" w:rsidRDefault="00D00AE3">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Review a</w:t>
      </w:r>
      <w:r w:rsidR="0079343B" w:rsidRPr="00C05731">
        <w:rPr>
          <w:rFonts w:ascii="Times New Roman" w:eastAsia="Times New Roman" w:hAnsi="Times New Roman" w:cs="Times New Roman"/>
          <w:b/>
          <w:sz w:val="26"/>
          <w:szCs w:val="26"/>
          <w:lang w:val="en-GB"/>
        </w:rPr>
        <w:t>nd Measurement of Success Rates</w:t>
      </w:r>
    </w:p>
    <w:p w14:paraId="37E028D9"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Guest Satisfaction Reviews</w:t>
      </w:r>
    </w:p>
    <w:p w14:paraId="2D8BDF68" w14:textId="7A54C975"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Lead regular guest satisfaction overviews. Reviews measure guests' discernments. They focus on new amenities and services. </w:t>
      </w:r>
      <w:r w:rsidR="00D13B72" w:rsidRPr="00C05731">
        <w:rPr>
          <w:rFonts w:ascii="Times New Roman" w:eastAsia="Times New Roman" w:hAnsi="Times New Roman" w:cs="Times New Roman"/>
          <w:sz w:val="24"/>
          <w:szCs w:val="24"/>
          <w:lang w:val="en-GB"/>
        </w:rPr>
        <w:t>Analyse</w:t>
      </w:r>
      <w:r w:rsidRPr="00C05731">
        <w:rPr>
          <w:rFonts w:ascii="Times New Roman" w:eastAsia="Times New Roman" w:hAnsi="Times New Roman" w:cs="Times New Roman"/>
          <w:sz w:val="24"/>
          <w:szCs w:val="24"/>
          <w:lang w:val="en-GB"/>
        </w:rPr>
        <w:t xml:space="preserve"> feedback for patterns and areas of progress (Schall, 2022).</w:t>
      </w:r>
    </w:p>
    <w:p w14:paraId="6A0652B3"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Occupancy and Income Analysis</w:t>
      </w:r>
    </w:p>
    <w:p w14:paraId="0F9F8688"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Screen occupancy rates and income. Compare these measurements before and after changes. Increased occupancy and income indicate success. They show that modernization efforts are attracting more guests (York, Gibson and Rankin, 2019).</w:t>
      </w:r>
    </w:p>
    <w:p w14:paraId="75F8B94A"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Online Surveys and Ratings</w:t>
      </w:r>
    </w:p>
    <w:p w14:paraId="61E93A53"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Track online surveys and ratings. Surveys on platforms like TripAdvisor provide direct guest feedback. Positive changes in ratings reflect successful modernization (Alvarez-Ferrer et al. 2018). They also impact future guest decisions.</w:t>
      </w:r>
    </w:p>
    <w:p w14:paraId="4B6F7877"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Staff Feedback and Performance</w:t>
      </w:r>
    </w:p>
    <w:p w14:paraId="0E6D3FCE"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Gather feedback from staff. Staff interactions with guests give bits of knowledge into guest experiences. Evaluate staff performance. Enhancements indicate successful adaptation to changes (York, Gibson and Rankin, 2019).</w:t>
      </w:r>
    </w:p>
    <w:p w14:paraId="10357BC2"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Operational Efficiency Measurements</w:t>
      </w:r>
    </w:p>
    <w:p w14:paraId="6ED9849C"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Measure operational efficiency. Take a gander at registration and look at times. Assess the efficiency of new frameworks. Further developed efficiency indicates successful implementation of new innovations (Alvarez-Ferrer et al. 2018).</w:t>
      </w:r>
    </w:p>
    <w:p w14:paraId="29C14B49"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Comparative Market Analysis</w:t>
      </w:r>
    </w:p>
    <w:p w14:paraId="7771F7AC" w14:textId="1677EC55"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Compare Hotel de </w:t>
      </w:r>
      <w:proofErr w:type="spellStart"/>
      <w:r w:rsidRPr="00C05731">
        <w:rPr>
          <w:rFonts w:ascii="Times New Roman" w:eastAsia="Times New Roman" w:hAnsi="Times New Roman" w:cs="Times New Roman"/>
          <w:sz w:val="24"/>
          <w:szCs w:val="24"/>
          <w:lang w:val="en-GB"/>
        </w:rPr>
        <w:t>Crillon's</w:t>
      </w:r>
      <w:proofErr w:type="spellEnd"/>
      <w:r w:rsidRPr="00C05731">
        <w:rPr>
          <w:rFonts w:ascii="Times New Roman" w:eastAsia="Times New Roman" w:hAnsi="Times New Roman" w:cs="Times New Roman"/>
          <w:sz w:val="24"/>
          <w:szCs w:val="24"/>
          <w:lang w:val="en-GB"/>
        </w:rPr>
        <w:t xml:space="preserve"> market position before and after changes. </w:t>
      </w:r>
      <w:r w:rsidR="00D13B72" w:rsidRPr="00C05731">
        <w:rPr>
          <w:rFonts w:ascii="Times New Roman" w:eastAsia="Times New Roman" w:hAnsi="Times New Roman" w:cs="Times New Roman"/>
          <w:sz w:val="24"/>
          <w:szCs w:val="24"/>
          <w:lang w:val="en-GB"/>
        </w:rPr>
        <w:t>Analyse</w:t>
      </w:r>
      <w:r w:rsidRPr="00C05731">
        <w:rPr>
          <w:rFonts w:ascii="Times New Roman" w:eastAsia="Times New Roman" w:hAnsi="Times New Roman" w:cs="Times New Roman"/>
          <w:sz w:val="24"/>
          <w:szCs w:val="24"/>
          <w:lang w:val="en-GB"/>
        </w:rPr>
        <w:t xml:space="preserve"> its standing against rivals. Assess enhancements in market share. A reinforced market position indicates successful modernization.</w:t>
      </w:r>
    </w:p>
    <w:p w14:paraId="6A377E9D"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Brand Discernment Studies</w:t>
      </w:r>
    </w:p>
    <w:p w14:paraId="6E01340F"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Lead concentrates on brand discernment (York, Gibson and Rankin, 2019. Determine how the public perspectives the hotel post-modernization. Positive changes in brand discernment </w:t>
      </w:r>
      <w:r w:rsidRPr="00C05731">
        <w:rPr>
          <w:rFonts w:ascii="Times New Roman" w:eastAsia="Times New Roman" w:hAnsi="Times New Roman" w:cs="Times New Roman"/>
          <w:sz w:val="24"/>
          <w:szCs w:val="24"/>
          <w:lang w:val="en-GB"/>
        </w:rPr>
        <w:lastRenderedPageBreak/>
        <w:t>recommend that the changes are generally welcomed. Brand discernment impacts guest decisions and loyalty.</w:t>
      </w:r>
    </w:p>
    <w:p w14:paraId="3F371A49"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Innovation Adequacy</w:t>
      </w:r>
    </w:p>
    <w:p w14:paraId="3FF83FA8"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Evaluate the adequacy of presented innovations (York, Gibson and Rankin, 2019). Measure how new services or innovations perform. Successful innovations meet or surpass initial goals. They add to enhanced guest experiences.</w:t>
      </w:r>
    </w:p>
    <w:p w14:paraId="31AEE168" w14:textId="77777777" w:rsidR="008F6294" w:rsidRPr="00C05731" w:rsidRDefault="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Measuring success includes various strategies. Guest satisfaction overviews provide direct feedback. Occupancy and income analysis show financial impacts. Online surveys and ratings offer external insights. Staff feedback indicates internal adaptation. Operational efficiency measurements assess the practical impact of changes. Together, these measures provide an exhaustive perspective on success.</w:t>
      </w:r>
    </w:p>
    <w:p w14:paraId="1D0A104D" w14:textId="77777777" w:rsidR="008F6294" w:rsidRPr="00C05731" w:rsidRDefault="0079343B">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Potential Benefits and Outcomes</w:t>
      </w:r>
    </w:p>
    <w:p w14:paraId="26201252"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Increased Guest Satisfaction</w:t>
      </w:r>
    </w:p>
    <w:p w14:paraId="376B9E0B"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Modernization enhances guest satisfaction. Upgraded amenities and services measure up to modern assumptions. Satisfied guests are probably going to return (Hamadziripi, 2022). They also recommend the hotel to other people. This leads to repeat business and positive verbal.</w:t>
      </w:r>
    </w:p>
    <w:p w14:paraId="369AE610"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Higher Occupancy Rates</w:t>
      </w:r>
    </w:p>
    <w:p w14:paraId="6F78B406"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Modern amenities attract more guests. This increases occupancy rates. Higher occupancy rates lead to increased income. They also further develop the hotel's market position.</w:t>
      </w:r>
    </w:p>
    <w:p w14:paraId="049F3D93"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Enhanced Internet based Presence and Ratings</w:t>
      </w:r>
    </w:p>
    <w:p w14:paraId="6C09D963" w14:textId="2259E729"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Upgrades can support online ratings. Guests frequently share positive experiences on the web. Great surveys enhance the hotel's </w:t>
      </w:r>
      <w:r w:rsidR="00D13B72" w:rsidRPr="00C05731">
        <w:rPr>
          <w:rFonts w:ascii="Times New Roman" w:eastAsia="Times New Roman" w:hAnsi="Times New Roman" w:cs="Times New Roman"/>
          <w:sz w:val="24"/>
          <w:szCs w:val="24"/>
          <w:lang w:val="en-GB"/>
        </w:rPr>
        <w:t>internet-based</w:t>
      </w:r>
      <w:r w:rsidRPr="00C05731">
        <w:rPr>
          <w:rFonts w:ascii="Times New Roman" w:eastAsia="Times New Roman" w:hAnsi="Times New Roman" w:cs="Times New Roman"/>
          <w:sz w:val="24"/>
          <w:szCs w:val="24"/>
          <w:lang w:val="en-GB"/>
        </w:rPr>
        <w:t xml:space="preserve"> presence (Hamadziripi, 2022). They attract new customers. An enhanced web-based presence increases the hotel's perceivability.</w:t>
      </w:r>
    </w:p>
    <w:p w14:paraId="50E59284"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Staff Efficiency and Morale</w:t>
      </w:r>
    </w:p>
    <w:p w14:paraId="1232ACFE"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Modernization works on operational efficiency. New innovations make hotel operations smoother. This decreases staff workload. It further develops staff morale. Happy staff provide better assistance. This enhances the overall guest experience (Faulkner and </w:t>
      </w:r>
      <w:proofErr w:type="spellStart"/>
      <w:r w:rsidRPr="00C05731">
        <w:rPr>
          <w:rFonts w:ascii="Times New Roman" w:eastAsia="Times New Roman" w:hAnsi="Times New Roman" w:cs="Times New Roman"/>
          <w:sz w:val="24"/>
          <w:szCs w:val="24"/>
          <w:lang w:val="en-GB"/>
        </w:rPr>
        <w:t>Patiar</w:t>
      </w:r>
      <w:proofErr w:type="spellEnd"/>
      <w:r w:rsidRPr="00C05731">
        <w:rPr>
          <w:rFonts w:ascii="Times New Roman" w:eastAsia="Times New Roman" w:hAnsi="Times New Roman" w:cs="Times New Roman"/>
          <w:sz w:val="24"/>
          <w:szCs w:val="24"/>
          <w:lang w:val="en-GB"/>
        </w:rPr>
        <w:t>, 2020).</w:t>
      </w:r>
    </w:p>
    <w:p w14:paraId="3D235A59"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Competitive Advantage</w:t>
      </w:r>
    </w:p>
    <w:p w14:paraId="104DEC84" w14:textId="715B0032"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Modernization gives a competitive advantage. It separates the hotel from others. Remarkable historical charm joined with modern facilities is attractive. This combination creates a competitive advantage. It assists the hotel </w:t>
      </w:r>
      <w:r w:rsidR="00D13B72" w:rsidRPr="00C05731">
        <w:rPr>
          <w:rFonts w:ascii="Times New Roman" w:eastAsia="Times New Roman" w:hAnsi="Times New Roman" w:cs="Times New Roman"/>
          <w:sz w:val="24"/>
          <w:szCs w:val="24"/>
          <w:lang w:val="en-GB"/>
        </w:rPr>
        <w:t>withstanding</w:t>
      </w:r>
      <w:r w:rsidRPr="00C05731">
        <w:rPr>
          <w:rFonts w:ascii="Times New Roman" w:eastAsia="Times New Roman" w:hAnsi="Times New Roman" w:cs="Times New Roman"/>
          <w:sz w:val="24"/>
          <w:szCs w:val="24"/>
          <w:lang w:val="en-GB"/>
        </w:rPr>
        <w:t xml:space="preserve"> out in the luxury hotel market.</w:t>
      </w:r>
    </w:p>
    <w:p w14:paraId="187731D0"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lastRenderedPageBreak/>
        <w:t>Brand Value Enhancement</w:t>
      </w:r>
    </w:p>
    <w:p w14:paraId="2FBEB255" w14:textId="5D19DF90"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Modernizing while at the same time saving history enhances brand value. It positions the hotel as a leader in luxury hospitality. This increases the hotel's appeal to upscale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It reinforces the hotel's brand in the global market.</w:t>
      </w:r>
    </w:p>
    <w:p w14:paraId="41CC4271"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Financial Development</w:t>
      </w:r>
    </w:p>
    <w:p w14:paraId="541DC18A" w14:textId="277ADE86"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Modernization can lead to financial development. Further developed services and higher occupancy rates increase income. This financial development allows for additional speculations. It guarantees the hotel's </w:t>
      </w:r>
      <w:r w:rsidR="00D13B72" w:rsidRPr="00C05731">
        <w:rPr>
          <w:rFonts w:ascii="Times New Roman" w:eastAsia="Times New Roman" w:hAnsi="Times New Roman" w:cs="Times New Roman"/>
          <w:sz w:val="24"/>
          <w:szCs w:val="24"/>
          <w:lang w:val="en-GB"/>
        </w:rPr>
        <w:t>drawn-out</w:t>
      </w:r>
      <w:r w:rsidRPr="00C05731">
        <w:rPr>
          <w:rFonts w:ascii="Times New Roman" w:eastAsia="Times New Roman" w:hAnsi="Times New Roman" w:cs="Times New Roman"/>
          <w:sz w:val="24"/>
          <w:szCs w:val="24"/>
          <w:lang w:val="en-GB"/>
        </w:rPr>
        <w:t xml:space="preserve"> sustainability.</w:t>
      </w:r>
    </w:p>
    <w:p w14:paraId="1496B8D5"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Sustainability and Environmental Advantages</w:t>
      </w:r>
    </w:p>
    <w:p w14:paraId="753D73DB"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Executing eco-friendly practices helps the climate. Guests increasingly value sustainability. Eco-friendly practices can decrease operational expenses (</w:t>
      </w:r>
      <w:proofErr w:type="spellStart"/>
      <w:r w:rsidRPr="00C05731">
        <w:rPr>
          <w:rFonts w:ascii="Times New Roman" w:eastAsia="Times New Roman" w:hAnsi="Times New Roman" w:cs="Times New Roman"/>
          <w:sz w:val="24"/>
          <w:szCs w:val="24"/>
          <w:lang w:val="en-GB"/>
        </w:rPr>
        <w:t>Mbasera</w:t>
      </w:r>
      <w:proofErr w:type="spellEnd"/>
      <w:r w:rsidRPr="00C05731">
        <w:rPr>
          <w:rFonts w:ascii="Times New Roman" w:eastAsia="Times New Roman" w:hAnsi="Times New Roman" w:cs="Times New Roman"/>
          <w:sz w:val="24"/>
          <w:szCs w:val="24"/>
          <w:lang w:val="en-GB"/>
        </w:rPr>
        <w:t xml:space="preserve"> et al. 2021). They also work on the hotel's reputation.</w:t>
      </w:r>
    </w:p>
    <w:p w14:paraId="51928667"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Expanded Guest Demographics</w:t>
      </w:r>
    </w:p>
    <w:p w14:paraId="7D3B0258" w14:textId="2039DBA2"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Modern amenities attract different guest demographics. More youthful, educated </w:t>
      </w:r>
      <w:r w:rsidR="00D13B72" w:rsidRPr="00C05731">
        <w:rPr>
          <w:rFonts w:ascii="Times New Roman" w:eastAsia="Times New Roman" w:hAnsi="Times New Roman" w:cs="Times New Roman"/>
          <w:sz w:val="24"/>
          <w:szCs w:val="24"/>
          <w:lang w:val="en-GB"/>
        </w:rPr>
        <w:t>travellers</w:t>
      </w:r>
      <w:r w:rsidRPr="00C05731">
        <w:rPr>
          <w:rFonts w:ascii="Times New Roman" w:eastAsia="Times New Roman" w:hAnsi="Times New Roman" w:cs="Times New Roman"/>
          <w:sz w:val="24"/>
          <w:szCs w:val="24"/>
          <w:lang w:val="en-GB"/>
        </w:rPr>
        <w:t xml:space="preserve"> are drawn to modernized facilities. At the same time, the hotel retains its traditional guests. This diversification expands the hotel's customer base.</w:t>
      </w:r>
    </w:p>
    <w:p w14:paraId="5BD5DD82" w14:textId="2E42C117" w:rsidR="008F6294" w:rsidRPr="00C05731" w:rsidRDefault="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The potential advantages and results of modernization are significant. They include increased guest satisfaction and higher occupancy rates. Enhanced </w:t>
      </w:r>
      <w:r w:rsidR="00D13B72" w:rsidRPr="00C05731">
        <w:rPr>
          <w:rFonts w:ascii="Times New Roman" w:eastAsia="Times New Roman" w:hAnsi="Times New Roman" w:cs="Times New Roman"/>
          <w:sz w:val="24"/>
          <w:szCs w:val="24"/>
          <w:lang w:val="en-GB"/>
        </w:rPr>
        <w:t>internet-based</w:t>
      </w:r>
      <w:r w:rsidRPr="00C05731">
        <w:rPr>
          <w:rFonts w:ascii="Times New Roman" w:eastAsia="Times New Roman" w:hAnsi="Times New Roman" w:cs="Times New Roman"/>
          <w:sz w:val="24"/>
          <w:szCs w:val="24"/>
          <w:lang w:val="en-GB"/>
        </w:rPr>
        <w:t xml:space="preserve"> presence and further developed staff efficiency are normal. A competitive advantage and enhanced brand value are crucial. Financial development and environmental advantages are important. Lastly, attracting an enhanced guest demographic broadens the hotel's appeal. These advantages by and large add to the hotel's success and sustainability in the competitive luxury market.</w:t>
      </w:r>
    </w:p>
    <w:p w14:paraId="369FA1AA" w14:textId="77777777" w:rsidR="008F6294" w:rsidRPr="00C05731" w:rsidRDefault="00D00AE3">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Cost Anal</w:t>
      </w:r>
      <w:r w:rsidR="0079343B" w:rsidRPr="00C05731">
        <w:rPr>
          <w:rFonts w:ascii="Times New Roman" w:eastAsia="Times New Roman" w:hAnsi="Times New Roman" w:cs="Times New Roman"/>
          <w:b/>
          <w:sz w:val="26"/>
          <w:szCs w:val="26"/>
          <w:lang w:val="en-GB"/>
        </w:rPr>
        <w:t>ysis and Financial Implications</w:t>
      </w:r>
    </w:p>
    <w:p w14:paraId="2509BDA4"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Modernization Expenses</w:t>
      </w:r>
    </w:p>
    <w:p w14:paraId="01BD0FFA"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It is costly to Modernize a notable hotel. The expenses include technology upgrades and inside repairs. These expenses vary based on the degree of modernization. A typical luxury hotel renovation can cost between 1 to 1.5 million euros for every room (Nocera et al. 2019).</w:t>
      </w:r>
    </w:p>
    <w:p w14:paraId="4D1AA3AA"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Profit from Venture</w:t>
      </w:r>
    </w:p>
    <w:p w14:paraId="1205934B"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The profit from venture (return on initial capital investment) must be considered. return for money invested depends on increased income from higher occupancy rates and guest spending. It is estimated that successful hotel renovations can increase income by up to 20% (Nocera et al. 2019).</w:t>
      </w:r>
    </w:p>
    <w:p w14:paraId="7AF06940"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lastRenderedPageBreak/>
        <w:t>Operational Expenses</w:t>
      </w:r>
    </w:p>
    <w:p w14:paraId="7402C79D"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Operational costs change post-modernization. New advancements can lessen long haul operational expenses. Energy-proficient frameworks lower utility costs (Martin et al. 2021). Nonetheless, initial interests in these advances are high.</w:t>
      </w:r>
    </w:p>
    <w:p w14:paraId="29B0CC8B" w14:textId="77777777" w:rsidR="00DB0614" w:rsidRPr="00C05731" w:rsidRDefault="00DB0614" w:rsidP="00DB0614">
      <w:pPr>
        <w:spacing w:line="360" w:lineRule="auto"/>
        <w:jc w:val="both"/>
        <w:rPr>
          <w:rFonts w:ascii="Times New Roman" w:eastAsia="Times New Roman" w:hAnsi="Times New Roman" w:cs="Times New Roman"/>
          <w:b/>
          <w:sz w:val="24"/>
          <w:szCs w:val="24"/>
          <w:lang w:val="en-GB"/>
        </w:rPr>
      </w:pPr>
      <w:r w:rsidRPr="00C05731">
        <w:rPr>
          <w:rFonts w:ascii="Times New Roman" w:eastAsia="Times New Roman" w:hAnsi="Times New Roman" w:cs="Times New Roman"/>
          <w:b/>
          <w:sz w:val="24"/>
          <w:szCs w:val="24"/>
          <w:lang w:val="en-GB"/>
        </w:rPr>
        <w:t>Subsidizing and Planning</w:t>
      </w:r>
    </w:p>
    <w:p w14:paraId="7EA3C9BB" w14:textId="77777777" w:rsidR="00DB0614" w:rsidRPr="00C05731" w:rsidRDefault="00DB0614" w:rsidP="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It is crucial to Get subsidizing. Choices include loans, financial backers, or company saves. Planning must be exact. It ought to account for startling costs (Merton and Bodie, 2020).</w:t>
      </w:r>
    </w:p>
    <w:p w14:paraId="6C7F17F2" w14:textId="77777777" w:rsidR="008F6294" w:rsidRPr="00C05731" w:rsidRDefault="00DB0614">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Cost analysis and financial implications include considering modernization costs, return for capital invested, operational expenses, and subsidizing strategies. Careful financial planning guarantees that the advantages of modernization offset the expenses. This planning is essential for the hotel's financial health.</w:t>
      </w:r>
    </w:p>
    <w:p w14:paraId="62C6996C" w14:textId="77777777" w:rsidR="008F6294" w:rsidRPr="00C05731" w:rsidRDefault="00DB0614" w:rsidP="0079343B">
      <w:pPr>
        <w:pStyle w:val="Heading1"/>
        <w:rPr>
          <w:lang w:val="en-GB"/>
        </w:rPr>
      </w:pPr>
      <w:bookmarkStart w:id="3" w:name="_Toc158019655"/>
      <w:r w:rsidRPr="00C05731">
        <w:rPr>
          <w:lang w:val="en-GB"/>
        </w:rPr>
        <w:t>5. Action Plan</w:t>
      </w:r>
      <w:bookmarkEnd w:id="3"/>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338"/>
        <w:gridCol w:w="1337"/>
        <w:gridCol w:w="1337"/>
        <w:gridCol w:w="1337"/>
        <w:gridCol w:w="1337"/>
        <w:gridCol w:w="1337"/>
        <w:gridCol w:w="1337"/>
      </w:tblGrid>
      <w:tr w:rsidR="008F6294" w:rsidRPr="00C05731" w14:paraId="2BCB2AB1" w14:textId="77777777">
        <w:trPr>
          <w:trHeight w:val="525"/>
        </w:trPr>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7F89D79" w14:textId="77777777" w:rsidR="008F6294" w:rsidRPr="00C05731" w:rsidRDefault="00D00AE3">
            <w:pPr>
              <w:widowControl w:val="0"/>
              <w:jc w:val="center"/>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Number</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7BE119D" w14:textId="77777777" w:rsidR="008F6294" w:rsidRPr="00C05731" w:rsidRDefault="00D00AE3">
            <w:pPr>
              <w:widowControl w:val="0"/>
              <w:jc w:val="center"/>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Problem</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1B661D0" w14:textId="77777777" w:rsidR="008F6294" w:rsidRPr="00C05731" w:rsidRDefault="00D00AE3">
            <w:pPr>
              <w:widowControl w:val="0"/>
              <w:jc w:val="center"/>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Solution</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CD36816" w14:textId="77777777" w:rsidR="008F6294" w:rsidRPr="00C05731" w:rsidRDefault="00D00AE3">
            <w:pPr>
              <w:widowControl w:val="0"/>
              <w:jc w:val="center"/>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Desired Outcome</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54D1A30" w14:textId="77777777" w:rsidR="008F6294" w:rsidRPr="00C05731" w:rsidRDefault="00D00AE3">
            <w:pPr>
              <w:widowControl w:val="0"/>
              <w:jc w:val="center"/>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Time Scale</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9F28992" w14:textId="77777777" w:rsidR="008F6294" w:rsidRPr="00C05731" w:rsidRDefault="00D00AE3">
            <w:pPr>
              <w:widowControl w:val="0"/>
              <w:jc w:val="center"/>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Completion Date</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8944942" w14:textId="77777777" w:rsidR="008F6294" w:rsidRPr="00C05731" w:rsidRDefault="00D00AE3">
            <w:pPr>
              <w:widowControl w:val="0"/>
              <w:jc w:val="center"/>
              <w:rPr>
                <w:rFonts w:ascii="Times New Roman" w:eastAsia="Times New Roman" w:hAnsi="Times New Roman" w:cs="Times New Roman"/>
                <w:b/>
                <w:i/>
                <w:sz w:val="24"/>
                <w:szCs w:val="24"/>
                <w:lang w:val="en-GB"/>
              </w:rPr>
            </w:pPr>
            <w:r w:rsidRPr="00C05731">
              <w:rPr>
                <w:rFonts w:ascii="Times New Roman" w:eastAsia="Times New Roman" w:hAnsi="Times New Roman" w:cs="Times New Roman"/>
                <w:b/>
                <w:i/>
                <w:sz w:val="24"/>
                <w:szCs w:val="24"/>
                <w:lang w:val="en-GB"/>
              </w:rPr>
              <w:t>Planned Budget</w:t>
            </w:r>
          </w:p>
        </w:tc>
      </w:tr>
      <w:tr w:rsidR="008F6294" w:rsidRPr="00C05731" w14:paraId="52944537" w14:textId="77777777">
        <w:trPr>
          <w:trHeight w:val="2790"/>
        </w:trPr>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C31873E" w14:textId="77777777" w:rsidR="008F6294" w:rsidRPr="00C05731" w:rsidRDefault="0079343B">
            <w:pPr>
              <w:widowControl w:val="0"/>
              <w:jc w:val="right"/>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1</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31E1F2F"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Inadequate In-Room Technology</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59EF064" w14:textId="77777777" w:rsidR="008F6294" w:rsidRPr="00C05731" w:rsidRDefault="0079343B">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Install smart room frameworks for automated climate control, entertainment, and lighting; integrate with a portable app for guest comfort.</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D790D84" w14:textId="77777777" w:rsidR="008F6294" w:rsidRPr="00C05731" w:rsidRDefault="0079343B">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Guests to encounter enhanced comfort and accommodation with personalized room settings, leading to further developed satisfaction scores.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8083BA0"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6 months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EE42539"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30/06/2024</w:t>
            </w:r>
          </w:p>
        </w:tc>
        <w:tc>
          <w:tcPr>
            <w:tcW w:w="1337"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6174A2BE"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£50,000 (per room)</w:t>
            </w:r>
          </w:p>
        </w:tc>
      </w:tr>
      <w:tr w:rsidR="008F6294" w:rsidRPr="00C05731" w14:paraId="2CDA2FB5" w14:textId="77777777">
        <w:trPr>
          <w:trHeight w:val="3480"/>
        </w:trPr>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D3021EE" w14:textId="77777777" w:rsidR="008F6294" w:rsidRPr="00C05731" w:rsidRDefault="0079343B">
            <w:pPr>
              <w:widowControl w:val="0"/>
              <w:jc w:val="right"/>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lastRenderedPageBreak/>
              <w:t>2</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A925DDC"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Declining Room Occupancy</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C2795D1" w14:textId="77777777" w:rsidR="008F6294" w:rsidRPr="00C05731" w:rsidRDefault="0079343B">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Launch a digital marketing campaign focused on the hotel's extraordinary history and modern extravagances; partner with travel powerhouses to showcase the hotel's upgrades.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5AB450C" w14:textId="77777777" w:rsidR="008F6294" w:rsidRPr="00C05731" w:rsidRDefault="0079343B">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A 10% increase in room occupancy rates within a half year post-campaign, and positive engagement on social media platforms.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684BA33"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4 months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CE7EC07"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30/04/2024</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856968A"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£30,000</w:t>
            </w:r>
          </w:p>
        </w:tc>
      </w:tr>
      <w:tr w:rsidR="008F6294" w:rsidRPr="00C05731" w14:paraId="432A054E" w14:textId="77777777">
        <w:trPr>
          <w:trHeight w:val="3930"/>
        </w:trPr>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9650B18" w14:textId="77777777" w:rsidR="008F6294" w:rsidRPr="00C05731" w:rsidRDefault="0079343B">
            <w:pPr>
              <w:widowControl w:val="0"/>
              <w:jc w:val="right"/>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3</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67777A"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Insufficient Staff Training</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05F6267" w14:textId="77777777" w:rsidR="008F6294" w:rsidRPr="00C05731" w:rsidRDefault="0079343B">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Develop continuous training programs in customer administration greatness and the operation of new technology frameworks, with an emphasis on the hotel's values of protecting heritage while embracing modernity.</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64EF683" w14:textId="77777777" w:rsidR="008F6294" w:rsidRPr="00C05731" w:rsidRDefault="0079343B">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Staff to demonstrate further developed assistance delivery with less guest complaints and higher efficiency in managing new frameworks.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E53EB69"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3 months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47B03AC"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31/03/2024</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E489FDE"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£15,000</w:t>
            </w:r>
          </w:p>
        </w:tc>
      </w:tr>
      <w:tr w:rsidR="008F6294" w:rsidRPr="00C05731" w14:paraId="519CE353" w14:textId="77777777">
        <w:trPr>
          <w:trHeight w:val="3240"/>
        </w:trPr>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E1A4C57" w14:textId="77777777" w:rsidR="008F6294" w:rsidRPr="00C05731" w:rsidRDefault="0079343B">
            <w:pPr>
              <w:widowControl w:val="0"/>
              <w:jc w:val="right"/>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lastRenderedPageBreak/>
              <w:t>4</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1EF78A1"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Outdated Amenities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AF375DB" w14:textId="77777777" w:rsidR="008F6294" w:rsidRPr="00C05731" w:rsidRDefault="0079343B">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Renovate the spa and wellness focus to include exceptional gear, wellbeing technology, and a design that supplements the hotel's historical character.</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8FD2355" w14:textId="77777777" w:rsidR="008F6294" w:rsidRPr="00C05731" w:rsidRDefault="0079343B">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The hotel to report increased guest usage of the facilities by 20% and an ascent in the overall guest satisfaction related to amenities.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2414661"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8 months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D35AA31"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31/08/2024</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ECEE110"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£200,000</w:t>
            </w:r>
          </w:p>
        </w:tc>
      </w:tr>
      <w:tr w:rsidR="008F6294" w:rsidRPr="00C05731" w14:paraId="289BD886" w14:textId="77777777">
        <w:trPr>
          <w:trHeight w:val="2790"/>
        </w:trPr>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AC9D00E" w14:textId="77777777" w:rsidR="008F6294" w:rsidRPr="00C05731" w:rsidRDefault="0079343B">
            <w:pPr>
              <w:widowControl w:val="0"/>
              <w:jc w:val="right"/>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5</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B3F67F3"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Low Energy Efficiency</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A83BE54" w14:textId="77777777" w:rsidR="008F6294" w:rsidRPr="00C05731" w:rsidRDefault="0079343B">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Execute an energy management framework with sustainable practices like Drove lighting, high-efficiency HVAC frameworks, and water-saving apparatuses.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B296978" w14:textId="77777777" w:rsidR="008F6294" w:rsidRPr="00C05731" w:rsidRDefault="0079343B">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A decrease in energy costs by 15% annually, adding to the hotel's sustainability targets and operational spending plan efficiency.</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EBFE8FA"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5 months</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3598421"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31/05/2024</w:t>
            </w:r>
          </w:p>
        </w:tc>
        <w:tc>
          <w:tcPr>
            <w:tcW w:w="133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C2EC080" w14:textId="77777777" w:rsidR="008F6294" w:rsidRPr="00C05731" w:rsidRDefault="00D00AE3">
            <w:pPr>
              <w:widowControl w:val="0"/>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£75,000</w:t>
            </w:r>
          </w:p>
        </w:tc>
      </w:tr>
    </w:tbl>
    <w:p w14:paraId="7DCE676A" w14:textId="77777777" w:rsidR="008F6294" w:rsidRPr="00C05731" w:rsidRDefault="008F6294">
      <w:pPr>
        <w:spacing w:line="360" w:lineRule="auto"/>
        <w:jc w:val="both"/>
        <w:rPr>
          <w:rFonts w:ascii="Times New Roman" w:eastAsia="Times New Roman" w:hAnsi="Times New Roman" w:cs="Times New Roman"/>
          <w:sz w:val="24"/>
          <w:szCs w:val="24"/>
          <w:lang w:val="en-GB"/>
        </w:rPr>
      </w:pPr>
    </w:p>
    <w:p w14:paraId="72624C6F" w14:textId="77777777" w:rsidR="008F6294" w:rsidRPr="00C05731" w:rsidRDefault="0079343B" w:rsidP="0079343B">
      <w:pPr>
        <w:pStyle w:val="Heading1"/>
        <w:rPr>
          <w:lang w:val="en-GB"/>
        </w:rPr>
      </w:pPr>
      <w:bookmarkStart w:id="4" w:name="_Toc158019656"/>
      <w:r w:rsidRPr="00C05731">
        <w:rPr>
          <w:lang w:val="en-GB"/>
        </w:rPr>
        <w:t>6. Conclusion</w:t>
      </w:r>
      <w:bookmarkEnd w:id="4"/>
    </w:p>
    <w:p w14:paraId="401B3323" w14:textId="77777777" w:rsidR="008F6294" w:rsidRPr="00C05731" w:rsidRDefault="0079343B">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Summary of Key Findings</w:t>
      </w:r>
    </w:p>
    <w:p w14:paraId="6E85A672" w14:textId="77777777" w:rsidR="0079343B" w:rsidRPr="00C05731" w:rsidRDefault="0079343B" w:rsidP="0079343B">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The analysis identified the hotel's need to modernize while safeguarding its memorable charm. Modern amenities are in demand. Guests anticipate them. The hotel's rich history also attracts </w:t>
      </w:r>
      <w:r w:rsidRPr="00C05731">
        <w:rPr>
          <w:rFonts w:ascii="Times New Roman" w:eastAsia="Times New Roman" w:hAnsi="Times New Roman" w:cs="Times New Roman"/>
          <w:sz w:val="24"/>
          <w:szCs w:val="24"/>
          <w:lang w:val="en-GB"/>
        </w:rPr>
        <w:lastRenderedPageBreak/>
        <w:t>guests. The two aspects are crucial for the hotel's success. Customer feedback featured the importance of technology in guest satisfaction. State-of-the-art features are lacking. They need improvement. Surveys proposed that the historical ambiance is major areas of strength for a. It ought to be maintained.</w:t>
      </w:r>
    </w:p>
    <w:p w14:paraId="184F505D" w14:textId="77777777" w:rsidR="008F6294" w:rsidRPr="00C05731" w:rsidRDefault="0079343B">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Rivalry in the luxury hotel market is extreme. Fresher hotels are setting elevated requirements.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must match these to remain competitive. The hotel's reputation and occupancy rates depend on it. Expenses of modernization are significant. They must be carefully managed. The profit from speculation is essential. It justifies the costs. Financial planning is critical for the hotel's future. Staff training arose as a critical area for development. Thoroughly prepared staff can further develop guest experiences. They can also adapt to new advancements better. Staff morale and efficiency benefit from this. Energy efficiency is another important finding. It offers cost savings. It also aligns with environmental sustainability. Guests value this. The hotel's operational expenses can decrease accordingly.</w:t>
      </w:r>
    </w:p>
    <w:p w14:paraId="35CAB775" w14:textId="77777777" w:rsidR="008F6294" w:rsidRPr="00C05731" w:rsidRDefault="00D00AE3">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Acknowledgment and Thanks to the Hotel</w:t>
      </w:r>
    </w:p>
    <w:p w14:paraId="3CECDBC5" w14:textId="77777777" w:rsidR="008F6294" w:rsidRPr="00C05731" w:rsidRDefault="0079343B">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We stretch out our deepest gratitude to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for entrusting us with this consultancy project. Your cooperation and receptiveness have been invaluable. We appreciate the potential chance to add to the hotel's legacy. Thank you for allowing us to be part of your regarded establishment's continuous excursion towards greatness. We anticipate seeing the successful implementation of our recommendations and the proceeded with success of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w:t>
      </w:r>
    </w:p>
    <w:p w14:paraId="65B7ED5B" w14:textId="77777777" w:rsidR="008F6294" w:rsidRPr="00C05731" w:rsidRDefault="00D00AE3">
      <w:pPr>
        <w:spacing w:line="360" w:lineRule="auto"/>
        <w:jc w:val="both"/>
        <w:rPr>
          <w:rFonts w:ascii="Times New Roman" w:eastAsia="Times New Roman" w:hAnsi="Times New Roman" w:cs="Times New Roman"/>
          <w:b/>
          <w:sz w:val="26"/>
          <w:szCs w:val="26"/>
          <w:lang w:val="en-GB"/>
        </w:rPr>
      </w:pPr>
      <w:r w:rsidRPr="00C05731">
        <w:rPr>
          <w:rFonts w:ascii="Times New Roman" w:eastAsia="Times New Roman" w:hAnsi="Times New Roman" w:cs="Times New Roman"/>
          <w:b/>
          <w:sz w:val="26"/>
          <w:szCs w:val="26"/>
          <w:lang w:val="en-GB"/>
        </w:rPr>
        <w:t>P</w:t>
      </w:r>
      <w:r w:rsidR="003A43F2">
        <w:rPr>
          <w:rFonts w:ascii="Times New Roman" w:eastAsia="Times New Roman" w:hAnsi="Times New Roman" w:cs="Times New Roman"/>
          <w:b/>
          <w:sz w:val="26"/>
          <w:szCs w:val="26"/>
          <w:lang w:val="en-GB"/>
        </w:rPr>
        <w:t>rospect of Future Collaboration</w:t>
      </w:r>
    </w:p>
    <w:p w14:paraId="5C199F43" w14:textId="455F136C" w:rsidR="008F6294" w:rsidRPr="00C05731" w:rsidRDefault="0079343B">
      <w:pPr>
        <w:spacing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We anticipate a proceeded with partnership with 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Our team is ready to help future </w:t>
      </w:r>
      <w:r w:rsidR="00D13B72" w:rsidRPr="00C05731">
        <w:rPr>
          <w:rFonts w:ascii="Times New Roman" w:eastAsia="Times New Roman" w:hAnsi="Times New Roman" w:cs="Times New Roman"/>
          <w:sz w:val="24"/>
          <w:szCs w:val="24"/>
          <w:lang w:val="en-GB"/>
        </w:rPr>
        <w:t>endeavours</w:t>
      </w:r>
      <w:r w:rsidRPr="00C05731">
        <w:rPr>
          <w:rFonts w:ascii="Times New Roman" w:eastAsia="Times New Roman" w:hAnsi="Times New Roman" w:cs="Times New Roman"/>
          <w:sz w:val="24"/>
          <w:szCs w:val="24"/>
          <w:lang w:val="en-GB"/>
        </w:rPr>
        <w:t>. We are focused on assisting in the hotel's development. We desire to expand on the headway made. Our collaboration can additionally enhance the hotel's stature. We anticipate the chance of cooperating again. The potential for future undertakings is promising. We are eager to add to the hotel's success.</w:t>
      </w:r>
    </w:p>
    <w:p w14:paraId="5DFFBA0F" w14:textId="77777777" w:rsidR="008F6294" w:rsidRPr="00C05731" w:rsidRDefault="00D00AE3">
      <w:pPr>
        <w:spacing w:line="360" w:lineRule="auto"/>
        <w:jc w:val="both"/>
        <w:rPr>
          <w:rFonts w:ascii="Times New Roman" w:eastAsia="Times New Roman" w:hAnsi="Times New Roman" w:cs="Times New Roman"/>
          <w:b/>
          <w:sz w:val="28"/>
          <w:szCs w:val="28"/>
          <w:lang w:val="en-GB"/>
        </w:rPr>
      </w:pPr>
      <w:r w:rsidRPr="00C05731">
        <w:rPr>
          <w:lang w:val="en-GB"/>
        </w:rPr>
        <w:br w:type="page"/>
      </w:r>
    </w:p>
    <w:p w14:paraId="3691C0CB" w14:textId="77777777" w:rsidR="008F6294" w:rsidRPr="00C05731" w:rsidRDefault="0079343B" w:rsidP="0079343B">
      <w:pPr>
        <w:pStyle w:val="Heading1"/>
        <w:rPr>
          <w:lang w:val="en-GB"/>
        </w:rPr>
      </w:pPr>
      <w:bookmarkStart w:id="5" w:name="_Toc158019657"/>
      <w:r w:rsidRPr="00C05731">
        <w:rPr>
          <w:lang w:val="en-GB"/>
        </w:rPr>
        <w:lastRenderedPageBreak/>
        <w:t>7. Reference List</w:t>
      </w:r>
      <w:bookmarkEnd w:id="5"/>
    </w:p>
    <w:p w14:paraId="109E0271"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Abdou, A.H., Hassan, T.H. and El Dief, M.M., 2020. A description of green hotel practices and their role in achieving sustainable development. </w:t>
      </w:r>
      <w:r w:rsidRPr="00C05731">
        <w:rPr>
          <w:rFonts w:ascii="Times New Roman" w:hAnsi="Times New Roman" w:cs="Times New Roman"/>
          <w:i/>
          <w:color w:val="222222"/>
          <w:sz w:val="24"/>
          <w:szCs w:val="24"/>
          <w:highlight w:val="white"/>
          <w:lang w:val="en-GB"/>
        </w:rPr>
        <w:t>Sustainability</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12</w:t>
      </w:r>
      <w:r w:rsidRPr="00C05731">
        <w:rPr>
          <w:rFonts w:ascii="Times New Roman" w:hAnsi="Times New Roman" w:cs="Times New Roman"/>
          <w:color w:val="222222"/>
          <w:sz w:val="24"/>
          <w:szCs w:val="24"/>
          <w:highlight w:val="white"/>
          <w:lang w:val="en-GB"/>
        </w:rPr>
        <w:t xml:space="preserve">(22), p.9624. </w:t>
      </w:r>
      <w:r w:rsidRPr="00C05731">
        <w:rPr>
          <w:rFonts w:ascii="Times New Roman" w:eastAsia="Times New Roman" w:hAnsi="Times New Roman" w:cs="Times New Roman"/>
          <w:sz w:val="24"/>
          <w:szCs w:val="24"/>
          <w:lang w:val="en-GB"/>
        </w:rPr>
        <w:t xml:space="preserve">Available at:  </w:t>
      </w:r>
      <w:hyperlink r:id="rId9">
        <w:r w:rsidRPr="00C05731">
          <w:rPr>
            <w:rFonts w:ascii="Times New Roman" w:eastAsia="Times New Roman" w:hAnsi="Times New Roman" w:cs="Times New Roman"/>
            <w:color w:val="1155CC"/>
            <w:sz w:val="24"/>
            <w:szCs w:val="24"/>
            <w:u w:val="single"/>
            <w:lang w:val="en-GB"/>
          </w:rPr>
          <w:t>https://www.mdpi.com/2071-1050/12/22/9624</w:t>
        </w:r>
      </w:hyperlink>
      <w:r w:rsidRPr="00C05731">
        <w:rPr>
          <w:rFonts w:ascii="Times New Roman" w:eastAsia="Times New Roman" w:hAnsi="Times New Roman" w:cs="Times New Roman"/>
          <w:sz w:val="24"/>
          <w:szCs w:val="24"/>
          <w:lang w:val="en-GB"/>
        </w:rPr>
        <w:t xml:space="preserve"> (Accessed: 24 January 2024).</w:t>
      </w:r>
    </w:p>
    <w:p w14:paraId="18D06299"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proofErr w:type="spellStart"/>
      <w:r w:rsidRPr="00C05731">
        <w:rPr>
          <w:rFonts w:ascii="Times New Roman" w:hAnsi="Times New Roman" w:cs="Times New Roman"/>
          <w:color w:val="222222"/>
          <w:sz w:val="24"/>
          <w:szCs w:val="24"/>
          <w:highlight w:val="white"/>
          <w:lang w:val="en-GB"/>
        </w:rPr>
        <w:t>Akcam</w:t>
      </w:r>
      <w:proofErr w:type="spellEnd"/>
      <w:r w:rsidRPr="00C05731">
        <w:rPr>
          <w:rFonts w:ascii="Times New Roman" w:hAnsi="Times New Roman" w:cs="Times New Roman"/>
          <w:color w:val="222222"/>
          <w:sz w:val="24"/>
          <w:szCs w:val="24"/>
          <w:highlight w:val="white"/>
          <w:lang w:val="en-GB"/>
        </w:rPr>
        <w:t xml:space="preserve">, B.K., Guney, S. and Cresswell, A.M., 2019. Research design and major issues in developing dynamic theories by secondary analysis of qualitative data. </w:t>
      </w:r>
      <w:r w:rsidRPr="00C05731">
        <w:rPr>
          <w:rFonts w:ascii="Times New Roman" w:hAnsi="Times New Roman" w:cs="Times New Roman"/>
          <w:i/>
          <w:color w:val="222222"/>
          <w:sz w:val="24"/>
          <w:szCs w:val="24"/>
          <w:highlight w:val="white"/>
          <w:lang w:val="en-GB"/>
        </w:rPr>
        <w:t>Systems</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7</w:t>
      </w:r>
      <w:r w:rsidRPr="00C05731">
        <w:rPr>
          <w:rFonts w:ascii="Times New Roman" w:hAnsi="Times New Roman" w:cs="Times New Roman"/>
          <w:color w:val="222222"/>
          <w:sz w:val="24"/>
          <w:szCs w:val="24"/>
          <w:highlight w:val="white"/>
          <w:lang w:val="en-GB"/>
        </w:rPr>
        <w:t xml:space="preserve">(3), p.40. </w:t>
      </w:r>
      <w:r w:rsidRPr="00C05731">
        <w:rPr>
          <w:rFonts w:ascii="Times New Roman" w:eastAsia="Times New Roman" w:hAnsi="Times New Roman" w:cs="Times New Roman"/>
          <w:sz w:val="24"/>
          <w:szCs w:val="24"/>
          <w:lang w:val="en-GB"/>
        </w:rPr>
        <w:t xml:space="preserve">Available at: </w:t>
      </w:r>
      <w:hyperlink r:id="rId10">
        <w:r w:rsidRPr="00C05731">
          <w:rPr>
            <w:rFonts w:ascii="Times New Roman" w:eastAsia="Times New Roman" w:hAnsi="Times New Roman" w:cs="Times New Roman"/>
            <w:color w:val="1155CC"/>
            <w:sz w:val="24"/>
            <w:szCs w:val="24"/>
            <w:u w:val="single"/>
            <w:lang w:val="en-GB"/>
          </w:rPr>
          <w:t>https://www.jstor.org/stable/20762299</w:t>
        </w:r>
      </w:hyperlink>
      <w:r w:rsidRPr="00C05731">
        <w:rPr>
          <w:rFonts w:ascii="Times New Roman" w:eastAsia="Times New Roman" w:hAnsi="Times New Roman" w:cs="Times New Roman"/>
          <w:sz w:val="24"/>
          <w:szCs w:val="24"/>
          <w:lang w:val="en-GB"/>
        </w:rPr>
        <w:t xml:space="preserve"> (Accessed: 24 January 2024). </w:t>
      </w:r>
    </w:p>
    <w:p w14:paraId="0D634E3E" w14:textId="6B3B7B3C"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Alexandra Marshall, M.S. (2019) </w:t>
      </w:r>
      <w:r w:rsidRPr="00C05731">
        <w:rPr>
          <w:rFonts w:ascii="Times New Roman" w:eastAsia="Times New Roman" w:hAnsi="Times New Roman" w:cs="Times New Roman"/>
          <w:i/>
          <w:sz w:val="24"/>
          <w:szCs w:val="24"/>
          <w:lang w:val="en-GB"/>
        </w:rPr>
        <w:t xml:space="preserve">The stunning renovation of Paris’s Hotel de </w:t>
      </w:r>
      <w:proofErr w:type="spellStart"/>
      <w:r w:rsidRPr="00C05731">
        <w:rPr>
          <w:rFonts w:ascii="Times New Roman" w:eastAsia="Times New Roman" w:hAnsi="Times New Roman" w:cs="Times New Roman"/>
          <w:i/>
          <w:sz w:val="24"/>
          <w:szCs w:val="24"/>
          <w:lang w:val="en-GB"/>
        </w:rPr>
        <w:t>Crillon</w:t>
      </w:r>
      <w:proofErr w:type="spellEnd"/>
      <w:r w:rsidRPr="00C05731">
        <w:rPr>
          <w:rFonts w:ascii="Times New Roman" w:eastAsia="Times New Roman" w:hAnsi="Times New Roman" w:cs="Times New Roman"/>
          <w:sz w:val="24"/>
          <w:szCs w:val="24"/>
          <w:lang w:val="en-GB"/>
        </w:rPr>
        <w:t xml:space="preserve">, </w:t>
      </w:r>
      <w:r w:rsidRPr="00C05731">
        <w:rPr>
          <w:rFonts w:ascii="Times New Roman" w:eastAsia="Times New Roman" w:hAnsi="Times New Roman" w:cs="Times New Roman"/>
          <w:i/>
          <w:sz w:val="24"/>
          <w:szCs w:val="24"/>
          <w:lang w:val="en-GB"/>
        </w:rPr>
        <w:t>Architectural Digest</w:t>
      </w:r>
      <w:r w:rsidRPr="00C05731">
        <w:rPr>
          <w:rFonts w:ascii="Times New Roman" w:eastAsia="Times New Roman" w:hAnsi="Times New Roman" w:cs="Times New Roman"/>
          <w:sz w:val="24"/>
          <w:szCs w:val="24"/>
          <w:lang w:val="en-GB"/>
        </w:rPr>
        <w:t>. Available at: https://www.architecturaldigest.com/story/the-stunning-renovation-of-pariss-hotel-de-crillon (Accessed: 2</w:t>
      </w:r>
      <w:r w:rsidR="00CA22E7">
        <w:rPr>
          <w:rFonts w:ascii="Times New Roman" w:eastAsia="Times New Roman" w:hAnsi="Times New Roman" w:cs="Times New Roman"/>
          <w:sz w:val="24"/>
          <w:szCs w:val="24"/>
          <w:lang w:val="en-GB"/>
        </w:rPr>
        <w:t>3</w:t>
      </w:r>
      <w:r w:rsidRPr="00C05731">
        <w:rPr>
          <w:rFonts w:ascii="Times New Roman" w:eastAsia="Times New Roman" w:hAnsi="Times New Roman" w:cs="Times New Roman"/>
          <w:sz w:val="24"/>
          <w:szCs w:val="24"/>
          <w:lang w:val="en-GB"/>
        </w:rPr>
        <w:t xml:space="preserve"> January 2024). </w:t>
      </w:r>
    </w:p>
    <w:p w14:paraId="35BD5F04" w14:textId="5130BB81"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Alvarez-Ferrer, A., Campa-Planas, F. and Gonzales-Bustos, J.P., 2018. Identification of the key factors for success in the hotel sector. </w:t>
      </w:r>
      <w:r w:rsidRPr="00C05731">
        <w:rPr>
          <w:rFonts w:ascii="Times New Roman" w:hAnsi="Times New Roman" w:cs="Times New Roman"/>
          <w:i/>
          <w:color w:val="222222"/>
          <w:sz w:val="24"/>
          <w:szCs w:val="24"/>
          <w:highlight w:val="white"/>
          <w:lang w:val="en-GB"/>
        </w:rPr>
        <w:t>Intangible Capital</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14</w:t>
      </w:r>
      <w:r w:rsidRPr="00C05731">
        <w:rPr>
          <w:rFonts w:ascii="Times New Roman" w:hAnsi="Times New Roman" w:cs="Times New Roman"/>
          <w:color w:val="222222"/>
          <w:sz w:val="24"/>
          <w:szCs w:val="24"/>
          <w:highlight w:val="white"/>
          <w:lang w:val="en-GB"/>
        </w:rPr>
        <w:t xml:space="preserve">(1), pp.74-98. </w:t>
      </w:r>
      <w:r w:rsidRPr="00C05731">
        <w:rPr>
          <w:rFonts w:ascii="Times New Roman" w:eastAsia="Times New Roman" w:hAnsi="Times New Roman" w:cs="Times New Roman"/>
          <w:sz w:val="24"/>
          <w:szCs w:val="24"/>
          <w:lang w:val="en-GB"/>
        </w:rPr>
        <w:t xml:space="preserve">Available at: </w:t>
      </w:r>
      <w:hyperlink r:id="rId11">
        <w:r w:rsidRPr="00C05731">
          <w:rPr>
            <w:rFonts w:ascii="Times New Roman" w:eastAsia="Times New Roman" w:hAnsi="Times New Roman" w:cs="Times New Roman"/>
            <w:color w:val="1155CC"/>
            <w:sz w:val="24"/>
            <w:szCs w:val="24"/>
            <w:u w:val="single"/>
            <w:lang w:val="en-GB"/>
          </w:rPr>
          <w:t>https://upcommons.upc.edu/handle/2117/116353</w:t>
        </w:r>
      </w:hyperlink>
      <w:r w:rsidRPr="00C05731">
        <w:rPr>
          <w:rFonts w:ascii="Times New Roman" w:eastAsia="Times New Roman" w:hAnsi="Times New Roman" w:cs="Times New Roman"/>
          <w:sz w:val="24"/>
          <w:szCs w:val="24"/>
          <w:lang w:val="en-GB"/>
        </w:rPr>
        <w:t xml:space="preserve"> (Accessed: 2</w:t>
      </w:r>
      <w:r w:rsidR="00CA22E7">
        <w:rPr>
          <w:rFonts w:ascii="Times New Roman" w:eastAsia="Times New Roman" w:hAnsi="Times New Roman" w:cs="Times New Roman"/>
          <w:sz w:val="24"/>
          <w:szCs w:val="24"/>
          <w:lang w:val="en-GB"/>
        </w:rPr>
        <w:t>2</w:t>
      </w:r>
      <w:r w:rsidRPr="00C05731">
        <w:rPr>
          <w:rFonts w:ascii="Times New Roman" w:eastAsia="Times New Roman" w:hAnsi="Times New Roman" w:cs="Times New Roman"/>
          <w:sz w:val="24"/>
          <w:szCs w:val="24"/>
          <w:lang w:val="en-GB"/>
        </w:rPr>
        <w:t xml:space="preserve"> January 2024).</w:t>
      </w:r>
    </w:p>
    <w:p w14:paraId="3CF2E2A9" w14:textId="160458EE"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Andrijašević, N., 2021. </w:t>
      </w:r>
      <w:r w:rsidRPr="00C05731">
        <w:rPr>
          <w:rFonts w:ascii="Times New Roman" w:hAnsi="Times New Roman" w:cs="Times New Roman"/>
          <w:i/>
          <w:color w:val="222222"/>
          <w:sz w:val="24"/>
          <w:szCs w:val="24"/>
          <w:highlight w:val="white"/>
          <w:lang w:val="en-GB"/>
        </w:rPr>
        <w:t>Personalization and Authenticity: Hospitality Strategies for a New Definition of Luxury</w:t>
      </w:r>
      <w:r w:rsidRPr="00C05731">
        <w:rPr>
          <w:rFonts w:ascii="Times New Roman" w:hAnsi="Times New Roman" w:cs="Times New Roman"/>
          <w:color w:val="222222"/>
          <w:sz w:val="24"/>
          <w:szCs w:val="24"/>
          <w:highlight w:val="white"/>
          <w:lang w:val="en-GB"/>
        </w:rPr>
        <w:t xml:space="preserve"> (Doctoral dissertation, RIT Croatia). </w:t>
      </w:r>
      <w:r w:rsidRPr="00C05731">
        <w:rPr>
          <w:rFonts w:ascii="Times New Roman" w:eastAsia="Times New Roman" w:hAnsi="Times New Roman" w:cs="Times New Roman"/>
          <w:sz w:val="24"/>
          <w:szCs w:val="24"/>
          <w:lang w:val="en-GB"/>
        </w:rPr>
        <w:t xml:space="preserve">Available at: </w:t>
      </w:r>
      <w:hyperlink r:id="rId12">
        <w:r w:rsidRPr="00C05731">
          <w:rPr>
            <w:rFonts w:ascii="Times New Roman" w:eastAsia="Times New Roman" w:hAnsi="Times New Roman" w:cs="Times New Roman"/>
            <w:color w:val="1155CC"/>
            <w:sz w:val="24"/>
            <w:szCs w:val="24"/>
            <w:u w:val="single"/>
            <w:lang w:val="en-GB"/>
          </w:rPr>
          <w:t>https://zir.nsk.hr/islandora/object/acmt:140</w:t>
        </w:r>
      </w:hyperlink>
      <w:r w:rsidRPr="00C05731">
        <w:rPr>
          <w:rFonts w:ascii="Times New Roman" w:eastAsia="Times New Roman" w:hAnsi="Times New Roman" w:cs="Times New Roman"/>
          <w:sz w:val="24"/>
          <w:szCs w:val="24"/>
          <w:lang w:val="en-GB"/>
        </w:rPr>
        <w:t xml:space="preserve"> (Accessed: 2</w:t>
      </w:r>
      <w:r w:rsidR="00CA22E7">
        <w:rPr>
          <w:rFonts w:ascii="Times New Roman" w:eastAsia="Times New Roman" w:hAnsi="Times New Roman" w:cs="Times New Roman"/>
          <w:sz w:val="24"/>
          <w:szCs w:val="24"/>
          <w:lang w:val="en-GB"/>
        </w:rPr>
        <w:t>3</w:t>
      </w:r>
      <w:r w:rsidRPr="00C05731">
        <w:rPr>
          <w:rFonts w:ascii="Times New Roman" w:eastAsia="Times New Roman" w:hAnsi="Times New Roman" w:cs="Times New Roman"/>
          <w:sz w:val="24"/>
          <w:szCs w:val="24"/>
          <w:lang w:val="en-GB"/>
        </w:rPr>
        <w:t xml:space="preserve"> January 2024). </w:t>
      </w:r>
    </w:p>
    <w:p w14:paraId="4CEE4ECD"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proofErr w:type="spellStart"/>
      <w:r w:rsidRPr="00C05731">
        <w:rPr>
          <w:rFonts w:ascii="Times New Roman" w:hAnsi="Times New Roman" w:cs="Times New Roman"/>
          <w:color w:val="222222"/>
          <w:sz w:val="24"/>
          <w:szCs w:val="24"/>
          <w:highlight w:val="white"/>
          <w:lang w:val="en-GB"/>
        </w:rPr>
        <w:t>Arghode</w:t>
      </w:r>
      <w:proofErr w:type="spellEnd"/>
      <w:r w:rsidRPr="00C05731">
        <w:rPr>
          <w:rFonts w:ascii="Times New Roman" w:hAnsi="Times New Roman" w:cs="Times New Roman"/>
          <w:color w:val="222222"/>
          <w:sz w:val="24"/>
          <w:szCs w:val="24"/>
          <w:highlight w:val="white"/>
          <w:lang w:val="en-GB"/>
        </w:rPr>
        <w:t xml:space="preserve">, V., Lathan, A., </w:t>
      </w:r>
      <w:proofErr w:type="spellStart"/>
      <w:r w:rsidRPr="00C05731">
        <w:rPr>
          <w:rFonts w:ascii="Times New Roman" w:hAnsi="Times New Roman" w:cs="Times New Roman"/>
          <w:color w:val="222222"/>
          <w:sz w:val="24"/>
          <w:szCs w:val="24"/>
          <w:highlight w:val="white"/>
          <w:lang w:val="en-GB"/>
        </w:rPr>
        <w:t>Alagaraja</w:t>
      </w:r>
      <w:proofErr w:type="spellEnd"/>
      <w:r w:rsidRPr="00C05731">
        <w:rPr>
          <w:rFonts w:ascii="Times New Roman" w:hAnsi="Times New Roman" w:cs="Times New Roman"/>
          <w:color w:val="222222"/>
          <w:sz w:val="24"/>
          <w:szCs w:val="24"/>
          <w:highlight w:val="white"/>
          <w:lang w:val="en-GB"/>
        </w:rPr>
        <w:t xml:space="preserve">, M., Rajaram, K. and McLean, G.N., 2022. Empathic organizational culture and leadership: conceptualizing the framework. </w:t>
      </w:r>
      <w:r w:rsidRPr="00C05731">
        <w:rPr>
          <w:rFonts w:ascii="Times New Roman" w:hAnsi="Times New Roman" w:cs="Times New Roman"/>
          <w:i/>
          <w:color w:val="222222"/>
          <w:sz w:val="24"/>
          <w:szCs w:val="24"/>
          <w:highlight w:val="white"/>
          <w:lang w:val="en-GB"/>
        </w:rPr>
        <w:t>European Journal of Training and Development</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46</w:t>
      </w:r>
      <w:r w:rsidRPr="00C05731">
        <w:rPr>
          <w:rFonts w:ascii="Times New Roman" w:hAnsi="Times New Roman" w:cs="Times New Roman"/>
          <w:color w:val="222222"/>
          <w:sz w:val="24"/>
          <w:szCs w:val="24"/>
          <w:highlight w:val="white"/>
          <w:lang w:val="en-GB"/>
        </w:rPr>
        <w:t xml:space="preserve">(1/2), pp.239-256. </w:t>
      </w:r>
      <w:r w:rsidRPr="00C05731">
        <w:rPr>
          <w:rFonts w:ascii="Times New Roman" w:eastAsia="Times New Roman" w:hAnsi="Times New Roman" w:cs="Times New Roman"/>
          <w:sz w:val="24"/>
          <w:szCs w:val="24"/>
          <w:lang w:val="en-GB"/>
        </w:rPr>
        <w:t xml:space="preserve">Available at: </w:t>
      </w:r>
      <w:hyperlink r:id="rId13">
        <w:r w:rsidRPr="00C05731">
          <w:rPr>
            <w:rFonts w:ascii="Times New Roman" w:eastAsia="Times New Roman" w:hAnsi="Times New Roman" w:cs="Times New Roman"/>
            <w:color w:val="1155CC"/>
            <w:sz w:val="24"/>
            <w:szCs w:val="24"/>
            <w:u w:val="single"/>
            <w:lang w:val="en-GB"/>
          </w:rPr>
          <w:t>https://www.emerald.com/insight/content/doi/10.1108/EJTD-09-2020-0139/full/html</w:t>
        </w:r>
      </w:hyperlink>
      <w:r w:rsidRPr="00C05731">
        <w:rPr>
          <w:rFonts w:ascii="Times New Roman" w:eastAsia="Times New Roman" w:hAnsi="Times New Roman" w:cs="Times New Roman"/>
          <w:sz w:val="24"/>
          <w:szCs w:val="24"/>
          <w:lang w:val="en-GB"/>
        </w:rPr>
        <w:t xml:space="preserve">  (Accessed: 24 January 2024).</w:t>
      </w:r>
    </w:p>
    <w:p w14:paraId="6D51ED68" w14:textId="7B5D2FCB"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Beha, F., 2023. The Influence of the Quality of Institutions on Tourism in the EU Countries. </w:t>
      </w:r>
      <w:r w:rsidRPr="00C05731">
        <w:rPr>
          <w:rFonts w:ascii="Times New Roman" w:hAnsi="Times New Roman" w:cs="Times New Roman"/>
          <w:i/>
          <w:color w:val="222222"/>
          <w:sz w:val="24"/>
          <w:szCs w:val="24"/>
          <w:highlight w:val="white"/>
          <w:lang w:val="en-GB"/>
        </w:rPr>
        <w:t>Journal of Tourism and Services</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14</w:t>
      </w:r>
      <w:r w:rsidRPr="00C05731">
        <w:rPr>
          <w:rFonts w:ascii="Times New Roman" w:hAnsi="Times New Roman" w:cs="Times New Roman"/>
          <w:color w:val="222222"/>
          <w:sz w:val="24"/>
          <w:szCs w:val="24"/>
          <w:highlight w:val="white"/>
          <w:lang w:val="en-GB"/>
        </w:rPr>
        <w:t xml:space="preserve">(26), pp.118-136. </w:t>
      </w:r>
      <w:r w:rsidRPr="00C05731">
        <w:rPr>
          <w:rFonts w:ascii="Times New Roman" w:eastAsia="Times New Roman" w:hAnsi="Times New Roman" w:cs="Times New Roman"/>
          <w:sz w:val="24"/>
          <w:szCs w:val="24"/>
          <w:lang w:val="en-GB"/>
        </w:rPr>
        <w:t xml:space="preserve">Available at:  </w:t>
      </w:r>
      <w:hyperlink r:id="rId14">
        <w:r w:rsidRPr="00C05731">
          <w:rPr>
            <w:rFonts w:ascii="Times New Roman" w:eastAsia="Times New Roman" w:hAnsi="Times New Roman" w:cs="Times New Roman"/>
            <w:color w:val="1155CC"/>
            <w:sz w:val="24"/>
            <w:szCs w:val="24"/>
            <w:u w:val="single"/>
            <w:lang w:val="en-GB"/>
          </w:rPr>
          <w:t>https://jots.cz/index.php/JoTS/article/view/473</w:t>
        </w:r>
      </w:hyperlink>
      <w:r w:rsidRPr="00C05731">
        <w:rPr>
          <w:rFonts w:ascii="Times New Roman" w:eastAsia="Times New Roman" w:hAnsi="Times New Roman" w:cs="Times New Roman"/>
          <w:sz w:val="24"/>
          <w:szCs w:val="24"/>
          <w:lang w:val="en-GB"/>
        </w:rPr>
        <w:t xml:space="preserve"> (Accessed: 2</w:t>
      </w:r>
      <w:r w:rsidR="00CA22E7">
        <w:rPr>
          <w:rFonts w:ascii="Times New Roman" w:eastAsia="Times New Roman" w:hAnsi="Times New Roman" w:cs="Times New Roman"/>
          <w:sz w:val="24"/>
          <w:szCs w:val="24"/>
          <w:lang w:val="en-GB"/>
        </w:rPr>
        <w:t>5</w:t>
      </w:r>
      <w:r w:rsidRPr="00C05731">
        <w:rPr>
          <w:rFonts w:ascii="Times New Roman" w:eastAsia="Times New Roman" w:hAnsi="Times New Roman" w:cs="Times New Roman"/>
          <w:sz w:val="24"/>
          <w:szCs w:val="24"/>
          <w:lang w:val="en-GB"/>
        </w:rPr>
        <w:t xml:space="preserve"> January 2024).</w:t>
      </w:r>
    </w:p>
    <w:p w14:paraId="7B0D8DF0"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Bharwani, S. and Mathews, D., 2021. Techno-business strategies for enhancing guest experience in luxury hotels: a managerial perspective. </w:t>
      </w:r>
      <w:r w:rsidRPr="00C05731">
        <w:rPr>
          <w:rFonts w:ascii="Times New Roman" w:hAnsi="Times New Roman" w:cs="Times New Roman"/>
          <w:i/>
          <w:color w:val="222222"/>
          <w:sz w:val="24"/>
          <w:szCs w:val="24"/>
          <w:highlight w:val="white"/>
          <w:lang w:val="en-GB"/>
        </w:rPr>
        <w:t>Worldwide Hospitality and Tourism Themes</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13</w:t>
      </w:r>
      <w:r w:rsidRPr="00C05731">
        <w:rPr>
          <w:rFonts w:ascii="Times New Roman" w:hAnsi="Times New Roman" w:cs="Times New Roman"/>
          <w:color w:val="222222"/>
          <w:sz w:val="24"/>
          <w:szCs w:val="24"/>
          <w:highlight w:val="white"/>
          <w:lang w:val="en-GB"/>
        </w:rPr>
        <w:t xml:space="preserve">(2), </w:t>
      </w:r>
      <w:r w:rsidRPr="00C05731">
        <w:rPr>
          <w:rFonts w:ascii="Times New Roman" w:hAnsi="Times New Roman" w:cs="Times New Roman"/>
          <w:color w:val="222222"/>
          <w:sz w:val="24"/>
          <w:szCs w:val="24"/>
          <w:highlight w:val="white"/>
          <w:lang w:val="en-GB"/>
        </w:rPr>
        <w:lastRenderedPageBreak/>
        <w:t xml:space="preserve">pp.168-185. </w:t>
      </w:r>
      <w:r w:rsidRPr="00C05731">
        <w:rPr>
          <w:rFonts w:ascii="Times New Roman" w:eastAsia="Times New Roman" w:hAnsi="Times New Roman" w:cs="Times New Roman"/>
          <w:sz w:val="24"/>
          <w:szCs w:val="24"/>
          <w:lang w:val="en-GB"/>
        </w:rPr>
        <w:t xml:space="preserve">Available at: </w:t>
      </w:r>
      <w:hyperlink r:id="rId15">
        <w:r w:rsidRPr="00C05731">
          <w:rPr>
            <w:rFonts w:ascii="Times New Roman" w:eastAsia="Times New Roman" w:hAnsi="Times New Roman" w:cs="Times New Roman"/>
            <w:color w:val="1155CC"/>
            <w:sz w:val="24"/>
            <w:szCs w:val="24"/>
            <w:u w:val="single"/>
            <w:lang w:val="en-GB"/>
          </w:rPr>
          <w:t>https://www.emerald.com/insight/content/doi/10.1108/WHATT-09-2020-0121/full/html</w:t>
        </w:r>
      </w:hyperlink>
      <w:r w:rsidRPr="00C05731">
        <w:rPr>
          <w:rFonts w:ascii="Times New Roman" w:eastAsia="Times New Roman" w:hAnsi="Times New Roman" w:cs="Times New Roman"/>
          <w:sz w:val="24"/>
          <w:szCs w:val="24"/>
          <w:lang w:val="en-GB"/>
        </w:rPr>
        <w:t xml:space="preserve"> (Accessed: 24 January 2024). </w:t>
      </w:r>
    </w:p>
    <w:p w14:paraId="520B2467" w14:textId="2182C6F6" w:rsidR="0079343B" w:rsidRPr="00C05731" w:rsidRDefault="0079343B">
      <w:pPr>
        <w:spacing w:before="240" w:after="240" w:line="360" w:lineRule="auto"/>
        <w:jc w:val="both"/>
        <w:rPr>
          <w:rFonts w:ascii="Times New Roman" w:eastAsia="Times New Roman" w:hAnsi="Times New Roman" w:cs="Times New Roman"/>
          <w:sz w:val="24"/>
          <w:szCs w:val="24"/>
          <w:lang w:val="en-GB"/>
        </w:rPr>
      </w:pPr>
      <w:proofErr w:type="spellStart"/>
      <w:r w:rsidRPr="00D13B72">
        <w:rPr>
          <w:rFonts w:ascii="Times New Roman" w:hAnsi="Times New Roman" w:cs="Times New Roman"/>
          <w:color w:val="222222"/>
          <w:sz w:val="24"/>
          <w:szCs w:val="24"/>
          <w:highlight w:val="white"/>
          <w:lang w:val="it-IT"/>
        </w:rPr>
        <w:t>Bhattarai</w:t>
      </w:r>
      <w:proofErr w:type="spellEnd"/>
      <w:r w:rsidRPr="00D13B72">
        <w:rPr>
          <w:rFonts w:ascii="Times New Roman" w:hAnsi="Times New Roman" w:cs="Times New Roman"/>
          <w:color w:val="222222"/>
          <w:sz w:val="24"/>
          <w:szCs w:val="24"/>
          <w:highlight w:val="white"/>
          <w:lang w:val="it-IT"/>
        </w:rPr>
        <w:t xml:space="preserve">, A. and </w:t>
      </w:r>
      <w:proofErr w:type="spellStart"/>
      <w:r w:rsidRPr="00D13B72">
        <w:rPr>
          <w:rFonts w:ascii="Times New Roman" w:hAnsi="Times New Roman" w:cs="Times New Roman"/>
          <w:color w:val="222222"/>
          <w:sz w:val="24"/>
          <w:szCs w:val="24"/>
          <w:highlight w:val="white"/>
          <w:lang w:val="it-IT"/>
        </w:rPr>
        <w:t>Dessalegne</w:t>
      </w:r>
      <w:proofErr w:type="spellEnd"/>
      <w:r w:rsidRPr="00D13B72">
        <w:rPr>
          <w:rFonts w:ascii="Times New Roman" w:hAnsi="Times New Roman" w:cs="Times New Roman"/>
          <w:color w:val="222222"/>
          <w:sz w:val="24"/>
          <w:szCs w:val="24"/>
          <w:highlight w:val="white"/>
          <w:lang w:val="it-IT"/>
        </w:rPr>
        <w:t xml:space="preserve">, E., 2018. </w:t>
      </w:r>
      <w:r w:rsidRPr="00C05731">
        <w:rPr>
          <w:rFonts w:ascii="Times New Roman" w:hAnsi="Times New Roman" w:cs="Times New Roman"/>
          <w:color w:val="222222"/>
          <w:sz w:val="24"/>
          <w:szCs w:val="24"/>
          <w:highlight w:val="white"/>
          <w:lang w:val="en-GB"/>
        </w:rPr>
        <w:t xml:space="preserve">Renovation of a historical building: Hotel Agricola. </w:t>
      </w:r>
      <w:r w:rsidRPr="00C05731">
        <w:rPr>
          <w:rFonts w:ascii="Times New Roman" w:eastAsia="Times New Roman" w:hAnsi="Times New Roman" w:cs="Times New Roman"/>
          <w:sz w:val="24"/>
          <w:szCs w:val="24"/>
          <w:lang w:val="en-GB"/>
        </w:rPr>
        <w:t xml:space="preserve">Available at: </w:t>
      </w:r>
      <w:hyperlink r:id="rId16">
        <w:r w:rsidRPr="00C05731">
          <w:rPr>
            <w:rFonts w:ascii="Times New Roman" w:eastAsia="Times New Roman" w:hAnsi="Times New Roman" w:cs="Times New Roman"/>
            <w:color w:val="1155CC"/>
            <w:sz w:val="24"/>
            <w:szCs w:val="24"/>
            <w:u w:val="single"/>
            <w:lang w:val="en-GB"/>
          </w:rPr>
          <w:t>https://www.theseus.fi/bitstream/handle/10024/145606/Bhattarai_Anil.pdf?sequence=1</w:t>
        </w:r>
      </w:hyperlink>
      <w:r w:rsidRPr="00C05731">
        <w:rPr>
          <w:rFonts w:ascii="Times New Roman" w:eastAsia="Times New Roman" w:hAnsi="Times New Roman" w:cs="Times New Roman"/>
          <w:sz w:val="24"/>
          <w:szCs w:val="24"/>
          <w:lang w:val="en-GB"/>
        </w:rPr>
        <w:t xml:space="preserve">  (Accessed: 2</w:t>
      </w:r>
      <w:r w:rsidR="00CA22E7">
        <w:rPr>
          <w:rFonts w:ascii="Times New Roman" w:eastAsia="Times New Roman" w:hAnsi="Times New Roman" w:cs="Times New Roman"/>
          <w:sz w:val="24"/>
          <w:szCs w:val="24"/>
          <w:lang w:val="en-GB"/>
        </w:rPr>
        <w:t>1</w:t>
      </w:r>
      <w:r w:rsidRPr="00C05731">
        <w:rPr>
          <w:rFonts w:ascii="Times New Roman" w:eastAsia="Times New Roman" w:hAnsi="Times New Roman" w:cs="Times New Roman"/>
          <w:sz w:val="24"/>
          <w:szCs w:val="24"/>
          <w:lang w:val="en-GB"/>
        </w:rPr>
        <w:t xml:space="preserve"> January 2024). </w:t>
      </w:r>
    </w:p>
    <w:p w14:paraId="108052C5" w14:textId="6D391856" w:rsidR="0079343B" w:rsidRPr="00C05731" w:rsidRDefault="0079343B">
      <w:pPr>
        <w:spacing w:before="240" w:after="240" w:line="360" w:lineRule="auto"/>
        <w:jc w:val="both"/>
        <w:rPr>
          <w:rFonts w:ascii="Times New Roman" w:eastAsia="Times New Roman" w:hAnsi="Times New Roman" w:cs="Times New Roman"/>
          <w:sz w:val="24"/>
          <w:szCs w:val="24"/>
          <w:lang w:val="en-GB"/>
        </w:rPr>
      </w:pPr>
      <w:proofErr w:type="spellStart"/>
      <w:r w:rsidRPr="00C05731">
        <w:rPr>
          <w:rFonts w:ascii="Times New Roman" w:hAnsi="Times New Roman" w:cs="Times New Roman"/>
          <w:color w:val="222222"/>
          <w:sz w:val="24"/>
          <w:szCs w:val="24"/>
          <w:highlight w:val="white"/>
          <w:lang w:val="en-GB"/>
        </w:rPr>
        <w:t>Bilgihan</w:t>
      </w:r>
      <w:proofErr w:type="spellEnd"/>
      <w:r w:rsidRPr="00C05731">
        <w:rPr>
          <w:rFonts w:ascii="Times New Roman" w:hAnsi="Times New Roman" w:cs="Times New Roman"/>
          <w:color w:val="222222"/>
          <w:sz w:val="24"/>
          <w:szCs w:val="24"/>
          <w:highlight w:val="white"/>
          <w:lang w:val="en-GB"/>
        </w:rPr>
        <w:t xml:space="preserve">, A., Smith, S., Ricci, P. and </w:t>
      </w:r>
      <w:proofErr w:type="spellStart"/>
      <w:r w:rsidRPr="00C05731">
        <w:rPr>
          <w:rFonts w:ascii="Times New Roman" w:hAnsi="Times New Roman" w:cs="Times New Roman"/>
          <w:color w:val="222222"/>
          <w:sz w:val="24"/>
          <w:szCs w:val="24"/>
          <w:highlight w:val="white"/>
          <w:lang w:val="en-GB"/>
        </w:rPr>
        <w:t>Bujisic</w:t>
      </w:r>
      <w:proofErr w:type="spellEnd"/>
      <w:r w:rsidRPr="00C05731">
        <w:rPr>
          <w:rFonts w:ascii="Times New Roman" w:hAnsi="Times New Roman" w:cs="Times New Roman"/>
          <w:color w:val="222222"/>
          <w:sz w:val="24"/>
          <w:szCs w:val="24"/>
          <w:highlight w:val="white"/>
          <w:lang w:val="en-GB"/>
        </w:rPr>
        <w:t xml:space="preserve">, M., 2020. Hotel guest preferences of in-room technology amenities. </w:t>
      </w:r>
      <w:r w:rsidRPr="00C05731">
        <w:rPr>
          <w:rFonts w:ascii="Times New Roman" w:hAnsi="Times New Roman" w:cs="Times New Roman"/>
          <w:i/>
          <w:color w:val="222222"/>
          <w:sz w:val="24"/>
          <w:szCs w:val="24"/>
          <w:highlight w:val="white"/>
          <w:lang w:val="en-GB"/>
        </w:rPr>
        <w:t>Journal of Hospitality and Tourism Technology</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7</w:t>
      </w:r>
      <w:r w:rsidRPr="00C05731">
        <w:rPr>
          <w:rFonts w:ascii="Times New Roman" w:hAnsi="Times New Roman" w:cs="Times New Roman"/>
          <w:color w:val="222222"/>
          <w:sz w:val="24"/>
          <w:szCs w:val="24"/>
          <w:highlight w:val="white"/>
          <w:lang w:val="en-GB"/>
        </w:rPr>
        <w:t xml:space="preserve">(2), pp.118-134. </w:t>
      </w:r>
      <w:r w:rsidRPr="00C05731">
        <w:rPr>
          <w:rFonts w:ascii="Times New Roman" w:eastAsia="Times New Roman" w:hAnsi="Times New Roman" w:cs="Times New Roman"/>
          <w:sz w:val="24"/>
          <w:szCs w:val="24"/>
          <w:lang w:val="en-GB"/>
        </w:rPr>
        <w:t xml:space="preserve">Available at: </w:t>
      </w:r>
      <w:hyperlink r:id="rId17">
        <w:r w:rsidRPr="00C05731">
          <w:rPr>
            <w:rFonts w:ascii="Times New Roman" w:eastAsia="Times New Roman" w:hAnsi="Times New Roman" w:cs="Times New Roman"/>
            <w:color w:val="1155CC"/>
            <w:sz w:val="24"/>
            <w:szCs w:val="24"/>
            <w:u w:val="single"/>
            <w:lang w:val="en-GB"/>
          </w:rPr>
          <w:t>https://www.emerald.com/insight/content/doi/10.1108/JHTT-02-2016-0008/full/html</w:t>
        </w:r>
      </w:hyperlink>
      <w:r w:rsidRPr="00C05731">
        <w:rPr>
          <w:rFonts w:ascii="Times New Roman" w:eastAsia="Times New Roman" w:hAnsi="Times New Roman" w:cs="Times New Roman"/>
          <w:sz w:val="24"/>
          <w:szCs w:val="24"/>
          <w:lang w:val="en-GB"/>
        </w:rPr>
        <w:t xml:space="preserve"> (Accessed: 2</w:t>
      </w:r>
      <w:r w:rsidR="00CA22E7">
        <w:rPr>
          <w:rFonts w:ascii="Times New Roman" w:eastAsia="Times New Roman" w:hAnsi="Times New Roman" w:cs="Times New Roman"/>
          <w:sz w:val="24"/>
          <w:szCs w:val="24"/>
          <w:lang w:val="en-GB"/>
        </w:rPr>
        <w:t>7</w:t>
      </w:r>
      <w:r w:rsidRPr="00C05731">
        <w:rPr>
          <w:rFonts w:ascii="Times New Roman" w:eastAsia="Times New Roman" w:hAnsi="Times New Roman" w:cs="Times New Roman"/>
          <w:sz w:val="24"/>
          <w:szCs w:val="24"/>
          <w:lang w:val="en-GB"/>
        </w:rPr>
        <w:t xml:space="preserve"> January 2024). </w:t>
      </w:r>
    </w:p>
    <w:p w14:paraId="25F410C2"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D13B72">
        <w:rPr>
          <w:rFonts w:ascii="Times New Roman" w:hAnsi="Times New Roman" w:cs="Times New Roman"/>
          <w:color w:val="222222"/>
          <w:sz w:val="24"/>
          <w:szCs w:val="24"/>
          <w:highlight w:val="white"/>
          <w:lang w:val="pl-PL"/>
        </w:rPr>
        <w:t xml:space="preserve">Borowski, M., Mazur, P., Kleszcz, S. and Zwolińska, K., 2020. </w:t>
      </w:r>
      <w:r w:rsidRPr="00C05731">
        <w:rPr>
          <w:rFonts w:ascii="Times New Roman" w:hAnsi="Times New Roman" w:cs="Times New Roman"/>
          <w:color w:val="222222"/>
          <w:sz w:val="24"/>
          <w:szCs w:val="24"/>
          <w:highlight w:val="white"/>
          <w:lang w:val="en-GB"/>
        </w:rPr>
        <w:t xml:space="preserve">Energy monitoring in a heating and cooling system in a building based on the example of the </w:t>
      </w:r>
      <w:proofErr w:type="spellStart"/>
      <w:r w:rsidRPr="00C05731">
        <w:rPr>
          <w:rFonts w:ascii="Times New Roman" w:hAnsi="Times New Roman" w:cs="Times New Roman"/>
          <w:color w:val="222222"/>
          <w:sz w:val="24"/>
          <w:szCs w:val="24"/>
          <w:highlight w:val="white"/>
          <w:lang w:val="en-GB"/>
        </w:rPr>
        <w:t>Turówka</w:t>
      </w:r>
      <w:proofErr w:type="spellEnd"/>
      <w:r w:rsidRPr="00C05731">
        <w:rPr>
          <w:rFonts w:ascii="Times New Roman" w:hAnsi="Times New Roman" w:cs="Times New Roman"/>
          <w:color w:val="222222"/>
          <w:sz w:val="24"/>
          <w:szCs w:val="24"/>
          <w:highlight w:val="white"/>
          <w:lang w:val="en-GB"/>
        </w:rPr>
        <w:t xml:space="preserve"> hotel. </w:t>
      </w:r>
      <w:r w:rsidRPr="00C05731">
        <w:rPr>
          <w:rFonts w:ascii="Times New Roman" w:hAnsi="Times New Roman" w:cs="Times New Roman"/>
          <w:i/>
          <w:color w:val="222222"/>
          <w:sz w:val="24"/>
          <w:szCs w:val="24"/>
          <w:highlight w:val="white"/>
          <w:lang w:val="en-GB"/>
        </w:rPr>
        <w:t>Energies</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13</w:t>
      </w:r>
      <w:r w:rsidRPr="00C05731">
        <w:rPr>
          <w:rFonts w:ascii="Times New Roman" w:hAnsi="Times New Roman" w:cs="Times New Roman"/>
          <w:color w:val="222222"/>
          <w:sz w:val="24"/>
          <w:szCs w:val="24"/>
          <w:highlight w:val="white"/>
          <w:lang w:val="en-GB"/>
        </w:rPr>
        <w:t xml:space="preserve">(8), p.1968. </w:t>
      </w:r>
      <w:r w:rsidRPr="00C05731">
        <w:rPr>
          <w:rFonts w:ascii="Times New Roman" w:eastAsia="Times New Roman" w:hAnsi="Times New Roman" w:cs="Times New Roman"/>
          <w:sz w:val="24"/>
          <w:szCs w:val="24"/>
          <w:lang w:val="en-GB"/>
        </w:rPr>
        <w:t xml:space="preserve">Available at: </w:t>
      </w:r>
      <w:hyperlink r:id="rId18">
        <w:r w:rsidRPr="00C05731">
          <w:rPr>
            <w:rFonts w:ascii="Times New Roman" w:eastAsia="Times New Roman" w:hAnsi="Times New Roman" w:cs="Times New Roman"/>
            <w:color w:val="1155CC"/>
            <w:sz w:val="24"/>
            <w:szCs w:val="24"/>
            <w:u w:val="single"/>
            <w:lang w:val="en-GB"/>
          </w:rPr>
          <w:t>https://www.mdpi.com/1996-1073/13/8/1968</w:t>
        </w:r>
      </w:hyperlink>
      <w:r w:rsidRPr="00C05731">
        <w:rPr>
          <w:rFonts w:ascii="Times New Roman" w:eastAsia="Times New Roman" w:hAnsi="Times New Roman" w:cs="Times New Roman"/>
          <w:sz w:val="24"/>
          <w:szCs w:val="24"/>
          <w:lang w:val="en-GB"/>
        </w:rPr>
        <w:t xml:space="preserve"> (Accessed: 24 January 2024).</w:t>
      </w:r>
    </w:p>
    <w:p w14:paraId="1F339701" w14:textId="1AB22260" w:rsidR="0079343B" w:rsidRPr="00C05731" w:rsidRDefault="0079343B">
      <w:pPr>
        <w:spacing w:before="240" w:after="240" w:line="360" w:lineRule="auto"/>
        <w:jc w:val="both"/>
        <w:rPr>
          <w:rFonts w:ascii="Times New Roman" w:eastAsia="Times New Roman" w:hAnsi="Times New Roman" w:cs="Times New Roman"/>
          <w:sz w:val="24"/>
          <w:szCs w:val="24"/>
          <w:lang w:val="en-GB"/>
        </w:rPr>
      </w:pPr>
      <w:proofErr w:type="spellStart"/>
      <w:r w:rsidRPr="00C05731">
        <w:rPr>
          <w:rFonts w:ascii="Times New Roman" w:hAnsi="Times New Roman" w:cs="Times New Roman"/>
          <w:color w:val="222222"/>
          <w:sz w:val="24"/>
          <w:szCs w:val="24"/>
          <w:highlight w:val="white"/>
          <w:lang w:val="en-GB"/>
        </w:rPr>
        <w:t>Boukabou</w:t>
      </w:r>
      <w:proofErr w:type="spellEnd"/>
      <w:r w:rsidRPr="00C05731">
        <w:rPr>
          <w:rFonts w:ascii="Times New Roman" w:hAnsi="Times New Roman" w:cs="Times New Roman"/>
          <w:color w:val="222222"/>
          <w:sz w:val="24"/>
          <w:szCs w:val="24"/>
          <w:highlight w:val="white"/>
          <w:lang w:val="en-GB"/>
        </w:rPr>
        <w:t xml:space="preserve">, R., 2021. The Architecture Lover's Guide to Paris. </w:t>
      </w:r>
      <w:r w:rsidRPr="00C05731">
        <w:rPr>
          <w:rFonts w:ascii="Times New Roman" w:hAnsi="Times New Roman" w:cs="Times New Roman"/>
          <w:i/>
          <w:color w:val="222222"/>
          <w:sz w:val="24"/>
          <w:szCs w:val="24"/>
          <w:highlight w:val="white"/>
          <w:lang w:val="en-GB"/>
        </w:rPr>
        <w:t>The Architecture Lover's Guide to Paris</w:t>
      </w:r>
      <w:r w:rsidRPr="00C05731">
        <w:rPr>
          <w:rFonts w:ascii="Times New Roman" w:hAnsi="Times New Roman" w:cs="Times New Roman"/>
          <w:color w:val="222222"/>
          <w:sz w:val="24"/>
          <w:szCs w:val="24"/>
          <w:highlight w:val="white"/>
          <w:lang w:val="en-GB"/>
        </w:rPr>
        <w:t xml:space="preserve">, pp.1-200. </w:t>
      </w:r>
      <w:r w:rsidRPr="00C05731">
        <w:rPr>
          <w:rFonts w:ascii="Times New Roman" w:eastAsia="Times New Roman" w:hAnsi="Times New Roman" w:cs="Times New Roman"/>
          <w:sz w:val="24"/>
          <w:szCs w:val="24"/>
          <w:lang w:val="en-GB"/>
        </w:rPr>
        <w:t xml:space="preserve"> Available at: </w:t>
      </w:r>
      <w:hyperlink r:id="rId19">
        <w:r w:rsidRPr="00C05731">
          <w:rPr>
            <w:rFonts w:ascii="Times New Roman" w:eastAsia="Times New Roman" w:hAnsi="Times New Roman" w:cs="Times New Roman"/>
            <w:color w:val="1155CC"/>
            <w:sz w:val="24"/>
            <w:szCs w:val="24"/>
            <w:u w:val="single"/>
            <w:lang w:val="en-GB"/>
          </w:rPr>
          <w:t>https://www.torrossa.com/it/resources/an/5327640</w:t>
        </w:r>
      </w:hyperlink>
      <w:r w:rsidRPr="00C05731">
        <w:rPr>
          <w:rFonts w:ascii="Times New Roman" w:eastAsia="Times New Roman" w:hAnsi="Times New Roman" w:cs="Times New Roman"/>
          <w:sz w:val="24"/>
          <w:szCs w:val="24"/>
          <w:lang w:val="en-GB"/>
        </w:rPr>
        <w:t xml:space="preserve"> (Accessed: 2</w:t>
      </w:r>
      <w:r w:rsidR="00CA22E7">
        <w:rPr>
          <w:rFonts w:ascii="Times New Roman" w:eastAsia="Times New Roman" w:hAnsi="Times New Roman" w:cs="Times New Roman"/>
          <w:sz w:val="24"/>
          <w:szCs w:val="24"/>
          <w:lang w:val="en-GB"/>
        </w:rPr>
        <w:t>6</w:t>
      </w:r>
      <w:r w:rsidRPr="00C05731">
        <w:rPr>
          <w:rFonts w:ascii="Times New Roman" w:eastAsia="Times New Roman" w:hAnsi="Times New Roman" w:cs="Times New Roman"/>
          <w:sz w:val="24"/>
          <w:szCs w:val="24"/>
          <w:lang w:val="en-GB"/>
        </w:rPr>
        <w:t xml:space="preserve"> January 2024).</w:t>
      </w:r>
    </w:p>
    <w:p w14:paraId="1934C181"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Cole, M.L., Stavros, J.M., Cox, J. and Stavros, A., 2022. Measuring Strengths, Opportunities, Aspirations, and Results: Psychometric Properties of the 12-Item SOAR Scale. </w:t>
      </w:r>
      <w:r w:rsidRPr="00C05731">
        <w:rPr>
          <w:rFonts w:ascii="Times New Roman" w:hAnsi="Times New Roman" w:cs="Times New Roman"/>
          <w:i/>
          <w:color w:val="222222"/>
          <w:sz w:val="24"/>
          <w:szCs w:val="24"/>
          <w:highlight w:val="white"/>
          <w:lang w:val="en-GB"/>
        </w:rPr>
        <w:t>Frontiers in Psychology</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13</w:t>
      </w:r>
      <w:r w:rsidRPr="00C05731">
        <w:rPr>
          <w:rFonts w:ascii="Times New Roman" w:hAnsi="Times New Roman" w:cs="Times New Roman"/>
          <w:color w:val="222222"/>
          <w:sz w:val="24"/>
          <w:szCs w:val="24"/>
          <w:highlight w:val="white"/>
          <w:lang w:val="en-GB"/>
        </w:rPr>
        <w:t xml:space="preserve">, p.854406. </w:t>
      </w:r>
      <w:r w:rsidRPr="00C05731">
        <w:rPr>
          <w:rFonts w:ascii="Times New Roman" w:eastAsia="Times New Roman" w:hAnsi="Times New Roman" w:cs="Times New Roman"/>
          <w:sz w:val="24"/>
          <w:szCs w:val="24"/>
          <w:lang w:val="en-GB"/>
        </w:rPr>
        <w:t xml:space="preserve">Available at: </w:t>
      </w:r>
      <w:hyperlink r:id="rId20">
        <w:r w:rsidRPr="00C05731">
          <w:rPr>
            <w:rFonts w:ascii="Times New Roman" w:eastAsia="Times New Roman" w:hAnsi="Times New Roman" w:cs="Times New Roman"/>
            <w:color w:val="1155CC"/>
            <w:sz w:val="24"/>
            <w:szCs w:val="24"/>
            <w:u w:val="single"/>
            <w:lang w:val="en-GB"/>
          </w:rPr>
          <w:t>https://www.frontiersin.org/articles/10.3389/fpsyg.2022.854406/full</w:t>
        </w:r>
      </w:hyperlink>
      <w:r w:rsidRPr="00C05731">
        <w:rPr>
          <w:rFonts w:ascii="Times New Roman" w:eastAsia="Times New Roman" w:hAnsi="Times New Roman" w:cs="Times New Roman"/>
          <w:sz w:val="24"/>
          <w:szCs w:val="24"/>
          <w:lang w:val="en-GB"/>
        </w:rPr>
        <w:t xml:space="preserve">  (Accessed: 24 January 2024). </w:t>
      </w:r>
    </w:p>
    <w:p w14:paraId="17F037ED" w14:textId="28F7C16F"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Das, K.P., Sharma, D. and Satapathy, B.K., 2022. </w:t>
      </w:r>
      <w:proofErr w:type="spellStart"/>
      <w:r w:rsidRPr="00C05731">
        <w:rPr>
          <w:rFonts w:ascii="Times New Roman" w:hAnsi="Times New Roman" w:cs="Times New Roman"/>
          <w:color w:val="222222"/>
          <w:sz w:val="24"/>
          <w:szCs w:val="24"/>
          <w:highlight w:val="white"/>
          <w:lang w:val="en-GB"/>
        </w:rPr>
        <w:t>Electrospun</w:t>
      </w:r>
      <w:proofErr w:type="spellEnd"/>
      <w:r w:rsidRPr="00C05731">
        <w:rPr>
          <w:rFonts w:ascii="Times New Roman" w:hAnsi="Times New Roman" w:cs="Times New Roman"/>
          <w:color w:val="222222"/>
          <w:sz w:val="24"/>
          <w:szCs w:val="24"/>
          <w:highlight w:val="white"/>
          <w:lang w:val="en-GB"/>
        </w:rPr>
        <w:t xml:space="preserve"> fibrous constructs towards clean and sustainable agricultural prospects: SWOT analysis and TOWS based strategy assessment. </w:t>
      </w:r>
      <w:r w:rsidRPr="00C05731">
        <w:rPr>
          <w:rFonts w:ascii="Times New Roman" w:hAnsi="Times New Roman" w:cs="Times New Roman"/>
          <w:i/>
          <w:color w:val="222222"/>
          <w:sz w:val="24"/>
          <w:szCs w:val="24"/>
          <w:highlight w:val="white"/>
          <w:lang w:val="en-GB"/>
        </w:rPr>
        <w:t>Journal of Cleaner Production</w:t>
      </w:r>
      <w:r w:rsidRPr="00C05731">
        <w:rPr>
          <w:rFonts w:ascii="Times New Roman" w:hAnsi="Times New Roman" w:cs="Times New Roman"/>
          <w:color w:val="222222"/>
          <w:sz w:val="24"/>
          <w:szCs w:val="24"/>
          <w:highlight w:val="white"/>
          <w:lang w:val="en-GB"/>
        </w:rPr>
        <w:t xml:space="preserve">, p.133137. </w:t>
      </w:r>
      <w:r w:rsidRPr="00C05731">
        <w:rPr>
          <w:rFonts w:ascii="Times New Roman" w:eastAsia="Times New Roman" w:hAnsi="Times New Roman" w:cs="Times New Roman"/>
          <w:sz w:val="24"/>
          <w:szCs w:val="24"/>
          <w:lang w:val="en-GB"/>
        </w:rPr>
        <w:t xml:space="preserve">Available at: </w:t>
      </w:r>
      <w:hyperlink r:id="rId21">
        <w:r w:rsidRPr="00C05731">
          <w:rPr>
            <w:rFonts w:ascii="Times New Roman" w:eastAsia="Times New Roman" w:hAnsi="Times New Roman" w:cs="Times New Roman"/>
            <w:color w:val="1155CC"/>
            <w:sz w:val="24"/>
            <w:szCs w:val="24"/>
            <w:u w:val="single"/>
            <w:lang w:val="en-GB"/>
          </w:rPr>
          <w:t>https://www.sciencedirect.com/science/article/abs/pii/S2212420921006567</w:t>
        </w:r>
      </w:hyperlink>
      <w:r w:rsidRPr="00C05731">
        <w:rPr>
          <w:rFonts w:ascii="Times New Roman" w:eastAsia="Times New Roman" w:hAnsi="Times New Roman" w:cs="Times New Roman"/>
          <w:sz w:val="24"/>
          <w:szCs w:val="24"/>
          <w:lang w:val="en-GB"/>
        </w:rPr>
        <w:t xml:space="preserve">  (Accessed: </w:t>
      </w:r>
      <w:r w:rsidR="00CA22E7">
        <w:rPr>
          <w:rFonts w:ascii="Times New Roman" w:eastAsia="Times New Roman" w:hAnsi="Times New Roman" w:cs="Times New Roman"/>
          <w:sz w:val="24"/>
          <w:szCs w:val="24"/>
          <w:lang w:val="en-GB"/>
        </w:rPr>
        <w:t>29</w:t>
      </w:r>
      <w:r w:rsidRPr="00C05731">
        <w:rPr>
          <w:rFonts w:ascii="Times New Roman" w:eastAsia="Times New Roman" w:hAnsi="Times New Roman" w:cs="Times New Roman"/>
          <w:sz w:val="24"/>
          <w:szCs w:val="24"/>
          <w:lang w:val="en-GB"/>
        </w:rPr>
        <w:t xml:space="preserve"> January 2024). </w:t>
      </w:r>
    </w:p>
    <w:p w14:paraId="759E2C34" w14:textId="6596F010"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lastRenderedPageBreak/>
        <w:t xml:space="preserve">Das, M.P., 2023. Technology and Guest Experience: Innovations Reshaping Hotel Management. </w:t>
      </w:r>
      <w:r w:rsidRPr="00C05731">
        <w:rPr>
          <w:rFonts w:ascii="Times New Roman" w:hAnsi="Times New Roman" w:cs="Times New Roman"/>
          <w:i/>
          <w:color w:val="222222"/>
          <w:sz w:val="24"/>
          <w:szCs w:val="24"/>
          <w:highlight w:val="white"/>
          <w:lang w:val="en-GB"/>
        </w:rPr>
        <w:t>International Journal for Multidimensional Research Perspectives</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w:t>
      </w:r>
      <w:r w:rsidRPr="00C05731">
        <w:rPr>
          <w:rFonts w:ascii="Times New Roman" w:hAnsi="Times New Roman" w:cs="Times New Roman"/>
          <w:color w:val="222222"/>
          <w:sz w:val="24"/>
          <w:szCs w:val="24"/>
          <w:highlight w:val="white"/>
          <w:lang w:val="en-GB"/>
        </w:rPr>
        <w:t xml:space="preserve">(3), pp.76-95. </w:t>
      </w:r>
      <w:r w:rsidRPr="00C05731">
        <w:rPr>
          <w:rFonts w:ascii="Times New Roman" w:eastAsia="Times New Roman" w:hAnsi="Times New Roman" w:cs="Times New Roman"/>
          <w:sz w:val="24"/>
          <w:szCs w:val="24"/>
          <w:lang w:val="en-GB"/>
        </w:rPr>
        <w:t xml:space="preserve">Available at: </w:t>
      </w:r>
      <w:hyperlink r:id="rId22">
        <w:r w:rsidRPr="00C05731">
          <w:rPr>
            <w:rFonts w:ascii="Times New Roman" w:eastAsia="Times New Roman" w:hAnsi="Times New Roman" w:cs="Times New Roman"/>
            <w:color w:val="1155CC"/>
            <w:sz w:val="24"/>
            <w:szCs w:val="24"/>
            <w:u w:val="single"/>
            <w:lang w:val="en-GB"/>
          </w:rPr>
          <w:t>https://www.chandigarhphilosophers.com/index.php/ijmrp/article/view/88</w:t>
        </w:r>
      </w:hyperlink>
      <w:r w:rsidRPr="00C05731">
        <w:rPr>
          <w:rFonts w:ascii="Times New Roman" w:eastAsia="Times New Roman" w:hAnsi="Times New Roman" w:cs="Times New Roman"/>
          <w:sz w:val="24"/>
          <w:szCs w:val="24"/>
          <w:lang w:val="en-GB"/>
        </w:rPr>
        <w:t xml:space="preserve">  (Accessed: 2</w:t>
      </w:r>
      <w:r w:rsidR="00CA22E7">
        <w:rPr>
          <w:rFonts w:ascii="Times New Roman" w:eastAsia="Times New Roman" w:hAnsi="Times New Roman" w:cs="Times New Roman"/>
          <w:sz w:val="24"/>
          <w:szCs w:val="24"/>
          <w:lang w:val="en-GB"/>
        </w:rPr>
        <w:t>5</w:t>
      </w:r>
      <w:r w:rsidRPr="00C05731">
        <w:rPr>
          <w:rFonts w:ascii="Times New Roman" w:eastAsia="Times New Roman" w:hAnsi="Times New Roman" w:cs="Times New Roman"/>
          <w:sz w:val="24"/>
          <w:szCs w:val="24"/>
          <w:lang w:val="en-GB"/>
        </w:rPr>
        <w:t xml:space="preserve"> January 2024).</w:t>
      </w:r>
    </w:p>
    <w:p w14:paraId="5012AE11" w14:textId="5BFB1F78"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Dash, M. and Sharma, K., 2019. Competitive analysis of the Indian star hotels using the analytic hierarchy process. </w:t>
      </w:r>
      <w:r w:rsidRPr="00C05731">
        <w:rPr>
          <w:rFonts w:ascii="Times New Roman" w:hAnsi="Times New Roman" w:cs="Times New Roman"/>
          <w:i/>
          <w:color w:val="222222"/>
          <w:sz w:val="24"/>
          <w:szCs w:val="24"/>
          <w:highlight w:val="white"/>
          <w:lang w:val="en-GB"/>
        </w:rPr>
        <w:t>JOHAR</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14</w:t>
      </w:r>
      <w:r w:rsidRPr="00C05731">
        <w:rPr>
          <w:rFonts w:ascii="Times New Roman" w:hAnsi="Times New Roman" w:cs="Times New Roman"/>
          <w:color w:val="222222"/>
          <w:sz w:val="24"/>
          <w:szCs w:val="24"/>
          <w:highlight w:val="white"/>
          <w:lang w:val="en-GB"/>
        </w:rPr>
        <w:t xml:space="preserve">(1), p.1. </w:t>
      </w:r>
      <w:r w:rsidRPr="00C05731">
        <w:rPr>
          <w:rFonts w:ascii="Times New Roman" w:eastAsia="Times New Roman" w:hAnsi="Times New Roman" w:cs="Times New Roman"/>
          <w:sz w:val="24"/>
          <w:szCs w:val="24"/>
          <w:lang w:val="en-GB"/>
        </w:rPr>
        <w:t xml:space="preserve">Available at: </w:t>
      </w:r>
      <w:hyperlink r:id="rId23">
        <w:r w:rsidRPr="00C05731">
          <w:rPr>
            <w:rFonts w:ascii="Times New Roman" w:eastAsia="Times New Roman" w:hAnsi="Times New Roman" w:cs="Times New Roman"/>
            <w:color w:val="1155CC"/>
            <w:sz w:val="24"/>
            <w:szCs w:val="24"/>
            <w:u w:val="single"/>
            <w:lang w:val="en-GB"/>
          </w:rPr>
          <w:t>https://www.researchgate.net/profile/Kshitiz-Sharma-2/publication/333855843_COMPETITIVE_ANALYSIS_OF_THE_INDIAN_STAR_HOTELS_USING_THE_ANALYTIC_HIERARCHY_PROCESS/links/5d47d7fb4585153e593cfe21/COMPETITIVE-ANALYSIS-OF-THE-INDIAN-STAR-HOTELS-USING-THE-ANALYTIC-HIERARCHY-PROCESS.pdf</w:t>
        </w:r>
      </w:hyperlink>
      <w:r w:rsidRPr="00C05731">
        <w:rPr>
          <w:rFonts w:ascii="Times New Roman" w:eastAsia="Times New Roman" w:hAnsi="Times New Roman" w:cs="Times New Roman"/>
          <w:sz w:val="24"/>
          <w:szCs w:val="24"/>
          <w:lang w:val="en-GB"/>
        </w:rPr>
        <w:t xml:space="preserve"> (Accessed: </w:t>
      </w:r>
      <w:r w:rsidR="00CA22E7">
        <w:rPr>
          <w:rFonts w:ascii="Times New Roman" w:eastAsia="Times New Roman" w:hAnsi="Times New Roman" w:cs="Times New Roman"/>
          <w:sz w:val="24"/>
          <w:szCs w:val="24"/>
          <w:lang w:val="en-GB"/>
        </w:rPr>
        <w:t>3 February</w:t>
      </w:r>
      <w:r w:rsidRPr="00C05731">
        <w:rPr>
          <w:rFonts w:ascii="Times New Roman" w:eastAsia="Times New Roman" w:hAnsi="Times New Roman" w:cs="Times New Roman"/>
          <w:sz w:val="24"/>
          <w:szCs w:val="24"/>
          <w:lang w:val="en-GB"/>
        </w:rPr>
        <w:t xml:space="preserve"> 2024).</w:t>
      </w:r>
    </w:p>
    <w:p w14:paraId="77ACA0A8"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DiGennaro Reed, F.D., Hirst, J.M. and Howard, V.J., 2021. Empirically supported staff selection, training, and management strategies. </w:t>
      </w:r>
      <w:r w:rsidRPr="00C05731">
        <w:rPr>
          <w:rFonts w:ascii="Times New Roman" w:hAnsi="Times New Roman" w:cs="Times New Roman"/>
          <w:i/>
          <w:color w:val="222222"/>
          <w:sz w:val="24"/>
          <w:szCs w:val="24"/>
          <w:highlight w:val="white"/>
          <w:lang w:val="en-GB"/>
        </w:rPr>
        <w:t>Handbook of crisis intervention and developmental disabilities</w:t>
      </w:r>
      <w:r w:rsidRPr="00C05731">
        <w:rPr>
          <w:rFonts w:ascii="Times New Roman" w:hAnsi="Times New Roman" w:cs="Times New Roman"/>
          <w:color w:val="222222"/>
          <w:sz w:val="24"/>
          <w:szCs w:val="24"/>
          <w:highlight w:val="white"/>
          <w:lang w:val="en-GB"/>
        </w:rPr>
        <w:t xml:space="preserve">, pp.71-85. </w:t>
      </w:r>
      <w:r w:rsidRPr="00C05731">
        <w:rPr>
          <w:rFonts w:ascii="Times New Roman" w:eastAsia="Times New Roman" w:hAnsi="Times New Roman" w:cs="Times New Roman"/>
          <w:sz w:val="24"/>
          <w:szCs w:val="24"/>
          <w:lang w:val="en-GB"/>
        </w:rPr>
        <w:t xml:space="preserve">Available at: </w:t>
      </w:r>
      <w:hyperlink r:id="rId24">
        <w:r w:rsidRPr="00C05731">
          <w:rPr>
            <w:rFonts w:ascii="Times New Roman" w:eastAsia="Times New Roman" w:hAnsi="Times New Roman" w:cs="Times New Roman"/>
            <w:color w:val="1155CC"/>
            <w:sz w:val="24"/>
            <w:szCs w:val="24"/>
            <w:u w:val="single"/>
            <w:lang w:val="en-GB"/>
          </w:rPr>
          <w:t>https://www.sciencedirect.com/science/article/abs/pii/0270468483900113</w:t>
        </w:r>
      </w:hyperlink>
      <w:r w:rsidRPr="00C05731">
        <w:rPr>
          <w:rFonts w:ascii="Times New Roman" w:eastAsia="Times New Roman" w:hAnsi="Times New Roman" w:cs="Times New Roman"/>
          <w:sz w:val="24"/>
          <w:szCs w:val="24"/>
          <w:lang w:val="en-GB"/>
        </w:rPr>
        <w:t xml:space="preserve"> (Accessed: 24 January 2024).</w:t>
      </w:r>
    </w:p>
    <w:p w14:paraId="349C4F1C" w14:textId="631A8CEF"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Dimitriou, C.K., 2022. The critical role that national culture and ethical leadership play in fostering employee commitment to service quality in the hotel industry. </w:t>
      </w:r>
      <w:r w:rsidRPr="00C05731">
        <w:rPr>
          <w:rFonts w:ascii="Times New Roman" w:hAnsi="Times New Roman" w:cs="Times New Roman"/>
          <w:i/>
          <w:color w:val="222222"/>
          <w:sz w:val="24"/>
          <w:szCs w:val="24"/>
          <w:highlight w:val="white"/>
          <w:lang w:val="en-GB"/>
        </w:rPr>
        <w:t>Research in Hospitality Management</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12</w:t>
      </w:r>
      <w:r w:rsidRPr="00C05731">
        <w:rPr>
          <w:rFonts w:ascii="Times New Roman" w:hAnsi="Times New Roman" w:cs="Times New Roman"/>
          <w:color w:val="222222"/>
          <w:sz w:val="24"/>
          <w:szCs w:val="24"/>
          <w:highlight w:val="white"/>
          <w:lang w:val="en-GB"/>
        </w:rPr>
        <w:t xml:space="preserve">(3), pp.255-271. </w:t>
      </w:r>
      <w:r w:rsidRPr="00C05731">
        <w:rPr>
          <w:rFonts w:ascii="Times New Roman" w:eastAsia="Times New Roman" w:hAnsi="Times New Roman" w:cs="Times New Roman"/>
          <w:sz w:val="24"/>
          <w:szCs w:val="24"/>
          <w:lang w:val="en-GB"/>
        </w:rPr>
        <w:t xml:space="preserve">Available at:  </w:t>
      </w:r>
      <w:hyperlink r:id="rId25">
        <w:r w:rsidRPr="00C05731">
          <w:rPr>
            <w:rFonts w:ascii="Times New Roman" w:eastAsia="Times New Roman" w:hAnsi="Times New Roman" w:cs="Times New Roman"/>
            <w:color w:val="1155CC"/>
            <w:sz w:val="24"/>
            <w:szCs w:val="24"/>
            <w:u w:val="single"/>
            <w:lang w:val="en-GB"/>
          </w:rPr>
          <w:t>https://www.tandfonline.com/doi/abs/10.1080/22243534.2022.2133770</w:t>
        </w:r>
      </w:hyperlink>
      <w:r w:rsidRPr="00C05731">
        <w:rPr>
          <w:rFonts w:ascii="Times New Roman" w:eastAsia="Times New Roman" w:hAnsi="Times New Roman" w:cs="Times New Roman"/>
          <w:sz w:val="24"/>
          <w:szCs w:val="24"/>
          <w:lang w:val="en-GB"/>
        </w:rPr>
        <w:t xml:space="preserve"> (Accessed: </w:t>
      </w:r>
      <w:r w:rsidR="00CA22E7">
        <w:rPr>
          <w:rFonts w:ascii="Times New Roman" w:eastAsia="Times New Roman" w:hAnsi="Times New Roman" w:cs="Times New Roman"/>
          <w:sz w:val="24"/>
          <w:szCs w:val="24"/>
          <w:lang w:val="en-GB"/>
        </w:rPr>
        <w:t>3 February</w:t>
      </w:r>
      <w:r w:rsidRPr="00C05731">
        <w:rPr>
          <w:rFonts w:ascii="Times New Roman" w:eastAsia="Times New Roman" w:hAnsi="Times New Roman" w:cs="Times New Roman"/>
          <w:sz w:val="24"/>
          <w:szCs w:val="24"/>
          <w:lang w:val="en-GB"/>
        </w:rPr>
        <w:t xml:space="preserve"> 2024).</w:t>
      </w:r>
    </w:p>
    <w:p w14:paraId="6B93A53C"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Faulkner, B. and </w:t>
      </w:r>
      <w:proofErr w:type="spellStart"/>
      <w:r w:rsidRPr="00C05731">
        <w:rPr>
          <w:rFonts w:ascii="Times New Roman" w:hAnsi="Times New Roman" w:cs="Times New Roman"/>
          <w:color w:val="222222"/>
          <w:sz w:val="24"/>
          <w:szCs w:val="24"/>
          <w:highlight w:val="white"/>
          <w:lang w:val="en-GB"/>
        </w:rPr>
        <w:t>Patiar</w:t>
      </w:r>
      <w:proofErr w:type="spellEnd"/>
      <w:r w:rsidRPr="00C05731">
        <w:rPr>
          <w:rFonts w:ascii="Times New Roman" w:hAnsi="Times New Roman" w:cs="Times New Roman"/>
          <w:color w:val="222222"/>
          <w:sz w:val="24"/>
          <w:szCs w:val="24"/>
          <w:highlight w:val="white"/>
          <w:lang w:val="en-GB"/>
        </w:rPr>
        <w:t xml:space="preserve">, A., 2020. Workplace induced stress among operational staff in the hotel industry. </w:t>
      </w:r>
      <w:r w:rsidRPr="00C05731">
        <w:rPr>
          <w:rFonts w:ascii="Times New Roman" w:hAnsi="Times New Roman" w:cs="Times New Roman"/>
          <w:i/>
          <w:color w:val="222222"/>
          <w:sz w:val="24"/>
          <w:szCs w:val="24"/>
          <w:highlight w:val="white"/>
          <w:lang w:val="en-GB"/>
        </w:rPr>
        <w:t>International Journal of Hospitality Management</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16</w:t>
      </w:r>
      <w:r w:rsidRPr="00C05731">
        <w:rPr>
          <w:rFonts w:ascii="Times New Roman" w:hAnsi="Times New Roman" w:cs="Times New Roman"/>
          <w:color w:val="222222"/>
          <w:sz w:val="24"/>
          <w:szCs w:val="24"/>
          <w:highlight w:val="white"/>
          <w:lang w:val="en-GB"/>
        </w:rPr>
        <w:t xml:space="preserve">(1), pp.99-117. </w:t>
      </w:r>
      <w:r w:rsidRPr="00C05731">
        <w:rPr>
          <w:rFonts w:ascii="Times New Roman" w:eastAsia="Times New Roman" w:hAnsi="Times New Roman" w:cs="Times New Roman"/>
          <w:sz w:val="24"/>
          <w:szCs w:val="24"/>
          <w:lang w:val="en-GB"/>
        </w:rPr>
        <w:t xml:space="preserve">Available at: </w:t>
      </w:r>
      <w:hyperlink r:id="rId26">
        <w:r w:rsidRPr="00C05731">
          <w:rPr>
            <w:rFonts w:ascii="Times New Roman" w:eastAsia="Times New Roman" w:hAnsi="Times New Roman" w:cs="Times New Roman"/>
            <w:color w:val="1155CC"/>
            <w:sz w:val="24"/>
            <w:szCs w:val="24"/>
            <w:u w:val="single"/>
            <w:lang w:val="en-GB"/>
          </w:rPr>
          <w:t>https://www.sciencedirect.com/science/article/abs/pii/S0278431996000539</w:t>
        </w:r>
      </w:hyperlink>
      <w:r w:rsidRPr="00C05731">
        <w:rPr>
          <w:rFonts w:ascii="Times New Roman" w:eastAsia="Times New Roman" w:hAnsi="Times New Roman" w:cs="Times New Roman"/>
          <w:sz w:val="24"/>
          <w:szCs w:val="24"/>
          <w:lang w:val="en-GB"/>
        </w:rPr>
        <w:t xml:space="preserve"> (Accessed: 24 January 2024).</w:t>
      </w:r>
    </w:p>
    <w:p w14:paraId="1A36D441" w14:textId="5CEAE87C"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García-Hernández, M. and de Miguel, S.M., 2021. Urban planning regulations for tourism in the context of </w:t>
      </w:r>
      <w:proofErr w:type="spellStart"/>
      <w:r w:rsidRPr="00C05731">
        <w:rPr>
          <w:rFonts w:ascii="Times New Roman" w:hAnsi="Times New Roman" w:cs="Times New Roman"/>
          <w:color w:val="222222"/>
          <w:sz w:val="24"/>
          <w:szCs w:val="24"/>
          <w:highlight w:val="white"/>
          <w:lang w:val="en-GB"/>
        </w:rPr>
        <w:t>overtourism</w:t>
      </w:r>
      <w:proofErr w:type="spellEnd"/>
      <w:r w:rsidRPr="00C05731">
        <w:rPr>
          <w:rFonts w:ascii="Times New Roman" w:hAnsi="Times New Roman" w:cs="Times New Roman"/>
          <w:color w:val="222222"/>
          <w:sz w:val="24"/>
          <w:szCs w:val="24"/>
          <w:highlight w:val="white"/>
          <w:lang w:val="en-GB"/>
        </w:rPr>
        <w:t xml:space="preserve">. Applications in historic centres. </w:t>
      </w:r>
      <w:r w:rsidRPr="00C05731">
        <w:rPr>
          <w:rFonts w:ascii="Times New Roman" w:hAnsi="Times New Roman" w:cs="Times New Roman"/>
          <w:i/>
          <w:color w:val="222222"/>
          <w:sz w:val="24"/>
          <w:szCs w:val="24"/>
          <w:highlight w:val="white"/>
          <w:lang w:val="en-GB"/>
        </w:rPr>
        <w:t>Sustainability</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13</w:t>
      </w:r>
      <w:r w:rsidRPr="00C05731">
        <w:rPr>
          <w:rFonts w:ascii="Times New Roman" w:hAnsi="Times New Roman" w:cs="Times New Roman"/>
          <w:color w:val="222222"/>
          <w:sz w:val="24"/>
          <w:szCs w:val="24"/>
          <w:highlight w:val="white"/>
          <w:lang w:val="en-GB"/>
        </w:rPr>
        <w:t xml:space="preserve">(1), p.70. </w:t>
      </w:r>
      <w:r w:rsidRPr="00C05731">
        <w:rPr>
          <w:rFonts w:ascii="Times New Roman" w:eastAsia="Times New Roman" w:hAnsi="Times New Roman" w:cs="Times New Roman"/>
          <w:sz w:val="24"/>
          <w:szCs w:val="24"/>
          <w:lang w:val="en-GB"/>
        </w:rPr>
        <w:t xml:space="preserve">Available at: </w:t>
      </w:r>
      <w:hyperlink r:id="rId27">
        <w:r w:rsidRPr="00C05731">
          <w:rPr>
            <w:rFonts w:ascii="Times New Roman" w:eastAsia="Times New Roman" w:hAnsi="Times New Roman" w:cs="Times New Roman"/>
            <w:color w:val="1155CC"/>
            <w:sz w:val="24"/>
            <w:szCs w:val="24"/>
            <w:u w:val="single"/>
            <w:lang w:val="en-GB"/>
          </w:rPr>
          <w:t>https://www.proquest.com/openview/5695241b24569119196ff0aefc91b970/1?pq-origsite=gscholar&amp;cbl=2032327</w:t>
        </w:r>
      </w:hyperlink>
      <w:r w:rsidRPr="00C05731">
        <w:rPr>
          <w:rFonts w:ascii="Times New Roman" w:eastAsia="Times New Roman" w:hAnsi="Times New Roman" w:cs="Times New Roman"/>
          <w:sz w:val="24"/>
          <w:szCs w:val="24"/>
          <w:lang w:val="en-GB"/>
        </w:rPr>
        <w:t xml:space="preserve"> (Accessed: </w:t>
      </w:r>
      <w:r w:rsidR="00CA22E7">
        <w:rPr>
          <w:rFonts w:ascii="Times New Roman" w:eastAsia="Times New Roman" w:hAnsi="Times New Roman" w:cs="Times New Roman"/>
          <w:sz w:val="24"/>
          <w:szCs w:val="24"/>
          <w:lang w:val="en-GB"/>
        </w:rPr>
        <w:t>3 February</w:t>
      </w:r>
      <w:r w:rsidRPr="00C05731">
        <w:rPr>
          <w:rFonts w:ascii="Times New Roman" w:eastAsia="Times New Roman" w:hAnsi="Times New Roman" w:cs="Times New Roman"/>
          <w:sz w:val="24"/>
          <w:szCs w:val="24"/>
          <w:lang w:val="en-GB"/>
        </w:rPr>
        <w:t xml:space="preserve"> 2024).</w:t>
      </w:r>
    </w:p>
    <w:p w14:paraId="447972FE"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Gaskell, I., 2021. Costume, period rooms, and donors: Dangerous liaisons in the art museum. </w:t>
      </w:r>
      <w:r w:rsidRPr="00C05731">
        <w:rPr>
          <w:rFonts w:ascii="Times New Roman" w:hAnsi="Times New Roman" w:cs="Times New Roman"/>
          <w:i/>
          <w:color w:val="222222"/>
          <w:sz w:val="24"/>
          <w:szCs w:val="24"/>
          <w:highlight w:val="white"/>
          <w:lang w:val="en-GB"/>
        </w:rPr>
        <w:t>The Antioch Review</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62</w:t>
      </w:r>
      <w:r w:rsidRPr="00C05731">
        <w:rPr>
          <w:rFonts w:ascii="Times New Roman" w:hAnsi="Times New Roman" w:cs="Times New Roman"/>
          <w:color w:val="222222"/>
          <w:sz w:val="24"/>
          <w:szCs w:val="24"/>
          <w:highlight w:val="white"/>
          <w:lang w:val="en-GB"/>
        </w:rPr>
        <w:t xml:space="preserve">(4), pp.615-623. </w:t>
      </w:r>
      <w:r w:rsidRPr="00C05731">
        <w:rPr>
          <w:rFonts w:ascii="Times New Roman" w:eastAsia="Times New Roman" w:hAnsi="Times New Roman" w:cs="Times New Roman"/>
          <w:sz w:val="24"/>
          <w:szCs w:val="24"/>
          <w:lang w:val="en-GB"/>
        </w:rPr>
        <w:t xml:space="preserve">Available at: </w:t>
      </w:r>
      <w:hyperlink r:id="rId28">
        <w:r w:rsidRPr="00C05731">
          <w:rPr>
            <w:rFonts w:ascii="Times New Roman" w:eastAsia="Times New Roman" w:hAnsi="Times New Roman" w:cs="Times New Roman"/>
            <w:color w:val="1155CC"/>
            <w:sz w:val="24"/>
            <w:szCs w:val="24"/>
            <w:u w:val="single"/>
            <w:lang w:val="en-GB"/>
          </w:rPr>
          <w:t>https://www.jstor.org/stable/4614728</w:t>
        </w:r>
      </w:hyperlink>
      <w:r w:rsidRPr="00C05731">
        <w:rPr>
          <w:rFonts w:ascii="Times New Roman" w:eastAsia="Times New Roman" w:hAnsi="Times New Roman" w:cs="Times New Roman"/>
          <w:sz w:val="24"/>
          <w:szCs w:val="24"/>
          <w:lang w:val="en-GB"/>
        </w:rPr>
        <w:t xml:space="preserve"> (Accessed: 24 January 2024).</w:t>
      </w:r>
    </w:p>
    <w:p w14:paraId="023D48A7" w14:textId="522B4180"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Georgiadou, E., </w:t>
      </w:r>
      <w:proofErr w:type="spellStart"/>
      <w:r w:rsidRPr="00C05731">
        <w:rPr>
          <w:rFonts w:ascii="Times New Roman" w:hAnsi="Times New Roman" w:cs="Times New Roman"/>
          <w:color w:val="222222"/>
          <w:sz w:val="24"/>
          <w:szCs w:val="24"/>
          <w:highlight w:val="white"/>
          <w:lang w:val="en-GB"/>
        </w:rPr>
        <w:t>Siakas</w:t>
      </w:r>
      <w:proofErr w:type="spellEnd"/>
      <w:r w:rsidRPr="00C05731">
        <w:rPr>
          <w:rFonts w:ascii="Times New Roman" w:hAnsi="Times New Roman" w:cs="Times New Roman"/>
          <w:color w:val="222222"/>
          <w:sz w:val="24"/>
          <w:szCs w:val="24"/>
          <w:highlight w:val="white"/>
          <w:lang w:val="en-GB"/>
        </w:rPr>
        <w:t xml:space="preserve">, K., Berki, E., </w:t>
      </w:r>
      <w:proofErr w:type="spellStart"/>
      <w:r w:rsidRPr="00C05731">
        <w:rPr>
          <w:rFonts w:ascii="Times New Roman" w:hAnsi="Times New Roman" w:cs="Times New Roman"/>
          <w:color w:val="222222"/>
          <w:sz w:val="24"/>
          <w:szCs w:val="24"/>
          <w:highlight w:val="white"/>
          <w:lang w:val="en-GB"/>
        </w:rPr>
        <w:t>Estdale</w:t>
      </w:r>
      <w:proofErr w:type="spellEnd"/>
      <w:r w:rsidRPr="00C05731">
        <w:rPr>
          <w:rFonts w:ascii="Times New Roman" w:hAnsi="Times New Roman" w:cs="Times New Roman"/>
          <w:color w:val="222222"/>
          <w:sz w:val="24"/>
          <w:szCs w:val="24"/>
          <w:highlight w:val="white"/>
          <w:lang w:val="en-GB"/>
        </w:rPr>
        <w:t xml:space="preserve">, J., </w:t>
      </w:r>
      <w:proofErr w:type="spellStart"/>
      <w:r w:rsidRPr="00C05731">
        <w:rPr>
          <w:rFonts w:ascii="Times New Roman" w:hAnsi="Times New Roman" w:cs="Times New Roman"/>
          <w:color w:val="222222"/>
          <w:sz w:val="24"/>
          <w:szCs w:val="24"/>
          <w:highlight w:val="white"/>
          <w:lang w:val="en-GB"/>
        </w:rPr>
        <w:t>Rahanu</w:t>
      </w:r>
      <w:proofErr w:type="spellEnd"/>
      <w:r w:rsidRPr="00C05731">
        <w:rPr>
          <w:rFonts w:ascii="Times New Roman" w:hAnsi="Times New Roman" w:cs="Times New Roman"/>
          <w:color w:val="222222"/>
          <w:sz w:val="24"/>
          <w:szCs w:val="24"/>
          <w:highlight w:val="white"/>
          <w:lang w:val="en-GB"/>
        </w:rPr>
        <w:t xml:space="preserve">, H., Ross, M. and </w:t>
      </w:r>
      <w:proofErr w:type="spellStart"/>
      <w:r w:rsidRPr="00C05731">
        <w:rPr>
          <w:rFonts w:ascii="Times New Roman" w:hAnsi="Times New Roman" w:cs="Times New Roman"/>
          <w:color w:val="222222"/>
          <w:sz w:val="24"/>
          <w:szCs w:val="24"/>
          <w:highlight w:val="white"/>
          <w:lang w:val="en-GB"/>
        </w:rPr>
        <w:t>Messnarz</w:t>
      </w:r>
      <w:proofErr w:type="spellEnd"/>
      <w:r w:rsidRPr="00C05731">
        <w:rPr>
          <w:rFonts w:ascii="Times New Roman" w:hAnsi="Times New Roman" w:cs="Times New Roman"/>
          <w:color w:val="222222"/>
          <w:sz w:val="24"/>
          <w:szCs w:val="24"/>
          <w:highlight w:val="white"/>
          <w:lang w:val="en-GB"/>
        </w:rPr>
        <w:t xml:space="preserve">, R., 2021, August. A multidimensional review and extension of the SPI Manifesto using STEEPLED analysis: an expert validation. In </w:t>
      </w:r>
      <w:r w:rsidRPr="00C05731">
        <w:rPr>
          <w:rFonts w:ascii="Times New Roman" w:hAnsi="Times New Roman" w:cs="Times New Roman"/>
          <w:i/>
          <w:color w:val="222222"/>
          <w:sz w:val="24"/>
          <w:szCs w:val="24"/>
          <w:highlight w:val="white"/>
          <w:lang w:val="en-GB"/>
        </w:rPr>
        <w:t>European Conference on Software Process Improvement</w:t>
      </w:r>
      <w:r w:rsidRPr="00C05731">
        <w:rPr>
          <w:rFonts w:ascii="Times New Roman" w:hAnsi="Times New Roman" w:cs="Times New Roman"/>
          <w:color w:val="222222"/>
          <w:sz w:val="24"/>
          <w:szCs w:val="24"/>
          <w:highlight w:val="white"/>
          <w:lang w:val="en-GB"/>
        </w:rPr>
        <w:t xml:space="preserve"> (pp. 181-208). Cham: Springer International Publishing. </w:t>
      </w:r>
      <w:r w:rsidRPr="00C05731">
        <w:rPr>
          <w:rFonts w:ascii="Times New Roman" w:eastAsia="Times New Roman" w:hAnsi="Times New Roman" w:cs="Times New Roman"/>
          <w:sz w:val="24"/>
          <w:szCs w:val="24"/>
          <w:lang w:val="en-GB"/>
        </w:rPr>
        <w:t xml:space="preserve">Available at: </w:t>
      </w:r>
      <w:hyperlink r:id="rId29">
        <w:r w:rsidRPr="00C05731">
          <w:rPr>
            <w:rFonts w:ascii="Times New Roman" w:eastAsia="Times New Roman" w:hAnsi="Times New Roman" w:cs="Times New Roman"/>
            <w:color w:val="1155CC"/>
            <w:sz w:val="24"/>
            <w:szCs w:val="24"/>
            <w:u w:val="single"/>
            <w:lang w:val="en-GB"/>
          </w:rPr>
          <w:t>https://link.springer.com/chapter/10.1007/978-3-030-85521-5_13</w:t>
        </w:r>
      </w:hyperlink>
      <w:r w:rsidRPr="00C05731">
        <w:rPr>
          <w:rFonts w:ascii="Times New Roman" w:eastAsia="Times New Roman" w:hAnsi="Times New Roman" w:cs="Times New Roman"/>
          <w:sz w:val="24"/>
          <w:szCs w:val="24"/>
          <w:lang w:val="en-GB"/>
        </w:rPr>
        <w:t xml:space="preserve"> (Accessed: </w:t>
      </w:r>
      <w:r w:rsidR="00CA22E7">
        <w:rPr>
          <w:rFonts w:ascii="Times New Roman" w:eastAsia="Times New Roman" w:hAnsi="Times New Roman" w:cs="Times New Roman"/>
          <w:sz w:val="24"/>
          <w:szCs w:val="24"/>
          <w:lang w:val="en-GB"/>
        </w:rPr>
        <w:t>3 February</w:t>
      </w:r>
      <w:r w:rsidRPr="00C05731">
        <w:rPr>
          <w:rFonts w:ascii="Times New Roman" w:eastAsia="Times New Roman" w:hAnsi="Times New Roman" w:cs="Times New Roman"/>
          <w:sz w:val="24"/>
          <w:szCs w:val="24"/>
          <w:lang w:val="en-GB"/>
        </w:rPr>
        <w:t xml:space="preserve"> 2024). </w:t>
      </w:r>
    </w:p>
    <w:p w14:paraId="0418E1FF" w14:textId="7B4ADFA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Ghani, B., Zada, M., Memon, K.R., Ullah, R., Khattak, A., Han, H., Ariza-Montes, A. and Araya-Castillo, L., 2022. Challenges and strategies for employee retention in the hospitality industry: A review. </w:t>
      </w:r>
      <w:r w:rsidRPr="00C05731">
        <w:rPr>
          <w:rFonts w:ascii="Times New Roman" w:hAnsi="Times New Roman" w:cs="Times New Roman"/>
          <w:i/>
          <w:color w:val="222222"/>
          <w:sz w:val="24"/>
          <w:szCs w:val="24"/>
          <w:highlight w:val="white"/>
          <w:lang w:val="en-GB"/>
        </w:rPr>
        <w:t>Sustainability</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14</w:t>
      </w:r>
      <w:r w:rsidRPr="00C05731">
        <w:rPr>
          <w:rFonts w:ascii="Times New Roman" w:hAnsi="Times New Roman" w:cs="Times New Roman"/>
          <w:color w:val="222222"/>
          <w:sz w:val="24"/>
          <w:szCs w:val="24"/>
          <w:highlight w:val="white"/>
          <w:lang w:val="en-GB"/>
        </w:rPr>
        <w:t xml:space="preserve">(5), p.2885. </w:t>
      </w:r>
      <w:r w:rsidRPr="00C05731">
        <w:rPr>
          <w:rFonts w:ascii="Times New Roman" w:eastAsia="Times New Roman" w:hAnsi="Times New Roman" w:cs="Times New Roman"/>
          <w:sz w:val="24"/>
          <w:szCs w:val="24"/>
          <w:lang w:val="en-GB"/>
        </w:rPr>
        <w:t xml:space="preserve">Available at: </w:t>
      </w:r>
      <w:hyperlink r:id="rId30">
        <w:r w:rsidRPr="00C05731">
          <w:rPr>
            <w:rFonts w:ascii="Times New Roman" w:eastAsia="Times New Roman" w:hAnsi="Times New Roman" w:cs="Times New Roman"/>
            <w:color w:val="1155CC"/>
            <w:sz w:val="24"/>
            <w:szCs w:val="24"/>
            <w:u w:val="single"/>
            <w:lang w:val="en-GB"/>
          </w:rPr>
          <w:t>https://www.mdpi.com/2071-1050/14/5/2885</w:t>
        </w:r>
      </w:hyperlink>
      <w:r w:rsidRPr="00C05731">
        <w:rPr>
          <w:rFonts w:ascii="Times New Roman" w:eastAsia="Times New Roman" w:hAnsi="Times New Roman" w:cs="Times New Roman"/>
          <w:sz w:val="24"/>
          <w:szCs w:val="24"/>
          <w:lang w:val="en-GB"/>
        </w:rPr>
        <w:t xml:space="preserve"> (Accessed: </w:t>
      </w:r>
      <w:r w:rsidR="00CA22E7">
        <w:rPr>
          <w:rFonts w:ascii="Times New Roman" w:eastAsia="Times New Roman" w:hAnsi="Times New Roman" w:cs="Times New Roman"/>
          <w:sz w:val="24"/>
          <w:szCs w:val="24"/>
          <w:lang w:val="en-GB"/>
        </w:rPr>
        <w:t>5 February</w:t>
      </w:r>
      <w:r w:rsidRPr="00C05731">
        <w:rPr>
          <w:rFonts w:ascii="Times New Roman" w:eastAsia="Times New Roman" w:hAnsi="Times New Roman" w:cs="Times New Roman"/>
          <w:sz w:val="24"/>
          <w:szCs w:val="24"/>
          <w:lang w:val="en-GB"/>
        </w:rPr>
        <w:t xml:space="preserve"> 2024).</w:t>
      </w:r>
    </w:p>
    <w:p w14:paraId="49A2B760"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Hamadziripi, G., 2022. </w:t>
      </w:r>
      <w:r w:rsidRPr="00C05731">
        <w:rPr>
          <w:rFonts w:ascii="Times New Roman" w:hAnsi="Times New Roman" w:cs="Times New Roman"/>
          <w:i/>
          <w:color w:val="222222"/>
          <w:sz w:val="24"/>
          <w:szCs w:val="24"/>
          <w:highlight w:val="white"/>
          <w:lang w:val="en-GB"/>
        </w:rPr>
        <w:t>Guest satisfaction levels at commercial hospitality training facilities</w:t>
      </w:r>
      <w:r w:rsidRPr="00C05731">
        <w:rPr>
          <w:rFonts w:ascii="Times New Roman" w:hAnsi="Times New Roman" w:cs="Times New Roman"/>
          <w:color w:val="222222"/>
          <w:sz w:val="24"/>
          <w:szCs w:val="24"/>
          <w:highlight w:val="white"/>
          <w:lang w:val="en-GB"/>
        </w:rPr>
        <w:t xml:space="preserve"> (Doctoral dissertation, University of Johannesburg). </w:t>
      </w:r>
      <w:r w:rsidRPr="00C05731">
        <w:rPr>
          <w:rFonts w:ascii="Times New Roman" w:eastAsia="Times New Roman" w:hAnsi="Times New Roman" w:cs="Times New Roman"/>
          <w:sz w:val="24"/>
          <w:szCs w:val="24"/>
          <w:lang w:val="en-GB"/>
        </w:rPr>
        <w:t xml:space="preserve">Available at: </w:t>
      </w:r>
      <w:hyperlink r:id="rId31">
        <w:r w:rsidRPr="00C05731">
          <w:rPr>
            <w:rFonts w:ascii="Times New Roman" w:eastAsia="Times New Roman" w:hAnsi="Times New Roman" w:cs="Times New Roman"/>
            <w:color w:val="1155CC"/>
            <w:sz w:val="24"/>
            <w:szCs w:val="24"/>
            <w:u w:val="single"/>
            <w:lang w:val="en-GB"/>
          </w:rPr>
          <w:t>https://ujcontent.uj.ac.za/esploro/outputs/graduate/Guest-satisfaction-levels-at-commercial-hospitality/9933307907691</w:t>
        </w:r>
      </w:hyperlink>
      <w:r w:rsidRPr="00C05731">
        <w:rPr>
          <w:rFonts w:ascii="Times New Roman" w:eastAsia="Times New Roman" w:hAnsi="Times New Roman" w:cs="Times New Roman"/>
          <w:sz w:val="24"/>
          <w:szCs w:val="24"/>
          <w:lang w:val="en-GB"/>
        </w:rPr>
        <w:t xml:space="preserve"> (Accessed: 24 January 2024).</w:t>
      </w:r>
    </w:p>
    <w:p w14:paraId="0261B024" w14:textId="31B848E1"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Henriksen, K., Schinke, R., McCann, S., Durand-Bush, N., Moesch, K., Parham, W.D., Larsen, C.H., Cogan, K., Donaldson, A., </w:t>
      </w:r>
      <w:proofErr w:type="spellStart"/>
      <w:r w:rsidRPr="00C05731">
        <w:rPr>
          <w:rFonts w:ascii="Times New Roman" w:hAnsi="Times New Roman" w:cs="Times New Roman"/>
          <w:color w:val="222222"/>
          <w:sz w:val="24"/>
          <w:szCs w:val="24"/>
          <w:highlight w:val="white"/>
          <w:lang w:val="en-GB"/>
        </w:rPr>
        <w:t>Poczwardowski</w:t>
      </w:r>
      <w:proofErr w:type="spellEnd"/>
      <w:r w:rsidRPr="00C05731">
        <w:rPr>
          <w:rFonts w:ascii="Times New Roman" w:hAnsi="Times New Roman" w:cs="Times New Roman"/>
          <w:color w:val="222222"/>
          <w:sz w:val="24"/>
          <w:szCs w:val="24"/>
          <w:highlight w:val="white"/>
          <w:lang w:val="en-GB"/>
        </w:rPr>
        <w:t xml:space="preserve">, A. and Noce, F., 2020. Athlete mental health in the Olympic/Paralympic quadrennium: a multi-societal consensus statement. </w:t>
      </w:r>
      <w:r w:rsidRPr="00C05731">
        <w:rPr>
          <w:rFonts w:ascii="Times New Roman" w:hAnsi="Times New Roman" w:cs="Times New Roman"/>
          <w:i/>
          <w:color w:val="222222"/>
          <w:sz w:val="24"/>
          <w:szCs w:val="24"/>
          <w:highlight w:val="white"/>
          <w:lang w:val="en-GB"/>
        </w:rPr>
        <w:t>International journal of sport and exercise psychology</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18</w:t>
      </w:r>
      <w:r w:rsidRPr="00C05731">
        <w:rPr>
          <w:rFonts w:ascii="Times New Roman" w:hAnsi="Times New Roman" w:cs="Times New Roman"/>
          <w:color w:val="222222"/>
          <w:sz w:val="24"/>
          <w:szCs w:val="24"/>
          <w:highlight w:val="white"/>
          <w:lang w:val="en-GB"/>
        </w:rPr>
        <w:t xml:space="preserve">(3), pp.391-408. </w:t>
      </w:r>
      <w:r w:rsidRPr="00C05731">
        <w:rPr>
          <w:rFonts w:ascii="Times New Roman" w:eastAsia="Times New Roman" w:hAnsi="Times New Roman" w:cs="Times New Roman"/>
          <w:sz w:val="24"/>
          <w:szCs w:val="24"/>
          <w:lang w:val="en-GB"/>
        </w:rPr>
        <w:t xml:space="preserve">Available at: </w:t>
      </w:r>
      <w:hyperlink r:id="rId32">
        <w:r w:rsidRPr="00C05731">
          <w:rPr>
            <w:rFonts w:ascii="Times New Roman" w:eastAsia="Times New Roman" w:hAnsi="Times New Roman" w:cs="Times New Roman"/>
            <w:color w:val="1155CC"/>
            <w:sz w:val="24"/>
            <w:szCs w:val="24"/>
            <w:u w:val="single"/>
            <w:lang w:val="en-GB"/>
          </w:rPr>
          <w:t>https://www.tandfonline.com/doi/abs/10.1080/1612197X.2020.1746379</w:t>
        </w:r>
      </w:hyperlink>
      <w:r w:rsidRPr="00C05731">
        <w:rPr>
          <w:rFonts w:ascii="Times New Roman" w:eastAsia="Times New Roman" w:hAnsi="Times New Roman" w:cs="Times New Roman"/>
          <w:sz w:val="24"/>
          <w:szCs w:val="24"/>
          <w:lang w:val="en-GB"/>
        </w:rPr>
        <w:t xml:space="preserve"> (Accessed: 2</w:t>
      </w:r>
      <w:r w:rsidR="00A60F9C">
        <w:rPr>
          <w:rFonts w:ascii="Times New Roman" w:eastAsia="Times New Roman" w:hAnsi="Times New Roman" w:cs="Times New Roman"/>
          <w:sz w:val="24"/>
          <w:szCs w:val="24"/>
          <w:lang w:val="en-GB"/>
        </w:rPr>
        <w:t>9</w:t>
      </w:r>
      <w:r w:rsidRPr="00C05731">
        <w:rPr>
          <w:rFonts w:ascii="Times New Roman" w:eastAsia="Times New Roman" w:hAnsi="Times New Roman" w:cs="Times New Roman"/>
          <w:sz w:val="24"/>
          <w:szCs w:val="24"/>
          <w:lang w:val="en-GB"/>
        </w:rPr>
        <w:t xml:space="preserve"> January 2024).</w:t>
      </w:r>
    </w:p>
    <w:p w14:paraId="78AF0A33" w14:textId="4BF0EA28" w:rsidR="0079343B" w:rsidRPr="00C05731" w:rsidRDefault="0079343B">
      <w:pPr>
        <w:spacing w:before="240" w:after="240" w:line="360" w:lineRule="auto"/>
        <w:jc w:val="both"/>
        <w:rPr>
          <w:rFonts w:ascii="Times New Roman" w:eastAsia="Times New Roman" w:hAnsi="Times New Roman" w:cs="Times New Roman"/>
          <w:sz w:val="24"/>
          <w:szCs w:val="24"/>
          <w:lang w:val="en-GB"/>
        </w:rPr>
      </w:pPr>
      <w:proofErr w:type="spellStart"/>
      <w:r w:rsidRPr="00C05731">
        <w:rPr>
          <w:rFonts w:ascii="Times New Roman" w:hAnsi="Times New Roman" w:cs="Times New Roman"/>
          <w:color w:val="222222"/>
          <w:sz w:val="24"/>
          <w:szCs w:val="24"/>
          <w:highlight w:val="white"/>
          <w:lang w:val="en-GB"/>
        </w:rPr>
        <w:t>Hietarinta</w:t>
      </w:r>
      <w:proofErr w:type="spellEnd"/>
      <w:r w:rsidRPr="00C05731">
        <w:rPr>
          <w:rFonts w:ascii="Times New Roman" w:hAnsi="Times New Roman" w:cs="Times New Roman"/>
          <w:color w:val="222222"/>
          <w:sz w:val="24"/>
          <w:szCs w:val="24"/>
          <w:highlight w:val="white"/>
          <w:lang w:val="en-GB"/>
        </w:rPr>
        <w:t xml:space="preserve">, A., 2020. The importance and the needs of exercise amenities during hotel stay. </w:t>
      </w:r>
      <w:r w:rsidRPr="00C05731">
        <w:rPr>
          <w:rFonts w:ascii="Times New Roman" w:eastAsia="Times New Roman" w:hAnsi="Times New Roman" w:cs="Times New Roman"/>
          <w:sz w:val="24"/>
          <w:szCs w:val="24"/>
          <w:lang w:val="en-GB"/>
        </w:rPr>
        <w:t xml:space="preserve">Available at: </w:t>
      </w:r>
      <w:hyperlink r:id="rId33">
        <w:r w:rsidRPr="00C05731">
          <w:rPr>
            <w:rFonts w:ascii="Times New Roman" w:eastAsia="Times New Roman" w:hAnsi="Times New Roman" w:cs="Times New Roman"/>
            <w:color w:val="1155CC"/>
            <w:sz w:val="24"/>
            <w:szCs w:val="24"/>
            <w:u w:val="single"/>
            <w:lang w:val="en-GB"/>
          </w:rPr>
          <w:t>https://www.theseus.fi/handle/10024/130818</w:t>
        </w:r>
      </w:hyperlink>
      <w:r w:rsidRPr="00C05731">
        <w:rPr>
          <w:rFonts w:ascii="Times New Roman" w:eastAsia="Times New Roman" w:hAnsi="Times New Roman" w:cs="Times New Roman"/>
          <w:sz w:val="24"/>
          <w:szCs w:val="24"/>
          <w:lang w:val="en-GB"/>
        </w:rPr>
        <w:t xml:space="preserve"> (Accessed: </w:t>
      </w:r>
      <w:r w:rsidR="00A60F9C">
        <w:rPr>
          <w:rFonts w:ascii="Times New Roman" w:eastAsia="Times New Roman" w:hAnsi="Times New Roman" w:cs="Times New Roman"/>
          <w:sz w:val="24"/>
          <w:szCs w:val="24"/>
          <w:lang w:val="en-GB"/>
        </w:rPr>
        <w:t>30</w:t>
      </w:r>
      <w:r w:rsidRPr="00C05731">
        <w:rPr>
          <w:rFonts w:ascii="Times New Roman" w:eastAsia="Times New Roman" w:hAnsi="Times New Roman" w:cs="Times New Roman"/>
          <w:sz w:val="24"/>
          <w:szCs w:val="24"/>
          <w:lang w:val="en-GB"/>
        </w:rPr>
        <w:t xml:space="preserve"> January 2024).</w:t>
      </w:r>
    </w:p>
    <w:p w14:paraId="6E273E6A" w14:textId="0EE2F01F"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lastRenderedPageBreak/>
        <w:t xml:space="preserve">Hotel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(2024) </w:t>
      </w:r>
      <w:r w:rsidRPr="00C05731">
        <w:rPr>
          <w:rFonts w:ascii="Times New Roman" w:eastAsia="Times New Roman" w:hAnsi="Times New Roman" w:cs="Times New Roman"/>
          <w:i/>
          <w:sz w:val="24"/>
          <w:szCs w:val="24"/>
          <w:lang w:val="en-GB"/>
        </w:rPr>
        <w:t xml:space="preserve">Luxury Hotel in Paris, France: Rosewood Hôtel de </w:t>
      </w:r>
      <w:proofErr w:type="spellStart"/>
      <w:r w:rsidRPr="00C05731">
        <w:rPr>
          <w:rFonts w:ascii="Times New Roman" w:eastAsia="Times New Roman" w:hAnsi="Times New Roman" w:cs="Times New Roman"/>
          <w:i/>
          <w:sz w:val="24"/>
          <w:szCs w:val="24"/>
          <w:lang w:val="en-GB"/>
        </w:rPr>
        <w:t>Crillon</w:t>
      </w:r>
      <w:proofErr w:type="spellEnd"/>
      <w:r w:rsidRPr="00C05731">
        <w:rPr>
          <w:rFonts w:ascii="Times New Roman" w:eastAsia="Times New Roman" w:hAnsi="Times New Roman" w:cs="Times New Roman"/>
          <w:sz w:val="24"/>
          <w:szCs w:val="24"/>
          <w:lang w:val="en-GB"/>
        </w:rPr>
        <w:t xml:space="preserve">, </w:t>
      </w:r>
      <w:r w:rsidRPr="00C05731">
        <w:rPr>
          <w:rFonts w:ascii="Times New Roman" w:eastAsia="Times New Roman" w:hAnsi="Times New Roman" w:cs="Times New Roman"/>
          <w:i/>
          <w:sz w:val="24"/>
          <w:szCs w:val="24"/>
          <w:lang w:val="en-GB"/>
        </w:rPr>
        <w:t xml:space="preserve">Luxury Hotel in Paris, France | Rosewood Hôtel de </w:t>
      </w:r>
      <w:proofErr w:type="spellStart"/>
      <w:r w:rsidRPr="00C05731">
        <w:rPr>
          <w:rFonts w:ascii="Times New Roman" w:eastAsia="Times New Roman" w:hAnsi="Times New Roman" w:cs="Times New Roman"/>
          <w:i/>
          <w:sz w:val="24"/>
          <w:szCs w:val="24"/>
          <w:lang w:val="en-GB"/>
        </w:rPr>
        <w:t>Crillon</w:t>
      </w:r>
      <w:proofErr w:type="spellEnd"/>
      <w:r w:rsidRPr="00C05731">
        <w:rPr>
          <w:rFonts w:ascii="Times New Roman" w:eastAsia="Times New Roman" w:hAnsi="Times New Roman" w:cs="Times New Roman"/>
          <w:sz w:val="24"/>
          <w:szCs w:val="24"/>
          <w:lang w:val="en-GB"/>
        </w:rPr>
        <w:t xml:space="preserve">. Available at: https://www.rosewoodhotels.com/en/hotel-de-crillon/overview (Accessed: </w:t>
      </w:r>
      <w:r w:rsidR="00A60F9C">
        <w:rPr>
          <w:rFonts w:ascii="Times New Roman" w:eastAsia="Times New Roman" w:hAnsi="Times New Roman" w:cs="Times New Roman"/>
          <w:sz w:val="24"/>
          <w:szCs w:val="24"/>
          <w:lang w:val="en-GB"/>
        </w:rPr>
        <w:t>31</w:t>
      </w:r>
      <w:r w:rsidRPr="00C05731">
        <w:rPr>
          <w:rFonts w:ascii="Times New Roman" w:eastAsia="Times New Roman" w:hAnsi="Times New Roman" w:cs="Times New Roman"/>
          <w:sz w:val="24"/>
          <w:szCs w:val="24"/>
          <w:lang w:val="en-GB"/>
        </w:rPr>
        <w:t xml:space="preserve"> January 2024). </w:t>
      </w:r>
    </w:p>
    <w:p w14:paraId="72924B09"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Hôtel de </w:t>
      </w:r>
      <w:proofErr w:type="spellStart"/>
      <w:r w:rsidRPr="00C05731">
        <w:rPr>
          <w:rFonts w:ascii="Times New Roman" w:eastAsia="Times New Roman" w:hAnsi="Times New Roman" w:cs="Times New Roman"/>
          <w:sz w:val="24"/>
          <w:szCs w:val="24"/>
          <w:lang w:val="en-GB"/>
        </w:rPr>
        <w:t>Crillon</w:t>
      </w:r>
      <w:proofErr w:type="spellEnd"/>
      <w:r w:rsidRPr="00C05731">
        <w:rPr>
          <w:rFonts w:ascii="Times New Roman" w:eastAsia="Times New Roman" w:hAnsi="Times New Roman" w:cs="Times New Roman"/>
          <w:sz w:val="24"/>
          <w:szCs w:val="24"/>
          <w:lang w:val="en-GB"/>
        </w:rPr>
        <w:t xml:space="preserve">- About us (2024) </w:t>
      </w:r>
      <w:r w:rsidRPr="00C05731">
        <w:rPr>
          <w:rFonts w:ascii="Times New Roman" w:eastAsia="Times New Roman" w:hAnsi="Times New Roman" w:cs="Times New Roman"/>
          <w:i/>
          <w:sz w:val="24"/>
          <w:szCs w:val="24"/>
          <w:lang w:val="en-GB"/>
        </w:rPr>
        <w:t xml:space="preserve">Hôtel de </w:t>
      </w:r>
      <w:proofErr w:type="spellStart"/>
      <w:r w:rsidRPr="00C05731">
        <w:rPr>
          <w:rFonts w:ascii="Times New Roman" w:eastAsia="Times New Roman" w:hAnsi="Times New Roman" w:cs="Times New Roman"/>
          <w:i/>
          <w:sz w:val="24"/>
          <w:szCs w:val="24"/>
          <w:lang w:val="en-GB"/>
        </w:rPr>
        <w:t>Crillon</w:t>
      </w:r>
      <w:proofErr w:type="spellEnd"/>
      <w:r w:rsidRPr="00C05731">
        <w:rPr>
          <w:rFonts w:ascii="Times New Roman" w:eastAsia="Times New Roman" w:hAnsi="Times New Roman" w:cs="Times New Roman"/>
          <w:i/>
          <w:sz w:val="24"/>
          <w:szCs w:val="24"/>
          <w:lang w:val="en-GB"/>
        </w:rPr>
        <w:t>, a Rosewood Hotel</w:t>
      </w:r>
      <w:r w:rsidRPr="00C05731">
        <w:rPr>
          <w:rFonts w:ascii="Times New Roman" w:eastAsia="Times New Roman" w:hAnsi="Times New Roman" w:cs="Times New Roman"/>
          <w:sz w:val="24"/>
          <w:szCs w:val="24"/>
          <w:lang w:val="en-GB"/>
        </w:rPr>
        <w:t xml:space="preserve">, </w:t>
      </w:r>
      <w:r w:rsidRPr="00C05731">
        <w:rPr>
          <w:rFonts w:ascii="Times New Roman" w:eastAsia="Times New Roman" w:hAnsi="Times New Roman" w:cs="Times New Roman"/>
          <w:i/>
          <w:sz w:val="24"/>
          <w:szCs w:val="24"/>
          <w:lang w:val="en-GB"/>
        </w:rPr>
        <w:t>Paris Luxury 5-Star Hotel</w:t>
      </w:r>
      <w:r w:rsidRPr="00C05731">
        <w:rPr>
          <w:rFonts w:ascii="Times New Roman" w:eastAsia="Times New Roman" w:hAnsi="Times New Roman" w:cs="Times New Roman"/>
          <w:sz w:val="24"/>
          <w:szCs w:val="24"/>
          <w:lang w:val="en-GB"/>
        </w:rPr>
        <w:t xml:space="preserve">. Available at: https://www.rosewoodhotels.com/en/hotel-de-crillon (Accessed: 24 January 2024). </w:t>
      </w:r>
    </w:p>
    <w:p w14:paraId="71559313" w14:textId="516E2F1B"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D13B72">
        <w:rPr>
          <w:rFonts w:ascii="Times New Roman" w:eastAsia="Times New Roman" w:hAnsi="Times New Roman" w:cs="Times New Roman"/>
          <w:sz w:val="24"/>
          <w:szCs w:val="24"/>
          <w:lang w:val="fr-FR"/>
        </w:rPr>
        <w:t xml:space="preserve">Hôtel de Crillon- </w:t>
      </w:r>
      <w:proofErr w:type="spellStart"/>
      <w:r w:rsidRPr="00D13B72">
        <w:rPr>
          <w:rFonts w:ascii="Times New Roman" w:eastAsia="Times New Roman" w:hAnsi="Times New Roman" w:cs="Times New Roman"/>
          <w:sz w:val="24"/>
          <w:szCs w:val="24"/>
          <w:lang w:val="fr-FR"/>
        </w:rPr>
        <w:t>Accomodation</w:t>
      </w:r>
      <w:proofErr w:type="spellEnd"/>
      <w:r w:rsidRPr="00D13B72">
        <w:rPr>
          <w:rFonts w:ascii="Times New Roman" w:eastAsia="Times New Roman" w:hAnsi="Times New Roman" w:cs="Times New Roman"/>
          <w:sz w:val="24"/>
          <w:szCs w:val="24"/>
          <w:lang w:val="fr-FR"/>
        </w:rPr>
        <w:t xml:space="preserve"> (2024) </w:t>
      </w:r>
      <w:proofErr w:type="spellStart"/>
      <w:r w:rsidRPr="00D13B72">
        <w:rPr>
          <w:rFonts w:ascii="Times New Roman" w:eastAsia="Times New Roman" w:hAnsi="Times New Roman" w:cs="Times New Roman"/>
          <w:i/>
          <w:sz w:val="24"/>
          <w:szCs w:val="24"/>
          <w:lang w:val="fr-FR"/>
        </w:rPr>
        <w:t>Luxury</w:t>
      </w:r>
      <w:proofErr w:type="spellEnd"/>
      <w:r w:rsidRPr="00D13B72">
        <w:rPr>
          <w:rFonts w:ascii="Times New Roman" w:eastAsia="Times New Roman" w:hAnsi="Times New Roman" w:cs="Times New Roman"/>
          <w:i/>
          <w:sz w:val="24"/>
          <w:szCs w:val="24"/>
          <w:lang w:val="fr-FR"/>
        </w:rPr>
        <w:t xml:space="preserve"> Paris </w:t>
      </w:r>
      <w:r w:rsidR="00D13B72" w:rsidRPr="00D13B72">
        <w:rPr>
          <w:rFonts w:ascii="Times New Roman" w:eastAsia="Times New Roman" w:hAnsi="Times New Roman" w:cs="Times New Roman"/>
          <w:i/>
          <w:sz w:val="24"/>
          <w:szCs w:val="24"/>
          <w:lang w:val="fr-FR"/>
        </w:rPr>
        <w:t>accommodations :</w:t>
      </w:r>
      <w:r w:rsidRPr="00D13B72">
        <w:rPr>
          <w:rFonts w:ascii="Times New Roman" w:eastAsia="Times New Roman" w:hAnsi="Times New Roman" w:cs="Times New Roman"/>
          <w:i/>
          <w:sz w:val="24"/>
          <w:szCs w:val="24"/>
          <w:lang w:val="fr-FR"/>
        </w:rPr>
        <w:t xml:space="preserve"> </w:t>
      </w:r>
      <w:proofErr w:type="spellStart"/>
      <w:r w:rsidRPr="00D13B72">
        <w:rPr>
          <w:rFonts w:ascii="Times New Roman" w:eastAsia="Times New Roman" w:hAnsi="Times New Roman" w:cs="Times New Roman"/>
          <w:i/>
          <w:sz w:val="24"/>
          <w:szCs w:val="24"/>
          <w:lang w:val="fr-FR"/>
        </w:rPr>
        <w:t>Rosewood</w:t>
      </w:r>
      <w:proofErr w:type="spellEnd"/>
      <w:r w:rsidRPr="00D13B72">
        <w:rPr>
          <w:rFonts w:ascii="Times New Roman" w:eastAsia="Times New Roman" w:hAnsi="Times New Roman" w:cs="Times New Roman"/>
          <w:i/>
          <w:sz w:val="24"/>
          <w:szCs w:val="24"/>
          <w:lang w:val="fr-FR"/>
        </w:rPr>
        <w:t xml:space="preserve"> Hôtel de Crillon</w:t>
      </w:r>
      <w:r w:rsidRPr="00D13B72">
        <w:rPr>
          <w:rFonts w:ascii="Times New Roman" w:eastAsia="Times New Roman" w:hAnsi="Times New Roman" w:cs="Times New Roman"/>
          <w:sz w:val="24"/>
          <w:szCs w:val="24"/>
          <w:lang w:val="fr-FR"/>
        </w:rPr>
        <w:t xml:space="preserve">, </w:t>
      </w:r>
      <w:proofErr w:type="spellStart"/>
      <w:r w:rsidRPr="00D13B72">
        <w:rPr>
          <w:rFonts w:ascii="Times New Roman" w:eastAsia="Times New Roman" w:hAnsi="Times New Roman" w:cs="Times New Roman"/>
          <w:i/>
          <w:sz w:val="24"/>
          <w:szCs w:val="24"/>
          <w:lang w:val="fr-FR"/>
        </w:rPr>
        <w:t>Luxury</w:t>
      </w:r>
      <w:proofErr w:type="spellEnd"/>
      <w:r w:rsidRPr="00D13B72">
        <w:rPr>
          <w:rFonts w:ascii="Times New Roman" w:eastAsia="Times New Roman" w:hAnsi="Times New Roman" w:cs="Times New Roman"/>
          <w:i/>
          <w:sz w:val="24"/>
          <w:szCs w:val="24"/>
          <w:lang w:val="fr-FR"/>
        </w:rPr>
        <w:t xml:space="preserve"> Paris Accommodations | </w:t>
      </w:r>
      <w:proofErr w:type="spellStart"/>
      <w:r w:rsidRPr="00D13B72">
        <w:rPr>
          <w:rFonts w:ascii="Times New Roman" w:eastAsia="Times New Roman" w:hAnsi="Times New Roman" w:cs="Times New Roman"/>
          <w:i/>
          <w:sz w:val="24"/>
          <w:szCs w:val="24"/>
          <w:lang w:val="fr-FR"/>
        </w:rPr>
        <w:t>Rosewood</w:t>
      </w:r>
      <w:proofErr w:type="spellEnd"/>
      <w:r w:rsidRPr="00D13B72">
        <w:rPr>
          <w:rFonts w:ascii="Times New Roman" w:eastAsia="Times New Roman" w:hAnsi="Times New Roman" w:cs="Times New Roman"/>
          <w:i/>
          <w:sz w:val="24"/>
          <w:szCs w:val="24"/>
          <w:lang w:val="fr-FR"/>
        </w:rPr>
        <w:t xml:space="preserve"> Hôtel de Crillon</w:t>
      </w:r>
      <w:r w:rsidRPr="00D13B72">
        <w:rPr>
          <w:rFonts w:ascii="Times New Roman" w:eastAsia="Times New Roman" w:hAnsi="Times New Roman" w:cs="Times New Roman"/>
          <w:sz w:val="24"/>
          <w:szCs w:val="24"/>
          <w:lang w:val="fr-FR"/>
        </w:rPr>
        <w:t xml:space="preserve">. </w:t>
      </w:r>
      <w:r w:rsidRPr="00C05731">
        <w:rPr>
          <w:rFonts w:ascii="Times New Roman" w:eastAsia="Times New Roman" w:hAnsi="Times New Roman" w:cs="Times New Roman"/>
          <w:sz w:val="24"/>
          <w:szCs w:val="24"/>
          <w:lang w:val="en-GB"/>
        </w:rPr>
        <w:t>Available at: https://www.rosewoodhotels.com/en/hotel-de-crillon/accommodation (Accessed: 2</w:t>
      </w:r>
      <w:r w:rsidR="00A60F9C">
        <w:rPr>
          <w:rFonts w:ascii="Times New Roman" w:eastAsia="Times New Roman" w:hAnsi="Times New Roman" w:cs="Times New Roman"/>
          <w:sz w:val="24"/>
          <w:szCs w:val="24"/>
          <w:lang w:val="en-GB"/>
        </w:rPr>
        <w:t>3</w:t>
      </w:r>
      <w:r w:rsidRPr="00C05731">
        <w:rPr>
          <w:rFonts w:ascii="Times New Roman" w:eastAsia="Times New Roman" w:hAnsi="Times New Roman" w:cs="Times New Roman"/>
          <w:sz w:val="24"/>
          <w:szCs w:val="24"/>
          <w:lang w:val="en-GB"/>
        </w:rPr>
        <w:t xml:space="preserve"> January 2024). </w:t>
      </w:r>
    </w:p>
    <w:p w14:paraId="7AF83503" w14:textId="687C68D5"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D13B72">
        <w:rPr>
          <w:rFonts w:ascii="Times New Roman" w:eastAsia="Times New Roman" w:hAnsi="Times New Roman" w:cs="Times New Roman"/>
          <w:sz w:val="24"/>
          <w:szCs w:val="24"/>
          <w:lang w:val="fr-FR"/>
        </w:rPr>
        <w:t xml:space="preserve">Hôtel de Crillon- Blog (2024) </w:t>
      </w:r>
      <w:proofErr w:type="spellStart"/>
      <w:r w:rsidRPr="00D13B72">
        <w:rPr>
          <w:rFonts w:ascii="Times New Roman" w:eastAsia="Times New Roman" w:hAnsi="Times New Roman" w:cs="Times New Roman"/>
          <w:i/>
          <w:sz w:val="24"/>
          <w:szCs w:val="24"/>
          <w:lang w:val="fr-FR"/>
        </w:rPr>
        <w:t>Luxury</w:t>
      </w:r>
      <w:proofErr w:type="spellEnd"/>
      <w:r w:rsidRPr="00D13B72">
        <w:rPr>
          <w:rFonts w:ascii="Times New Roman" w:eastAsia="Times New Roman" w:hAnsi="Times New Roman" w:cs="Times New Roman"/>
          <w:i/>
          <w:sz w:val="24"/>
          <w:szCs w:val="24"/>
          <w:lang w:val="fr-FR"/>
        </w:rPr>
        <w:t xml:space="preserve"> Paris </w:t>
      </w:r>
      <w:r w:rsidR="00D13B72" w:rsidRPr="00D13B72">
        <w:rPr>
          <w:rFonts w:ascii="Times New Roman" w:eastAsia="Times New Roman" w:hAnsi="Times New Roman" w:cs="Times New Roman"/>
          <w:i/>
          <w:sz w:val="24"/>
          <w:szCs w:val="24"/>
          <w:lang w:val="fr-FR"/>
        </w:rPr>
        <w:t>accommodations :</w:t>
      </w:r>
      <w:r w:rsidRPr="00D13B72">
        <w:rPr>
          <w:rFonts w:ascii="Times New Roman" w:eastAsia="Times New Roman" w:hAnsi="Times New Roman" w:cs="Times New Roman"/>
          <w:i/>
          <w:sz w:val="24"/>
          <w:szCs w:val="24"/>
          <w:lang w:val="fr-FR"/>
        </w:rPr>
        <w:t xml:space="preserve"> </w:t>
      </w:r>
      <w:proofErr w:type="spellStart"/>
      <w:r w:rsidRPr="00D13B72">
        <w:rPr>
          <w:rFonts w:ascii="Times New Roman" w:eastAsia="Times New Roman" w:hAnsi="Times New Roman" w:cs="Times New Roman"/>
          <w:i/>
          <w:sz w:val="24"/>
          <w:szCs w:val="24"/>
          <w:lang w:val="fr-FR"/>
        </w:rPr>
        <w:t>Rosewood</w:t>
      </w:r>
      <w:proofErr w:type="spellEnd"/>
      <w:r w:rsidRPr="00D13B72">
        <w:rPr>
          <w:rFonts w:ascii="Times New Roman" w:eastAsia="Times New Roman" w:hAnsi="Times New Roman" w:cs="Times New Roman"/>
          <w:i/>
          <w:sz w:val="24"/>
          <w:szCs w:val="24"/>
          <w:lang w:val="fr-FR"/>
        </w:rPr>
        <w:t xml:space="preserve"> Hôtel de Crillon</w:t>
      </w:r>
      <w:r w:rsidRPr="00D13B72">
        <w:rPr>
          <w:rFonts w:ascii="Times New Roman" w:eastAsia="Times New Roman" w:hAnsi="Times New Roman" w:cs="Times New Roman"/>
          <w:sz w:val="24"/>
          <w:szCs w:val="24"/>
          <w:lang w:val="fr-FR"/>
        </w:rPr>
        <w:t xml:space="preserve">, </w:t>
      </w:r>
      <w:proofErr w:type="spellStart"/>
      <w:r w:rsidRPr="00D13B72">
        <w:rPr>
          <w:rFonts w:ascii="Times New Roman" w:eastAsia="Times New Roman" w:hAnsi="Times New Roman" w:cs="Times New Roman"/>
          <w:i/>
          <w:sz w:val="24"/>
          <w:szCs w:val="24"/>
          <w:lang w:val="fr-FR"/>
        </w:rPr>
        <w:t>Luxury</w:t>
      </w:r>
      <w:proofErr w:type="spellEnd"/>
      <w:r w:rsidRPr="00D13B72">
        <w:rPr>
          <w:rFonts w:ascii="Times New Roman" w:eastAsia="Times New Roman" w:hAnsi="Times New Roman" w:cs="Times New Roman"/>
          <w:i/>
          <w:sz w:val="24"/>
          <w:szCs w:val="24"/>
          <w:lang w:val="fr-FR"/>
        </w:rPr>
        <w:t xml:space="preserve"> Paris Accommodations | </w:t>
      </w:r>
      <w:proofErr w:type="spellStart"/>
      <w:r w:rsidRPr="00D13B72">
        <w:rPr>
          <w:rFonts w:ascii="Times New Roman" w:eastAsia="Times New Roman" w:hAnsi="Times New Roman" w:cs="Times New Roman"/>
          <w:i/>
          <w:sz w:val="24"/>
          <w:szCs w:val="24"/>
          <w:lang w:val="fr-FR"/>
        </w:rPr>
        <w:t>Rosewood</w:t>
      </w:r>
      <w:proofErr w:type="spellEnd"/>
      <w:r w:rsidRPr="00D13B72">
        <w:rPr>
          <w:rFonts w:ascii="Times New Roman" w:eastAsia="Times New Roman" w:hAnsi="Times New Roman" w:cs="Times New Roman"/>
          <w:i/>
          <w:sz w:val="24"/>
          <w:szCs w:val="24"/>
          <w:lang w:val="fr-FR"/>
        </w:rPr>
        <w:t xml:space="preserve"> Hôtel de Crillon</w:t>
      </w:r>
      <w:r w:rsidRPr="00D13B72">
        <w:rPr>
          <w:rFonts w:ascii="Times New Roman" w:eastAsia="Times New Roman" w:hAnsi="Times New Roman" w:cs="Times New Roman"/>
          <w:sz w:val="24"/>
          <w:szCs w:val="24"/>
          <w:lang w:val="fr-FR"/>
        </w:rPr>
        <w:t xml:space="preserve">. </w:t>
      </w:r>
      <w:r w:rsidRPr="00C05731">
        <w:rPr>
          <w:rFonts w:ascii="Times New Roman" w:eastAsia="Times New Roman" w:hAnsi="Times New Roman" w:cs="Times New Roman"/>
          <w:sz w:val="24"/>
          <w:szCs w:val="24"/>
          <w:lang w:val="en-GB"/>
        </w:rPr>
        <w:t xml:space="preserve">Available at: https://www.rosewoodhotels.com/en/hotel-de-crillon/accommodation (Accessed: </w:t>
      </w:r>
      <w:r w:rsidR="00A60F9C">
        <w:rPr>
          <w:rFonts w:ascii="Times New Roman" w:eastAsia="Times New Roman" w:hAnsi="Times New Roman" w:cs="Times New Roman"/>
          <w:sz w:val="24"/>
          <w:szCs w:val="24"/>
          <w:lang w:val="en-GB"/>
        </w:rPr>
        <w:t>26</w:t>
      </w:r>
      <w:r w:rsidRPr="00C05731">
        <w:rPr>
          <w:rFonts w:ascii="Times New Roman" w:eastAsia="Times New Roman" w:hAnsi="Times New Roman" w:cs="Times New Roman"/>
          <w:sz w:val="24"/>
          <w:szCs w:val="24"/>
          <w:lang w:val="en-GB"/>
        </w:rPr>
        <w:t xml:space="preserve"> January 2024). </w:t>
      </w:r>
    </w:p>
    <w:p w14:paraId="1F16B0B3"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Houran, J., Hill, S.A., Haynes, E.D. and Bielski, U.A., 2020. Paranormal tourism: Market study of a novel and interactive approach to space activation and monetization. </w:t>
      </w:r>
      <w:r w:rsidRPr="00C05731">
        <w:rPr>
          <w:rFonts w:ascii="Times New Roman" w:hAnsi="Times New Roman" w:cs="Times New Roman"/>
          <w:i/>
          <w:color w:val="222222"/>
          <w:sz w:val="24"/>
          <w:szCs w:val="24"/>
          <w:highlight w:val="white"/>
          <w:lang w:val="en-GB"/>
        </w:rPr>
        <w:t>Cornell Hospitality Quarterly</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61</w:t>
      </w:r>
      <w:r w:rsidRPr="00C05731">
        <w:rPr>
          <w:rFonts w:ascii="Times New Roman" w:hAnsi="Times New Roman" w:cs="Times New Roman"/>
          <w:color w:val="222222"/>
          <w:sz w:val="24"/>
          <w:szCs w:val="24"/>
          <w:highlight w:val="white"/>
          <w:lang w:val="en-GB"/>
        </w:rPr>
        <w:t xml:space="preserve">(3), pp.287-311. </w:t>
      </w:r>
      <w:r w:rsidRPr="00C05731">
        <w:rPr>
          <w:rFonts w:ascii="Times New Roman" w:eastAsia="Times New Roman" w:hAnsi="Times New Roman" w:cs="Times New Roman"/>
          <w:sz w:val="24"/>
          <w:szCs w:val="24"/>
          <w:lang w:val="en-GB"/>
        </w:rPr>
        <w:t xml:space="preserve">Available at: </w:t>
      </w:r>
      <w:hyperlink r:id="rId34">
        <w:r w:rsidRPr="00C05731">
          <w:rPr>
            <w:rFonts w:ascii="Times New Roman" w:eastAsia="Times New Roman" w:hAnsi="Times New Roman" w:cs="Times New Roman"/>
            <w:color w:val="1155CC"/>
            <w:sz w:val="24"/>
            <w:szCs w:val="24"/>
            <w:u w:val="single"/>
            <w:lang w:val="en-GB"/>
          </w:rPr>
          <w:t>https://journals.sagepub.com/doi/abs/10.1177/1938965520909094</w:t>
        </w:r>
      </w:hyperlink>
      <w:r w:rsidRPr="00C05731">
        <w:rPr>
          <w:rFonts w:ascii="Times New Roman" w:eastAsia="Times New Roman" w:hAnsi="Times New Roman" w:cs="Times New Roman"/>
          <w:sz w:val="24"/>
          <w:szCs w:val="24"/>
          <w:lang w:val="en-GB"/>
        </w:rPr>
        <w:t xml:space="preserve"> (Accessed: 24 January 2024).</w:t>
      </w:r>
    </w:p>
    <w:p w14:paraId="44857933" w14:textId="5214D46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Hudson, S., 2020. Marketing for tourism, hospitality &amp; events: a global &amp; digital approach. </w:t>
      </w:r>
      <w:r w:rsidRPr="00C05731">
        <w:rPr>
          <w:rFonts w:ascii="Times New Roman" w:eastAsia="Times New Roman" w:hAnsi="Times New Roman" w:cs="Times New Roman"/>
          <w:sz w:val="24"/>
          <w:szCs w:val="24"/>
          <w:lang w:val="en-GB"/>
        </w:rPr>
        <w:t xml:space="preserve">Available at: </w:t>
      </w:r>
      <w:hyperlink r:id="rId35">
        <w:r w:rsidRPr="00C05731">
          <w:rPr>
            <w:rFonts w:ascii="Times New Roman" w:eastAsia="Times New Roman" w:hAnsi="Times New Roman" w:cs="Times New Roman"/>
            <w:color w:val="1155CC"/>
            <w:sz w:val="24"/>
            <w:szCs w:val="24"/>
            <w:u w:val="single"/>
            <w:lang w:val="en-GB"/>
          </w:rPr>
          <w:t>https://www.torrossa.com/en/resources/an/5018217</w:t>
        </w:r>
      </w:hyperlink>
      <w:r w:rsidRPr="00C05731">
        <w:rPr>
          <w:rFonts w:ascii="Times New Roman" w:eastAsia="Times New Roman" w:hAnsi="Times New Roman" w:cs="Times New Roman"/>
          <w:sz w:val="24"/>
          <w:szCs w:val="24"/>
          <w:lang w:val="en-GB"/>
        </w:rPr>
        <w:t xml:space="preserve"> (Accessed: </w:t>
      </w:r>
      <w:r w:rsidR="00A60F9C">
        <w:rPr>
          <w:rFonts w:ascii="Times New Roman" w:eastAsia="Times New Roman" w:hAnsi="Times New Roman" w:cs="Times New Roman"/>
          <w:sz w:val="24"/>
          <w:szCs w:val="24"/>
          <w:lang w:val="en-GB"/>
        </w:rPr>
        <w:t>31</w:t>
      </w:r>
      <w:r w:rsidRPr="00C05731">
        <w:rPr>
          <w:rFonts w:ascii="Times New Roman" w:eastAsia="Times New Roman" w:hAnsi="Times New Roman" w:cs="Times New Roman"/>
          <w:sz w:val="24"/>
          <w:szCs w:val="24"/>
          <w:lang w:val="en-GB"/>
        </w:rPr>
        <w:t xml:space="preserve"> January 2024).</w:t>
      </w:r>
    </w:p>
    <w:p w14:paraId="4F877FE1" w14:textId="2651B264"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Khalid, U., Okafor, L.E. and Shafiullah, M., 2020. The effects of economic and financial crises on international tourist flows: A cross-country analysis. </w:t>
      </w:r>
      <w:r w:rsidRPr="00C05731">
        <w:rPr>
          <w:rFonts w:ascii="Times New Roman" w:hAnsi="Times New Roman" w:cs="Times New Roman"/>
          <w:i/>
          <w:color w:val="222222"/>
          <w:sz w:val="24"/>
          <w:szCs w:val="24"/>
          <w:highlight w:val="white"/>
          <w:lang w:val="en-GB"/>
        </w:rPr>
        <w:t>Journal of Travel Research</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59</w:t>
      </w:r>
      <w:r w:rsidRPr="00C05731">
        <w:rPr>
          <w:rFonts w:ascii="Times New Roman" w:hAnsi="Times New Roman" w:cs="Times New Roman"/>
          <w:color w:val="222222"/>
          <w:sz w:val="24"/>
          <w:szCs w:val="24"/>
          <w:highlight w:val="white"/>
          <w:lang w:val="en-GB"/>
        </w:rPr>
        <w:t xml:space="preserve">(2), pp.315-334. </w:t>
      </w:r>
      <w:r w:rsidRPr="00C05731">
        <w:rPr>
          <w:rFonts w:ascii="Times New Roman" w:eastAsia="Times New Roman" w:hAnsi="Times New Roman" w:cs="Times New Roman"/>
          <w:sz w:val="24"/>
          <w:szCs w:val="24"/>
          <w:lang w:val="en-GB"/>
        </w:rPr>
        <w:t xml:space="preserve">Available at: </w:t>
      </w:r>
      <w:hyperlink r:id="rId36">
        <w:r w:rsidRPr="00C05731">
          <w:rPr>
            <w:rFonts w:ascii="Times New Roman" w:eastAsia="Times New Roman" w:hAnsi="Times New Roman" w:cs="Times New Roman"/>
            <w:color w:val="1155CC"/>
            <w:sz w:val="24"/>
            <w:szCs w:val="24"/>
            <w:u w:val="single"/>
            <w:lang w:val="en-GB"/>
          </w:rPr>
          <w:t>https://journals.sagepub.com/doi/full/10.1177/0047287519834360</w:t>
        </w:r>
      </w:hyperlink>
      <w:r w:rsidRPr="00C05731">
        <w:rPr>
          <w:rFonts w:ascii="Times New Roman" w:eastAsia="Times New Roman" w:hAnsi="Times New Roman" w:cs="Times New Roman"/>
          <w:sz w:val="24"/>
          <w:szCs w:val="24"/>
          <w:lang w:val="en-GB"/>
        </w:rPr>
        <w:t xml:space="preserve"> (Accessed: 2</w:t>
      </w:r>
      <w:r w:rsidR="00A60F9C">
        <w:rPr>
          <w:rFonts w:ascii="Times New Roman" w:eastAsia="Times New Roman" w:hAnsi="Times New Roman" w:cs="Times New Roman"/>
          <w:sz w:val="24"/>
          <w:szCs w:val="24"/>
          <w:lang w:val="en-GB"/>
        </w:rPr>
        <w:t>3</w:t>
      </w:r>
      <w:r w:rsidRPr="00C05731">
        <w:rPr>
          <w:rFonts w:ascii="Times New Roman" w:eastAsia="Times New Roman" w:hAnsi="Times New Roman" w:cs="Times New Roman"/>
          <w:sz w:val="24"/>
          <w:szCs w:val="24"/>
          <w:lang w:val="en-GB"/>
        </w:rPr>
        <w:t xml:space="preserve"> January 2024).</w:t>
      </w:r>
    </w:p>
    <w:p w14:paraId="1C41B93A" w14:textId="4563FE44"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Liao, C. (2020) </w:t>
      </w:r>
      <w:r w:rsidRPr="00C05731">
        <w:rPr>
          <w:rFonts w:ascii="Times New Roman" w:eastAsia="Times New Roman" w:hAnsi="Times New Roman" w:cs="Times New Roman"/>
          <w:i/>
          <w:sz w:val="24"/>
          <w:szCs w:val="24"/>
          <w:lang w:val="en-GB"/>
        </w:rPr>
        <w:t xml:space="preserve">Inside the newly renovated Hôtel de </w:t>
      </w:r>
      <w:proofErr w:type="spellStart"/>
      <w:r w:rsidRPr="00C05731">
        <w:rPr>
          <w:rFonts w:ascii="Times New Roman" w:eastAsia="Times New Roman" w:hAnsi="Times New Roman" w:cs="Times New Roman"/>
          <w:i/>
          <w:sz w:val="24"/>
          <w:szCs w:val="24"/>
          <w:lang w:val="en-GB"/>
        </w:rPr>
        <w:t>Crillon</w:t>
      </w:r>
      <w:proofErr w:type="spellEnd"/>
      <w:r w:rsidRPr="00C05731">
        <w:rPr>
          <w:rFonts w:ascii="Times New Roman" w:eastAsia="Times New Roman" w:hAnsi="Times New Roman" w:cs="Times New Roman"/>
          <w:i/>
          <w:sz w:val="24"/>
          <w:szCs w:val="24"/>
          <w:lang w:val="en-GB"/>
        </w:rPr>
        <w:t xml:space="preserve"> in Paris</w:t>
      </w:r>
      <w:r w:rsidRPr="00C05731">
        <w:rPr>
          <w:rFonts w:ascii="Times New Roman" w:eastAsia="Times New Roman" w:hAnsi="Times New Roman" w:cs="Times New Roman"/>
          <w:sz w:val="24"/>
          <w:szCs w:val="24"/>
          <w:lang w:val="en-GB"/>
        </w:rPr>
        <w:t xml:space="preserve">, </w:t>
      </w:r>
      <w:r w:rsidRPr="00C05731">
        <w:rPr>
          <w:rFonts w:ascii="Times New Roman" w:eastAsia="Times New Roman" w:hAnsi="Times New Roman" w:cs="Times New Roman"/>
          <w:i/>
          <w:sz w:val="24"/>
          <w:szCs w:val="24"/>
          <w:lang w:val="en-GB"/>
        </w:rPr>
        <w:t>Forbes</w:t>
      </w:r>
      <w:r w:rsidRPr="00C05731">
        <w:rPr>
          <w:rFonts w:ascii="Times New Roman" w:eastAsia="Times New Roman" w:hAnsi="Times New Roman" w:cs="Times New Roman"/>
          <w:sz w:val="24"/>
          <w:szCs w:val="24"/>
          <w:lang w:val="en-GB"/>
        </w:rPr>
        <w:t>. Available at: https://www.forbes.com/sites/christinaliao/2017/07/09/inside-the-newly-renovated-hotel-de-crillon-in-paris/?sh=2eb02dcf7fbd (Accessed: 2</w:t>
      </w:r>
      <w:r w:rsidR="00A60F9C">
        <w:rPr>
          <w:rFonts w:ascii="Times New Roman" w:eastAsia="Times New Roman" w:hAnsi="Times New Roman" w:cs="Times New Roman"/>
          <w:sz w:val="24"/>
          <w:szCs w:val="24"/>
          <w:lang w:val="en-GB"/>
        </w:rPr>
        <w:t>9</w:t>
      </w:r>
      <w:r w:rsidRPr="00C05731">
        <w:rPr>
          <w:rFonts w:ascii="Times New Roman" w:eastAsia="Times New Roman" w:hAnsi="Times New Roman" w:cs="Times New Roman"/>
          <w:sz w:val="24"/>
          <w:szCs w:val="24"/>
          <w:lang w:val="en-GB"/>
        </w:rPr>
        <w:t xml:space="preserve"> January 2024). </w:t>
      </w:r>
    </w:p>
    <w:p w14:paraId="206B9B6C" w14:textId="186BC6F2"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lastRenderedPageBreak/>
        <w:t xml:space="preserve">López, C.S.P. and </w:t>
      </w:r>
      <w:proofErr w:type="spellStart"/>
      <w:r w:rsidRPr="00C05731">
        <w:rPr>
          <w:rFonts w:ascii="Times New Roman" w:hAnsi="Times New Roman" w:cs="Times New Roman"/>
          <w:color w:val="222222"/>
          <w:sz w:val="24"/>
          <w:szCs w:val="24"/>
          <w:highlight w:val="white"/>
          <w:lang w:val="en-GB"/>
        </w:rPr>
        <w:t>Frontini</w:t>
      </w:r>
      <w:proofErr w:type="spellEnd"/>
      <w:r w:rsidRPr="00C05731">
        <w:rPr>
          <w:rFonts w:ascii="Times New Roman" w:hAnsi="Times New Roman" w:cs="Times New Roman"/>
          <w:color w:val="222222"/>
          <w:sz w:val="24"/>
          <w:szCs w:val="24"/>
          <w:highlight w:val="white"/>
          <w:lang w:val="en-GB"/>
        </w:rPr>
        <w:t xml:space="preserve">, F., 2022. Energy efficiency and renewable solar energy integration in heritage historic buildings. </w:t>
      </w:r>
      <w:r w:rsidRPr="00C05731">
        <w:rPr>
          <w:rFonts w:ascii="Times New Roman" w:hAnsi="Times New Roman" w:cs="Times New Roman"/>
          <w:i/>
          <w:color w:val="222222"/>
          <w:sz w:val="24"/>
          <w:szCs w:val="24"/>
          <w:highlight w:val="white"/>
          <w:lang w:val="en-GB"/>
        </w:rPr>
        <w:t>Energy Procedia</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48</w:t>
      </w:r>
      <w:r w:rsidRPr="00C05731">
        <w:rPr>
          <w:rFonts w:ascii="Times New Roman" w:hAnsi="Times New Roman" w:cs="Times New Roman"/>
          <w:color w:val="222222"/>
          <w:sz w:val="24"/>
          <w:szCs w:val="24"/>
          <w:highlight w:val="white"/>
          <w:lang w:val="en-GB"/>
        </w:rPr>
        <w:t xml:space="preserve">, pp.1493-1502. </w:t>
      </w:r>
      <w:r w:rsidRPr="00C05731">
        <w:rPr>
          <w:rFonts w:ascii="Times New Roman" w:eastAsia="Times New Roman" w:hAnsi="Times New Roman" w:cs="Times New Roman"/>
          <w:sz w:val="24"/>
          <w:szCs w:val="24"/>
          <w:lang w:val="en-GB"/>
        </w:rPr>
        <w:t xml:space="preserve">Available at: </w:t>
      </w:r>
      <w:hyperlink r:id="rId37">
        <w:r w:rsidRPr="00C05731">
          <w:rPr>
            <w:rFonts w:ascii="Times New Roman" w:eastAsia="Times New Roman" w:hAnsi="Times New Roman" w:cs="Times New Roman"/>
            <w:color w:val="1155CC"/>
            <w:sz w:val="24"/>
            <w:szCs w:val="24"/>
            <w:u w:val="single"/>
            <w:lang w:val="en-GB"/>
          </w:rPr>
          <w:t>https://www.sciencedirect.com/science/article/pii/S1876610214004317</w:t>
        </w:r>
      </w:hyperlink>
      <w:r w:rsidRPr="00C05731">
        <w:rPr>
          <w:rFonts w:ascii="Times New Roman" w:eastAsia="Times New Roman" w:hAnsi="Times New Roman" w:cs="Times New Roman"/>
          <w:sz w:val="24"/>
          <w:szCs w:val="24"/>
          <w:lang w:val="en-GB"/>
        </w:rPr>
        <w:t xml:space="preserve"> (Accessed: </w:t>
      </w:r>
      <w:r w:rsidR="00A60F9C">
        <w:rPr>
          <w:rFonts w:ascii="Times New Roman" w:eastAsia="Times New Roman" w:hAnsi="Times New Roman" w:cs="Times New Roman"/>
          <w:sz w:val="24"/>
          <w:szCs w:val="24"/>
          <w:lang w:val="en-GB"/>
        </w:rPr>
        <w:t>3 February</w:t>
      </w:r>
      <w:r w:rsidRPr="00C05731">
        <w:rPr>
          <w:rFonts w:ascii="Times New Roman" w:eastAsia="Times New Roman" w:hAnsi="Times New Roman" w:cs="Times New Roman"/>
          <w:sz w:val="24"/>
          <w:szCs w:val="24"/>
          <w:lang w:val="en-GB"/>
        </w:rPr>
        <w:t xml:space="preserve"> 2024).</w:t>
      </w:r>
    </w:p>
    <w:p w14:paraId="5B363E4C" w14:textId="3089C86B"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Martin, N., Worrell, E., Ruth, M., Price, L., Elliott, R.N., Shipley, A.M. and Thorne, J., 2021. Emerging energy-efficient industrial technologies. </w:t>
      </w:r>
      <w:r w:rsidRPr="00C05731">
        <w:rPr>
          <w:rFonts w:ascii="Times New Roman" w:eastAsia="Times New Roman" w:hAnsi="Times New Roman" w:cs="Times New Roman"/>
          <w:sz w:val="24"/>
          <w:szCs w:val="24"/>
          <w:lang w:val="en-GB"/>
        </w:rPr>
        <w:t xml:space="preserve">Available at: </w:t>
      </w:r>
      <w:hyperlink r:id="rId38">
        <w:r w:rsidRPr="00C05731">
          <w:rPr>
            <w:rFonts w:ascii="Times New Roman" w:eastAsia="Times New Roman" w:hAnsi="Times New Roman" w:cs="Times New Roman"/>
            <w:color w:val="1155CC"/>
            <w:sz w:val="24"/>
            <w:szCs w:val="24"/>
            <w:u w:val="single"/>
            <w:lang w:val="en-GB"/>
          </w:rPr>
          <w:t>https://escholarship.org/content/qt5jr2m969/qt5jr2m969.pdf</w:t>
        </w:r>
      </w:hyperlink>
      <w:r w:rsidRPr="00C05731">
        <w:rPr>
          <w:rFonts w:ascii="Times New Roman" w:eastAsia="Times New Roman" w:hAnsi="Times New Roman" w:cs="Times New Roman"/>
          <w:sz w:val="24"/>
          <w:szCs w:val="24"/>
          <w:lang w:val="en-GB"/>
        </w:rPr>
        <w:t xml:space="preserve"> (Accessed: </w:t>
      </w:r>
      <w:r w:rsidR="00A60F9C">
        <w:rPr>
          <w:rFonts w:ascii="Times New Roman" w:eastAsia="Times New Roman" w:hAnsi="Times New Roman" w:cs="Times New Roman"/>
          <w:sz w:val="24"/>
          <w:szCs w:val="24"/>
          <w:lang w:val="en-GB"/>
        </w:rPr>
        <w:t>7 February</w:t>
      </w:r>
      <w:r w:rsidRPr="00C05731">
        <w:rPr>
          <w:rFonts w:ascii="Times New Roman" w:eastAsia="Times New Roman" w:hAnsi="Times New Roman" w:cs="Times New Roman"/>
          <w:sz w:val="24"/>
          <w:szCs w:val="24"/>
          <w:lang w:val="en-GB"/>
        </w:rPr>
        <w:t xml:space="preserve"> 2024).</w:t>
      </w:r>
    </w:p>
    <w:p w14:paraId="4B00CF10" w14:textId="5A0B099D"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Maslova, S. and Burgess, G., 2023. Delivering human-centred housing: understanding the role of post-occupancy evaluation and customer feedback in traditional and innovative social housebuilding in England. </w:t>
      </w:r>
      <w:r w:rsidRPr="00C05731">
        <w:rPr>
          <w:rFonts w:ascii="Times New Roman" w:hAnsi="Times New Roman" w:cs="Times New Roman"/>
          <w:i/>
          <w:color w:val="222222"/>
          <w:sz w:val="24"/>
          <w:szCs w:val="24"/>
          <w:highlight w:val="white"/>
          <w:lang w:val="en-GB"/>
        </w:rPr>
        <w:t>Construction Management and Economics</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41</w:t>
      </w:r>
      <w:r w:rsidRPr="00C05731">
        <w:rPr>
          <w:rFonts w:ascii="Times New Roman" w:hAnsi="Times New Roman" w:cs="Times New Roman"/>
          <w:color w:val="222222"/>
          <w:sz w:val="24"/>
          <w:szCs w:val="24"/>
          <w:highlight w:val="white"/>
          <w:lang w:val="en-GB"/>
        </w:rPr>
        <w:t xml:space="preserve">(4), pp.277-292. </w:t>
      </w:r>
      <w:r w:rsidRPr="00C05731">
        <w:rPr>
          <w:rFonts w:ascii="Times New Roman" w:eastAsia="Times New Roman" w:hAnsi="Times New Roman" w:cs="Times New Roman"/>
          <w:sz w:val="24"/>
          <w:szCs w:val="24"/>
          <w:lang w:val="en-GB"/>
        </w:rPr>
        <w:t xml:space="preserve">Available at: </w:t>
      </w:r>
      <w:hyperlink r:id="rId39">
        <w:r w:rsidRPr="00C05731">
          <w:rPr>
            <w:rFonts w:ascii="Times New Roman" w:eastAsia="Times New Roman" w:hAnsi="Times New Roman" w:cs="Times New Roman"/>
            <w:color w:val="1155CC"/>
            <w:sz w:val="24"/>
            <w:szCs w:val="24"/>
            <w:u w:val="single"/>
            <w:lang w:val="en-GB"/>
          </w:rPr>
          <w:t>https://www.tandfonline.com/doi/full/10.1080/01446193.2022.2111694</w:t>
        </w:r>
      </w:hyperlink>
      <w:r w:rsidRPr="00C05731">
        <w:rPr>
          <w:rFonts w:ascii="Times New Roman" w:eastAsia="Times New Roman" w:hAnsi="Times New Roman" w:cs="Times New Roman"/>
          <w:sz w:val="24"/>
          <w:szCs w:val="24"/>
          <w:lang w:val="en-GB"/>
        </w:rPr>
        <w:t xml:space="preserve"> (Accessed: </w:t>
      </w:r>
      <w:r w:rsidR="00A60F9C">
        <w:rPr>
          <w:rFonts w:ascii="Times New Roman" w:eastAsia="Times New Roman" w:hAnsi="Times New Roman" w:cs="Times New Roman"/>
          <w:sz w:val="24"/>
          <w:szCs w:val="24"/>
          <w:lang w:val="en-GB"/>
        </w:rPr>
        <w:t>7 February</w:t>
      </w:r>
      <w:r w:rsidRPr="00C05731">
        <w:rPr>
          <w:rFonts w:ascii="Times New Roman" w:eastAsia="Times New Roman" w:hAnsi="Times New Roman" w:cs="Times New Roman"/>
          <w:sz w:val="24"/>
          <w:szCs w:val="24"/>
          <w:lang w:val="en-GB"/>
        </w:rPr>
        <w:t xml:space="preserve"> 2024).</w:t>
      </w:r>
    </w:p>
    <w:p w14:paraId="79147067" w14:textId="660AA27C" w:rsidR="0079343B" w:rsidRPr="00C05731" w:rsidRDefault="0079343B">
      <w:pPr>
        <w:spacing w:before="240" w:after="240" w:line="360" w:lineRule="auto"/>
        <w:jc w:val="both"/>
        <w:rPr>
          <w:rFonts w:ascii="Times New Roman" w:eastAsia="Times New Roman" w:hAnsi="Times New Roman" w:cs="Times New Roman"/>
          <w:sz w:val="24"/>
          <w:szCs w:val="24"/>
          <w:lang w:val="en-GB"/>
        </w:rPr>
      </w:pPr>
      <w:proofErr w:type="spellStart"/>
      <w:r w:rsidRPr="00C05731">
        <w:rPr>
          <w:rFonts w:ascii="Times New Roman" w:hAnsi="Times New Roman" w:cs="Times New Roman"/>
          <w:color w:val="222222"/>
          <w:sz w:val="24"/>
          <w:szCs w:val="24"/>
          <w:highlight w:val="white"/>
          <w:lang w:val="en-GB"/>
        </w:rPr>
        <w:t>Mbasera</w:t>
      </w:r>
      <w:proofErr w:type="spellEnd"/>
      <w:r w:rsidRPr="00C05731">
        <w:rPr>
          <w:rFonts w:ascii="Times New Roman" w:hAnsi="Times New Roman" w:cs="Times New Roman"/>
          <w:color w:val="222222"/>
          <w:sz w:val="24"/>
          <w:szCs w:val="24"/>
          <w:highlight w:val="white"/>
          <w:lang w:val="en-GB"/>
        </w:rPr>
        <w:t xml:space="preserve">, M., Du Plessis, E., Saayman, M. and Kruger, M., 2016. </w:t>
      </w:r>
      <w:r w:rsidR="00581F42" w:rsidRPr="00C05731">
        <w:rPr>
          <w:rFonts w:ascii="Times New Roman" w:hAnsi="Times New Roman" w:cs="Times New Roman"/>
          <w:color w:val="222222"/>
          <w:sz w:val="24"/>
          <w:szCs w:val="24"/>
          <w:highlight w:val="white"/>
          <w:lang w:val="en-GB"/>
        </w:rPr>
        <w:t>Environmentally friendly</w:t>
      </w:r>
      <w:r w:rsidRPr="00C05731">
        <w:rPr>
          <w:rFonts w:ascii="Times New Roman" w:hAnsi="Times New Roman" w:cs="Times New Roman"/>
          <w:color w:val="222222"/>
          <w:sz w:val="24"/>
          <w:szCs w:val="24"/>
          <w:highlight w:val="white"/>
          <w:lang w:val="en-GB"/>
        </w:rPr>
        <w:t xml:space="preserve"> practices in hotels. </w:t>
      </w:r>
      <w:r w:rsidRPr="00C05731">
        <w:rPr>
          <w:rFonts w:ascii="Times New Roman" w:hAnsi="Times New Roman" w:cs="Times New Roman"/>
          <w:i/>
          <w:color w:val="222222"/>
          <w:sz w:val="24"/>
          <w:szCs w:val="24"/>
          <w:highlight w:val="white"/>
          <w:lang w:val="en-GB"/>
        </w:rPr>
        <w:t xml:space="preserve">Acta </w:t>
      </w:r>
      <w:proofErr w:type="spellStart"/>
      <w:r w:rsidRPr="00C05731">
        <w:rPr>
          <w:rFonts w:ascii="Times New Roman" w:hAnsi="Times New Roman" w:cs="Times New Roman"/>
          <w:i/>
          <w:color w:val="222222"/>
          <w:sz w:val="24"/>
          <w:szCs w:val="24"/>
          <w:highlight w:val="white"/>
          <w:lang w:val="en-GB"/>
        </w:rPr>
        <w:t>Commercii</w:t>
      </w:r>
      <w:proofErr w:type="spellEnd"/>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16</w:t>
      </w:r>
      <w:r w:rsidRPr="00C05731">
        <w:rPr>
          <w:rFonts w:ascii="Times New Roman" w:hAnsi="Times New Roman" w:cs="Times New Roman"/>
          <w:color w:val="222222"/>
          <w:sz w:val="24"/>
          <w:szCs w:val="24"/>
          <w:highlight w:val="white"/>
          <w:lang w:val="en-GB"/>
        </w:rPr>
        <w:t xml:space="preserve">(1), pp.1-8. </w:t>
      </w:r>
      <w:r w:rsidRPr="00C05731">
        <w:rPr>
          <w:rFonts w:ascii="Times New Roman" w:eastAsia="Times New Roman" w:hAnsi="Times New Roman" w:cs="Times New Roman"/>
          <w:sz w:val="24"/>
          <w:szCs w:val="24"/>
          <w:lang w:val="en-GB"/>
        </w:rPr>
        <w:t xml:space="preserve">Available at: </w:t>
      </w:r>
      <w:hyperlink r:id="rId40">
        <w:r w:rsidRPr="00C05731">
          <w:rPr>
            <w:rFonts w:ascii="Times New Roman" w:eastAsia="Times New Roman" w:hAnsi="Times New Roman" w:cs="Times New Roman"/>
            <w:color w:val="1155CC"/>
            <w:sz w:val="24"/>
            <w:szCs w:val="24"/>
            <w:u w:val="single"/>
            <w:lang w:val="en-GB"/>
          </w:rPr>
          <w:t>https://journals.co.za/doi/abs/10.4102/ac.v16i1.362</w:t>
        </w:r>
      </w:hyperlink>
      <w:r w:rsidRPr="00C05731">
        <w:rPr>
          <w:rFonts w:ascii="Times New Roman" w:eastAsia="Times New Roman" w:hAnsi="Times New Roman" w:cs="Times New Roman"/>
          <w:sz w:val="24"/>
          <w:szCs w:val="24"/>
          <w:lang w:val="en-GB"/>
        </w:rPr>
        <w:t xml:space="preserve"> (Accessed: 24 January 2024).</w:t>
      </w:r>
    </w:p>
    <w:p w14:paraId="20290639" w14:textId="5EFC597E"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Merton, R.C. and Bodie, Z., 2020. On the management of financial guarantees. </w:t>
      </w:r>
      <w:r w:rsidRPr="00C05731">
        <w:rPr>
          <w:rFonts w:ascii="Times New Roman" w:hAnsi="Times New Roman" w:cs="Times New Roman"/>
          <w:i/>
          <w:color w:val="222222"/>
          <w:sz w:val="24"/>
          <w:szCs w:val="24"/>
          <w:highlight w:val="white"/>
          <w:lang w:val="en-GB"/>
        </w:rPr>
        <w:t>Financial Management</w:t>
      </w:r>
      <w:r w:rsidRPr="00C05731">
        <w:rPr>
          <w:rFonts w:ascii="Times New Roman" w:hAnsi="Times New Roman" w:cs="Times New Roman"/>
          <w:color w:val="222222"/>
          <w:sz w:val="24"/>
          <w:szCs w:val="24"/>
          <w:highlight w:val="white"/>
          <w:lang w:val="en-GB"/>
        </w:rPr>
        <w:t xml:space="preserve">, pp.87-109. </w:t>
      </w:r>
      <w:r w:rsidRPr="00C05731">
        <w:rPr>
          <w:rFonts w:ascii="Times New Roman" w:eastAsia="Times New Roman" w:hAnsi="Times New Roman" w:cs="Times New Roman"/>
          <w:sz w:val="24"/>
          <w:szCs w:val="24"/>
          <w:lang w:val="en-GB"/>
        </w:rPr>
        <w:t xml:space="preserve">Available at: </w:t>
      </w:r>
      <w:hyperlink r:id="rId41">
        <w:r w:rsidRPr="00C05731">
          <w:rPr>
            <w:rFonts w:ascii="Times New Roman" w:eastAsia="Times New Roman" w:hAnsi="Times New Roman" w:cs="Times New Roman"/>
            <w:color w:val="1155CC"/>
            <w:sz w:val="24"/>
            <w:szCs w:val="24"/>
            <w:u w:val="single"/>
            <w:lang w:val="en-GB"/>
          </w:rPr>
          <w:t>https://www.jstor.org/stable/3665843</w:t>
        </w:r>
      </w:hyperlink>
      <w:r w:rsidRPr="00C05731">
        <w:rPr>
          <w:rFonts w:ascii="Times New Roman" w:eastAsia="Times New Roman" w:hAnsi="Times New Roman" w:cs="Times New Roman"/>
          <w:sz w:val="24"/>
          <w:szCs w:val="24"/>
          <w:lang w:val="en-GB"/>
        </w:rPr>
        <w:t xml:space="preserve">  (Accessed:  </w:t>
      </w:r>
      <w:r w:rsidR="00A60F9C">
        <w:rPr>
          <w:rFonts w:ascii="Times New Roman" w:eastAsia="Times New Roman" w:hAnsi="Times New Roman" w:cs="Times New Roman"/>
          <w:sz w:val="24"/>
          <w:szCs w:val="24"/>
          <w:lang w:val="en-GB"/>
        </w:rPr>
        <w:t>8 February</w:t>
      </w:r>
      <w:r w:rsidRPr="00C05731">
        <w:rPr>
          <w:rFonts w:ascii="Times New Roman" w:eastAsia="Times New Roman" w:hAnsi="Times New Roman" w:cs="Times New Roman"/>
          <w:sz w:val="24"/>
          <w:szCs w:val="24"/>
          <w:lang w:val="en-GB"/>
        </w:rPr>
        <w:t xml:space="preserve"> 2024).</w:t>
      </w:r>
    </w:p>
    <w:p w14:paraId="60E07446"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Milosh, P., 2023. Evolving Preferences: Understanding Contemporary Luxury Hotel Guests. </w:t>
      </w:r>
      <w:r w:rsidRPr="00C05731">
        <w:rPr>
          <w:rFonts w:ascii="Times New Roman" w:eastAsia="Times New Roman" w:hAnsi="Times New Roman" w:cs="Times New Roman"/>
          <w:sz w:val="24"/>
          <w:szCs w:val="24"/>
          <w:lang w:val="en-GB"/>
        </w:rPr>
        <w:t xml:space="preserve">Available at: </w:t>
      </w:r>
      <w:hyperlink r:id="rId42">
        <w:r w:rsidRPr="00C05731">
          <w:rPr>
            <w:rFonts w:ascii="Times New Roman" w:eastAsia="Times New Roman" w:hAnsi="Times New Roman" w:cs="Times New Roman"/>
            <w:color w:val="1155CC"/>
            <w:sz w:val="24"/>
            <w:szCs w:val="24"/>
            <w:u w:val="single"/>
            <w:lang w:val="en-GB"/>
          </w:rPr>
          <w:t>https://www.theseus.fi/handle/10024/816941</w:t>
        </w:r>
      </w:hyperlink>
      <w:r w:rsidRPr="00C05731">
        <w:rPr>
          <w:rFonts w:ascii="Times New Roman" w:eastAsia="Times New Roman" w:hAnsi="Times New Roman" w:cs="Times New Roman"/>
          <w:sz w:val="24"/>
          <w:szCs w:val="24"/>
          <w:lang w:val="en-GB"/>
        </w:rPr>
        <w:t xml:space="preserve"> (Accessed: 24 January 2024).</w:t>
      </w:r>
    </w:p>
    <w:p w14:paraId="1DD98AC8"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Monaco, S., 2018. Tourism and the new generations: emerging trends and social implications in Italy. </w:t>
      </w:r>
      <w:r w:rsidRPr="00C05731">
        <w:rPr>
          <w:rFonts w:ascii="Times New Roman" w:hAnsi="Times New Roman" w:cs="Times New Roman"/>
          <w:i/>
          <w:color w:val="222222"/>
          <w:sz w:val="24"/>
          <w:szCs w:val="24"/>
          <w:highlight w:val="white"/>
          <w:lang w:val="en-GB"/>
        </w:rPr>
        <w:t>Journal of Tourism Futures</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4</w:t>
      </w:r>
      <w:r w:rsidRPr="00C05731">
        <w:rPr>
          <w:rFonts w:ascii="Times New Roman" w:hAnsi="Times New Roman" w:cs="Times New Roman"/>
          <w:color w:val="222222"/>
          <w:sz w:val="24"/>
          <w:szCs w:val="24"/>
          <w:highlight w:val="white"/>
          <w:lang w:val="en-GB"/>
        </w:rPr>
        <w:t xml:space="preserve">(1), pp.7-15. </w:t>
      </w:r>
      <w:r w:rsidRPr="00C05731">
        <w:rPr>
          <w:rFonts w:ascii="Times New Roman" w:eastAsia="Times New Roman" w:hAnsi="Times New Roman" w:cs="Times New Roman"/>
          <w:sz w:val="24"/>
          <w:szCs w:val="24"/>
          <w:lang w:val="en-GB"/>
        </w:rPr>
        <w:t xml:space="preserve">Available at: </w:t>
      </w:r>
      <w:hyperlink r:id="rId43">
        <w:r w:rsidRPr="00C05731">
          <w:rPr>
            <w:rFonts w:ascii="Times New Roman" w:eastAsia="Times New Roman" w:hAnsi="Times New Roman" w:cs="Times New Roman"/>
            <w:color w:val="1155CC"/>
            <w:sz w:val="24"/>
            <w:szCs w:val="24"/>
            <w:u w:val="single"/>
            <w:lang w:val="en-GB"/>
          </w:rPr>
          <w:t>https://www.emerald.com/insight/content/doi/10.1108/JTF-12-2017-0053/full/html</w:t>
        </w:r>
      </w:hyperlink>
      <w:r w:rsidRPr="00C05731">
        <w:rPr>
          <w:rFonts w:ascii="Times New Roman" w:eastAsia="Times New Roman" w:hAnsi="Times New Roman" w:cs="Times New Roman"/>
          <w:sz w:val="24"/>
          <w:szCs w:val="24"/>
          <w:lang w:val="en-GB"/>
        </w:rPr>
        <w:t xml:space="preserve"> (Accessed: 24 January 2024). </w:t>
      </w:r>
    </w:p>
    <w:p w14:paraId="3DADDCF8"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Mun-</w:t>
      </w:r>
      <w:proofErr w:type="spellStart"/>
      <w:r w:rsidRPr="00C05731">
        <w:rPr>
          <w:rFonts w:ascii="Times New Roman" w:eastAsia="Times New Roman" w:hAnsi="Times New Roman" w:cs="Times New Roman"/>
          <w:sz w:val="24"/>
          <w:szCs w:val="24"/>
          <w:lang w:val="en-GB"/>
        </w:rPr>
        <w:t>Delsalle</w:t>
      </w:r>
      <w:proofErr w:type="spellEnd"/>
      <w:r w:rsidRPr="00C05731">
        <w:rPr>
          <w:rFonts w:ascii="Times New Roman" w:eastAsia="Times New Roman" w:hAnsi="Times New Roman" w:cs="Times New Roman"/>
          <w:sz w:val="24"/>
          <w:szCs w:val="24"/>
          <w:lang w:val="en-GB"/>
        </w:rPr>
        <w:t xml:space="preserve">, Y.-J. (2019) </w:t>
      </w:r>
      <w:r w:rsidRPr="00C05731">
        <w:rPr>
          <w:rFonts w:ascii="Times New Roman" w:eastAsia="Times New Roman" w:hAnsi="Times New Roman" w:cs="Times New Roman"/>
          <w:i/>
          <w:sz w:val="24"/>
          <w:szCs w:val="24"/>
          <w:lang w:val="en-GB"/>
        </w:rPr>
        <w:t xml:space="preserve">The Hôtel de </w:t>
      </w:r>
      <w:proofErr w:type="spellStart"/>
      <w:r w:rsidRPr="00C05731">
        <w:rPr>
          <w:rFonts w:ascii="Times New Roman" w:eastAsia="Times New Roman" w:hAnsi="Times New Roman" w:cs="Times New Roman"/>
          <w:i/>
          <w:sz w:val="24"/>
          <w:szCs w:val="24"/>
          <w:lang w:val="en-GB"/>
        </w:rPr>
        <w:t>Crillon</w:t>
      </w:r>
      <w:proofErr w:type="spellEnd"/>
      <w:r w:rsidRPr="00C05731">
        <w:rPr>
          <w:rFonts w:ascii="Times New Roman" w:eastAsia="Times New Roman" w:hAnsi="Times New Roman" w:cs="Times New Roman"/>
          <w:i/>
          <w:sz w:val="24"/>
          <w:szCs w:val="24"/>
          <w:lang w:val="en-GB"/>
        </w:rPr>
        <w:t xml:space="preserve"> in Paris marries design steeped in modernity with 18th-century architectural roots</w:t>
      </w:r>
      <w:r w:rsidRPr="00C05731">
        <w:rPr>
          <w:rFonts w:ascii="Times New Roman" w:eastAsia="Times New Roman" w:hAnsi="Times New Roman" w:cs="Times New Roman"/>
          <w:sz w:val="24"/>
          <w:szCs w:val="24"/>
          <w:lang w:val="en-GB"/>
        </w:rPr>
        <w:t xml:space="preserve">, </w:t>
      </w:r>
      <w:r w:rsidRPr="00C05731">
        <w:rPr>
          <w:rFonts w:ascii="Times New Roman" w:eastAsia="Times New Roman" w:hAnsi="Times New Roman" w:cs="Times New Roman"/>
          <w:i/>
          <w:sz w:val="24"/>
          <w:szCs w:val="24"/>
          <w:lang w:val="en-GB"/>
        </w:rPr>
        <w:t>Forbes</w:t>
      </w:r>
      <w:r w:rsidRPr="00C05731">
        <w:rPr>
          <w:rFonts w:ascii="Times New Roman" w:eastAsia="Times New Roman" w:hAnsi="Times New Roman" w:cs="Times New Roman"/>
          <w:sz w:val="24"/>
          <w:szCs w:val="24"/>
          <w:lang w:val="en-GB"/>
        </w:rPr>
        <w:t xml:space="preserve">. Available at: </w:t>
      </w:r>
      <w:r w:rsidRPr="00C05731">
        <w:rPr>
          <w:rFonts w:ascii="Times New Roman" w:eastAsia="Times New Roman" w:hAnsi="Times New Roman" w:cs="Times New Roman"/>
          <w:sz w:val="24"/>
          <w:szCs w:val="24"/>
          <w:lang w:val="en-GB"/>
        </w:rPr>
        <w:lastRenderedPageBreak/>
        <w:t>https://www.forbes.com/sites/yjeanmundelsalle/2019/11/20/the-htel-de-crillon-in-paris-marries-design-steeped-in-modernity-with-18th-century-architectural-roots/ (Accessed: 24 January 2024).</w:t>
      </w:r>
    </w:p>
    <w:p w14:paraId="5202E66B" w14:textId="7777777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Murray, T. (2022) </w:t>
      </w:r>
      <w:r w:rsidRPr="00C05731">
        <w:rPr>
          <w:rFonts w:ascii="Times New Roman" w:eastAsia="Times New Roman" w:hAnsi="Times New Roman" w:cs="Times New Roman"/>
          <w:i/>
          <w:sz w:val="24"/>
          <w:szCs w:val="24"/>
          <w:lang w:val="en-GB"/>
        </w:rPr>
        <w:t xml:space="preserve">Paris’ historic Hôtel de </w:t>
      </w:r>
      <w:proofErr w:type="spellStart"/>
      <w:r w:rsidRPr="00C05731">
        <w:rPr>
          <w:rFonts w:ascii="Times New Roman" w:eastAsia="Times New Roman" w:hAnsi="Times New Roman" w:cs="Times New Roman"/>
          <w:i/>
          <w:sz w:val="24"/>
          <w:szCs w:val="24"/>
          <w:lang w:val="en-GB"/>
        </w:rPr>
        <w:t>Crillon</w:t>
      </w:r>
      <w:proofErr w:type="spellEnd"/>
      <w:r w:rsidRPr="00C05731">
        <w:rPr>
          <w:rFonts w:ascii="Times New Roman" w:eastAsia="Times New Roman" w:hAnsi="Times New Roman" w:cs="Times New Roman"/>
          <w:i/>
          <w:sz w:val="24"/>
          <w:szCs w:val="24"/>
          <w:lang w:val="en-GB"/>
        </w:rPr>
        <w:t xml:space="preserve"> reopens today after a $226 million facelift - look inside the former palace</w:t>
      </w:r>
      <w:r w:rsidRPr="00C05731">
        <w:rPr>
          <w:rFonts w:ascii="Times New Roman" w:eastAsia="Times New Roman" w:hAnsi="Times New Roman" w:cs="Times New Roman"/>
          <w:sz w:val="24"/>
          <w:szCs w:val="24"/>
          <w:lang w:val="en-GB"/>
        </w:rPr>
        <w:t xml:space="preserve">, </w:t>
      </w:r>
      <w:r w:rsidRPr="00C05731">
        <w:rPr>
          <w:rFonts w:ascii="Times New Roman" w:eastAsia="Times New Roman" w:hAnsi="Times New Roman" w:cs="Times New Roman"/>
          <w:i/>
          <w:sz w:val="24"/>
          <w:szCs w:val="24"/>
          <w:lang w:val="en-GB"/>
        </w:rPr>
        <w:t>Business Insider</w:t>
      </w:r>
      <w:r w:rsidRPr="00C05731">
        <w:rPr>
          <w:rFonts w:ascii="Times New Roman" w:eastAsia="Times New Roman" w:hAnsi="Times New Roman" w:cs="Times New Roman"/>
          <w:sz w:val="24"/>
          <w:szCs w:val="24"/>
          <w:lang w:val="en-GB"/>
        </w:rPr>
        <w:t xml:space="preserve">. Available at: https://www.businessinsider.com/inside-paris-htel-de-crillon-which-just-had-a-200-million-facelift-2017-7?IR=T (Accessed: 24 January 2024). </w:t>
      </w:r>
    </w:p>
    <w:p w14:paraId="544E65EB" w14:textId="0D5259AD"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D13B72">
        <w:rPr>
          <w:rFonts w:ascii="Times New Roman" w:hAnsi="Times New Roman" w:cs="Times New Roman"/>
          <w:color w:val="222222"/>
          <w:sz w:val="24"/>
          <w:szCs w:val="24"/>
          <w:highlight w:val="white"/>
          <w:lang w:val="it-IT"/>
        </w:rPr>
        <w:t xml:space="preserve">Nocera, F., Giuffrida, S., Trovato, M.R. and Gagliano, A., 2019. </w:t>
      </w:r>
      <w:r w:rsidRPr="00C05731">
        <w:rPr>
          <w:rFonts w:ascii="Times New Roman" w:hAnsi="Times New Roman" w:cs="Times New Roman"/>
          <w:color w:val="222222"/>
          <w:sz w:val="24"/>
          <w:szCs w:val="24"/>
          <w:highlight w:val="white"/>
          <w:lang w:val="en-GB"/>
        </w:rPr>
        <w:t xml:space="preserve">Energy and new economic approach for nearly zero energy hotels. </w:t>
      </w:r>
      <w:r w:rsidRPr="00C05731">
        <w:rPr>
          <w:rFonts w:ascii="Times New Roman" w:hAnsi="Times New Roman" w:cs="Times New Roman"/>
          <w:i/>
          <w:color w:val="222222"/>
          <w:sz w:val="24"/>
          <w:szCs w:val="24"/>
          <w:highlight w:val="white"/>
          <w:lang w:val="en-GB"/>
        </w:rPr>
        <w:t>Entropy</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21</w:t>
      </w:r>
      <w:r w:rsidRPr="00C05731">
        <w:rPr>
          <w:rFonts w:ascii="Times New Roman" w:hAnsi="Times New Roman" w:cs="Times New Roman"/>
          <w:color w:val="222222"/>
          <w:sz w:val="24"/>
          <w:szCs w:val="24"/>
          <w:highlight w:val="white"/>
          <w:lang w:val="en-GB"/>
        </w:rPr>
        <w:t xml:space="preserve">(7), p.639. </w:t>
      </w:r>
      <w:r w:rsidRPr="00C05731">
        <w:rPr>
          <w:rFonts w:ascii="Times New Roman" w:eastAsia="Times New Roman" w:hAnsi="Times New Roman" w:cs="Times New Roman"/>
          <w:sz w:val="24"/>
          <w:szCs w:val="24"/>
          <w:lang w:val="en-GB"/>
        </w:rPr>
        <w:t xml:space="preserve">Available at: </w:t>
      </w:r>
      <w:hyperlink r:id="rId44">
        <w:r w:rsidRPr="00C05731">
          <w:rPr>
            <w:rFonts w:ascii="Times New Roman" w:eastAsia="Times New Roman" w:hAnsi="Times New Roman" w:cs="Times New Roman"/>
            <w:color w:val="1155CC"/>
            <w:sz w:val="24"/>
            <w:szCs w:val="24"/>
            <w:u w:val="single"/>
            <w:lang w:val="en-GB"/>
          </w:rPr>
          <w:t>https://www.mdpi.com/1099-4300/21/7/639</w:t>
        </w:r>
      </w:hyperlink>
      <w:r w:rsidRPr="00C05731">
        <w:rPr>
          <w:rFonts w:ascii="Times New Roman" w:eastAsia="Times New Roman" w:hAnsi="Times New Roman" w:cs="Times New Roman"/>
          <w:sz w:val="24"/>
          <w:szCs w:val="24"/>
          <w:lang w:val="en-GB"/>
        </w:rPr>
        <w:t xml:space="preserve"> (Accessed: </w:t>
      </w:r>
      <w:r w:rsidR="00A60F9C">
        <w:rPr>
          <w:rFonts w:ascii="Times New Roman" w:eastAsia="Times New Roman" w:hAnsi="Times New Roman" w:cs="Times New Roman"/>
          <w:sz w:val="24"/>
          <w:szCs w:val="24"/>
          <w:lang w:val="en-GB"/>
        </w:rPr>
        <w:t>5 February</w:t>
      </w:r>
      <w:r w:rsidR="00A60F9C" w:rsidRPr="00C05731">
        <w:rPr>
          <w:rFonts w:ascii="Times New Roman" w:eastAsia="Times New Roman" w:hAnsi="Times New Roman" w:cs="Times New Roman"/>
          <w:sz w:val="24"/>
          <w:szCs w:val="24"/>
          <w:lang w:val="en-GB"/>
        </w:rPr>
        <w:t xml:space="preserve"> </w:t>
      </w:r>
      <w:r w:rsidRPr="00C05731">
        <w:rPr>
          <w:rFonts w:ascii="Times New Roman" w:eastAsia="Times New Roman" w:hAnsi="Times New Roman" w:cs="Times New Roman"/>
          <w:sz w:val="24"/>
          <w:szCs w:val="24"/>
          <w:lang w:val="en-GB"/>
        </w:rPr>
        <w:t>2024).</w:t>
      </w:r>
    </w:p>
    <w:p w14:paraId="5EA8DA69" w14:textId="5EE1C46E" w:rsidR="0079343B" w:rsidRPr="00C05731" w:rsidRDefault="0079343B">
      <w:pPr>
        <w:spacing w:before="240" w:after="240" w:line="360" w:lineRule="auto"/>
        <w:jc w:val="both"/>
        <w:rPr>
          <w:rFonts w:ascii="Times New Roman" w:eastAsia="Times New Roman" w:hAnsi="Times New Roman" w:cs="Times New Roman"/>
          <w:sz w:val="24"/>
          <w:szCs w:val="24"/>
          <w:lang w:val="en-GB"/>
        </w:rPr>
      </w:pPr>
      <w:proofErr w:type="spellStart"/>
      <w:r w:rsidRPr="00C05731">
        <w:rPr>
          <w:rFonts w:ascii="Times New Roman" w:hAnsi="Times New Roman" w:cs="Times New Roman"/>
          <w:color w:val="222222"/>
          <w:sz w:val="24"/>
          <w:szCs w:val="24"/>
          <w:highlight w:val="white"/>
          <w:lang w:val="en-GB"/>
        </w:rPr>
        <w:t>Onecha</w:t>
      </w:r>
      <w:proofErr w:type="spellEnd"/>
      <w:r w:rsidRPr="00C05731">
        <w:rPr>
          <w:rFonts w:ascii="Times New Roman" w:hAnsi="Times New Roman" w:cs="Times New Roman"/>
          <w:color w:val="222222"/>
          <w:sz w:val="24"/>
          <w:szCs w:val="24"/>
          <w:highlight w:val="white"/>
          <w:lang w:val="en-GB"/>
        </w:rPr>
        <w:t xml:space="preserve">, B., </w:t>
      </w:r>
      <w:proofErr w:type="spellStart"/>
      <w:r w:rsidRPr="00C05731">
        <w:rPr>
          <w:rFonts w:ascii="Times New Roman" w:hAnsi="Times New Roman" w:cs="Times New Roman"/>
          <w:color w:val="222222"/>
          <w:sz w:val="24"/>
          <w:szCs w:val="24"/>
          <w:highlight w:val="white"/>
          <w:lang w:val="en-GB"/>
        </w:rPr>
        <w:t>Dotor</w:t>
      </w:r>
      <w:proofErr w:type="spellEnd"/>
      <w:r w:rsidRPr="00C05731">
        <w:rPr>
          <w:rFonts w:ascii="Times New Roman" w:hAnsi="Times New Roman" w:cs="Times New Roman"/>
          <w:color w:val="222222"/>
          <w:sz w:val="24"/>
          <w:szCs w:val="24"/>
          <w:highlight w:val="white"/>
          <w:lang w:val="en-GB"/>
        </w:rPr>
        <w:t xml:space="preserve">, A. and Marmolejo-Duarte, C., 2021. Beyond cultural and historic values, sustainability as a new kind of value for historic buildings. </w:t>
      </w:r>
      <w:r w:rsidRPr="00C05731">
        <w:rPr>
          <w:rFonts w:ascii="Times New Roman" w:hAnsi="Times New Roman" w:cs="Times New Roman"/>
          <w:i/>
          <w:color w:val="222222"/>
          <w:sz w:val="24"/>
          <w:szCs w:val="24"/>
          <w:highlight w:val="white"/>
          <w:lang w:val="en-GB"/>
        </w:rPr>
        <w:t>Sustainability</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13</w:t>
      </w:r>
      <w:r w:rsidRPr="00C05731">
        <w:rPr>
          <w:rFonts w:ascii="Times New Roman" w:hAnsi="Times New Roman" w:cs="Times New Roman"/>
          <w:color w:val="222222"/>
          <w:sz w:val="24"/>
          <w:szCs w:val="24"/>
          <w:highlight w:val="white"/>
          <w:lang w:val="en-GB"/>
        </w:rPr>
        <w:t xml:space="preserve">(15), p.8248. </w:t>
      </w:r>
      <w:r w:rsidRPr="00C05731">
        <w:rPr>
          <w:rFonts w:ascii="Times New Roman" w:eastAsia="Times New Roman" w:hAnsi="Times New Roman" w:cs="Times New Roman"/>
          <w:sz w:val="24"/>
          <w:szCs w:val="24"/>
          <w:lang w:val="en-GB"/>
        </w:rPr>
        <w:t xml:space="preserve">Available at: </w:t>
      </w:r>
      <w:hyperlink r:id="rId45">
        <w:r w:rsidRPr="00C05731">
          <w:rPr>
            <w:rFonts w:ascii="Times New Roman" w:eastAsia="Times New Roman" w:hAnsi="Times New Roman" w:cs="Times New Roman"/>
            <w:color w:val="1155CC"/>
            <w:sz w:val="24"/>
            <w:szCs w:val="24"/>
            <w:u w:val="single"/>
            <w:lang w:val="en-GB"/>
          </w:rPr>
          <w:t>https://www.mdpi.com/2071-1050/13/15/8248</w:t>
        </w:r>
      </w:hyperlink>
      <w:r w:rsidRPr="00C05731">
        <w:rPr>
          <w:rFonts w:ascii="Times New Roman" w:eastAsia="Times New Roman" w:hAnsi="Times New Roman" w:cs="Times New Roman"/>
          <w:sz w:val="24"/>
          <w:szCs w:val="24"/>
          <w:lang w:val="en-GB"/>
        </w:rPr>
        <w:t xml:space="preserve">  (Accessed: 2</w:t>
      </w:r>
      <w:r w:rsidR="00A60F9C">
        <w:rPr>
          <w:rFonts w:ascii="Times New Roman" w:eastAsia="Times New Roman" w:hAnsi="Times New Roman" w:cs="Times New Roman"/>
          <w:sz w:val="24"/>
          <w:szCs w:val="24"/>
          <w:lang w:val="en-GB"/>
        </w:rPr>
        <w:t>3</w:t>
      </w:r>
      <w:r w:rsidRPr="00C05731">
        <w:rPr>
          <w:rFonts w:ascii="Times New Roman" w:eastAsia="Times New Roman" w:hAnsi="Times New Roman" w:cs="Times New Roman"/>
          <w:sz w:val="24"/>
          <w:szCs w:val="24"/>
          <w:lang w:val="en-GB"/>
        </w:rPr>
        <w:t xml:space="preserve"> January 2024). </w:t>
      </w:r>
    </w:p>
    <w:p w14:paraId="0ECFD985" w14:textId="06E41151"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Our Story (2023) </w:t>
      </w:r>
      <w:r w:rsidRPr="00C05731">
        <w:rPr>
          <w:rFonts w:ascii="Times New Roman" w:eastAsia="Times New Roman" w:hAnsi="Times New Roman" w:cs="Times New Roman"/>
          <w:i/>
          <w:sz w:val="24"/>
          <w:szCs w:val="24"/>
          <w:lang w:val="en-GB"/>
        </w:rPr>
        <w:t xml:space="preserve">Our story: Paris hotel: Hôtel de </w:t>
      </w:r>
      <w:proofErr w:type="spellStart"/>
      <w:r w:rsidRPr="00C05731">
        <w:rPr>
          <w:rFonts w:ascii="Times New Roman" w:eastAsia="Times New Roman" w:hAnsi="Times New Roman" w:cs="Times New Roman"/>
          <w:i/>
          <w:sz w:val="24"/>
          <w:szCs w:val="24"/>
          <w:lang w:val="en-GB"/>
        </w:rPr>
        <w:t>Crillon</w:t>
      </w:r>
      <w:proofErr w:type="spellEnd"/>
      <w:r w:rsidRPr="00C05731">
        <w:rPr>
          <w:rFonts w:ascii="Times New Roman" w:eastAsia="Times New Roman" w:hAnsi="Times New Roman" w:cs="Times New Roman"/>
          <w:i/>
          <w:sz w:val="24"/>
          <w:szCs w:val="24"/>
          <w:lang w:val="en-GB"/>
        </w:rPr>
        <w:t>, a Rosewood Hotel</w:t>
      </w:r>
      <w:r w:rsidRPr="00C05731">
        <w:rPr>
          <w:rFonts w:ascii="Times New Roman" w:eastAsia="Times New Roman" w:hAnsi="Times New Roman" w:cs="Times New Roman"/>
          <w:sz w:val="24"/>
          <w:szCs w:val="24"/>
          <w:lang w:val="en-GB"/>
        </w:rPr>
        <w:t xml:space="preserve">, </w:t>
      </w:r>
      <w:r w:rsidRPr="00C05731">
        <w:rPr>
          <w:rFonts w:ascii="Times New Roman" w:eastAsia="Times New Roman" w:hAnsi="Times New Roman" w:cs="Times New Roman"/>
          <w:i/>
          <w:sz w:val="24"/>
          <w:szCs w:val="24"/>
          <w:lang w:val="en-GB"/>
        </w:rPr>
        <w:t>Our Story | Paris Hotel</w:t>
      </w:r>
      <w:r w:rsidRPr="00C05731">
        <w:rPr>
          <w:rFonts w:ascii="Times New Roman" w:eastAsia="Times New Roman" w:hAnsi="Times New Roman" w:cs="Times New Roman"/>
          <w:sz w:val="24"/>
          <w:szCs w:val="24"/>
          <w:lang w:val="en-GB"/>
        </w:rPr>
        <w:t xml:space="preserve">. Available at: https://www.rosewoodhotels.com/en/hotel-de-crillon/overview/our-story (Accessed: </w:t>
      </w:r>
      <w:r w:rsidR="00A60F9C">
        <w:rPr>
          <w:rFonts w:ascii="Times New Roman" w:eastAsia="Times New Roman" w:hAnsi="Times New Roman" w:cs="Times New Roman"/>
          <w:sz w:val="24"/>
          <w:szCs w:val="24"/>
          <w:lang w:val="en-GB"/>
        </w:rPr>
        <w:t>7 February</w:t>
      </w:r>
      <w:r w:rsidRPr="00C05731">
        <w:rPr>
          <w:rFonts w:ascii="Times New Roman" w:eastAsia="Times New Roman" w:hAnsi="Times New Roman" w:cs="Times New Roman"/>
          <w:sz w:val="24"/>
          <w:szCs w:val="24"/>
          <w:lang w:val="en-GB"/>
        </w:rPr>
        <w:t xml:space="preserve"> 2024). </w:t>
      </w:r>
    </w:p>
    <w:p w14:paraId="56D881F5" w14:textId="1DBF6DC3"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Patel, K., Gupta, Y. and Patel, A., 2022. Key communication skills for mentors. </w:t>
      </w:r>
      <w:r w:rsidRPr="00C05731">
        <w:rPr>
          <w:rFonts w:ascii="Times New Roman" w:hAnsi="Times New Roman" w:cs="Times New Roman"/>
          <w:i/>
          <w:color w:val="222222"/>
          <w:sz w:val="24"/>
          <w:szCs w:val="24"/>
          <w:highlight w:val="white"/>
          <w:lang w:val="en-GB"/>
        </w:rPr>
        <w:t>Journal of the American College of Radiology</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19</w:t>
      </w:r>
      <w:r w:rsidRPr="00C05731">
        <w:rPr>
          <w:rFonts w:ascii="Times New Roman" w:hAnsi="Times New Roman" w:cs="Times New Roman"/>
          <w:color w:val="222222"/>
          <w:sz w:val="24"/>
          <w:szCs w:val="24"/>
          <w:highlight w:val="white"/>
          <w:lang w:val="en-GB"/>
        </w:rPr>
        <w:t xml:space="preserve">(7), pp.903-904. </w:t>
      </w:r>
      <w:r w:rsidRPr="00C05731">
        <w:rPr>
          <w:rFonts w:ascii="Times New Roman" w:eastAsia="Times New Roman" w:hAnsi="Times New Roman" w:cs="Times New Roman"/>
          <w:sz w:val="24"/>
          <w:szCs w:val="24"/>
          <w:lang w:val="en-GB"/>
        </w:rPr>
        <w:t xml:space="preserve">Available at: </w:t>
      </w:r>
      <w:hyperlink r:id="rId46">
        <w:r w:rsidRPr="00C05731">
          <w:rPr>
            <w:rFonts w:ascii="Times New Roman" w:eastAsia="Times New Roman" w:hAnsi="Times New Roman" w:cs="Times New Roman"/>
            <w:color w:val="1155CC"/>
            <w:sz w:val="24"/>
            <w:szCs w:val="24"/>
            <w:u w:val="single"/>
            <w:lang w:val="en-GB"/>
          </w:rPr>
          <w:t>https://www.sciencedirect.com/science/article/abs/pii/S1546144022002630</w:t>
        </w:r>
      </w:hyperlink>
      <w:r w:rsidRPr="00C05731">
        <w:rPr>
          <w:rFonts w:ascii="Times New Roman" w:eastAsia="Times New Roman" w:hAnsi="Times New Roman" w:cs="Times New Roman"/>
          <w:sz w:val="24"/>
          <w:szCs w:val="24"/>
          <w:lang w:val="en-GB"/>
        </w:rPr>
        <w:t xml:space="preserve"> (Accessed: 2</w:t>
      </w:r>
      <w:r w:rsidR="00A60F9C">
        <w:rPr>
          <w:rFonts w:ascii="Times New Roman" w:eastAsia="Times New Roman" w:hAnsi="Times New Roman" w:cs="Times New Roman"/>
          <w:sz w:val="24"/>
          <w:szCs w:val="24"/>
          <w:lang w:val="en-GB"/>
        </w:rPr>
        <w:t>9</w:t>
      </w:r>
      <w:r w:rsidRPr="00C05731">
        <w:rPr>
          <w:rFonts w:ascii="Times New Roman" w:eastAsia="Times New Roman" w:hAnsi="Times New Roman" w:cs="Times New Roman"/>
          <w:sz w:val="24"/>
          <w:szCs w:val="24"/>
          <w:lang w:val="en-GB"/>
        </w:rPr>
        <w:t xml:space="preserve"> January 2024).</w:t>
      </w:r>
    </w:p>
    <w:p w14:paraId="4AFE6826" w14:textId="1B1FE04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Pion, M.J., 2021. Hotel People. </w:t>
      </w:r>
      <w:r w:rsidRPr="00C05731">
        <w:rPr>
          <w:rFonts w:ascii="Times New Roman" w:hAnsi="Times New Roman" w:cs="Times New Roman"/>
          <w:i/>
          <w:color w:val="222222"/>
          <w:sz w:val="24"/>
          <w:szCs w:val="24"/>
          <w:highlight w:val="white"/>
          <w:lang w:val="en-GB"/>
        </w:rPr>
        <w:t>PSA Journal</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67</w:t>
      </w:r>
      <w:r w:rsidRPr="00C05731">
        <w:rPr>
          <w:rFonts w:ascii="Times New Roman" w:hAnsi="Times New Roman" w:cs="Times New Roman"/>
          <w:color w:val="222222"/>
          <w:sz w:val="24"/>
          <w:szCs w:val="24"/>
          <w:highlight w:val="white"/>
          <w:lang w:val="en-GB"/>
        </w:rPr>
        <w:t xml:space="preserve">(2), pp.7-7. </w:t>
      </w:r>
      <w:r w:rsidRPr="00C05731">
        <w:rPr>
          <w:rFonts w:ascii="Times New Roman" w:eastAsia="Times New Roman" w:hAnsi="Times New Roman" w:cs="Times New Roman"/>
          <w:sz w:val="24"/>
          <w:szCs w:val="24"/>
          <w:lang w:val="en-GB"/>
        </w:rPr>
        <w:t xml:space="preserve">Available at: </w:t>
      </w:r>
      <w:hyperlink r:id="rId47">
        <w:r w:rsidRPr="00C05731">
          <w:rPr>
            <w:rFonts w:ascii="Times New Roman" w:eastAsia="Times New Roman" w:hAnsi="Times New Roman" w:cs="Times New Roman"/>
            <w:color w:val="1155CC"/>
            <w:sz w:val="24"/>
            <w:szCs w:val="24"/>
            <w:u w:val="single"/>
            <w:lang w:val="en-GB"/>
          </w:rPr>
          <w:t>https://go.gale.com/ps/i.do?id=GALE%7CA70927535&amp;sid=googleScholar&amp;v=2.1&amp;it=r&amp;linkaccess=abs&amp;issn=00308277&amp;p=AONE&amp;sw=w&amp;userGroupName=anon%7E48031f72&amp;aty=open-web-entry</w:t>
        </w:r>
      </w:hyperlink>
      <w:r w:rsidRPr="00C05731">
        <w:rPr>
          <w:rFonts w:ascii="Times New Roman" w:eastAsia="Times New Roman" w:hAnsi="Times New Roman" w:cs="Times New Roman"/>
          <w:sz w:val="24"/>
          <w:szCs w:val="24"/>
          <w:lang w:val="en-GB"/>
        </w:rPr>
        <w:t xml:space="preserve"> (Accessed: </w:t>
      </w:r>
      <w:r w:rsidR="00A60F9C">
        <w:rPr>
          <w:rFonts w:ascii="Times New Roman" w:eastAsia="Times New Roman" w:hAnsi="Times New Roman" w:cs="Times New Roman"/>
          <w:sz w:val="24"/>
          <w:szCs w:val="24"/>
          <w:lang w:val="en-GB"/>
        </w:rPr>
        <w:t>8 February</w:t>
      </w:r>
      <w:r w:rsidRPr="00C05731">
        <w:rPr>
          <w:rFonts w:ascii="Times New Roman" w:eastAsia="Times New Roman" w:hAnsi="Times New Roman" w:cs="Times New Roman"/>
          <w:sz w:val="24"/>
          <w:szCs w:val="24"/>
          <w:lang w:val="en-GB"/>
        </w:rPr>
        <w:t xml:space="preserve"> 2024). </w:t>
      </w:r>
    </w:p>
    <w:p w14:paraId="1CEE52F9" w14:textId="5E753D24"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Rosewood Hotel- Fact sheet (2022) </w:t>
      </w:r>
      <w:r w:rsidRPr="00C05731">
        <w:rPr>
          <w:rFonts w:ascii="Times New Roman" w:eastAsia="Times New Roman" w:hAnsi="Times New Roman" w:cs="Times New Roman"/>
          <w:i/>
          <w:sz w:val="24"/>
          <w:szCs w:val="24"/>
          <w:lang w:val="en-GB"/>
        </w:rPr>
        <w:t>Hotel fact sheet</w:t>
      </w:r>
      <w:r w:rsidRPr="00C05731">
        <w:rPr>
          <w:rFonts w:ascii="Times New Roman" w:eastAsia="Times New Roman" w:hAnsi="Times New Roman" w:cs="Times New Roman"/>
          <w:sz w:val="24"/>
          <w:szCs w:val="24"/>
          <w:lang w:val="en-GB"/>
        </w:rPr>
        <w:t xml:space="preserve">, </w:t>
      </w:r>
      <w:r w:rsidRPr="00C05731">
        <w:rPr>
          <w:rFonts w:ascii="Times New Roman" w:eastAsia="Times New Roman" w:hAnsi="Times New Roman" w:cs="Times New Roman"/>
          <w:i/>
          <w:sz w:val="24"/>
          <w:szCs w:val="24"/>
          <w:lang w:val="en-GB"/>
        </w:rPr>
        <w:t>Hotel Fact Sheet</w:t>
      </w:r>
      <w:r w:rsidRPr="00C05731">
        <w:rPr>
          <w:rFonts w:ascii="Times New Roman" w:eastAsia="Times New Roman" w:hAnsi="Times New Roman" w:cs="Times New Roman"/>
          <w:sz w:val="24"/>
          <w:szCs w:val="24"/>
          <w:lang w:val="en-GB"/>
        </w:rPr>
        <w:t>. Available at: https://www.rosewoodhotels.com/en/hotel-de-crillon/media/press-kit/hotel-fact-sheet (Accessed: 2</w:t>
      </w:r>
      <w:r w:rsidR="00A60F9C">
        <w:rPr>
          <w:rFonts w:ascii="Times New Roman" w:eastAsia="Times New Roman" w:hAnsi="Times New Roman" w:cs="Times New Roman"/>
          <w:sz w:val="24"/>
          <w:szCs w:val="24"/>
          <w:lang w:val="en-GB"/>
        </w:rPr>
        <w:t>3</w:t>
      </w:r>
      <w:r w:rsidRPr="00C05731">
        <w:rPr>
          <w:rFonts w:ascii="Times New Roman" w:eastAsia="Times New Roman" w:hAnsi="Times New Roman" w:cs="Times New Roman"/>
          <w:sz w:val="24"/>
          <w:szCs w:val="24"/>
          <w:lang w:val="en-GB"/>
        </w:rPr>
        <w:t xml:space="preserve"> January 2024). </w:t>
      </w:r>
    </w:p>
    <w:p w14:paraId="7DF1D3C6" w14:textId="57BC9996"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lastRenderedPageBreak/>
        <w:t xml:space="preserve">Schall, M., 2022. Best practices in the assessment of hotel-guest attitudes. </w:t>
      </w:r>
      <w:r w:rsidRPr="00C05731">
        <w:rPr>
          <w:rFonts w:ascii="Times New Roman" w:hAnsi="Times New Roman" w:cs="Times New Roman"/>
          <w:i/>
          <w:color w:val="222222"/>
          <w:sz w:val="24"/>
          <w:szCs w:val="24"/>
          <w:highlight w:val="white"/>
          <w:lang w:val="en-GB"/>
        </w:rPr>
        <w:t>Cornell Hotel and Restaurant Administration Quarterly</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44</w:t>
      </w:r>
      <w:r w:rsidRPr="00C05731">
        <w:rPr>
          <w:rFonts w:ascii="Times New Roman" w:hAnsi="Times New Roman" w:cs="Times New Roman"/>
          <w:color w:val="222222"/>
          <w:sz w:val="24"/>
          <w:szCs w:val="24"/>
          <w:highlight w:val="white"/>
          <w:lang w:val="en-GB"/>
        </w:rPr>
        <w:t xml:space="preserve">(2), pp.51-65. </w:t>
      </w:r>
      <w:r w:rsidRPr="00C05731">
        <w:rPr>
          <w:rFonts w:ascii="Times New Roman" w:eastAsia="Times New Roman" w:hAnsi="Times New Roman" w:cs="Times New Roman"/>
          <w:sz w:val="24"/>
          <w:szCs w:val="24"/>
          <w:lang w:val="en-GB"/>
        </w:rPr>
        <w:t xml:space="preserve">Available at: </w:t>
      </w:r>
      <w:hyperlink r:id="rId48">
        <w:r w:rsidRPr="00C05731">
          <w:rPr>
            <w:rFonts w:ascii="Times New Roman" w:eastAsia="Times New Roman" w:hAnsi="Times New Roman" w:cs="Times New Roman"/>
            <w:color w:val="1155CC"/>
            <w:sz w:val="24"/>
            <w:szCs w:val="24"/>
            <w:u w:val="single"/>
            <w:lang w:val="en-GB"/>
          </w:rPr>
          <w:t>https://journals.sagepub.com/doi/abs/10.1177/0010880403442005?journalCode=cqxa</w:t>
        </w:r>
      </w:hyperlink>
      <w:r w:rsidRPr="00C05731">
        <w:rPr>
          <w:rFonts w:ascii="Times New Roman" w:eastAsia="Times New Roman" w:hAnsi="Times New Roman" w:cs="Times New Roman"/>
          <w:sz w:val="24"/>
          <w:szCs w:val="24"/>
          <w:lang w:val="en-GB"/>
        </w:rPr>
        <w:t xml:space="preserve"> (Accessed: </w:t>
      </w:r>
      <w:r w:rsidR="00A60F9C">
        <w:rPr>
          <w:rFonts w:ascii="Times New Roman" w:eastAsia="Times New Roman" w:hAnsi="Times New Roman" w:cs="Times New Roman"/>
          <w:sz w:val="24"/>
          <w:szCs w:val="24"/>
          <w:lang w:val="en-GB"/>
        </w:rPr>
        <w:t>8 February</w:t>
      </w:r>
      <w:r w:rsidRPr="00C05731">
        <w:rPr>
          <w:rFonts w:ascii="Times New Roman" w:eastAsia="Times New Roman" w:hAnsi="Times New Roman" w:cs="Times New Roman"/>
          <w:sz w:val="24"/>
          <w:szCs w:val="24"/>
          <w:lang w:val="en-GB"/>
        </w:rPr>
        <w:t xml:space="preserve"> 2024).</w:t>
      </w:r>
    </w:p>
    <w:p w14:paraId="41565169" w14:textId="7B4820DE"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Shahid, S. and Paul, J., 2022. Examining guests’ experience in luxury hotels: Evidence from an emerging market. </w:t>
      </w:r>
      <w:r w:rsidRPr="00C05731">
        <w:rPr>
          <w:rFonts w:ascii="Times New Roman" w:hAnsi="Times New Roman" w:cs="Times New Roman"/>
          <w:i/>
          <w:color w:val="222222"/>
          <w:sz w:val="24"/>
          <w:szCs w:val="24"/>
          <w:highlight w:val="white"/>
          <w:lang w:val="en-GB"/>
        </w:rPr>
        <w:t>Journal of Marketing Management</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38</w:t>
      </w:r>
      <w:r w:rsidRPr="00C05731">
        <w:rPr>
          <w:rFonts w:ascii="Times New Roman" w:hAnsi="Times New Roman" w:cs="Times New Roman"/>
          <w:color w:val="222222"/>
          <w:sz w:val="24"/>
          <w:szCs w:val="24"/>
          <w:highlight w:val="white"/>
          <w:lang w:val="en-GB"/>
        </w:rPr>
        <w:t xml:space="preserve">(13-14), pp.1278-1306. </w:t>
      </w:r>
      <w:r w:rsidRPr="00C05731">
        <w:rPr>
          <w:rFonts w:ascii="Times New Roman" w:eastAsia="Times New Roman" w:hAnsi="Times New Roman" w:cs="Times New Roman"/>
          <w:sz w:val="24"/>
          <w:szCs w:val="24"/>
          <w:lang w:val="en-GB"/>
        </w:rPr>
        <w:t xml:space="preserve">Available at: </w:t>
      </w:r>
      <w:hyperlink r:id="rId49">
        <w:r w:rsidRPr="00C05731">
          <w:rPr>
            <w:rFonts w:ascii="Times New Roman" w:eastAsia="Times New Roman" w:hAnsi="Times New Roman" w:cs="Times New Roman"/>
            <w:color w:val="1155CC"/>
            <w:sz w:val="24"/>
            <w:szCs w:val="24"/>
            <w:u w:val="single"/>
            <w:lang w:val="en-GB"/>
          </w:rPr>
          <w:t>https://www.tandfonline.com/doi/abs/10.1080/0267257X.2022.2085768</w:t>
        </w:r>
      </w:hyperlink>
      <w:r w:rsidRPr="00C05731">
        <w:rPr>
          <w:rFonts w:ascii="Times New Roman" w:eastAsia="Times New Roman" w:hAnsi="Times New Roman" w:cs="Times New Roman"/>
          <w:sz w:val="24"/>
          <w:szCs w:val="24"/>
          <w:lang w:val="en-GB"/>
        </w:rPr>
        <w:t xml:space="preserve"> (Accessed: </w:t>
      </w:r>
      <w:r w:rsidR="00A60F9C">
        <w:rPr>
          <w:rFonts w:ascii="Times New Roman" w:eastAsia="Times New Roman" w:hAnsi="Times New Roman" w:cs="Times New Roman"/>
          <w:sz w:val="24"/>
          <w:szCs w:val="24"/>
          <w:lang w:val="en-GB"/>
        </w:rPr>
        <w:t>3 February</w:t>
      </w:r>
      <w:r w:rsidR="00A60F9C" w:rsidRPr="00C05731">
        <w:rPr>
          <w:rFonts w:ascii="Times New Roman" w:eastAsia="Times New Roman" w:hAnsi="Times New Roman" w:cs="Times New Roman"/>
          <w:sz w:val="24"/>
          <w:szCs w:val="24"/>
          <w:lang w:val="en-GB"/>
        </w:rPr>
        <w:t xml:space="preserve"> </w:t>
      </w:r>
      <w:r w:rsidRPr="00C05731">
        <w:rPr>
          <w:rFonts w:ascii="Times New Roman" w:eastAsia="Times New Roman" w:hAnsi="Times New Roman" w:cs="Times New Roman"/>
          <w:sz w:val="24"/>
          <w:szCs w:val="24"/>
          <w:lang w:val="en-GB"/>
        </w:rPr>
        <w:t>2024).</w:t>
      </w:r>
    </w:p>
    <w:p w14:paraId="277DF400" w14:textId="7B493AE0"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Shamim, S., Cang, S., Yu, H. and Li, Y., 2020. Examining the feasibilities of Industry 4.0 for the hospitality sector with the lens of management practice. </w:t>
      </w:r>
      <w:r w:rsidRPr="00C05731">
        <w:rPr>
          <w:rFonts w:ascii="Times New Roman" w:hAnsi="Times New Roman" w:cs="Times New Roman"/>
          <w:i/>
          <w:color w:val="222222"/>
          <w:sz w:val="24"/>
          <w:szCs w:val="24"/>
          <w:highlight w:val="white"/>
          <w:lang w:val="en-GB"/>
        </w:rPr>
        <w:t>Energies</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10</w:t>
      </w:r>
      <w:r w:rsidRPr="00C05731">
        <w:rPr>
          <w:rFonts w:ascii="Times New Roman" w:hAnsi="Times New Roman" w:cs="Times New Roman"/>
          <w:color w:val="222222"/>
          <w:sz w:val="24"/>
          <w:szCs w:val="24"/>
          <w:highlight w:val="white"/>
          <w:lang w:val="en-GB"/>
        </w:rPr>
        <w:t xml:space="preserve">(4), p.499. </w:t>
      </w:r>
      <w:r w:rsidRPr="00C05731">
        <w:rPr>
          <w:rFonts w:ascii="Times New Roman" w:eastAsia="Times New Roman" w:hAnsi="Times New Roman" w:cs="Times New Roman"/>
          <w:sz w:val="24"/>
          <w:szCs w:val="24"/>
          <w:lang w:val="en-GB"/>
        </w:rPr>
        <w:t xml:space="preserve">Available at: </w:t>
      </w:r>
      <w:hyperlink r:id="rId50">
        <w:r w:rsidRPr="00C05731">
          <w:rPr>
            <w:rFonts w:ascii="Times New Roman" w:eastAsia="Times New Roman" w:hAnsi="Times New Roman" w:cs="Times New Roman"/>
            <w:color w:val="1155CC"/>
            <w:sz w:val="24"/>
            <w:szCs w:val="24"/>
            <w:u w:val="single"/>
            <w:lang w:val="en-GB"/>
          </w:rPr>
          <w:t>https://www.mdpi.com/1996-1073/10/4/499</w:t>
        </w:r>
      </w:hyperlink>
      <w:r w:rsidRPr="00C05731">
        <w:rPr>
          <w:rFonts w:ascii="Times New Roman" w:eastAsia="Times New Roman" w:hAnsi="Times New Roman" w:cs="Times New Roman"/>
          <w:sz w:val="24"/>
          <w:szCs w:val="24"/>
          <w:lang w:val="en-GB"/>
        </w:rPr>
        <w:t xml:space="preserve"> (Accessed: </w:t>
      </w:r>
      <w:r w:rsidR="00C80600">
        <w:rPr>
          <w:rFonts w:ascii="Times New Roman" w:eastAsia="Times New Roman" w:hAnsi="Times New Roman" w:cs="Times New Roman"/>
          <w:sz w:val="24"/>
          <w:szCs w:val="24"/>
          <w:lang w:val="en-GB"/>
        </w:rPr>
        <w:t>31</w:t>
      </w:r>
      <w:r w:rsidRPr="00C05731">
        <w:rPr>
          <w:rFonts w:ascii="Times New Roman" w:eastAsia="Times New Roman" w:hAnsi="Times New Roman" w:cs="Times New Roman"/>
          <w:sz w:val="24"/>
          <w:szCs w:val="24"/>
          <w:lang w:val="en-GB"/>
        </w:rPr>
        <w:t xml:space="preserve"> January 2024). </w:t>
      </w:r>
    </w:p>
    <w:p w14:paraId="26066916" w14:textId="1E1E1670"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Shin, H.H. and Jeong, M., 2022. Redefining luxury service with technology implementation: the impact of technology on guest satisfaction and loyalty in a luxury hotel. </w:t>
      </w:r>
      <w:r w:rsidRPr="00C05731">
        <w:rPr>
          <w:rFonts w:ascii="Times New Roman" w:hAnsi="Times New Roman" w:cs="Times New Roman"/>
          <w:i/>
          <w:color w:val="222222"/>
          <w:sz w:val="24"/>
          <w:szCs w:val="24"/>
          <w:highlight w:val="white"/>
          <w:lang w:val="en-GB"/>
        </w:rPr>
        <w:t>International Journal of Contemporary Hospitality Management</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34</w:t>
      </w:r>
      <w:r w:rsidRPr="00C05731">
        <w:rPr>
          <w:rFonts w:ascii="Times New Roman" w:hAnsi="Times New Roman" w:cs="Times New Roman"/>
          <w:color w:val="222222"/>
          <w:sz w:val="24"/>
          <w:szCs w:val="24"/>
          <w:highlight w:val="white"/>
          <w:lang w:val="en-GB"/>
        </w:rPr>
        <w:t xml:space="preserve">(4), pp.1491-1514. </w:t>
      </w:r>
      <w:r w:rsidRPr="00C05731">
        <w:rPr>
          <w:rFonts w:ascii="Times New Roman" w:eastAsia="Times New Roman" w:hAnsi="Times New Roman" w:cs="Times New Roman"/>
          <w:sz w:val="24"/>
          <w:szCs w:val="24"/>
          <w:lang w:val="en-GB"/>
        </w:rPr>
        <w:t xml:space="preserve">Available at: </w:t>
      </w:r>
      <w:hyperlink r:id="rId51">
        <w:r w:rsidRPr="00C05731">
          <w:rPr>
            <w:rFonts w:ascii="Times New Roman" w:eastAsia="Times New Roman" w:hAnsi="Times New Roman" w:cs="Times New Roman"/>
            <w:color w:val="1155CC"/>
            <w:sz w:val="24"/>
            <w:szCs w:val="24"/>
            <w:u w:val="single"/>
            <w:lang w:val="en-GB"/>
          </w:rPr>
          <w:t>https://www.emerald.com/insight/content/doi/10.1108/IJCHM-06-2021-0798/full/html</w:t>
        </w:r>
      </w:hyperlink>
      <w:r w:rsidRPr="00C05731">
        <w:rPr>
          <w:rFonts w:ascii="Times New Roman" w:eastAsia="Times New Roman" w:hAnsi="Times New Roman" w:cs="Times New Roman"/>
          <w:sz w:val="24"/>
          <w:szCs w:val="24"/>
          <w:lang w:val="en-GB"/>
        </w:rPr>
        <w:t xml:space="preserve"> (Accessed: </w:t>
      </w:r>
      <w:r w:rsidR="00C80600">
        <w:rPr>
          <w:rFonts w:ascii="Times New Roman" w:eastAsia="Times New Roman" w:hAnsi="Times New Roman" w:cs="Times New Roman"/>
          <w:sz w:val="24"/>
          <w:szCs w:val="24"/>
          <w:lang w:val="en-GB"/>
        </w:rPr>
        <w:t>30</w:t>
      </w:r>
      <w:r w:rsidRPr="00C05731">
        <w:rPr>
          <w:rFonts w:ascii="Times New Roman" w:eastAsia="Times New Roman" w:hAnsi="Times New Roman" w:cs="Times New Roman"/>
          <w:sz w:val="24"/>
          <w:szCs w:val="24"/>
          <w:lang w:val="en-GB"/>
        </w:rPr>
        <w:t xml:space="preserve"> January 2024). </w:t>
      </w:r>
    </w:p>
    <w:p w14:paraId="5EFA3699" w14:textId="44937ED7"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Sigala, M., 2023. The information and communication technologies productivity impact on the UK hotel sector. </w:t>
      </w:r>
      <w:r w:rsidRPr="00C05731">
        <w:rPr>
          <w:rFonts w:ascii="Times New Roman" w:hAnsi="Times New Roman" w:cs="Times New Roman"/>
          <w:i/>
          <w:color w:val="222222"/>
          <w:sz w:val="24"/>
          <w:szCs w:val="24"/>
          <w:highlight w:val="white"/>
          <w:lang w:val="en-GB"/>
        </w:rPr>
        <w:t>International journal of operations &amp; production management</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23</w:t>
      </w:r>
      <w:r w:rsidRPr="00C05731">
        <w:rPr>
          <w:rFonts w:ascii="Times New Roman" w:hAnsi="Times New Roman" w:cs="Times New Roman"/>
          <w:color w:val="222222"/>
          <w:sz w:val="24"/>
          <w:szCs w:val="24"/>
          <w:highlight w:val="white"/>
          <w:lang w:val="en-GB"/>
        </w:rPr>
        <w:t xml:space="preserve">(10), pp.1224-1245. </w:t>
      </w:r>
      <w:r w:rsidRPr="00C05731">
        <w:rPr>
          <w:rFonts w:ascii="Times New Roman" w:eastAsia="Times New Roman" w:hAnsi="Times New Roman" w:cs="Times New Roman"/>
          <w:sz w:val="24"/>
          <w:szCs w:val="24"/>
          <w:lang w:val="en-GB"/>
        </w:rPr>
        <w:t xml:space="preserve">Available at:  </w:t>
      </w:r>
      <w:hyperlink r:id="rId52">
        <w:r w:rsidRPr="00C05731">
          <w:rPr>
            <w:rFonts w:ascii="Times New Roman" w:eastAsia="Times New Roman" w:hAnsi="Times New Roman" w:cs="Times New Roman"/>
            <w:color w:val="1155CC"/>
            <w:sz w:val="24"/>
            <w:szCs w:val="24"/>
            <w:u w:val="single"/>
            <w:lang w:val="en-GB"/>
          </w:rPr>
          <w:t>https://www.emerald.com/insight/content/doi/10.1108/01443570310496643/full/html</w:t>
        </w:r>
      </w:hyperlink>
      <w:r w:rsidRPr="00C05731">
        <w:rPr>
          <w:rFonts w:ascii="Times New Roman" w:eastAsia="Times New Roman" w:hAnsi="Times New Roman" w:cs="Times New Roman"/>
          <w:sz w:val="24"/>
          <w:szCs w:val="24"/>
          <w:lang w:val="en-GB"/>
        </w:rPr>
        <w:t xml:space="preserve"> (Accessed: 2</w:t>
      </w:r>
      <w:r w:rsidR="00C80600">
        <w:rPr>
          <w:rFonts w:ascii="Times New Roman" w:eastAsia="Times New Roman" w:hAnsi="Times New Roman" w:cs="Times New Roman"/>
          <w:sz w:val="24"/>
          <w:szCs w:val="24"/>
          <w:lang w:val="en-GB"/>
        </w:rPr>
        <w:t>2</w:t>
      </w:r>
      <w:r w:rsidRPr="00C05731">
        <w:rPr>
          <w:rFonts w:ascii="Times New Roman" w:eastAsia="Times New Roman" w:hAnsi="Times New Roman" w:cs="Times New Roman"/>
          <w:sz w:val="24"/>
          <w:szCs w:val="24"/>
          <w:lang w:val="en-GB"/>
        </w:rPr>
        <w:t xml:space="preserve"> January 2024). </w:t>
      </w:r>
    </w:p>
    <w:p w14:paraId="400D81F8" w14:textId="0710381D" w:rsidR="0079343B" w:rsidRPr="00C05731" w:rsidRDefault="0079343B">
      <w:pPr>
        <w:spacing w:before="240" w:after="240" w:line="360" w:lineRule="auto"/>
        <w:jc w:val="both"/>
        <w:rPr>
          <w:rFonts w:ascii="Times New Roman" w:eastAsia="Times New Roman" w:hAnsi="Times New Roman" w:cs="Times New Roman"/>
          <w:sz w:val="24"/>
          <w:szCs w:val="24"/>
          <w:lang w:val="en-GB"/>
        </w:rPr>
      </w:pPr>
      <w:proofErr w:type="spellStart"/>
      <w:r w:rsidRPr="00C05731">
        <w:rPr>
          <w:rFonts w:ascii="Times New Roman" w:hAnsi="Times New Roman" w:cs="Times New Roman"/>
          <w:color w:val="222222"/>
          <w:sz w:val="24"/>
          <w:szCs w:val="24"/>
          <w:highlight w:val="white"/>
          <w:lang w:val="en-GB"/>
        </w:rPr>
        <w:t>Smeral</w:t>
      </w:r>
      <w:proofErr w:type="spellEnd"/>
      <w:r w:rsidRPr="00C05731">
        <w:rPr>
          <w:rFonts w:ascii="Times New Roman" w:hAnsi="Times New Roman" w:cs="Times New Roman"/>
          <w:color w:val="222222"/>
          <w:sz w:val="24"/>
          <w:szCs w:val="24"/>
          <w:highlight w:val="white"/>
          <w:lang w:val="en-GB"/>
        </w:rPr>
        <w:t xml:space="preserve">, E., 2022. Impacts of the world recession and economic crisis on tourism: Forecasts and potential risks. </w:t>
      </w:r>
      <w:r w:rsidRPr="00C05731">
        <w:rPr>
          <w:rFonts w:ascii="Times New Roman" w:hAnsi="Times New Roman" w:cs="Times New Roman"/>
          <w:i/>
          <w:color w:val="222222"/>
          <w:sz w:val="24"/>
          <w:szCs w:val="24"/>
          <w:highlight w:val="white"/>
          <w:lang w:val="en-GB"/>
        </w:rPr>
        <w:t>Journal of Travel Research</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49</w:t>
      </w:r>
      <w:r w:rsidRPr="00C05731">
        <w:rPr>
          <w:rFonts w:ascii="Times New Roman" w:hAnsi="Times New Roman" w:cs="Times New Roman"/>
          <w:color w:val="222222"/>
          <w:sz w:val="24"/>
          <w:szCs w:val="24"/>
          <w:highlight w:val="white"/>
          <w:lang w:val="en-GB"/>
        </w:rPr>
        <w:t xml:space="preserve">(1), pp.31-38. </w:t>
      </w:r>
      <w:r w:rsidRPr="00C05731">
        <w:rPr>
          <w:rFonts w:ascii="Times New Roman" w:eastAsia="Times New Roman" w:hAnsi="Times New Roman" w:cs="Times New Roman"/>
          <w:sz w:val="24"/>
          <w:szCs w:val="24"/>
          <w:lang w:val="en-GB"/>
        </w:rPr>
        <w:t xml:space="preserve">Available at:  </w:t>
      </w:r>
      <w:hyperlink r:id="rId53">
        <w:r w:rsidRPr="00C05731">
          <w:rPr>
            <w:rFonts w:ascii="Times New Roman" w:eastAsia="Times New Roman" w:hAnsi="Times New Roman" w:cs="Times New Roman"/>
            <w:color w:val="1155CC"/>
            <w:sz w:val="24"/>
            <w:szCs w:val="24"/>
            <w:u w:val="single"/>
            <w:lang w:val="en-GB"/>
          </w:rPr>
          <w:t>https://journals.sagepub.com/doi/abs/10.1177/0047287509353192</w:t>
        </w:r>
      </w:hyperlink>
      <w:r w:rsidRPr="00C05731">
        <w:rPr>
          <w:rFonts w:ascii="Times New Roman" w:eastAsia="Times New Roman" w:hAnsi="Times New Roman" w:cs="Times New Roman"/>
          <w:sz w:val="24"/>
          <w:szCs w:val="24"/>
          <w:lang w:val="en-GB"/>
        </w:rPr>
        <w:t xml:space="preserve"> (Accessed: 2</w:t>
      </w:r>
      <w:r w:rsidR="00C80600">
        <w:rPr>
          <w:rFonts w:ascii="Times New Roman" w:eastAsia="Times New Roman" w:hAnsi="Times New Roman" w:cs="Times New Roman"/>
          <w:sz w:val="24"/>
          <w:szCs w:val="24"/>
          <w:lang w:val="en-GB"/>
        </w:rPr>
        <w:t>3</w:t>
      </w:r>
      <w:r w:rsidRPr="00C05731">
        <w:rPr>
          <w:rFonts w:ascii="Times New Roman" w:eastAsia="Times New Roman" w:hAnsi="Times New Roman" w:cs="Times New Roman"/>
          <w:sz w:val="24"/>
          <w:szCs w:val="24"/>
          <w:lang w:val="en-GB"/>
        </w:rPr>
        <w:t xml:space="preserve"> January 2024).</w:t>
      </w:r>
    </w:p>
    <w:p w14:paraId="613FE0A2" w14:textId="75FCFC4E"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D13B72">
        <w:rPr>
          <w:rFonts w:ascii="Times New Roman" w:hAnsi="Times New Roman" w:cs="Times New Roman"/>
          <w:color w:val="222222"/>
          <w:sz w:val="24"/>
          <w:szCs w:val="24"/>
          <w:highlight w:val="white"/>
          <w:lang w:val="de-DE"/>
        </w:rPr>
        <w:t xml:space="preserve">Suda, K.T. and Miltenberger, R.G., 2020. </w:t>
      </w:r>
      <w:r w:rsidRPr="00C05731">
        <w:rPr>
          <w:rFonts w:ascii="Times New Roman" w:hAnsi="Times New Roman" w:cs="Times New Roman"/>
          <w:color w:val="222222"/>
          <w:sz w:val="24"/>
          <w:szCs w:val="24"/>
          <w:highlight w:val="white"/>
          <w:lang w:val="en-GB"/>
        </w:rPr>
        <w:t xml:space="preserve">Evaluation of staff management strategies to increase positive interactions in a vocational setting. </w:t>
      </w:r>
      <w:proofErr w:type="spellStart"/>
      <w:r w:rsidRPr="00C05731">
        <w:rPr>
          <w:rFonts w:ascii="Times New Roman" w:hAnsi="Times New Roman" w:cs="Times New Roman"/>
          <w:i/>
          <w:color w:val="222222"/>
          <w:sz w:val="24"/>
          <w:szCs w:val="24"/>
          <w:highlight w:val="white"/>
          <w:lang w:val="en-GB"/>
        </w:rPr>
        <w:t>Behavioral</w:t>
      </w:r>
      <w:proofErr w:type="spellEnd"/>
      <w:r w:rsidRPr="00C05731">
        <w:rPr>
          <w:rFonts w:ascii="Times New Roman" w:hAnsi="Times New Roman" w:cs="Times New Roman"/>
          <w:i/>
          <w:color w:val="222222"/>
          <w:sz w:val="24"/>
          <w:szCs w:val="24"/>
          <w:highlight w:val="white"/>
          <w:lang w:val="en-GB"/>
        </w:rPr>
        <w:t xml:space="preserve"> Interventions</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8</w:t>
      </w:r>
      <w:r w:rsidRPr="00C05731">
        <w:rPr>
          <w:rFonts w:ascii="Times New Roman" w:hAnsi="Times New Roman" w:cs="Times New Roman"/>
          <w:color w:val="222222"/>
          <w:sz w:val="24"/>
          <w:szCs w:val="24"/>
          <w:highlight w:val="white"/>
          <w:lang w:val="en-GB"/>
        </w:rPr>
        <w:t xml:space="preserve">(2), pp.69-88. </w:t>
      </w:r>
      <w:r w:rsidRPr="00C05731">
        <w:rPr>
          <w:rFonts w:ascii="Times New Roman" w:eastAsia="Times New Roman" w:hAnsi="Times New Roman" w:cs="Times New Roman"/>
          <w:sz w:val="24"/>
          <w:szCs w:val="24"/>
          <w:lang w:val="en-GB"/>
        </w:rPr>
        <w:t xml:space="preserve">Available at: </w:t>
      </w:r>
      <w:hyperlink r:id="rId54">
        <w:r w:rsidRPr="00C05731">
          <w:rPr>
            <w:rFonts w:ascii="Times New Roman" w:eastAsia="Times New Roman" w:hAnsi="Times New Roman" w:cs="Times New Roman"/>
            <w:color w:val="1155CC"/>
            <w:sz w:val="24"/>
            <w:szCs w:val="24"/>
            <w:u w:val="single"/>
            <w:lang w:val="en-GB"/>
          </w:rPr>
          <w:t>https://onlinelibrary.wiley.com/doi/abs/10.1002/bin.2360080202</w:t>
        </w:r>
      </w:hyperlink>
      <w:r w:rsidRPr="00C05731">
        <w:rPr>
          <w:rFonts w:ascii="Times New Roman" w:eastAsia="Times New Roman" w:hAnsi="Times New Roman" w:cs="Times New Roman"/>
          <w:sz w:val="24"/>
          <w:szCs w:val="24"/>
          <w:lang w:val="en-GB"/>
        </w:rPr>
        <w:t xml:space="preserve"> (Accessed: </w:t>
      </w:r>
      <w:r w:rsidR="00C80600">
        <w:rPr>
          <w:rFonts w:ascii="Times New Roman" w:eastAsia="Times New Roman" w:hAnsi="Times New Roman" w:cs="Times New Roman"/>
          <w:sz w:val="24"/>
          <w:szCs w:val="24"/>
          <w:lang w:val="en-GB"/>
        </w:rPr>
        <w:t>31</w:t>
      </w:r>
      <w:r w:rsidRPr="00C05731">
        <w:rPr>
          <w:rFonts w:ascii="Times New Roman" w:eastAsia="Times New Roman" w:hAnsi="Times New Roman" w:cs="Times New Roman"/>
          <w:sz w:val="24"/>
          <w:szCs w:val="24"/>
          <w:lang w:val="en-GB"/>
        </w:rPr>
        <w:t xml:space="preserve"> January 2024).</w:t>
      </w:r>
    </w:p>
    <w:p w14:paraId="6A998303" w14:textId="4EB16881"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lastRenderedPageBreak/>
        <w:t xml:space="preserve">Tissot, L., 2018. </w:t>
      </w:r>
      <w:r w:rsidRPr="00C05731">
        <w:rPr>
          <w:rFonts w:ascii="Times New Roman" w:hAnsi="Times New Roman" w:cs="Times New Roman"/>
          <w:i/>
          <w:color w:val="222222"/>
          <w:sz w:val="24"/>
          <w:szCs w:val="24"/>
          <w:highlight w:val="white"/>
          <w:lang w:val="en-GB"/>
        </w:rPr>
        <w:t>“Exclusively for the Happy Few”: Luxury Hotels and Globalisation: The Emergence of a New Sector (1980–2010)?</w:t>
      </w:r>
      <w:r w:rsidRPr="00C05731">
        <w:rPr>
          <w:rFonts w:ascii="Times New Roman" w:hAnsi="Times New Roman" w:cs="Times New Roman"/>
          <w:color w:val="222222"/>
          <w:sz w:val="24"/>
          <w:szCs w:val="24"/>
          <w:highlight w:val="white"/>
          <w:lang w:val="en-GB"/>
        </w:rPr>
        <w:t xml:space="preserve"> (pp. 239-256). Springer Singapore. </w:t>
      </w:r>
      <w:r w:rsidRPr="00C05731">
        <w:rPr>
          <w:rFonts w:ascii="Times New Roman" w:eastAsia="Times New Roman" w:hAnsi="Times New Roman" w:cs="Times New Roman"/>
          <w:sz w:val="24"/>
          <w:szCs w:val="24"/>
          <w:lang w:val="en-GB"/>
        </w:rPr>
        <w:t xml:space="preserve">Available at: </w:t>
      </w:r>
      <w:hyperlink r:id="rId55">
        <w:r w:rsidRPr="00C05731">
          <w:rPr>
            <w:rFonts w:ascii="Times New Roman" w:eastAsia="Times New Roman" w:hAnsi="Times New Roman" w:cs="Times New Roman"/>
            <w:color w:val="1155CC"/>
            <w:sz w:val="24"/>
            <w:szCs w:val="24"/>
            <w:u w:val="single"/>
            <w:lang w:val="en-GB"/>
          </w:rPr>
          <w:t>https://link.springer.com/chapter/10.1007/978-981-10-5236-1_12</w:t>
        </w:r>
      </w:hyperlink>
      <w:r w:rsidRPr="00C05731">
        <w:rPr>
          <w:rFonts w:ascii="Times New Roman" w:eastAsia="Times New Roman" w:hAnsi="Times New Roman" w:cs="Times New Roman"/>
          <w:sz w:val="24"/>
          <w:szCs w:val="24"/>
          <w:lang w:val="en-GB"/>
        </w:rPr>
        <w:t xml:space="preserve"> (Accessed: </w:t>
      </w:r>
      <w:r w:rsidR="00C80600">
        <w:rPr>
          <w:rFonts w:ascii="Times New Roman" w:eastAsia="Times New Roman" w:hAnsi="Times New Roman" w:cs="Times New Roman"/>
          <w:sz w:val="24"/>
          <w:szCs w:val="24"/>
          <w:lang w:val="en-GB"/>
        </w:rPr>
        <w:t>8 February</w:t>
      </w:r>
      <w:r w:rsidRPr="00C05731">
        <w:rPr>
          <w:rFonts w:ascii="Times New Roman" w:eastAsia="Times New Roman" w:hAnsi="Times New Roman" w:cs="Times New Roman"/>
          <w:sz w:val="24"/>
          <w:szCs w:val="24"/>
          <w:lang w:val="en-GB"/>
        </w:rPr>
        <w:t xml:space="preserve"> 2024). </w:t>
      </w:r>
    </w:p>
    <w:p w14:paraId="1E43F3F7" w14:textId="75D816C4"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Wilkins, E.J., Wood, S.A. and Smith, J.W., 2021. Uses and limitations of social media to inform visitor use management in parks and protected areas: A systematic review. </w:t>
      </w:r>
      <w:r w:rsidRPr="00C05731">
        <w:rPr>
          <w:rFonts w:ascii="Times New Roman" w:hAnsi="Times New Roman" w:cs="Times New Roman"/>
          <w:i/>
          <w:color w:val="222222"/>
          <w:sz w:val="24"/>
          <w:szCs w:val="24"/>
          <w:highlight w:val="white"/>
          <w:lang w:val="en-GB"/>
        </w:rPr>
        <w:t>Environmental Management</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67</w:t>
      </w:r>
      <w:r w:rsidRPr="00C05731">
        <w:rPr>
          <w:rFonts w:ascii="Times New Roman" w:hAnsi="Times New Roman" w:cs="Times New Roman"/>
          <w:color w:val="222222"/>
          <w:sz w:val="24"/>
          <w:szCs w:val="24"/>
          <w:highlight w:val="white"/>
          <w:lang w:val="en-GB"/>
        </w:rPr>
        <w:t xml:space="preserve">(1), pp.120-132. </w:t>
      </w:r>
      <w:r w:rsidRPr="00C05731">
        <w:rPr>
          <w:rFonts w:ascii="Times New Roman" w:eastAsia="Times New Roman" w:hAnsi="Times New Roman" w:cs="Times New Roman"/>
          <w:sz w:val="24"/>
          <w:szCs w:val="24"/>
          <w:lang w:val="en-GB"/>
        </w:rPr>
        <w:t xml:space="preserve">Available at: </w:t>
      </w:r>
      <w:hyperlink r:id="rId56">
        <w:r w:rsidRPr="00C05731">
          <w:rPr>
            <w:rFonts w:ascii="Times New Roman" w:eastAsia="Times New Roman" w:hAnsi="Times New Roman" w:cs="Times New Roman"/>
            <w:color w:val="1155CC"/>
            <w:sz w:val="24"/>
            <w:szCs w:val="24"/>
            <w:u w:val="single"/>
            <w:lang w:val="en-GB"/>
          </w:rPr>
          <w:t>https://link.springer.com/article/10.1007/s00267-020-01373-7</w:t>
        </w:r>
      </w:hyperlink>
      <w:r w:rsidRPr="00C05731">
        <w:rPr>
          <w:rFonts w:ascii="Times New Roman" w:eastAsia="Times New Roman" w:hAnsi="Times New Roman" w:cs="Times New Roman"/>
          <w:sz w:val="24"/>
          <w:szCs w:val="24"/>
          <w:lang w:val="en-GB"/>
        </w:rPr>
        <w:t xml:space="preserve"> (Accessed: </w:t>
      </w:r>
      <w:r w:rsidR="00C80600">
        <w:rPr>
          <w:rFonts w:ascii="Times New Roman" w:eastAsia="Times New Roman" w:hAnsi="Times New Roman" w:cs="Times New Roman"/>
          <w:sz w:val="24"/>
          <w:szCs w:val="24"/>
          <w:lang w:val="en-GB"/>
        </w:rPr>
        <w:t>31</w:t>
      </w:r>
      <w:r w:rsidRPr="00C05731">
        <w:rPr>
          <w:rFonts w:ascii="Times New Roman" w:eastAsia="Times New Roman" w:hAnsi="Times New Roman" w:cs="Times New Roman"/>
          <w:sz w:val="24"/>
          <w:szCs w:val="24"/>
          <w:lang w:val="en-GB"/>
        </w:rPr>
        <w:t xml:space="preserve"> January 2024).</w:t>
      </w:r>
    </w:p>
    <w:p w14:paraId="2FF31775" w14:textId="6C8ED37E"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hAnsi="Times New Roman" w:cs="Times New Roman"/>
          <w:color w:val="222222"/>
          <w:sz w:val="24"/>
          <w:szCs w:val="24"/>
          <w:highlight w:val="white"/>
          <w:lang w:val="en-GB"/>
        </w:rPr>
        <w:t xml:space="preserve">York, T.T., Gibson, C. and Rankin, S., 2019. Defining and measuring academic success. </w:t>
      </w:r>
      <w:r w:rsidRPr="00C05731">
        <w:rPr>
          <w:rFonts w:ascii="Times New Roman" w:hAnsi="Times New Roman" w:cs="Times New Roman"/>
          <w:i/>
          <w:color w:val="222222"/>
          <w:sz w:val="24"/>
          <w:szCs w:val="24"/>
          <w:highlight w:val="white"/>
          <w:lang w:val="en-GB"/>
        </w:rPr>
        <w:t>Practical assessment, research, and evaluation</w:t>
      </w:r>
      <w:r w:rsidRPr="00C05731">
        <w:rPr>
          <w:rFonts w:ascii="Times New Roman" w:hAnsi="Times New Roman" w:cs="Times New Roman"/>
          <w:color w:val="222222"/>
          <w:sz w:val="24"/>
          <w:szCs w:val="24"/>
          <w:highlight w:val="white"/>
          <w:lang w:val="en-GB"/>
        </w:rPr>
        <w:t xml:space="preserve">, </w:t>
      </w:r>
      <w:r w:rsidRPr="00C05731">
        <w:rPr>
          <w:rFonts w:ascii="Times New Roman" w:hAnsi="Times New Roman" w:cs="Times New Roman"/>
          <w:i/>
          <w:color w:val="222222"/>
          <w:sz w:val="24"/>
          <w:szCs w:val="24"/>
          <w:highlight w:val="white"/>
          <w:lang w:val="en-GB"/>
        </w:rPr>
        <w:t>20</w:t>
      </w:r>
      <w:r w:rsidRPr="00C05731">
        <w:rPr>
          <w:rFonts w:ascii="Times New Roman" w:hAnsi="Times New Roman" w:cs="Times New Roman"/>
          <w:color w:val="222222"/>
          <w:sz w:val="24"/>
          <w:szCs w:val="24"/>
          <w:highlight w:val="white"/>
          <w:lang w:val="en-GB"/>
        </w:rPr>
        <w:t xml:space="preserve">(1), p.5. </w:t>
      </w:r>
      <w:r w:rsidRPr="00C05731">
        <w:rPr>
          <w:rFonts w:ascii="Times New Roman" w:eastAsia="Times New Roman" w:hAnsi="Times New Roman" w:cs="Times New Roman"/>
          <w:sz w:val="24"/>
          <w:szCs w:val="24"/>
          <w:lang w:val="en-GB"/>
        </w:rPr>
        <w:t xml:space="preserve">Available at: </w:t>
      </w:r>
      <w:hyperlink r:id="rId57">
        <w:r w:rsidRPr="00C05731">
          <w:rPr>
            <w:rFonts w:ascii="Times New Roman" w:eastAsia="Times New Roman" w:hAnsi="Times New Roman" w:cs="Times New Roman"/>
            <w:color w:val="1155CC"/>
            <w:sz w:val="24"/>
            <w:szCs w:val="24"/>
            <w:u w:val="single"/>
            <w:lang w:val="en-GB"/>
          </w:rPr>
          <w:t>https://scholarworks.umass.edu/pare/vol20/iss1/5/</w:t>
        </w:r>
      </w:hyperlink>
      <w:r w:rsidRPr="00C05731">
        <w:rPr>
          <w:rFonts w:ascii="Times New Roman" w:eastAsia="Times New Roman" w:hAnsi="Times New Roman" w:cs="Times New Roman"/>
          <w:sz w:val="24"/>
          <w:szCs w:val="24"/>
          <w:lang w:val="en-GB"/>
        </w:rPr>
        <w:t xml:space="preserve"> (Accessed: </w:t>
      </w:r>
      <w:r w:rsidR="00C80600">
        <w:rPr>
          <w:rFonts w:ascii="Times New Roman" w:eastAsia="Times New Roman" w:hAnsi="Times New Roman" w:cs="Times New Roman"/>
          <w:sz w:val="24"/>
          <w:szCs w:val="24"/>
          <w:lang w:val="en-GB"/>
        </w:rPr>
        <w:t>2 February</w:t>
      </w:r>
      <w:r w:rsidRPr="00C05731">
        <w:rPr>
          <w:rFonts w:ascii="Times New Roman" w:eastAsia="Times New Roman" w:hAnsi="Times New Roman" w:cs="Times New Roman"/>
          <w:sz w:val="24"/>
          <w:szCs w:val="24"/>
          <w:lang w:val="en-GB"/>
        </w:rPr>
        <w:t xml:space="preserve"> 2024).</w:t>
      </w:r>
    </w:p>
    <w:p w14:paraId="1BD7BD58" w14:textId="15C0A85C" w:rsidR="0079343B" w:rsidRPr="00C05731" w:rsidRDefault="0079343B">
      <w:pPr>
        <w:spacing w:before="240" w:after="240" w:line="360" w:lineRule="auto"/>
        <w:jc w:val="both"/>
        <w:rPr>
          <w:rFonts w:ascii="Times New Roman" w:eastAsia="Times New Roman" w:hAnsi="Times New Roman" w:cs="Times New Roman"/>
          <w:sz w:val="24"/>
          <w:szCs w:val="24"/>
          <w:lang w:val="en-GB"/>
        </w:rPr>
      </w:pPr>
      <w:r w:rsidRPr="00C05731">
        <w:rPr>
          <w:rFonts w:ascii="Times New Roman" w:eastAsia="Times New Roman" w:hAnsi="Times New Roman" w:cs="Times New Roman"/>
          <w:sz w:val="24"/>
          <w:szCs w:val="24"/>
          <w:lang w:val="en-GB"/>
        </w:rPr>
        <w:t xml:space="preserve">Zohar, E.W. (2022) </w:t>
      </w:r>
      <w:r w:rsidRPr="00C05731">
        <w:rPr>
          <w:rFonts w:ascii="Times New Roman" w:eastAsia="Times New Roman" w:hAnsi="Times New Roman" w:cs="Times New Roman"/>
          <w:i/>
          <w:sz w:val="24"/>
          <w:szCs w:val="24"/>
          <w:lang w:val="en-GB"/>
        </w:rPr>
        <w:t xml:space="preserve">Parisian icon: Hotel de </w:t>
      </w:r>
      <w:proofErr w:type="spellStart"/>
      <w:r w:rsidRPr="00C05731">
        <w:rPr>
          <w:rFonts w:ascii="Times New Roman" w:eastAsia="Times New Roman" w:hAnsi="Times New Roman" w:cs="Times New Roman"/>
          <w:i/>
          <w:sz w:val="24"/>
          <w:szCs w:val="24"/>
          <w:lang w:val="en-GB"/>
        </w:rPr>
        <w:t>Crillon</w:t>
      </w:r>
      <w:proofErr w:type="spellEnd"/>
      <w:r w:rsidRPr="00C05731">
        <w:rPr>
          <w:rFonts w:ascii="Times New Roman" w:eastAsia="Times New Roman" w:hAnsi="Times New Roman" w:cs="Times New Roman"/>
          <w:i/>
          <w:sz w:val="24"/>
          <w:szCs w:val="24"/>
          <w:lang w:val="en-GB"/>
        </w:rPr>
        <w:t xml:space="preserve"> still making history Today</w:t>
      </w:r>
      <w:r w:rsidRPr="00C05731">
        <w:rPr>
          <w:rFonts w:ascii="Times New Roman" w:eastAsia="Times New Roman" w:hAnsi="Times New Roman" w:cs="Times New Roman"/>
          <w:sz w:val="24"/>
          <w:szCs w:val="24"/>
          <w:lang w:val="en-GB"/>
        </w:rPr>
        <w:t xml:space="preserve">, </w:t>
      </w:r>
      <w:r w:rsidRPr="00C05731">
        <w:rPr>
          <w:rFonts w:ascii="Times New Roman" w:eastAsia="Times New Roman" w:hAnsi="Times New Roman" w:cs="Times New Roman"/>
          <w:i/>
          <w:sz w:val="24"/>
          <w:szCs w:val="24"/>
          <w:lang w:val="en-GB"/>
        </w:rPr>
        <w:t>Forbes</w:t>
      </w:r>
      <w:r w:rsidRPr="00C05731">
        <w:rPr>
          <w:rFonts w:ascii="Times New Roman" w:eastAsia="Times New Roman" w:hAnsi="Times New Roman" w:cs="Times New Roman"/>
          <w:sz w:val="24"/>
          <w:szCs w:val="24"/>
          <w:lang w:val="en-GB"/>
        </w:rPr>
        <w:t xml:space="preserve">. Available at: https://www.forbes.com/sites/ericawertheimzohar/2022/09/29/parisian-icon-hotel-de-crillon-still-making-history-today/?sh=107a845adb18 (Accessed: </w:t>
      </w:r>
      <w:r w:rsidR="00C80600">
        <w:rPr>
          <w:rFonts w:ascii="Times New Roman" w:eastAsia="Times New Roman" w:hAnsi="Times New Roman" w:cs="Times New Roman"/>
          <w:sz w:val="24"/>
          <w:szCs w:val="24"/>
          <w:lang w:val="en-GB"/>
        </w:rPr>
        <w:t>2 February</w:t>
      </w:r>
      <w:r w:rsidRPr="00C05731">
        <w:rPr>
          <w:rFonts w:ascii="Times New Roman" w:eastAsia="Times New Roman" w:hAnsi="Times New Roman" w:cs="Times New Roman"/>
          <w:sz w:val="24"/>
          <w:szCs w:val="24"/>
          <w:lang w:val="en-GB"/>
        </w:rPr>
        <w:t xml:space="preserve"> 2024). </w:t>
      </w:r>
    </w:p>
    <w:p w14:paraId="3E87AAA4" w14:textId="77777777" w:rsidR="008F6294" w:rsidRPr="00C05731" w:rsidRDefault="008F6294">
      <w:pPr>
        <w:spacing w:before="240" w:after="240" w:line="360" w:lineRule="auto"/>
        <w:jc w:val="both"/>
        <w:rPr>
          <w:rFonts w:ascii="Times New Roman" w:eastAsia="Times New Roman" w:hAnsi="Times New Roman" w:cs="Times New Roman"/>
          <w:sz w:val="24"/>
          <w:szCs w:val="24"/>
          <w:lang w:val="en-GB"/>
        </w:rPr>
      </w:pPr>
    </w:p>
    <w:p w14:paraId="75AA2EF7" w14:textId="77777777" w:rsidR="008F6294" w:rsidRPr="00C05731" w:rsidRDefault="008F6294">
      <w:pPr>
        <w:spacing w:before="240" w:after="240" w:line="360" w:lineRule="auto"/>
        <w:jc w:val="both"/>
        <w:rPr>
          <w:rFonts w:ascii="Times New Roman" w:eastAsia="Times New Roman" w:hAnsi="Times New Roman" w:cs="Times New Roman"/>
          <w:sz w:val="24"/>
          <w:szCs w:val="24"/>
          <w:lang w:val="en-GB"/>
        </w:rPr>
      </w:pPr>
    </w:p>
    <w:p w14:paraId="1CD8AE52" w14:textId="77777777" w:rsidR="008F6294" w:rsidRPr="00C05731" w:rsidRDefault="008F6294">
      <w:pPr>
        <w:spacing w:before="240" w:after="240" w:line="360" w:lineRule="auto"/>
        <w:jc w:val="both"/>
        <w:rPr>
          <w:rFonts w:ascii="Times New Roman" w:eastAsia="Times New Roman" w:hAnsi="Times New Roman" w:cs="Times New Roman"/>
          <w:sz w:val="24"/>
          <w:szCs w:val="24"/>
          <w:lang w:val="en-GB"/>
        </w:rPr>
      </w:pPr>
    </w:p>
    <w:p w14:paraId="3FA44B8B" w14:textId="77777777" w:rsidR="008F6294" w:rsidRPr="00C05731" w:rsidRDefault="008F6294">
      <w:pPr>
        <w:spacing w:before="240" w:after="240" w:line="360" w:lineRule="auto"/>
        <w:jc w:val="both"/>
        <w:rPr>
          <w:rFonts w:ascii="Times New Roman" w:eastAsia="Times New Roman" w:hAnsi="Times New Roman" w:cs="Times New Roman"/>
          <w:sz w:val="24"/>
          <w:szCs w:val="24"/>
          <w:lang w:val="en-GB"/>
        </w:rPr>
      </w:pPr>
    </w:p>
    <w:p w14:paraId="1CF2DF7A" w14:textId="77777777" w:rsidR="008F6294" w:rsidRPr="00C05731" w:rsidRDefault="008F6294">
      <w:pPr>
        <w:spacing w:before="240" w:after="240" w:line="360" w:lineRule="auto"/>
        <w:jc w:val="both"/>
        <w:rPr>
          <w:rFonts w:ascii="Times New Roman" w:eastAsia="Times New Roman" w:hAnsi="Times New Roman" w:cs="Times New Roman"/>
          <w:sz w:val="24"/>
          <w:szCs w:val="24"/>
          <w:lang w:val="en-GB"/>
        </w:rPr>
      </w:pPr>
    </w:p>
    <w:p w14:paraId="2C7405D7" w14:textId="77777777" w:rsidR="008F6294" w:rsidRPr="00C05731" w:rsidRDefault="008F6294">
      <w:pPr>
        <w:spacing w:before="240" w:after="240" w:line="360" w:lineRule="auto"/>
        <w:jc w:val="both"/>
        <w:rPr>
          <w:rFonts w:ascii="Times New Roman" w:eastAsia="Times New Roman" w:hAnsi="Times New Roman" w:cs="Times New Roman"/>
          <w:sz w:val="24"/>
          <w:szCs w:val="24"/>
          <w:lang w:val="en-GB"/>
        </w:rPr>
      </w:pPr>
    </w:p>
    <w:p w14:paraId="7A10DD9F" w14:textId="77777777" w:rsidR="008F6294" w:rsidRPr="00C05731" w:rsidRDefault="008F6294">
      <w:pPr>
        <w:spacing w:before="240" w:after="240" w:line="360" w:lineRule="auto"/>
        <w:jc w:val="both"/>
        <w:rPr>
          <w:rFonts w:ascii="Times New Roman" w:eastAsia="Times New Roman" w:hAnsi="Times New Roman" w:cs="Times New Roman"/>
          <w:sz w:val="24"/>
          <w:szCs w:val="24"/>
          <w:lang w:val="en-GB"/>
        </w:rPr>
      </w:pPr>
    </w:p>
    <w:p w14:paraId="741318C4" w14:textId="77777777" w:rsidR="008F6294" w:rsidRPr="00C05731" w:rsidRDefault="008F6294">
      <w:pPr>
        <w:spacing w:before="240" w:after="240" w:line="360" w:lineRule="auto"/>
        <w:jc w:val="both"/>
        <w:rPr>
          <w:rFonts w:ascii="Times New Roman" w:eastAsia="Times New Roman" w:hAnsi="Times New Roman" w:cs="Times New Roman"/>
          <w:sz w:val="24"/>
          <w:szCs w:val="24"/>
          <w:lang w:val="en-GB"/>
        </w:rPr>
      </w:pPr>
    </w:p>
    <w:p w14:paraId="65FCBA3B" w14:textId="2AED8BA3" w:rsidR="008F6294" w:rsidRPr="00C05731" w:rsidRDefault="008F6294" w:rsidP="002F0663">
      <w:pPr>
        <w:spacing w:before="240" w:after="240" w:line="360" w:lineRule="auto"/>
        <w:jc w:val="both"/>
        <w:rPr>
          <w:rFonts w:ascii="Times New Roman" w:eastAsia="Times New Roman" w:hAnsi="Times New Roman" w:cs="Times New Roman"/>
          <w:sz w:val="24"/>
          <w:szCs w:val="24"/>
          <w:lang w:val="en-GB"/>
        </w:rPr>
      </w:pPr>
    </w:p>
    <w:sectPr w:rsidR="008F6294" w:rsidRPr="00C05731" w:rsidSect="00187195">
      <w:footerReference w:type="default" r:id="rId5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EAF6F" w14:textId="77777777" w:rsidR="00187195" w:rsidRDefault="00187195" w:rsidP="00C05731">
      <w:pPr>
        <w:spacing w:line="240" w:lineRule="auto"/>
      </w:pPr>
      <w:r>
        <w:separator/>
      </w:r>
    </w:p>
  </w:endnote>
  <w:endnote w:type="continuationSeparator" w:id="0">
    <w:p w14:paraId="6789E921" w14:textId="77777777" w:rsidR="00187195" w:rsidRDefault="00187195" w:rsidP="00C057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862770"/>
      <w:docPartObj>
        <w:docPartGallery w:val="Page Numbers (Bottom of Page)"/>
        <w:docPartUnique/>
      </w:docPartObj>
    </w:sdtPr>
    <w:sdtEndPr>
      <w:rPr>
        <w:noProof/>
      </w:rPr>
    </w:sdtEndPr>
    <w:sdtContent>
      <w:p w14:paraId="6491E281" w14:textId="77777777" w:rsidR="004B56E1" w:rsidRDefault="004B56E1">
        <w:pPr>
          <w:pStyle w:val="Footer"/>
          <w:jc w:val="right"/>
        </w:pPr>
        <w:r>
          <w:fldChar w:fldCharType="begin"/>
        </w:r>
        <w:r>
          <w:instrText xml:space="preserve"> PAGE   \* MERGEFORMAT </w:instrText>
        </w:r>
        <w:r>
          <w:fldChar w:fldCharType="separate"/>
        </w:r>
        <w:r w:rsidR="007E575D">
          <w:rPr>
            <w:noProof/>
          </w:rPr>
          <w:t>21</w:t>
        </w:r>
        <w:r>
          <w:rPr>
            <w:noProof/>
          </w:rPr>
          <w:fldChar w:fldCharType="end"/>
        </w:r>
      </w:p>
    </w:sdtContent>
  </w:sdt>
  <w:p w14:paraId="4BAB5417" w14:textId="77777777" w:rsidR="004B56E1" w:rsidRDefault="004B5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0A114" w14:textId="77777777" w:rsidR="00187195" w:rsidRDefault="00187195" w:rsidP="00C05731">
      <w:pPr>
        <w:spacing w:line="240" w:lineRule="auto"/>
      </w:pPr>
      <w:r>
        <w:separator/>
      </w:r>
    </w:p>
  </w:footnote>
  <w:footnote w:type="continuationSeparator" w:id="0">
    <w:p w14:paraId="58457BD0" w14:textId="77777777" w:rsidR="00187195" w:rsidRDefault="00187195" w:rsidP="00C0573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1t7AwsrQ0NTcxMTdR0lEKTi0uzszPAykwqgUArPtOzCwAAAA="/>
  </w:docVars>
  <w:rsids>
    <w:rsidRoot w:val="008F6294"/>
    <w:rsid w:val="00160168"/>
    <w:rsid w:val="00187195"/>
    <w:rsid w:val="00293BF4"/>
    <w:rsid w:val="002F0663"/>
    <w:rsid w:val="003A43F2"/>
    <w:rsid w:val="004B56E1"/>
    <w:rsid w:val="00581F42"/>
    <w:rsid w:val="006B1F4B"/>
    <w:rsid w:val="006C2108"/>
    <w:rsid w:val="0079343B"/>
    <w:rsid w:val="007D4975"/>
    <w:rsid w:val="007E575D"/>
    <w:rsid w:val="0083198F"/>
    <w:rsid w:val="008F6294"/>
    <w:rsid w:val="00A60F9C"/>
    <w:rsid w:val="00A73D3E"/>
    <w:rsid w:val="00AB5DD4"/>
    <w:rsid w:val="00C05731"/>
    <w:rsid w:val="00C80600"/>
    <w:rsid w:val="00CA22E7"/>
    <w:rsid w:val="00D00AE3"/>
    <w:rsid w:val="00D13B72"/>
    <w:rsid w:val="00DB0614"/>
    <w:rsid w:val="00F53F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6AF5BE"/>
  <w15:docId w15:val="{41BB0B89-CE25-4980-9144-E982A1B42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79343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16016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6016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0168"/>
    <w:rPr>
      <w:rFonts w:ascii="Segoe UI" w:hAnsi="Segoe UI" w:cs="Segoe UI"/>
      <w:sz w:val="18"/>
      <w:szCs w:val="18"/>
    </w:rPr>
  </w:style>
  <w:style w:type="paragraph" w:styleId="ListParagraph">
    <w:name w:val="List Paragraph"/>
    <w:basedOn w:val="Normal"/>
    <w:uiPriority w:val="34"/>
    <w:qFormat/>
    <w:rsid w:val="0079343B"/>
    <w:pPr>
      <w:ind w:left="720"/>
      <w:contextualSpacing/>
    </w:pPr>
  </w:style>
  <w:style w:type="paragraph" w:styleId="TOCHeading">
    <w:name w:val="TOC Heading"/>
    <w:basedOn w:val="Heading1"/>
    <w:next w:val="Normal"/>
    <w:uiPriority w:val="39"/>
    <w:unhideWhenUsed/>
    <w:qFormat/>
    <w:rsid w:val="00C05731"/>
    <w:pPr>
      <w:spacing w:before="240" w:after="0" w:line="259" w:lineRule="auto"/>
      <w:jc w:val="left"/>
      <w:outlineLvl w:val="9"/>
    </w:pPr>
    <w:rPr>
      <w:rFonts w:asciiTheme="majorHAnsi" w:eastAsiaTheme="majorEastAsia" w:hAnsiTheme="majorHAnsi" w:cstheme="majorBidi"/>
      <w:b w:val="0"/>
      <w:color w:val="AB1E19" w:themeColor="accent1" w:themeShade="BF"/>
      <w:sz w:val="32"/>
      <w:szCs w:val="32"/>
      <w:lang w:val="en-US" w:eastAsia="en-US"/>
    </w:rPr>
  </w:style>
  <w:style w:type="paragraph" w:styleId="TOC1">
    <w:name w:val="toc 1"/>
    <w:basedOn w:val="Normal"/>
    <w:next w:val="Normal"/>
    <w:autoRedefine/>
    <w:uiPriority w:val="39"/>
    <w:unhideWhenUsed/>
    <w:rsid w:val="00C05731"/>
    <w:pPr>
      <w:spacing w:after="100"/>
    </w:pPr>
  </w:style>
  <w:style w:type="character" w:styleId="Hyperlink">
    <w:name w:val="Hyperlink"/>
    <w:basedOn w:val="DefaultParagraphFont"/>
    <w:uiPriority w:val="99"/>
    <w:unhideWhenUsed/>
    <w:rsid w:val="00C05731"/>
    <w:rPr>
      <w:color w:val="F0532B" w:themeColor="hyperlink"/>
      <w:u w:val="single"/>
    </w:rPr>
  </w:style>
  <w:style w:type="paragraph" w:styleId="Header">
    <w:name w:val="header"/>
    <w:basedOn w:val="Normal"/>
    <w:link w:val="HeaderChar"/>
    <w:uiPriority w:val="99"/>
    <w:unhideWhenUsed/>
    <w:rsid w:val="00C05731"/>
    <w:pPr>
      <w:tabs>
        <w:tab w:val="center" w:pos="4513"/>
        <w:tab w:val="right" w:pos="9026"/>
      </w:tabs>
      <w:spacing w:line="240" w:lineRule="auto"/>
    </w:pPr>
  </w:style>
  <w:style w:type="character" w:customStyle="1" w:styleId="HeaderChar">
    <w:name w:val="Header Char"/>
    <w:basedOn w:val="DefaultParagraphFont"/>
    <w:link w:val="Header"/>
    <w:uiPriority w:val="99"/>
    <w:rsid w:val="00C05731"/>
  </w:style>
  <w:style w:type="paragraph" w:styleId="Footer">
    <w:name w:val="footer"/>
    <w:basedOn w:val="Normal"/>
    <w:link w:val="FooterChar"/>
    <w:uiPriority w:val="99"/>
    <w:unhideWhenUsed/>
    <w:rsid w:val="00C05731"/>
    <w:pPr>
      <w:tabs>
        <w:tab w:val="center" w:pos="4513"/>
        <w:tab w:val="right" w:pos="9026"/>
      </w:tabs>
      <w:spacing w:line="240" w:lineRule="auto"/>
    </w:pPr>
  </w:style>
  <w:style w:type="character" w:customStyle="1" w:styleId="FooterChar">
    <w:name w:val="Footer Char"/>
    <w:basedOn w:val="DefaultParagraphFont"/>
    <w:link w:val="Footer"/>
    <w:uiPriority w:val="99"/>
    <w:rsid w:val="00C057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EJTD-09-2020-0139/full/html" TargetMode="External"/><Relationship Id="rId18" Type="http://schemas.openxmlformats.org/officeDocument/2006/relationships/hyperlink" Target="https://www.mdpi.com/1996-1073/13/8/1968" TargetMode="External"/><Relationship Id="rId26" Type="http://schemas.openxmlformats.org/officeDocument/2006/relationships/hyperlink" Target="https://www.sciencedirect.com/science/article/abs/pii/S0278431996000539" TargetMode="External"/><Relationship Id="rId39" Type="http://schemas.openxmlformats.org/officeDocument/2006/relationships/hyperlink" Target="https://www.tandfonline.com/doi/full/10.1080/01446193.2022.2111694" TargetMode="External"/><Relationship Id="rId21" Type="http://schemas.openxmlformats.org/officeDocument/2006/relationships/hyperlink" Target="https://www.sciencedirect.com/science/article/abs/pii/S2212420921006567" TargetMode="External"/><Relationship Id="rId34" Type="http://schemas.openxmlformats.org/officeDocument/2006/relationships/hyperlink" Target="https://journals.sagepub.com/doi/abs/10.1177/1938965520909094" TargetMode="External"/><Relationship Id="rId42" Type="http://schemas.openxmlformats.org/officeDocument/2006/relationships/hyperlink" Target="https://www.theseus.fi/handle/10024/816941" TargetMode="External"/><Relationship Id="rId47" Type="http://schemas.openxmlformats.org/officeDocument/2006/relationships/hyperlink" Target="https://go.gale.com/ps/i.do?id=GALE%7CA70927535&amp;sid=googleScholar&amp;v=2.1&amp;it=r&amp;linkaccess=abs&amp;issn=00308277&amp;p=AONE&amp;sw=w&amp;userGroupName=anon%7E48031f72&amp;aty=open-web-entry" TargetMode="External"/><Relationship Id="rId50" Type="http://schemas.openxmlformats.org/officeDocument/2006/relationships/hyperlink" Target="https://www.mdpi.com/1996-1073/10/4/499" TargetMode="External"/><Relationship Id="rId55" Type="http://schemas.openxmlformats.org/officeDocument/2006/relationships/hyperlink" Target="https://link.springer.com/chapter/10.1007/978-981-10-5236-1_12" TargetMode="External"/><Relationship Id="rId7" Type="http://schemas.openxmlformats.org/officeDocument/2006/relationships/image" Target="media/image1.JPG"/><Relationship Id="rId12" Type="http://schemas.openxmlformats.org/officeDocument/2006/relationships/hyperlink" Target="https://zir.nsk.hr/islandora/object/acmt:140" TargetMode="External"/><Relationship Id="rId17" Type="http://schemas.openxmlformats.org/officeDocument/2006/relationships/hyperlink" Target="https://www.emerald.com/insight/content/doi/10.1108/JHTT-02-2016-0008/full/html" TargetMode="External"/><Relationship Id="rId25" Type="http://schemas.openxmlformats.org/officeDocument/2006/relationships/hyperlink" Target="https://www.tandfonline.com/doi/abs/10.1080/22243534.2022.2133770" TargetMode="External"/><Relationship Id="rId33" Type="http://schemas.openxmlformats.org/officeDocument/2006/relationships/hyperlink" Target="https://www.theseus.fi/handle/10024/130818" TargetMode="External"/><Relationship Id="rId38" Type="http://schemas.openxmlformats.org/officeDocument/2006/relationships/hyperlink" Target="https://escholarship.org/content/qt5jr2m969/qt5jr2m969.pdf" TargetMode="External"/><Relationship Id="rId46" Type="http://schemas.openxmlformats.org/officeDocument/2006/relationships/hyperlink" Target="https://www.sciencedirect.com/science/article/abs/pii/S1546144022002630" TargetMode="External"/><Relationship Id="rId59"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seus.fi/bitstream/handle/10024/145606/Bhattarai_Anil.pdf?sequence=1" TargetMode="External"/><Relationship Id="rId20" Type="http://schemas.openxmlformats.org/officeDocument/2006/relationships/hyperlink" Target="https://www.frontiersin.org/articles/10.3389/fpsyg.2022.854406/full" TargetMode="External"/><Relationship Id="rId29" Type="http://schemas.openxmlformats.org/officeDocument/2006/relationships/hyperlink" Target="https://link.springer.com/chapter/10.1007/978-3-030-85521-5_13" TargetMode="External"/><Relationship Id="rId41" Type="http://schemas.openxmlformats.org/officeDocument/2006/relationships/hyperlink" Target="https://www.jstor.org/stable/3665843" TargetMode="External"/><Relationship Id="rId54" Type="http://schemas.openxmlformats.org/officeDocument/2006/relationships/hyperlink" Target="https://onlinelibrary.wiley.com/doi/abs/10.1002/bin.236008020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upcommons.upc.edu/handle/2117/116353" TargetMode="External"/><Relationship Id="rId24" Type="http://schemas.openxmlformats.org/officeDocument/2006/relationships/hyperlink" Target="https://www.sciencedirect.com/science/article/abs/pii/0270468483900113" TargetMode="External"/><Relationship Id="rId32" Type="http://schemas.openxmlformats.org/officeDocument/2006/relationships/hyperlink" Target="https://www.tandfonline.com/doi/abs/10.1080/1612197X.2020.1746379" TargetMode="External"/><Relationship Id="rId37" Type="http://schemas.openxmlformats.org/officeDocument/2006/relationships/hyperlink" Target="https://www.sciencedirect.com/science/article/pii/S1876610214004317" TargetMode="External"/><Relationship Id="rId40" Type="http://schemas.openxmlformats.org/officeDocument/2006/relationships/hyperlink" Target="https://journals.co.za/doi/abs/10.4102/ac.v16i1.362" TargetMode="External"/><Relationship Id="rId45" Type="http://schemas.openxmlformats.org/officeDocument/2006/relationships/hyperlink" Target="https://www.mdpi.com/2071-1050/13/15/8248" TargetMode="External"/><Relationship Id="rId53" Type="http://schemas.openxmlformats.org/officeDocument/2006/relationships/hyperlink" Target="https://journals.sagepub.com/doi/abs/10.1177/0047287509353192" TargetMode="External"/><Relationship Id="rId58"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merald.com/insight/content/doi/10.1108/WHATT-09-2020-0121/full/html" TargetMode="External"/><Relationship Id="rId23" Type="http://schemas.openxmlformats.org/officeDocument/2006/relationships/hyperlink" Target="https://www.researchgate.net/profile/Kshitiz-Sharma-2/publication/333855843_COMPETITIVE_ANALYSIS_OF_THE_INDIAN_STAR_HOTELS_USING_THE_ANALYTIC_HIERARCHY_PROCESS/links/5d47d7fb4585153e593cfe21/COMPETITIVE-ANALYSIS-OF-THE-INDIAN-STAR-HOTELS-USING-THE-ANALYTIC-HIERARCHY-PROCESS.pdf" TargetMode="External"/><Relationship Id="rId28" Type="http://schemas.openxmlformats.org/officeDocument/2006/relationships/hyperlink" Target="https://www.jstor.org/stable/4614728" TargetMode="External"/><Relationship Id="rId36" Type="http://schemas.openxmlformats.org/officeDocument/2006/relationships/hyperlink" Target="https://journals.sagepub.com/doi/full/10.1177/0047287519834360" TargetMode="External"/><Relationship Id="rId49" Type="http://schemas.openxmlformats.org/officeDocument/2006/relationships/hyperlink" Target="https://www.tandfonline.com/doi/abs/10.1080/0267257X.2022.2085768" TargetMode="External"/><Relationship Id="rId57" Type="http://schemas.openxmlformats.org/officeDocument/2006/relationships/hyperlink" Target="https://scholarworks.umass.edu/pare/vol20/iss1/5/" TargetMode="External"/><Relationship Id="rId10" Type="http://schemas.openxmlformats.org/officeDocument/2006/relationships/hyperlink" Target="https://www.jstor.org/stable/20762299" TargetMode="External"/><Relationship Id="rId19" Type="http://schemas.openxmlformats.org/officeDocument/2006/relationships/hyperlink" Target="https://www.torrossa.com/it/resources/an/5327640" TargetMode="External"/><Relationship Id="rId31" Type="http://schemas.openxmlformats.org/officeDocument/2006/relationships/hyperlink" Target="https://ujcontent.uj.ac.za/esploro/outputs/graduate/Guest-satisfaction-levels-at-commercial-hospitality/9933307907691" TargetMode="External"/><Relationship Id="rId44" Type="http://schemas.openxmlformats.org/officeDocument/2006/relationships/hyperlink" Target="https://www.mdpi.com/1099-4300/21/7/639" TargetMode="External"/><Relationship Id="rId52" Type="http://schemas.openxmlformats.org/officeDocument/2006/relationships/hyperlink" Target="https://www.emerald.com/insight/content/doi/10.1108/01443570310496643/full/html" TargetMode="External"/><Relationship Id="rId6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dpi.com/2071-1050/12/22/9624" TargetMode="External"/><Relationship Id="rId14" Type="http://schemas.openxmlformats.org/officeDocument/2006/relationships/hyperlink" Target="https://jots.cz/index.php/JoTS/article/view/473" TargetMode="External"/><Relationship Id="rId22" Type="http://schemas.openxmlformats.org/officeDocument/2006/relationships/hyperlink" Target="https://www.chandigarhphilosophers.com/index.php/ijmrp/article/view/88" TargetMode="External"/><Relationship Id="rId27" Type="http://schemas.openxmlformats.org/officeDocument/2006/relationships/hyperlink" Target="https://www.proquest.com/openview/5695241b24569119196ff0aefc91b970/1?pq-origsite=gscholar&amp;cbl=2032327" TargetMode="External"/><Relationship Id="rId30" Type="http://schemas.openxmlformats.org/officeDocument/2006/relationships/hyperlink" Target="https://www.mdpi.com/2071-1050/14/5/2885" TargetMode="External"/><Relationship Id="rId35" Type="http://schemas.openxmlformats.org/officeDocument/2006/relationships/hyperlink" Target="https://www.torrossa.com/en/resources/an/5018217" TargetMode="External"/><Relationship Id="rId43" Type="http://schemas.openxmlformats.org/officeDocument/2006/relationships/hyperlink" Target="https://www.emerald.com/insight/content/doi/10.1108/JTF-12-2017-0053/full/html" TargetMode="External"/><Relationship Id="rId48" Type="http://schemas.openxmlformats.org/officeDocument/2006/relationships/hyperlink" Target="https://journals.sagepub.com/doi/abs/10.1177/0010880403442005?journalCode=cqxa" TargetMode="External"/><Relationship Id="rId56" Type="http://schemas.openxmlformats.org/officeDocument/2006/relationships/hyperlink" Target="https://link.springer.com/article/10.1007/s00267-020-01373-7" TargetMode="External"/><Relationship Id="rId8" Type="http://schemas.openxmlformats.org/officeDocument/2006/relationships/image" Target="media/image2.png"/><Relationship Id="rId51" Type="http://schemas.openxmlformats.org/officeDocument/2006/relationships/hyperlink" Target="https://www.emerald.com/insight/content/doi/10.1108/IJCHM-06-2021-0798/full/html" TargetMode="External"/><Relationship Id="rId3" Type="http://schemas.openxmlformats.org/officeDocument/2006/relationships/settings" Target="settings.xml"/></Relationship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9ABAB6-2DDF-4A5B-9BFE-B227FF62E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10296</Words>
  <Characters>58691</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Digbijoy Roy (2117381)</cp:lastModifiedBy>
  <cp:revision>9</cp:revision>
  <dcterms:created xsi:type="dcterms:W3CDTF">2024-01-24T13:09:00Z</dcterms:created>
  <dcterms:modified xsi:type="dcterms:W3CDTF">2024-02-26T10:13:00Z</dcterms:modified>
</cp:coreProperties>
</file>