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03553" w14:textId="63D12354" w:rsidR="00267BCE" w:rsidRDefault="000959A3">
      <w:r>
        <w:t>Blog 3</w:t>
      </w:r>
    </w:p>
    <w:p w14:paraId="21E8E759" w14:textId="57974AD0" w:rsidR="000959A3" w:rsidRDefault="000959A3">
      <w:r>
        <w:t xml:space="preserve">Use of Quad Chart </w:t>
      </w:r>
    </w:p>
    <w:p w14:paraId="159FD52A" w14:textId="77777777" w:rsidR="00C207EB" w:rsidRDefault="00C207EB">
      <w:pPr>
        <w:rPr>
          <w:noProof/>
        </w:rPr>
      </w:pPr>
    </w:p>
    <w:p w14:paraId="347EDB56" w14:textId="55FE3E10" w:rsidR="000959A3" w:rsidRDefault="00C207EB">
      <w:r>
        <w:rPr>
          <w:noProof/>
        </w:rPr>
        <w:drawing>
          <wp:inline distT="0" distB="0" distL="0" distR="0" wp14:anchorId="33991F74" wp14:editId="2C231D1E">
            <wp:extent cx="5731510" cy="4298633"/>
            <wp:effectExtent l="0" t="0" r="2540" b="6985"/>
            <wp:docPr id="8" name="Picture 5" descr="Quad Chart PowerPoin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Quad Chart PowerPoint Templat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6B2A82B7" w14:textId="77777777" w:rsidR="00EA1EB5" w:rsidRDefault="00EA1EB5"/>
    <w:p w14:paraId="284D2CDF" w14:textId="7133121A" w:rsidR="00EA1EB5" w:rsidRDefault="00EA1EB5">
      <w:pPr>
        <w:rPr>
          <w:sz w:val="28"/>
          <w:szCs w:val="28"/>
        </w:rPr>
      </w:pPr>
      <w:r w:rsidRPr="00EA1EB5">
        <w:rPr>
          <w:sz w:val="28"/>
          <w:szCs w:val="28"/>
        </w:rPr>
        <w:t xml:space="preserve">  </w:t>
      </w:r>
      <w:r w:rsidR="00C207EB" w:rsidRPr="00EA1EB5">
        <w:rPr>
          <w:sz w:val="28"/>
          <w:szCs w:val="28"/>
        </w:rPr>
        <w:t xml:space="preserve">Quad chart project management is another technique used within our project Art Auction. This project management approach focuses on providing the appropriate requirements interactively and </w:t>
      </w:r>
      <w:r w:rsidR="006F7848" w:rsidRPr="00EA1EB5">
        <w:rPr>
          <w:sz w:val="28"/>
          <w:szCs w:val="28"/>
        </w:rPr>
        <w:t>incrementally. This</w:t>
      </w:r>
      <w:r w:rsidR="00C207EB" w:rsidRPr="00EA1EB5">
        <w:rPr>
          <w:sz w:val="28"/>
          <w:szCs w:val="28"/>
        </w:rPr>
        <w:t xml:space="preserve"> guides the project</w:t>
      </w:r>
      <w:r>
        <w:rPr>
          <w:sz w:val="28"/>
          <w:szCs w:val="28"/>
        </w:rPr>
        <w:t>'</w:t>
      </w:r>
      <w:r w:rsidR="00C207EB" w:rsidRPr="00EA1EB5">
        <w:rPr>
          <w:sz w:val="28"/>
          <w:szCs w:val="28"/>
        </w:rPr>
        <w:t xml:space="preserve">s development using the four quadrants of purpose, customer </w:t>
      </w:r>
      <w:r w:rsidRPr="00EA1EB5">
        <w:rPr>
          <w:sz w:val="28"/>
          <w:szCs w:val="28"/>
        </w:rPr>
        <w:t>desire,</w:t>
      </w:r>
      <w:r w:rsidR="00C207EB" w:rsidRPr="00EA1EB5">
        <w:rPr>
          <w:sz w:val="28"/>
          <w:szCs w:val="28"/>
        </w:rPr>
        <w:t xml:space="preserve"> and results, as well as measures of </w:t>
      </w:r>
      <w:r w:rsidR="006F7848" w:rsidRPr="00EA1EB5">
        <w:rPr>
          <w:sz w:val="28"/>
          <w:szCs w:val="28"/>
        </w:rPr>
        <w:t>success (</w:t>
      </w:r>
      <w:r w:rsidR="00C207EB" w:rsidRPr="00EA1EB5">
        <w:rPr>
          <w:sz w:val="28"/>
          <w:szCs w:val="28"/>
        </w:rPr>
        <w:t>S</w:t>
      </w:r>
      <w:r w:rsidR="006F7848" w:rsidRPr="00EA1EB5">
        <w:rPr>
          <w:sz w:val="28"/>
          <w:szCs w:val="28"/>
        </w:rPr>
        <w:t xml:space="preserve">arkar and Hinds,2022). </w:t>
      </w:r>
    </w:p>
    <w:p w14:paraId="67D00020" w14:textId="0F6CF992" w:rsidR="00EA1EB5" w:rsidRDefault="00EA1EB5">
      <w:pPr>
        <w:rPr>
          <w:sz w:val="28"/>
          <w:szCs w:val="28"/>
        </w:rPr>
      </w:pPr>
      <w:r>
        <w:rPr>
          <w:sz w:val="28"/>
          <w:szCs w:val="28"/>
        </w:rPr>
        <w:t xml:space="preserve">  </w:t>
      </w:r>
      <w:r w:rsidR="006F7848" w:rsidRPr="00EA1EB5">
        <w:rPr>
          <w:sz w:val="28"/>
          <w:szCs w:val="28"/>
        </w:rPr>
        <w:t>Within this technique, customers are continually recognised as the highest priority, achieved by continuously delivering the project materials and maintaining the organisation</w:t>
      </w:r>
      <w:r>
        <w:rPr>
          <w:sz w:val="28"/>
          <w:szCs w:val="28"/>
        </w:rPr>
        <w:t>'</w:t>
      </w:r>
      <w:r w:rsidR="006F7848" w:rsidRPr="00EA1EB5">
        <w:rPr>
          <w:sz w:val="28"/>
          <w:szCs w:val="28"/>
        </w:rPr>
        <w:t xml:space="preserve">s value. All the stakeholders within the project as well as the members of the team, also feel motivated by the outcomes of the project. </w:t>
      </w:r>
    </w:p>
    <w:p w14:paraId="75090C4A" w14:textId="77777777" w:rsidR="00EA1EB5" w:rsidRDefault="00EA1EB5">
      <w:pPr>
        <w:rPr>
          <w:sz w:val="28"/>
          <w:szCs w:val="28"/>
        </w:rPr>
      </w:pPr>
      <w:r>
        <w:rPr>
          <w:sz w:val="28"/>
          <w:szCs w:val="28"/>
        </w:rPr>
        <w:t xml:space="preserve">  </w:t>
      </w:r>
      <w:r w:rsidR="006F7848" w:rsidRPr="00EA1EB5">
        <w:rPr>
          <w:sz w:val="28"/>
          <w:szCs w:val="28"/>
        </w:rPr>
        <w:t>With the application of this project management technique, the Art Auction for MacMillan Charity project has been able to enhance a continuous focus on the purpose of the project planning and the communication process.</w:t>
      </w:r>
    </w:p>
    <w:p w14:paraId="2ABBA75D" w14:textId="0D41F888" w:rsidR="00C207EB" w:rsidRDefault="00EA1EB5">
      <w:pPr>
        <w:rPr>
          <w:sz w:val="28"/>
          <w:szCs w:val="28"/>
        </w:rPr>
      </w:pPr>
      <w:r>
        <w:rPr>
          <w:sz w:val="28"/>
          <w:szCs w:val="28"/>
        </w:rPr>
        <w:lastRenderedPageBreak/>
        <w:t xml:space="preserve">  </w:t>
      </w:r>
      <w:r w:rsidR="006F7848" w:rsidRPr="00EA1EB5">
        <w:rPr>
          <w:sz w:val="28"/>
          <w:szCs w:val="28"/>
        </w:rPr>
        <w:t xml:space="preserve"> Methods of this technique </w:t>
      </w:r>
      <w:r w:rsidRPr="00EA1EB5">
        <w:rPr>
          <w:sz w:val="28"/>
          <w:szCs w:val="28"/>
        </w:rPr>
        <w:t>are being</w:t>
      </w:r>
      <w:r w:rsidR="006F7848" w:rsidRPr="00EA1EB5">
        <w:rPr>
          <w:sz w:val="28"/>
          <w:szCs w:val="28"/>
        </w:rPr>
        <w:t xml:space="preserve"> used in the project by building the project around the individuals who feel motivated and delivering the value of the project more frequently. </w:t>
      </w:r>
      <w:r w:rsidRPr="00EA1EB5">
        <w:rPr>
          <w:sz w:val="28"/>
          <w:szCs w:val="28"/>
        </w:rPr>
        <w:t xml:space="preserve">Implementing the project techniques allowed us to control the project better, plan and task accurately and increase customer satisfaction. These techniques also reduced the chances of risks within the project phases. </w:t>
      </w:r>
    </w:p>
    <w:p w14:paraId="34F7B163" w14:textId="5B971461" w:rsidR="00EA1EB5" w:rsidRPr="00EA1EB5" w:rsidRDefault="00EA1EB5">
      <w:pPr>
        <w:rPr>
          <w:sz w:val="28"/>
          <w:szCs w:val="28"/>
        </w:rPr>
      </w:pPr>
      <w:r>
        <w:rPr>
          <w:sz w:val="28"/>
          <w:szCs w:val="28"/>
        </w:rPr>
        <w:t xml:space="preserve">  This improved the morale of the team members with the help of the values promoted by MacMillan Charity.</w:t>
      </w:r>
    </w:p>
    <w:p w14:paraId="62952544" w14:textId="77777777" w:rsidR="00C207EB" w:rsidRPr="00EA1EB5" w:rsidRDefault="00C207EB">
      <w:pPr>
        <w:rPr>
          <w:sz w:val="28"/>
          <w:szCs w:val="28"/>
        </w:rPr>
      </w:pPr>
    </w:p>
    <w:p w14:paraId="0010767A" w14:textId="77777777" w:rsidR="00C207EB" w:rsidRPr="00EA1EB5" w:rsidRDefault="00C207EB">
      <w:pPr>
        <w:rPr>
          <w:sz w:val="28"/>
          <w:szCs w:val="28"/>
        </w:rPr>
      </w:pPr>
    </w:p>
    <w:p w14:paraId="4B57A8B0" w14:textId="77777777" w:rsidR="00C207EB" w:rsidRDefault="00C207EB"/>
    <w:p w14:paraId="04EF340F" w14:textId="77777777" w:rsidR="00C207EB" w:rsidRDefault="00C207EB"/>
    <w:p w14:paraId="6E7E7F98" w14:textId="77777777" w:rsidR="00C207EB" w:rsidRDefault="00C207EB"/>
    <w:p w14:paraId="284E75F0" w14:textId="77777777" w:rsidR="00C207EB" w:rsidRDefault="00C207EB"/>
    <w:p w14:paraId="14E229B7" w14:textId="77777777" w:rsidR="00C207EB" w:rsidRDefault="00C207EB"/>
    <w:p w14:paraId="611F2938" w14:textId="77777777" w:rsidR="00C207EB" w:rsidRDefault="00C207EB"/>
    <w:p w14:paraId="4A160434" w14:textId="77777777" w:rsidR="00C207EB" w:rsidRDefault="00C207EB"/>
    <w:p w14:paraId="6B03E6AE" w14:textId="77777777" w:rsidR="00C207EB" w:rsidRDefault="00C207EB"/>
    <w:p w14:paraId="438E6D65" w14:textId="77777777" w:rsidR="00C207EB" w:rsidRDefault="00C207EB"/>
    <w:p w14:paraId="1E0F0A74" w14:textId="77777777" w:rsidR="00C207EB" w:rsidRDefault="00C207EB"/>
    <w:p w14:paraId="19AB342E" w14:textId="77777777" w:rsidR="00C207EB" w:rsidRDefault="00C207EB"/>
    <w:p w14:paraId="35860D19" w14:textId="77777777" w:rsidR="00C207EB" w:rsidRDefault="00C207EB"/>
    <w:p w14:paraId="161C8DDE" w14:textId="77777777" w:rsidR="00C207EB" w:rsidRDefault="00C207EB"/>
    <w:p w14:paraId="73ECC9B4" w14:textId="77777777" w:rsidR="00C207EB" w:rsidRDefault="00C207EB"/>
    <w:p w14:paraId="654DEDF8" w14:textId="77777777" w:rsidR="00EA1EB5" w:rsidRDefault="00EA1EB5"/>
    <w:p w14:paraId="502EF4E4" w14:textId="77777777" w:rsidR="00EA1EB5" w:rsidRDefault="00EA1EB5"/>
    <w:p w14:paraId="1F368C6B" w14:textId="77777777" w:rsidR="00EA1EB5" w:rsidRDefault="00EA1EB5"/>
    <w:p w14:paraId="764301BD" w14:textId="77777777" w:rsidR="00EA1EB5" w:rsidRDefault="00EA1EB5"/>
    <w:p w14:paraId="2BDB0CDD" w14:textId="77777777" w:rsidR="00EA1EB5" w:rsidRDefault="00EA1EB5"/>
    <w:p w14:paraId="6498ED65" w14:textId="77777777" w:rsidR="00EA1EB5" w:rsidRDefault="00EA1EB5"/>
    <w:p w14:paraId="554E0B15" w14:textId="77777777" w:rsidR="00EA1EB5" w:rsidRDefault="00EA1EB5"/>
    <w:p w14:paraId="1CCF3789" w14:textId="77777777" w:rsidR="00EA1EB5" w:rsidRDefault="00EA1EB5"/>
    <w:p w14:paraId="33752466" w14:textId="5A788A21" w:rsidR="00C207EB" w:rsidRPr="00EA1EB5" w:rsidRDefault="00EA1EB5">
      <w:pPr>
        <w:rPr>
          <w:sz w:val="28"/>
          <w:szCs w:val="28"/>
        </w:rPr>
      </w:pPr>
      <w:r w:rsidRPr="00EA1EB5">
        <w:rPr>
          <w:sz w:val="28"/>
          <w:szCs w:val="28"/>
        </w:rPr>
        <w:t>References</w:t>
      </w:r>
    </w:p>
    <w:p w14:paraId="5E2C35F1" w14:textId="77777777" w:rsidR="00C207EB" w:rsidRDefault="00C207EB"/>
    <w:p w14:paraId="62432505" w14:textId="7FE428E8" w:rsidR="00C207EB" w:rsidRPr="00EA1EB5" w:rsidRDefault="00EA1EB5">
      <w:pPr>
        <w:rPr>
          <w:i/>
          <w:iCs/>
        </w:rPr>
      </w:pPr>
      <w:r>
        <w:t xml:space="preserve">Sarkar, D. and Hinds, T.J. (2022), July. GIFTS: Introducing Quad Chart to Reinforce Technical Communication Skills. In </w:t>
      </w:r>
      <w:r w:rsidRPr="00EA1EB5">
        <w:rPr>
          <w:i/>
          <w:iCs/>
        </w:rPr>
        <w:t>2022 First-year Engineering Experience.</w:t>
      </w:r>
    </w:p>
    <w:p w14:paraId="4B425942" w14:textId="77777777" w:rsidR="00C207EB" w:rsidRDefault="00C207EB"/>
    <w:p w14:paraId="751458B7" w14:textId="0E969E2A" w:rsidR="00C207EB" w:rsidRDefault="00C207EB">
      <w:r w:rsidRPr="00C207EB">
        <w:t>https://www.google.ro/search?sxsrf=APwXEdeKeLPMh_GY1yFfa4sNVtLUEY2XDw:1687816310233&amp;q=qua</w:t>
      </w:r>
    </w:p>
    <w:sectPr w:rsidR="00C207E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63E40" w14:textId="77777777" w:rsidR="000959A3" w:rsidRDefault="000959A3" w:rsidP="000959A3">
      <w:pPr>
        <w:spacing w:after="0" w:line="240" w:lineRule="auto"/>
      </w:pPr>
      <w:r>
        <w:separator/>
      </w:r>
    </w:p>
  </w:endnote>
  <w:endnote w:type="continuationSeparator" w:id="0">
    <w:p w14:paraId="5AA00CA2" w14:textId="77777777" w:rsidR="000959A3" w:rsidRDefault="000959A3" w:rsidP="00095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0941125"/>
      <w:docPartObj>
        <w:docPartGallery w:val="Page Numbers (Bottom of Page)"/>
        <w:docPartUnique/>
      </w:docPartObj>
    </w:sdtPr>
    <w:sdtEndPr>
      <w:rPr>
        <w:noProof/>
      </w:rPr>
    </w:sdtEndPr>
    <w:sdtContent>
      <w:p w14:paraId="67205100" w14:textId="1C2BC168" w:rsidR="00EA1EB5" w:rsidRDefault="00EA1E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6CAF90" w14:textId="77777777" w:rsidR="000959A3" w:rsidRDefault="000959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6E73C" w14:textId="77777777" w:rsidR="000959A3" w:rsidRDefault="000959A3" w:rsidP="000959A3">
      <w:pPr>
        <w:spacing w:after="0" w:line="240" w:lineRule="auto"/>
      </w:pPr>
      <w:r>
        <w:separator/>
      </w:r>
    </w:p>
  </w:footnote>
  <w:footnote w:type="continuationSeparator" w:id="0">
    <w:p w14:paraId="09354921" w14:textId="77777777" w:rsidR="000959A3" w:rsidRDefault="000959A3" w:rsidP="000959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E0B85" w14:textId="5F51A017" w:rsidR="000959A3" w:rsidRDefault="000959A3">
    <w:pPr>
      <w:pStyle w:val="Header"/>
    </w:pPr>
    <w:r>
      <w:t>Luminita Miron 1906119</w:t>
    </w:r>
  </w:p>
  <w:p w14:paraId="5D72A0F2" w14:textId="77777777" w:rsidR="000959A3" w:rsidRDefault="000959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KysDC1NDA0NTcxtDBS0lEKTi0uzszPAykwrAUA67Ik/ywAAAA="/>
  </w:docVars>
  <w:rsids>
    <w:rsidRoot w:val="000959A3"/>
    <w:rsid w:val="000959A3"/>
    <w:rsid w:val="00267BCE"/>
    <w:rsid w:val="006F7848"/>
    <w:rsid w:val="008C0791"/>
    <w:rsid w:val="00C207EB"/>
    <w:rsid w:val="00EA1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F105C"/>
  <w15:chartTrackingRefBased/>
  <w15:docId w15:val="{156D3D60-764F-4C91-8CB5-4F78C8259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59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9A3"/>
  </w:style>
  <w:style w:type="paragraph" w:styleId="Footer">
    <w:name w:val="footer"/>
    <w:basedOn w:val="Normal"/>
    <w:link w:val="FooterChar"/>
    <w:uiPriority w:val="99"/>
    <w:unhideWhenUsed/>
    <w:rsid w:val="000959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3</Pages>
  <Words>257</Words>
  <Characters>1470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miron</dc:creator>
  <cp:keywords/>
  <dc:description/>
  <cp:lastModifiedBy>luminita miron</cp:lastModifiedBy>
  <cp:revision>1</cp:revision>
  <dcterms:created xsi:type="dcterms:W3CDTF">2023-06-26T21:29:00Z</dcterms:created>
  <dcterms:modified xsi:type="dcterms:W3CDTF">2023-06-26T22:29:00Z</dcterms:modified>
</cp:coreProperties>
</file>