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4B0C8A" w14:textId="77777777" w:rsidR="00322AB4" w:rsidRDefault="00322AB4" w:rsidP="00D60D25">
      <w:pPr>
        <w:pStyle w:val="Title"/>
      </w:pPr>
    </w:p>
    <w:p w14:paraId="79240C9B" w14:textId="23710CAD" w:rsidR="00A10671" w:rsidRPr="004303CC" w:rsidRDefault="006B15FE" w:rsidP="00D60D25">
      <w:pPr>
        <w:pStyle w:val="Title"/>
        <w:rPr>
          <w:b/>
          <w:bCs/>
        </w:rPr>
      </w:pPr>
      <w:r w:rsidRPr="004303CC">
        <w:rPr>
          <w:b/>
          <w:bCs/>
        </w:rPr>
        <w:t>W</w:t>
      </w:r>
      <w:r w:rsidR="00CB218F">
        <w:rPr>
          <w:b/>
          <w:bCs/>
        </w:rPr>
        <w:t>ith</w:t>
      </w:r>
      <w:r w:rsidRPr="004303CC">
        <w:rPr>
          <w:b/>
          <w:bCs/>
        </w:rPr>
        <w:t xml:space="preserve"> references to relevant theories, asses</w:t>
      </w:r>
      <w:r w:rsidR="00CB218F">
        <w:rPr>
          <w:b/>
          <w:bCs/>
        </w:rPr>
        <w:t>s</w:t>
      </w:r>
      <w:r w:rsidRPr="004303CC">
        <w:rPr>
          <w:b/>
          <w:bCs/>
        </w:rPr>
        <w:t xml:space="preserve">, analyse and critically evaluate </w:t>
      </w:r>
      <w:r w:rsidR="00322AB4" w:rsidRPr="004303CC">
        <w:rPr>
          <w:b/>
          <w:bCs/>
        </w:rPr>
        <w:t>Hyatt Hotels Corporation</w:t>
      </w:r>
      <w:r w:rsidRPr="004303CC">
        <w:rPr>
          <w:b/>
          <w:bCs/>
        </w:rPr>
        <w:t>, at both corporate and individual hotel level.</w:t>
      </w:r>
    </w:p>
    <w:p w14:paraId="33D84CA5" w14:textId="77777777" w:rsidR="00322AB4" w:rsidRDefault="00322AB4">
      <w:pPr>
        <w:rPr>
          <w:rFonts w:ascii="Arial" w:hAnsi="Arial" w:cs="Arial"/>
          <w:sz w:val="72"/>
          <w:szCs w:val="72"/>
        </w:rPr>
      </w:pPr>
    </w:p>
    <w:p w14:paraId="0EB2DB67" w14:textId="77777777" w:rsidR="00322AB4" w:rsidRDefault="00322AB4" w:rsidP="00322AB4">
      <w:pPr>
        <w:spacing w:line="360" w:lineRule="auto"/>
        <w:jc w:val="both"/>
        <w:rPr>
          <w:rFonts w:ascii="Arial" w:hAnsi="Arial" w:cs="Arial"/>
          <w:sz w:val="24"/>
          <w:szCs w:val="24"/>
        </w:rPr>
      </w:pPr>
      <w:r>
        <w:rPr>
          <w:rFonts w:ascii="Arial" w:hAnsi="Arial" w:cs="Arial"/>
          <w:sz w:val="24"/>
          <w:szCs w:val="24"/>
        </w:rPr>
        <w:t>Student name: Rosario del Rocio Garcia Baez</w:t>
      </w:r>
    </w:p>
    <w:p w14:paraId="7E97C838" w14:textId="77777777" w:rsidR="00322AB4" w:rsidRDefault="00322AB4" w:rsidP="00322AB4">
      <w:pPr>
        <w:spacing w:line="360" w:lineRule="auto"/>
        <w:jc w:val="both"/>
        <w:rPr>
          <w:rFonts w:ascii="Arial" w:hAnsi="Arial" w:cs="Arial"/>
          <w:sz w:val="24"/>
          <w:szCs w:val="24"/>
        </w:rPr>
      </w:pPr>
      <w:r>
        <w:rPr>
          <w:rFonts w:ascii="Arial" w:hAnsi="Arial" w:cs="Arial"/>
          <w:sz w:val="24"/>
          <w:szCs w:val="24"/>
        </w:rPr>
        <w:t>Student number: 2230623</w:t>
      </w:r>
    </w:p>
    <w:p w14:paraId="1FE90954" w14:textId="36D2E5F1" w:rsidR="00322AB4" w:rsidRDefault="00322AB4" w:rsidP="00322AB4">
      <w:pPr>
        <w:spacing w:line="360" w:lineRule="auto"/>
        <w:jc w:val="both"/>
        <w:rPr>
          <w:rFonts w:ascii="Arial" w:hAnsi="Arial" w:cs="Arial"/>
          <w:sz w:val="24"/>
          <w:szCs w:val="24"/>
        </w:rPr>
      </w:pPr>
      <w:r>
        <w:rPr>
          <w:rFonts w:ascii="Arial" w:hAnsi="Arial" w:cs="Arial"/>
          <w:sz w:val="24"/>
          <w:szCs w:val="24"/>
        </w:rPr>
        <w:t>Lecture name: L</w:t>
      </w:r>
      <w:r>
        <w:rPr>
          <w:rFonts w:ascii="Arial" w:hAnsi="Arial" w:cs="Arial"/>
          <w:sz w:val="24"/>
          <w:szCs w:val="24"/>
        </w:rPr>
        <w:t>ola Villard-Coles</w:t>
      </w:r>
    </w:p>
    <w:p w14:paraId="4A178E18" w14:textId="0019E4C4" w:rsidR="00322AB4" w:rsidRDefault="00322AB4" w:rsidP="00322AB4">
      <w:pPr>
        <w:spacing w:line="360" w:lineRule="auto"/>
        <w:jc w:val="both"/>
        <w:rPr>
          <w:rFonts w:ascii="Arial" w:hAnsi="Arial" w:cs="Arial"/>
          <w:sz w:val="24"/>
          <w:szCs w:val="24"/>
        </w:rPr>
      </w:pPr>
      <w:r>
        <w:rPr>
          <w:rFonts w:ascii="Arial" w:hAnsi="Arial" w:cs="Arial"/>
          <w:sz w:val="24"/>
          <w:szCs w:val="24"/>
        </w:rPr>
        <w:t xml:space="preserve">Date submission: </w:t>
      </w:r>
      <w:r>
        <w:rPr>
          <w:rFonts w:ascii="Arial" w:hAnsi="Arial" w:cs="Arial"/>
          <w:sz w:val="24"/>
          <w:szCs w:val="24"/>
        </w:rPr>
        <w:t>8</w:t>
      </w:r>
      <w:r w:rsidRPr="00322AB4">
        <w:rPr>
          <w:rFonts w:ascii="Arial" w:hAnsi="Arial" w:cs="Arial"/>
          <w:sz w:val="24"/>
          <w:szCs w:val="24"/>
          <w:vertAlign w:val="superscript"/>
        </w:rPr>
        <w:t>th</w:t>
      </w:r>
      <w:r>
        <w:rPr>
          <w:rFonts w:ascii="Arial" w:hAnsi="Arial" w:cs="Arial"/>
          <w:sz w:val="24"/>
          <w:szCs w:val="24"/>
        </w:rPr>
        <w:t xml:space="preserve"> November</w:t>
      </w:r>
      <w:r>
        <w:rPr>
          <w:rFonts w:ascii="Arial" w:hAnsi="Arial" w:cs="Arial"/>
          <w:sz w:val="24"/>
          <w:szCs w:val="24"/>
        </w:rPr>
        <w:t xml:space="preserve"> 2024</w:t>
      </w:r>
    </w:p>
    <w:p w14:paraId="5B91E67F" w14:textId="07448748" w:rsidR="00322AB4" w:rsidRDefault="00322AB4" w:rsidP="00322AB4">
      <w:pPr>
        <w:spacing w:line="360" w:lineRule="auto"/>
        <w:jc w:val="both"/>
        <w:rPr>
          <w:rFonts w:ascii="Arial" w:hAnsi="Arial" w:cs="Arial"/>
          <w:sz w:val="24"/>
          <w:szCs w:val="24"/>
        </w:rPr>
      </w:pPr>
      <w:r>
        <w:rPr>
          <w:rFonts w:ascii="Arial" w:hAnsi="Arial" w:cs="Arial"/>
          <w:sz w:val="24"/>
          <w:szCs w:val="24"/>
        </w:rPr>
        <w:t xml:space="preserve">Module tittle: </w:t>
      </w:r>
      <w:r>
        <w:rPr>
          <w:rFonts w:ascii="Arial" w:hAnsi="Arial" w:cs="Arial"/>
          <w:sz w:val="24"/>
          <w:szCs w:val="24"/>
        </w:rPr>
        <w:t>Management and Organisational Behaviour</w:t>
      </w:r>
    </w:p>
    <w:p w14:paraId="611A619D" w14:textId="5BC89CD2" w:rsidR="00322AB4" w:rsidRDefault="00322AB4" w:rsidP="00322AB4">
      <w:pPr>
        <w:spacing w:line="360" w:lineRule="auto"/>
        <w:jc w:val="both"/>
        <w:rPr>
          <w:rFonts w:ascii="Arial" w:hAnsi="Arial" w:cs="Arial"/>
          <w:sz w:val="24"/>
          <w:szCs w:val="24"/>
        </w:rPr>
      </w:pPr>
      <w:r>
        <w:rPr>
          <w:rFonts w:ascii="Arial" w:hAnsi="Arial" w:cs="Arial"/>
          <w:sz w:val="24"/>
          <w:szCs w:val="24"/>
        </w:rPr>
        <w:t>Module code: BMIH</w:t>
      </w:r>
      <w:r>
        <w:rPr>
          <w:rFonts w:ascii="Arial" w:hAnsi="Arial" w:cs="Arial"/>
          <w:sz w:val="24"/>
          <w:szCs w:val="24"/>
        </w:rPr>
        <w:t>5004</w:t>
      </w:r>
    </w:p>
    <w:p w14:paraId="75AF6E81" w14:textId="77777777" w:rsidR="00322AB4" w:rsidRDefault="00322AB4">
      <w:pPr>
        <w:rPr>
          <w:rFonts w:ascii="Arial" w:hAnsi="Arial" w:cs="Arial"/>
          <w:sz w:val="24"/>
          <w:szCs w:val="24"/>
        </w:rPr>
      </w:pPr>
    </w:p>
    <w:p w14:paraId="764CAE28" w14:textId="77777777" w:rsidR="00322AB4" w:rsidRDefault="00322AB4">
      <w:pPr>
        <w:rPr>
          <w:rFonts w:ascii="Arial" w:hAnsi="Arial" w:cs="Arial"/>
          <w:sz w:val="24"/>
          <w:szCs w:val="24"/>
        </w:rPr>
      </w:pPr>
    </w:p>
    <w:p w14:paraId="11E6F3A3" w14:textId="77777777" w:rsidR="00322AB4" w:rsidRDefault="00322AB4">
      <w:pPr>
        <w:rPr>
          <w:rFonts w:ascii="Arial" w:hAnsi="Arial" w:cs="Arial"/>
          <w:sz w:val="24"/>
          <w:szCs w:val="24"/>
        </w:rPr>
      </w:pPr>
    </w:p>
    <w:p w14:paraId="55DDD175" w14:textId="77777777" w:rsidR="00322AB4" w:rsidRDefault="00322AB4">
      <w:pPr>
        <w:rPr>
          <w:rFonts w:ascii="Arial" w:hAnsi="Arial" w:cs="Arial"/>
          <w:sz w:val="24"/>
          <w:szCs w:val="24"/>
        </w:rPr>
      </w:pPr>
    </w:p>
    <w:p w14:paraId="1542735A" w14:textId="77777777" w:rsidR="00322AB4" w:rsidRDefault="00322AB4">
      <w:pPr>
        <w:rPr>
          <w:rFonts w:ascii="Arial" w:hAnsi="Arial" w:cs="Arial"/>
          <w:sz w:val="24"/>
          <w:szCs w:val="24"/>
        </w:rPr>
      </w:pPr>
    </w:p>
    <w:p w14:paraId="634BAA58" w14:textId="77777777" w:rsidR="00322AB4" w:rsidRDefault="00322AB4">
      <w:pPr>
        <w:rPr>
          <w:rFonts w:ascii="Arial" w:hAnsi="Arial" w:cs="Arial"/>
          <w:sz w:val="24"/>
          <w:szCs w:val="24"/>
        </w:rPr>
      </w:pPr>
    </w:p>
    <w:p w14:paraId="7DFDA689" w14:textId="77777777" w:rsidR="00322AB4" w:rsidRDefault="00322AB4">
      <w:pPr>
        <w:rPr>
          <w:rFonts w:ascii="Arial" w:hAnsi="Arial" w:cs="Arial"/>
          <w:sz w:val="24"/>
          <w:szCs w:val="24"/>
        </w:rPr>
      </w:pPr>
    </w:p>
    <w:p w14:paraId="783C98ED" w14:textId="77777777" w:rsidR="00322AB4" w:rsidRDefault="00322AB4">
      <w:pPr>
        <w:rPr>
          <w:rFonts w:ascii="Arial" w:hAnsi="Arial" w:cs="Arial"/>
          <w:sz w:val="24"/>
          <w:szCs w:val="24"/>
        </w:rPr>
      </w:pPr>
    </w:p>
    <w:p w14:paraId="3C5AB971" w14:textId="77777777" w:rsidR="00322AB4" w:rsidRDefault="00322AB4">
      <w:pPr>
        <w:rPr>
          <w:rFonts w:ascii="Arial" w:hAnsi="Arial" w:cs="Arial"/>
          <w:sz w:val="24"/>
          <w:szCs w:val="24"/>
        </w:rPr>
      </w:pPr>
    </w:p>
    <w:p w14:paraId="4236AB65" w14:textId="77777777" w:rsidR="00322AB4" w:rsidRDefault="00322AB4">
      <w:pPr>
        <w:rPr>
          <w:rFonts w:ascii="Arial" w:hAnsi="Arial" w:cs="Arial"/>
          <w:sz w:val="24"/>
          <w:szCs w:val="24"/>
        </w:rPr>
      </w:pPr>
    </w:p>
    <w:p w14:paraId="09C9FA07" w14:textId="77777777" w:rsidR="00D60D25" w:rsidRDefault="00D60D25" w:rsidP="006B15FE">
      <w:pPr>
        <w:spacing w:line="360" w:lineRule="auto"/>
        <w:jc w:val="both"/>
        <w:rPr>
          <w:rFonts w:ascii="Arial" w:hAnsi="Arial" w:cs="Arial"/>
          <w:sz w:val="24"/>
          <w:szCs w:val="24"/>
        </w:rPr>
      </w:pPr>
    </w:p>
    <w:p w14:paraId="4BCDA5D5" w14:textId="77777777" w:rsidR="00D60D25" w:rsidRDefault="00D60D25" w:rsidP="006B15FE">
      <w:pPr>
        <w:spacing w:line="360" w:lineRule="auto"/>
        <w:jc w:val="both"/>
        <w:rPr>
          <w:rFonts w:ascii="Arial" w:hAnsi="Arial" w:cs="Arial"/>
          <w:sz w:val="24"/>
          <w:szCs w:val="24"/>
        </w:rPr>
      </w:pPr>
    </w:p>
    <w:p w14:paraId="4CC76069" w14:textId="24898C07" w:rsidR="006B15FE" w:rsidRDefault="006B15FE" w:rsidP="006B15FE">
      <w:pPr>
        <w:spacing w:line="360" w:lineRule="auto"/>
        <w:jc w:val="both"/>
        <w:rPr>
          <w:rFonts w:ascii="Arial" w:hAnsi="Arial" w:cs="Arial"/>
          <w:sz w:val="24"/>
          <w:szCs w:val="24"/>
        </w:rPr>
      </w:pPr>
      <w:r w:rsidRPr="00BD0B4F">
        <w:rPr>
          <w:rFonts w:ascii="Arial" w:hAnsi="Arial" w:cs="Arial"/>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6CB6584" w14:textId="77777777" w:rsidR="00322AB4" w:rsidRDefault="00322AB4">
      <w:pPr>
        <w:rPr>
          <w:rFonts w:ascii="Arial" w:hAnsi="Arial" w:cs="Arial"/>
          <w:sz w:val="24"/>
          <w:szCs w:val="24"/>
        </w:rPr>
      </w:pPr>
    </w:p>
    <w:p w14:paraId="4B8D8832" w14:textId="77777777" w:rsidR="006B15FE" w:rsidRDefault="006B15FE">
      <w:pPr>
        <w:rPr>
          <w:rFonts w:ascii="Arial" w:hAnsi="Arial" w:cs="Arial"/>
          <w:sz w:val="24"/>
          <w:szCs w:val="24"/>
        </w:rPr>
      </w:pPr>
    </w:p>
    <w:p w14:paraId="3D92DD57" w14:textId="77777777" w:rsidR="006B15FE" w:rsidRDefault="006B15FE">
      <w:pPr>
        <w:rPr>
          <w:rFonts w:ascii="Arial" w:hAnsi="Arial" w:cs="Arial"/>
          <w:sz w:val="24"/>
          <w:szCs w:val="24"/>
        </w:rPr>
      </w:pPr>
    </w:p>
    <w:p w14:paraId="7031EB4E" w14:textId="77777777" w:rsidR="006B15FE" w:rsidRDefault="006B15FE">
      <w:pPr>
        <w:rPr>
          <w:rFonts w:ascii="Arial" w:hAnsi="Arial" w:cs="Arial"/>
          <w:sz w:val="24"/>
          <w:szCs w:val="24"/>
        </w:rPr>
      </w:pPr>
    </w:p>
    <w:p w14:paraId="6071BAEA" w14:textId="77777777" w:rsidR="006B15FE" w:rsidRDefault="006B15FE">
      <w:pPr>
        <w:rPr>
          <w:rFonts w:ascii="Arial" w:hAnsi="Arial" w:cs="Arial"/>
          <w:sz w:val="24"/>
          <w:szCs w:val="24"/>
        </w:rPr>
      </w:pPr>
    </w:p>
    <w:p w14:paraId="11105E6D" w14:textId="77777777" w:rsidR="006B15FE" w:rsidRDefault="006B15FE">
      <w:pPr>
        <w:rPr>
          <w:rFonts w:ascii="Arial" w:hAnsi="Arial" w:cs="Arial"/>
          <w:sz w:val="24"/>
          <w:szCs w:val="24"/>
        </w:rPr>
      </w:pPr>
    </w:p>
    <w:p w14:paraId="614B9C69" w14:textId="77777777" w:rsidR="006B15FE" w:rsidRDefault="006B15FE">
      <w:pPr>
        <w:rPr>
          <w:rFonts w:ascii="Arial" w:hAnsi="Arial" w:cs="Arial"/>
          <w:sz w:val="24"/>
          <w:szCs w:val="24"/>
        </w:rPr>
      </w:pPr>
    </w:p>
    <w:p w14:paraId="4D5BD0CC" w14:textId="77777777" w:rsidR="006B15FE" w:rsidRDefault="006B15FE">
      <w:pPr>
        <w:rPr>
          <w:rFonts w:ascii="Arial" w:hAnsi="Arial" w:cs="Arial"/>
          <w:sz w:val="24"/>
          <w:szCs w:val="24"/>
        </w:rPr>
      </w:pPr>
    </w:p>
    <w:p w14:paraId="2062D7C1" w14:textId="77777777" w:rsidR="006B15FE" w:rsidRDefault="006B15FE">
      <w:pPr>
        <w:rPr>
          <w:rFonts w:ascii="Arial" w:hAnsi="Arial" w:cs="Arial"/>
          <w:sz w:val="24"/>
          <w:szCs w:val="24"/>
        </w:rPr>
      </w:pPr>
    </w:p>
    <w:p w14:paraId="79C6FB45" w14:textId="77777777" w:rsidR="006B15FE" w:rsidRDefault="006B15FE">
      <w:pPr>
        <w:rPr>
          <w:rFonts w:ascii="Arial" w:hAnsi="Arial" w:cs="Arial"/>
          <w:sz w:val="24"/>
          <w:szCs w:val="24"/>
        </w:rPr>
      </w:pPr>
    </w:p>
    <w:p w14:paraId="316AC93C" w14:textId="77777777" w:rsidR="006B15FE" w:rsidRDefault="006B15FE">
      <w:pPr>
        <w:rPr>
          <w:rFonts w:ascii="Arial" w:hAnsi="Arial" w:cs="Arial"/>
          <w:sz w:val="24"/>
          <w:szCs w:val="24"/>
        </w:rPr>
      </w:pPr>
    </w:p>
    <w:p w14:paraId="467DF5F4" w14:textId="77777777" w:rsidR="006B15FE" w:rsidRDefault="006B15FE">
      <w:pPr>
        <w:rPr>
          <w:rFonts w:ascii="Arial" w:hAnsi="Arial" w:cs="Arial"/>
          <w:sz w:val="24"/>
          <w:szCs w:val="24"/>
        </w:rPr>
      </w:pPr>
    </w:p>
    <w:p w14:paraId="72338F43" w14:textId="77777777" w:rsidR="006B15FE" w:rsidRDefault="006B15FE">
      <w:pPr>
        <w:rPr>
          <w:rFonts w:ascii="Arial" w:hAnsi="Arial" w:cs="Arial"/>
          <w:sz w:val="24"/>
          <w:szCs w:val="24"/>
        </w:rPr>
      </w:pPr>
    </w:p>
    <w:p w14:paraId="4572E436" w14:textId="77777777" w:rsidR="006B15FE" w:rsidRDefault="006B15FE">
      <w:pPr>
        <w:rPr>
          <w:rFonts w:ascii="Arial" w:hAnsi="Arial" w:cs="Arial"/>
          <w:sz w:val="24"/>
          <w:szCs w:val="24"/>
        </w:rPr>
      </w:pPr>
    </w:p>
    <w:p w14:paraId="04AF782B" w14:textId="77777777" w:rsidR="006B15FE" w:rsidRDefault="006B15FE">
      <w:pPr>
        <w:rPr>
          <w:rFonts w:ascii="Arial" w:hAnsi="Arial" w:cs="Arial"/>
          <w:sz w:val="24"/>
          <w:szCs w:val="24"/>
        </w:rPr>
      </w:pPr>
    </w:p>
    <w:p w14:paraId="0B028CB2" w14:textId="77777777" w:rsidR="006B15FE" w:rsidRDefault="006B15FE">
      <w:pPr>
        <w:rPr>
          <w:rFonts w:ascii="Arial" w:hAnsi="Arial" w:cs="Arial"/>
          <w:sz w:val="24"/>
          <w:szCs w:val="24"/>
        </w:rPr>
      </w:pPr>
    </w:p>
    <w:p w14:paraId="4BC81991" w14:textId="77777777" w:rsidR="006B15FE" w:rsidRDefault="006B15FE">
      <w:pPr>
        <w:rPr>
          <w:rFonts w:ascii="Arial" w:hAnsi="Arial" w:cs="Arial"/>
          <w:sz w:val="24"/>
          <w:szCs w:val="24"/>
        </w:rPr>
      </w:pPr>
    </w:p>
    <w:p w14:paraId="7C4FA691" w14:textId="77777777" w:rsidR="006B15FE" w:rsidRDefault="006B15FE">
      <w:pPr>
        <w:rPr>
          <w:rFonts w:ascii="Arial" w:hAnsi="Arial" w:cs="Arial"/>
          <w:sz w:val="24"/>
          <w:szCs w:val="24"/>
        </w:rPr>
      </w:pPr>
    </w:p>
    <w:p w14:paraId="608AF0F7" w14:textId="77777777" w:rsidR="006B15FE" w:rsidRDefault="006B15FE">
      <w:pPr>
        <w:rPr>
          <w:rFonts w:ascii="Arial" w:hAnsi="Arial" w:cs="Arial"/>
          <w:sz w:val="24"/>
          <w:szCs w:val="24"/>
        </w:rPr>
      </w:pPr>
    </w:p>
    <w:p w14:paraId="5795DAB2" w14:textId="77777777" w:rsidR="006B15FE" w:rsidRDefault="006B15FE">
      <w:pPr>
        <w:rPr>
          <w:rFonts w:ascii="Arial" w:hAnsi="Arial" w:cs="Arial"/>
          <w:sz w:val="24"/>
          <w:szCs w:val="24"/>
        </w:rPr>
      </w:pPr>
    </w:p>
    <w:p w14:paraId="648F4C4C" w14:textId="77777777" w:rsidR="006B15FE" w:rsidRDefault="006B15FE">
      <w:pPr>
        <w:rPr>
          <w:rFonts w:ascii="Arial" w:hAnsi="Arial" w:cs="Arial"/>
          <w:sz w:val="24"/>
          <w:szCs w:val="24"/>
        </w:rPr>
      </w:pPr>
    </w:p>
    <w:p w14:paraId="046FCAB7" w14:textId="77777777" w:rsidR="006B15FE" w:rsidRDefault="006B15FE">
      <w:pPr>
        <w:rPr>
          <w:rFonts w:ascii="Arial" w:hAnsi="Arial" w:cs="Arial"/>
          <w:sz w:val="24"/>
          <w:szCs w:val="24"/>
        </w:rPr>
      </w:pPr>
    </w:p>
    <w:p w14:paraId="257D5A3E" w14:textId="77777777" w:rsidR="006B15FE" w:rsidRDefault="006B15FE">
      <w:pPr>
        <w:rPr>
          <w:rFonts w:ascii="Arial" w:hAnsi="Arial" w:cs="Arial"/>
          <w:sz w:val="24"/>
          <w:szCs w:val="24"/>
        </w:rPr>
      </w:pPr>
    </w:p>
    <w:p w14:paraId="57005D25" w14:textId="77777777" w:rsidR="006B15FE" w:rsidRDefault="006B15FE">
      <w:pPr>
        <w:rPr>
          <w:rFonts w:ascii="Arial" w:hAnsi="Arial" w:cs="Arial"/>
          <w:sz w:val="24"/>
          <w:szCs w:val="24"/>
        </w:rPr>
      </w:pPr>
    </w:p>
    <w:p w14:paraId="2406A2B3" w14:textId="77777777" w:rsidR="006B15FE" w:rsidRDefault="006B15FE">
      <w:pPr>
        <w:rPr>
          <w:rFonts w:ascii="Arial" w:hAnsi="Arial" w:cs="Arial"/>
          <w:sz w:val="24"/>
          <w:szCs w:val="24"/>
        </w:rPr>
      </w:pPr>
    </w:p>
    <w:p w14:paraId="73A2F287" w14:textId="77777777" w:rsidR="007E0CDB" w:rsidRPr="0093049C" w:rsidRDefault="007E0CDB" w:rsidP="007E0CDB">
      <w:pPr>
        <w:pStyle w:val="Heading1"/>
      </w:pPr>
      <w:bookmarkStart w:id="0" w:name="_Toc181973408"/>
      <w:r w:rsidRPr="0093049C">
        <w:lastRenderedPageBreak/>
        <w:t>Executive Summary</w:t>
      </w:r>
      <w:bookmarkEnd w:id="0"/>
    </w:p>
    <w:p w14:paraId="4D3F29F7" w14:textId="77777777" w:rsidR="007E0CDB" w:rsidRPr="0093049C" w:rsidRDefault="007E0CDB" w:rsidP="007E0CDB">
      <w:pPr>
        <w:rPr>
          <w:rFonts w:ascii="Arial" w:hAnsi="Arial" w:cs="Arial"/>
          <w:sz w:val="24"/>
          <w:szCs w:val="24"/>
        </w:rPr>
      </w:pPr>
      <w:r w:rsidRPr="0093049C">
        <w:rPr>
          <w:rFonts w:ascii="Arial" w:hAnsi="Arial" w:cs="Arial"/>
          <w:sz w:val="24"/>
          <w:szCs w:val="24"/>
        </w:rPr>
        <w:t>This report provides an analysis of Hyatt Hotels Corporation, focusing on its organizational structure, corporate culture, goals, recent change initiatives, strategic direction, and recommendations for future growth. Hyatt's strategic approach emphasizes sustainable expansion, brand diversification, customer loyalty, and technological innovation to secure its position as a leader in luxury and lifestyle hospitality.</w:t>
      </w:r>
    </w:p>
    <w:p w14:paraId="0B39CB90" w14:textId="77777777" w:rsidR="007E0CDB" w:rsidRPr="0093049C" w:rsidRDefault="007E0CDB" w:rsidP="007E0CDB">
      <w:pPr>
        <w:rPr>
          <w:rFonts w:ascii="Arial" w:hAnsi="Arial" w:cs="Arial"/>
          <w:sz w:val="24"/>
          <w:szCs w:val="24"/>
        </w:rPr>
      </w:pPr>
      <w:r w:rsidRPr="0093049C">
        <w:rPr>
          <w:rFonts w:ascii="Arial" w:hAnsi="Arial" w:cs="Arial"/>
          <w:sz w:val="24"/>
          <w:szCs w:val="24"/>
        </w:rPr>
        <w:t>Hyatt's organizational structure supports global operations with a focus on delivering high-quality, personalized experiences. The corporate culture prioritizes innovation, guest satisfaction, and social responsibility, which aligns with its goals of market expansion and sustainable practices.</w:t>
      </w:r>
    </w:p>
    <w:p w14:paraId="43431D31" w14:textId="77777777" w:rsidR="007E0CDB" w:rsidRPr="0093049C" w:rsidRDefault="007E0CDB" w:rsidP="007E0CDB">
      <w:pPr>
        <w:rPr>
          <w:rFonts w:ascii="Arial" w:hAnsi="Arial" w:cs="Arial"/>
          <w:sz w:val="24"/>
          <w:szCs w:val="24"/>
        </w:rPr>
      </w:pPr>
      <w:r w:rsidRPr="0093049C">
        <w:rPr>
          <w:rFonts w:ascii="Arial" w:hAnsi="Arial" w:cs="Arial"/>
          <w:sz w:val="24"/>
          <w:szCs w:val="24"/>
        </w:rPr>
        <w:t>Key recent initiatives include the acquisition of Apple Leisure Group, expanding Hyatt’s footprint in luxury and all-inclusive resorts, and the implementation of the World of Care sustainability platform. Additionally, investments in digital transformation have enhanced the guest experience, increasing convenience and personalization. Hyatt has also expanded its World of Hyatt loyalty program, aiming to build stronger, long-term relationships with guests.</w:t>
      </w:r>
    </w:p>
    <w:p w14:paraId="00C3BE64" w14:textId="77777777" w:rsidR="007E0CDB" w:rsidRPr="0093049C" w:rsidRDefault="007E0CDB" w:rsidP="007E0CDB">
      <w:pPr>
        <w:rPr>
          <w:rFonts w:ascii="Arial" w:hAnsi="Arial" w:cs="Arial"/>
          <w:sz w:val="24"/>
          <w:szCs w:val="24"/>
        </w:rPr>
      </w:pPr>
      <w:r w:rsidRPr="0093049C">
        <w:rPr>
          <w:rFonts w:ascii="Arial" w:hAnsi="Arial" w:cs="Arial"/>
          <w:sz w:val="24"/>
          <w:szCs w:val="24"/>
        </w:rPr>
        <w:t>Hyatt’s strategic direction targets growth through brand diversification, geographic expansion, digital innovation, and a commitment to sustainability. To further strengthen its position, two recommendations are proposed: setting carbon-neutral goals within its sustainability initiatives and creating a new experiential brand tailored to Millennial and Gen Z travellers. These strategies would enhance Hyatt’s appeal, drive competitive differentiation, and position it for sustainable success in an evolving hospitality market.</w:t>
      </w:r>
    </w:p>
    <w:p w14:paraId="410A41B7" w14:textId="167BB144" w:rsidR="006B15FE" w:rsidRDefault="006B15FE">
      <w:pPr>
        <w:rPr>
          <w:rFonts w:ascii="Arial" w:hAnsi="Arial" w:cs="Arial"/>
          <w:sz w:val="24"/>
          <w:szCs w:val="24"/>
        </w:rPr>
      </w:pPr>
    </w:p>
    <w:p w14:paraId="0C1A0D26" w14:textId="77777777" w:rsidR="007E0CDB" w:rsidRDefault="007E0CDB">
      <w:pPr>
        <w:rPr>
          <w:rFonts w:ascii="Arial" w:hAnsi="Arial" w:cs="Arial"/>
          <w:sz w:val="24"/>
          <w:szCs w:val="24"/>
        </w:rPr>
      </w:pPr>
    </w:p>
    <w:p w14:paraId="1BA63843" w14:textId="77777777" w:rsidR="007E0CDB" w:rsidRDefault="007E0CDB">
      <w:pPr>
        <w:rPr>
          <w:rFonts w:ascii="Arial" w:hAnsi="Arial" w:cs="Arial"/>
          <w:sz w:val="24"/>
          <w:szCs w:val="24"/>
        </w:rPr>
      </w:pPr>
    </w:p>
    <w:p w14:paraId="07904204" w14:textId="77777777" w:rsidR="007E0CDB" w:rsidRDefault="007E0CDB">
      <w:pPr>
        <w:rPr>
          <w:rFonts w:ascii="Arial" w:hAnsi="Arial" w:cs="Arial"/>
          <w:sz w:val="24"/>
          <w:szCs w:val="24"/>
        </w:rPr>
      </w:pPr>
    </w:p>
    <w:p w14:paraId="165F34BE" w14:textId="77777777" w:rsidR="007E0CDB" w:rsidRDefault="007E0CDB">
      <w:pPr>
        <w:rPr>
          <w:rFonts w:ascii="Arial" w:hAnsi="Arial" w:cs="Arial"/>
          <w:sz w:val="24"/>
          <w:szCs w:val="24"/>
        </w:rPr>
      </w:pPr>
    </w:p>
    <w:p w14:paraId="3A95DD9F" w14:textId="77777777" w:rsidR="007E0CDB" w:rsidRDefault="007E0CDB">
      <w:pPr>
        <w:rPr>
          <w:rFonts w:ascii="Arial" w:hAnsi="Arial" w:cs="Arial"/>
          <w:sz w:val="24"/>
          <w:szCs w:val="24"/>
        </w:rPr>
      </w:pPr>
    </w:p>
    <w:p w14:paraId="70E3F903" w14:textId="77777777" w:rsidR="007E0CDB" w:rsidRDefault="007E0CDB">
      <w:pPr>
        <w:rPr>
          <w:rFonts w:ascii="Arial" w:hAnsi="Arial" w:cs="Arial"/>
          <w:sz w:val="24"/>
          <w:szCs w:val="24"/>
        </w:rPr>
      </w:pPr>
    </w:p>
    <w:p w14:paraId="22290D50" w14:textId="77777777" w:rsidR="007E0CDB" w:rsidRDefault="007E0CDB">
      <w:pPr>
        <w:rPr>
          <w:rFonts w:ascii="Arial" w:hAnsi="Arial" w:cs="Arial"/>
          <w:sz w:val="24"/>
          <w:szCs w:val="24"/>
        </w:rPr>
      </w:pPr>
    </w:p>
    <w:p w14:paraId="72B711A9" w14:textId="77777777" w:rsidR="007E0CDB" w:rsidRDefault="007E0CDB">
      <w:pPr>
        <w:rPr>
          <w:rFonts w:ascii="Arial" w:hAnsi="Arial" w:cs="Arial"/>
          <w:sz w:val="24"/>
          <w:szCs w:val="24"/>
        </w:rPr>
      </w:pPr>
    </w:p>
    <w:p w14:paraId="112F7962" w14:textId="77777777" w:rsidR="007E0CDB" w:rsidRDefault="007E0CDB">
      <w:pPr>
        <w:rPr>
          <w:rFonts w:ascii="Arial" w:hAnsi="Arial" w:cs="Arial"/>
          <w:sz w:val="24"/>
          <w:szCs w:val="24"/>
        </w:rPr>
      </w:pPr>
    </w:p>
    <w:p w14:paraId="57A2F9AD" w14:textId="77777777" w:rsidR="007E0CDB" w:rsidRDefault="007E0CDB">
      <w:pPr>
        <w:rPr>
          <w:rFonts w:ascii="Arial" w:hAnsi="Arial" w:cs="Arial"/>
          <w:sz w:val="24"/>
          <w:szCs w:val="24"/>
        </w:rPr>
      </w:pPr>
    </w:p>
    <w:p w14:paraId="23378BEB" w14:textId="77777777" w:rsidR="007E0CDB" w:rsidRDefault="007E0CDB">
      <w:pPr>
        <w:rPr>
          <w:rFonts w:ascii="Arial" w:hAnsi="Arial" w:cs="Arial"/>
          <w:sz w:val="24"/>
          <w:szCs w:val="24"/>
        </w:rPr>
      </w:pPr>
    </w:p>
    <w:p w14:paraId="7A27067A" w14:textId="77777777" w:rsidR="007E0CDB" w:rsidRDefault="007E0CDB">
      <w:pPr>
        <w:rPr>
          <w:rFonts w:ascii="Arial" w:hAnsi="Arial" w:cs="Arial"/>
          <w:sz w:val="24"/>
          <w:szCs w:val="24"/>
        </w:rPr>
      </w:pPr>
    </w:p>
    <w:sdt>
      <w:sdtPr>
        <w:id w:val="-1815011008"/>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30E05C19" w14:textId="11B54EF6" w:rsidR="007E0CDB" w:rsidRPr="007E0CDB" w:rsidRDefault="00825473" w:rsidP="007E0CDB">
          <w:pPr>
            <w:pStyle w:val="TOCHeading"/>
          </w:pPr>
          <w:r>
            <w:t>Table of Contents</w:t>
          </w:r>
        </w:p>
        <w:p w14:paraId="5EFBFE46" w14:textId="32C13FFF" w:rsidR="00D60D25" w:rsidRDefault="0082547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1973408" w:history="1">
            <w:r w:rsidR="00D60D25" w:rsidRPr="00646602">
              <w:rPr>
                <w:rStyle w:val="Hyperlink"/>
                <w:noProof/>
              </w:rPr>
              <w:t>Executive Summary</w:t>
            </w:r>
            <w:r w:rsidR="00D60D25">
              <w:rPr>
                <w:noProof/>
                <w:webHidden/>
              </w:rPr>
              <w:tab/>
            </w:r>
            <w:r w:rsidR="00D60D25">
              <w:rPr>
                <w:noProof/>
                <w:webHidden/>
              </w:rPr>
              <w:fldChar w:fldCharType="begin"/>
            </w:r>
            <w:r w:rsidR="00D60D25">
              <w:rPr>
                <w:noProof/>
                <w:webHidden/>
              </w:rPr>
              <w:instrText xml:space="preserve"> PAGEREF _Toc181973408 \h </w:instrText>
            </w:r>
            <w:r w:rsidR="00D60D25">
              <w:rPr>
                <w:noProof/>
                <w:webHidden/>
              </w:rPr>
            </w:r>
            <w:r w:rsidR="00D60D25">
              <w:rPr>
                <w:noProof/>
                <w:webHidden/>
              </w:rPr>
              <w:fldChar w:fldCharType="separate"/>
            </w:r>
            <w:r w:rsidR="00D60D25">
              <w:rPr>
                <w:noProof/>
                <w:webHidden/>
              </w:rPr>
              <w:t>3</w:t>
            </w:r>
            <w:r w:rsidR="00D60D25">
              <w:rPr>
                <w:noProof/>
                <w:webHidden/>
              </w:rPr>
              <w:fldChar w:fldCharType="end"/>
            </w:r>
          </w:hyperlink>
        </w:p>
        <w:p w14:paraId="0456A12B" w14:textId="210351E3" w:rsidR="00D60D25" w:rsidRDefault="00D60D25">
          <w:pPr>
            <w:pStyle w:val="TOC1"/>
            <w:tabs>
              <w:tab w:val="right" w:leader="dot" w:pos="9016"/>
            </w:tabs>
            <w:rPr>
              <w:rFonts w:eastAsiaTheme="minorEastAsia"/>
              <w:noProof/>
              <w:sz w:val="24"/>
              <w:szCs w:val="24"/>
              <w:lang w:eastAsia="en-GB"/>
            </w:rPr>
          </w:pPr>
          <w:hyperlink w:anchor="_Toc181973409" w:history="1">
            <w:r w:rsidRPr="00646602">
              <w:rPr>
                <w:rStyle w:val="Hyperlink"/>
                <w:noProof/>
              </w:rPr>
              <w:t>Introduction</w:t>
            </w:r>
            <w:r>
              <w:rPr>
                <w:noProof/>
                <w:webHidden/>
              </w:rPr>
              <w:tab/>
            </w:r>
            <w:r>
              <w:rPr>
                <w:noProof/>
                <w:webHidden/>
              </w:rPr>
              <w:fldChar w:fldCharType="begin"/>
            </w:r>
            <w:r>
              <w:rPr>
                <w:noProof/>
                <w:webHidden/>
              </w:rPr>
              <w:instrText xml:space="preserve"> PAGEREF _Toc181973409 \h </w:instrText>
            </w:r>
            <w:r>
              <w:rPr>
                <w:noProof/>
                <w:webHidden/>
              </w:rPr>
            </w:r>
            <w:r>
              <w:rPr>
                <w:noProof/>
                <w:webHidden/>
              </w:rPr>
              <w:fldChar w:fldCharType="separate"/>
            </w:r>
            <w:r>
              <w:rPr>
                <w:noProof/>
                <w:webHidden/>
              </w:rPr>
              <w:t>6</w:t>
            </w:r>
            <w:r>
              <w:rPr>
                <w:noProof/>
                <w:webHidden/>
              </w:rPr>
              <w:fldChar w:fldCharType="end"/>
            </w:r>
          </w:hyperlink>
        </w:p>
        <w:p w14:paraId="0A71AB04" w14:textId="66AF273B" w:rsidR="00D60D25" w:rsidRDefault="00D60D25">
          <w:pPr>
            <w:pStyle w:val="TOC2"/>
            <w:tabs>
              <w:tab w:val="right" w:leader="dot" w:pos="9016"/>
            </w:tabs>
            <w:rPr>
              <w:rFonts w:eastAsiaTheme="minorEastAsia"/>
              <w:noProof/>
              <w:sz w:val="24"/>
              <w:szCs w:val="24"/>
              <w:lang w:eastAsia="en-GB"/>
            </w:rPr>
          </w:pPr>
          <w:hyperlink w:anchor="_Toc181973410" w:history="1">
            <w:r w:rsidRPr="00646602">
              <w:rPr>
                <w:rStyle w:val="Hyperlink"/>
                <w:noProof/>
              </w:rPr>
              <w:t>Overview of Hyatt Hotels Corporation</w:t>
            </w:r>
            <w:r>
              <w:rPr>
                <w:noProof/>
                <w:webHidden/>
              </w:rPr>
              <w:tab/>
            </w:r>
            <w:r>
              <w:rPr>
                <w:noProof/>
                <w:webHidden/>
              </w:rPr>
              <w:fldChar w:fldCharType="begin"/>
            </w:r>
            <w:r>
              <w:rPr>
                <w:noProof/>
                <w:webHidden/>
              </w:rPr>
              <w:instrText xml:space="preserve"> PAGEREF _Toc181973410 \h </w:instrText>
            </w:r>
            <w:r>
              <w:rPr>
                <w:noProof/>
                <w:webHidden/>
              </w:rPr>
            </w:r>
            <w:r>
              <w:rPr>
                <w:noProof/>
                <w:webHidden/>
              </w:rPr>
              <w:fldChar w:fldCharType="separate"/>
            </w:r>
            <w:r>
              <w:rPr>
                <w:noProof/>
                <w:webHidden/>
              </w:rPr>
              <w:t>6</w:t>
            </w:r>
            <w:r>
              <w:rPr>
                <w:noProof/>
                <w:webHidden/>
              </w:rPr>
              <w:fldChar w:fldCharType="end"/>
            </w:r>
          </w:hyperlink>
        </w:p>
        <w:p w14:paraId="45BA7B5D" w14:textId="50A7DD6E" w:rsidR="00D60D25" w:rsidRDefault="00D60D25">
          <w:pPr>
            <w:pStyle w:val="TOC3"/>
            <w:tabs>
              <w:tab w:val="right" w:leader="dot" w:pos="9016"/>
            </w:tabs>
            <w:rPr>
              <w:rFonts w:eastAsiaTheme="minorEastAsia"/>
              <w:noProof/>
              <w:sz w:val="24"/>
              <w:szCs w:val="24"/>
              <w:lang w:eastAsia="en-GB"/>
            </w:rPr>
          </w:pPr>
          <w:hyperlink w:anchor="_Toc181973411" w:history="1">
            <w:r w:rsidRPr="00646602">
              <w:rPr>
                <w:rStyle w:val="Hyperlink"/>
                <w:noProof/>
              </w:rPr>
              <w:t>Aim of the Report</w:t>
            </w:r>
            <w:r>
              <w:rPr>
                <w:noProof/>
                <w:webHidden/>
              </w:rPr>
              <w:tab/>
            </w:r>
            <w:r>
              <w:rPr>
                <w:noProof/>
                <w:webHidden/>
              </w:rPr>
              <w:fldChar w:fldCharType="begin"/>
            </w:r>
            <w:r>
              <w:rPr>
                <w:noProof/>
                <w:webHidden/>
              </w:rPr>
              <w:instrText xml:space="preserve"> PAGEREF _Toc181973411 \h </w:instrText>
            </w:r>
            <w:r>
              <w:rPr>
                <w:noProof/>
                <w:webHidden/>
              </w:rPr>
            </w:r>
            <w:r>
              <w:rPr>
                <w:noProof/>
                <w:webHidden/>
              </w:rPr>
              <w:fldChar w:fldCharType="separate"/>
            </w:r>
            <w:r>
              <w:rPr>
                <w:noProof/>
                <w:webHidden/>
              </w:rPr>
              <w:t>6</w:t>
            </w:r>
            <w:r>
              <w:rPr>
                <w:noProof/>
                <w:webHidden/>
              </w:rPr>
              <w:fldChar w:fldCharType="end"/>
            </w:r>
          </w:hyperlink>
        </w:p>
        <w:p w14:paraId="1E1B807E" w14:textId="1C25C5AE" w:rsidR="00D60D25" w:rsidRDefault="00D60D25">
          <w:pPr>
            <w:pStyle w:val="TOC1"/>
            <w:tabs>
              <w:tab w:val="right" w:leader="dot" w:pos="9016"/>
            </w:tabs>
            <w:rPr>
              <w:rFonts w:eastAsiaTheme="minorEastAsia"/>
              <w:noProof/>
              <w:sz w:val="24"/>
              <w:szCs w:val="24"/>
              <w:lang w:eastAsia="en-GB"/>
            </w:rPr>
          </w:pPr>
          <w:hyperlink w:anchor="_Toc181973412" w:history="1">
            <w:r w:rsidRPr="00646602">
              <w:rPr>
                <w:rStyle w:val="Hyperlink"/>
                <w:noProof/>
              </w:rPr>
              <w:t>Boston Matrix Analysis of Organizational Structure, Culture, and Goals</w:t>
            </w:r>
            <w:r>
              <w:rPr>
                <w:noProof/>
                <w:webHidden/>
              </w:rPr>
              <w:tab/>
            </w:r>
            <w:r>
              <w:rPr>
                <w:noProof/>
                <w:webHidden/>
              </w:rPr>
              <w:fldChar w:fldCharType="begin"/>
            </w:r>
            <w:r>
              <w:rPr>
                <w:noProof/>
                <w:webHidden/>
              </w:rPr>
              <w:instrText xml:space="preserve"> PAGEREF _Toc181973412 \h </w:instrText>
            </w:r>
            <w:r>
              <w:rPr>
                <w:noProof/>
                <w:webHidden/>
              </w:rPr>
            </w:r>
            <w:r>
              <w:rPr>
                <w:noProof/>
                <w:webHidden/>
              </w:rPr>
              <w:fldChar w:fldCharType="separate"/>
            </w:r>
            <w:r>
              <w:rPr>
                <w:noProof/>
                <w:webHidden/>
              </w:rPr>
              <w:t>7</w:t>
            </w:r>
            <w:r>
              <w:rPr>
                <w:noProof/>
                <w:webHidden/>
              </w:rPr>
              <w:fldChar w:fldCharType="end"/>
            </w:r>
          </w:hyperlink>
        </w:p>
        <w:p w14:paraId="201D3638" w14:textId="3CD6974A" w:rsidR="00D60D25" w:rsidRDefault="00D60D25">
          <w:pPr>
            <w:pStyle w:val="TOC2"/>
            <w:tabs>
              <w:tab w:val="right" w:leader="dot" w:pos="9016"/>
            </w:tabs>
            <w:rPr>
              <w:rFonts w:eastAsiaTheme="minorEastAsia"/>
              <w:noProof/>
              <w:sz w:val="24"/>
              <w:szCs w:val="24"/>
              <w:lang w:eastAsia="en-GB"/>
            </w:rPr>
          </w:pPr>
          <w:hyperlink w:anchor="_Toc181973413" w:history="1">
            <w:r w:rsidRPr="00646602">
              <w:rPr>
                <w:rStyle w:val="Hyperlink"/>
                <w:noProof/>
              </w:rPr>
              <w:t>1. Corporate Level</w:t>
            </w:r>
            <w:r>
              <w:rPr>
                <w:noProof/>
                <w:webHidden/>
              </w:rPr>
              <w:tab/>
            </w:r>
            <w:r>
              <w:rPr>
                <w:noProof/>
                <w:webHidden/>
              </w:rPr>
              <w:fldChar w:fldCharType="begin"/>
            </w:r>
            <w:r>
              <w:rPr>
                <w:noProof/>
                <w:webHidden/>
              </w:rPr>
              <w:instrText xml:space="preserve"> PAGEREF _Toc181973413 \h </w:instrText>
            </w:r>
            <w:r>
              <w:rPr>
                <w:noProof/>
                <w:webHidden/>
              </w:rPr>
            </w:r>
            <w:r>
              <w:rPr>
                <w:noProof/>
                <w:webHidden/>
              </w:rPr>
              <w:fldChar w:fldCharType="separate"/>
            </w:r>
            <w:r>
              <w:rPr>
                <w:noProof/>
                <w:webHidden/>
              </w:rPr>
              <w:t>7</w:t>
            </w:r>
            <w:r>
              <w:rPr>
                <w:noProof/>
                <w:webHidden/>
              </w:rPr>
              <w:fldChar w:fldCharType="end"/>
            </w:r>
          </w:hyperlink>
        </w:p>
        <w:p w14:paraId="1BB5D105" w14:textId="33590E0B" w:rsidR="00D60D25" w:rsidRDefault="00D60D25">
          <w:pPr>
            <w:pStyle w:val="TOC3"/>
            <w:tabs>
              <w:tab w:val="left" w:pos="960"/>
              <w:tab w:val="right" w:leader="dot" w:pos="9016"/>
            </w:tabs>
            <w:rPr>
              <w:rFonts w:eastAsiaTheme="minorEastAsia"/>
              <w:noProof/>
              <w:sz w:val="24"/>
              <w:szCs w:val="24"/>
              <w:lang w:eastAsia="en-GB"/>
            </w:rPr>
          </w:pPr>
          <w:hyperlink w:anchor="_Toc181973414" w:history="1">
            <w:r w:rsidRPr="00646602">
              <w:rPr>
                <w:rStyle w:val="Hyperlink"/>
                <w:rFonts w:ascii="Symbol" w:hAnsi="Symbol" w:cs="Arial"/>
                <w:noProof/>
              </w:rPr>
              <w:t></w:t>
            </w:r>
            <w:r>
              <w:rPr>
                <w:rFonts w:eastAsiaTheme="minorEastAsia"/>
                <w:noProof/>
                <w:sz w:val="24"/>
                <w:szCs w:val="24"/>
                <w:lang w:eastAsia="en-GB"/>
              </w:rPr>
              <w:tab/>
            </w:r>
            <w:r w:rsidRPr="00646602">
              <w:rPr>
                <w:rStyle w:val="Hyperlink"/>
                <w:noProof/>
              </w:rPr>
              <w:t>Organizational Structure</w:t>
            </w:r>
            <w:r>
              <w:rPr>
                <w:noProof/>
                <w:webHidden/>
              </w:rPr>
              <w:tab/>
            </w:r>
            <w:r>
              <w:rPr>
                <w:noProof/>
                <w:webHidden/>
              </w:rPr>
              <w:fldChar w:fldCharType="begin"/>
            </w:r>
            <w:r>
              <w:rPr>
                <w:noProof/>
                <w:webHidden/>
              </w:rPr>
              <w:instrText xml:space="preserve"> PAGEREF _Toc181973414 \h </w:instrText>
            </w:r>
            <w:r>
              <w:rPr>
                <w:noProof/>
                <w:webHidden/>
              </w:rPr>
            </w:r>
            <w:r>
              <w:rPr>
                <w:noProof/>
                <w:webHidden/>
              </w:rPr>
              <w:fldChar w:fldCharType="separate"/>
            </w:r>
            <w:r>
              <w:rPr>
                <w:noProof/>
                <w:webHidden/>
              </w:rPr>
              <w:t>7</w:t>
            </w:r>
            <w:r>
              <w:rPr>
                <w:noProof/>
                <w:webHidden/>
              </w:rPr>
              <w:fldChar w:fldCharType="end"/>
            </w:r>
          </w:hyperlink>
        </w:p>
        <w:p w14:paraId="29207C04" w14:textId="56047A99" w:rsidR="00D60D25" w:rsidRDefault="00D60D25">
          <w:pPr>
            <w:pStyle w:val="TOC3"/>
            <w:tabs>
              <w:tab w:val="left" w:pos="960"/>
              <w:tab w:val="right" w:leader="dot" w:pos="9016"/>
            </w:tabs>
            <w:rPr>
              <w:rFonts w:eastAsiaTheme="minorEastAsia"/>
              <w:noProof/>
              <w:sz w:val="24"/>
              <w:szCs w:val="24"/>
              <w:lang w:eastAsia="en-GB"/>
            </w:rPr>
          </w:pPr>
          <w:hyperlink w:anchor="_Toc181973415" w:history="1">
            <w:r w:rsidRPr="00646602">
              <w:rPr>
                <w:rStyle w:val="Hyperlink"/>
                <w:rFonts w:ascii="Symbol" w:hAnsi="Symbol" w:cs="Arial"/>
                <w:noProof/>
              </w:rPr>
              <w:t></w:t>
            </w:r>
            <w:r>
              <w:rPr>
                <w:rFonts w:eastAsiaTheme="minorEastAsia"/>
                <w:noProof/>
                <w:sz w:val="24"/>
                <w:szCs w:val="24"/>
                <w:lang w:eastAsia="en-GB"/>
              </w:rPr>
              <w:tab/>
            </w:r>
            <w:r w:rsidRPr="00646602">
              <w:rPr>
                <w:rStyle w:val="Hyperlink"/>
                <w:noProof/>
              </w:rPr>
              <w:t>Corporate Culture:</w:t>
            </w:r>
            <w:r>
              <w:rPr>
                <w:noProof/>
                <w:webHidden/>
              </w:rPr>
              <w:tab/>
            </w:r>
            <w:r>
              <w:rPr>
                <w:noProof/>
                <w:webHidden/>
              </w:rPr>
              <w:fldChar w:fldCharType="begin"/>
            </w:r>
            <w:r>
              <w:rPr>
                <w:noProof/>
                <w:webHidden/>
              </w:rPr>
              <w:instrText xml:space="preserve"> PAGEREF _Toc181973415 \h </w:instrText>
            </w:r>
            <w:r>
              <w:rPr>
                <w:noProof/>
                <w:webHidden/>
              </w:rPr>
            </w:r>
            <w:r>
              <w:rPr>
                <w:noProof/>
                <w:webHidden/>
              </w:rPr>
              <w:fldChar w:fldCharType="separate"/>
            </w:r>
            <w:r>
              <w:rPr>
                <w:noProof/>
                <w:webHidden/>
              </w:rPr>
              <w:t>7</w:t>
            </w:r>
            <w:r>
              <w:rPr>
                <w:noProof/>
                <w:webHidden/>
              </w:rPr>
              <w:fldChar w:fldCharType="end"/>
            </w:r>
          </w:hyperlink>
        </w:p>
        <w:p w14:paraId="5E427F11" w14:textId="168DDE18" w:rsidR="00D60D25" w:rsidRDefault="00D60D25">
          <w:pPr>
            <w:pStyle w:val="TOC3"/>
            <w:tabs>
              <w:tab w:val="left" w:pos="960"/>
              <w:tab w:val="right" w:leader="dot" w:pos="9016"/>
            </w:tabs>
            <w:rPr>
              <w:rFonts w:eastAsiaTheme="minorEastAsia"/>
              <w:noProof/>
              <w:sz w:val="24"/>
              <w:szCs w:val="24"/>
              <w:lang w:eastAsia="en-GB"/>
            </w:rPr>
          </w:pPr>
          <w:hyperlink w:anchor="_Toc181973416" w:history="1">
            <w:r w:rsidRPr="00646602">
              <w:rPr>
                <w:rStyle w:val="Hyperlink"/>
                <w:rFonts w:ascii="Symbol" w:hAnsi="Symbol" w:cs="Arial"/>
                <w:noProof/>
              </w:rPr>
              <w:t></w:t>
            </w:r>
            <w:r>
              <w:rPr>
                <w:rFonts w:eastAsiaTheme="minorEastAsia"/>
                <w:noProof/>
                <w:sz w:val="24"/>
                <w:szCs w:val="24"/>
                <w:lang w:eastAsia="en-GB"/>
              </w:rPr>
              <w:tab/>
            </w:r>
            <w:r w:rsidRPr="00646602">
              <w:rPr>
                <w:rStyle w:val="Hyperlink"/>
                <w:noProof/>
              </w:rPr>
              <w:t>Goals:</w:t>
            </w:r>
            <w:r>
              <w:rPr>
                <w:noProof/>
                <w:webHidden/>
              </w:rPr>
              <w:tab/>
            </w:r>
            <w:r>
              <w:rPr>
                <w:noProof/>
                <w:webHidden/>
              </w:rPr>
              <w:fldChar w:fldCharType="begin"/>
            </w:r>
            <w:r>
              <w:rPr>
                <w:noProof/>
                <w:webHidden/>
              </w:rPr>
              <w:instrText xml:space="preserve"> PAGEREF _Toc181973416 \h </w:instrText>
            </w:r>
            <w:r>
              <w:rPr>
                <w:noProof/>
                <w:webHidden/>
              </w:rPr>
            </w:r>
            <w:r>
              <w:rPr>
                <w:noProof/>
                <w:webHidden/>
              </w:rPr>
              <w:fldChar w:fldCharType="separate"/>
            </w:r>
            <w:r>
              <w:rPr>
                <w:noProof/>
                <w:webHidden/>
              </w:rPr>
              <w:t>7</w:t>
            </w:r>
            <w:r>
              <w:rPr>
                <w:noProof/>
                <w:webHidden/>
              </w:rPr>
              <w:fldChar w:fldCharType="end"/>
            </w:r>
          </w:hyperlink>
        </w:p>
        <w:p w14:paraId="3811924F" w14:textId="79B56834" w:rsidR="00D60D25" w:rsidRDefault="00D60D25">
          <w:pPr>
            <w:pStyle w:val="TOC2"/>
            <w:tabs>
              <w:tab w:val="right" w:leader="dot" w:pos="9016"/>
            </w:tabs>
            <w:rPr>
              <w:rFonts w:eastAsiaTheme="minorEastAsia"/>
              <w:noProof/>
              <w:sz w:val="24"/>
              <w:szCs w:val="24"/>
              <w:lang w:eastAsia="en-GB"/>
            </w:rPr>
          </w:pPr>
          <w:hyperlink w:anchor="_Toc181973417" w:history="1">
            <w:r w:rsidRPr="00646602">
              <w:rPr>
                <w:rStyle w:val="Hyperlink"/>
                <w:noProof/>
              </w:rPr>
              <w:t>2. Individual Hotel Level</w:t>
            </w:r>
            <w:r>
              <w:rPr>
                <w:noProof/>
                <w:webHidden/>
              </w:rPr>
              <w:tab/>
            </w:r>
            <w:r>
              <w:rPr>
                <w:noProof/>
                <w:webHidden/>
              </w:rPr>
              <w:fldChar w:fldCharType="begin"/>
            </w:r>
            <w:r>
              <w:rPr>
                <w:noProof/>
                <w:webHidden/>
              </w:rPr>
              <w:instrText xml:space="preserve"> PAGEREF _Toc181973417 \h </w:instrText>
            </w:r>
            <w:r>
              <w:rPr>
                <w:noProof/>
                <w:webHidden/>
              </w:rPr>
            </w:r>
            <w:r>
              <w:rPr>
                <w:noProof/>
                <w:webHidden/>
              </w:rPr>
              <w:fldChar w:fldCharType="separate"/>
            </w:r>
            <w:r>
              <w:rPr>
                <w:noProof/>
                <w:webHidden/>
              </w:rPr>
              <w:t>7</w:t>
            </w:r>
            <w:r>
              <w:rPr>
                <w:noProof/>
                <w:webHidden/>
              </w:rPr>
              <w:fldChar w:fldCharType="end"/>
            </w:r>
          </w:hyperlink>
        </w:p>
        <w:p w14:paraId="1526A017" w14:textId="308B7FBD" w:rsidR="00D60D25" w:rsidRDefault="00D60D25">
          <w:pPr>
            <w:pStyle w:val="TOC3"/>
            <w:tabs>
              <w:tab w:val="left" w:pos="960"/>
              <w:tab w:val="right" w:leader="dot" w:pos="9016"/>
            </w:tabs>
            <w:rPr>
              <w:rFonts w:eastAsiaTheme="minorEastAsia"/>
              <w:noProof/>
              <w:sz w:val="24"/>
              <w:szCs w:val="24"/>
              <w:lang w:eastAsia="en-GB"/>
            </w:rPr>
          </w:pPr>
          <w:hyperlink w:anchor="_Toc181973418" w:history="1">
            <w:r w:rsidRPr="00646602">
              <w:rPr>
                <w:rStyle w:val="Hyperlink"/>
                <w:rFonts w:ascii="Symbol" w:hAnsi="Symbol" w:cs="Arial"/>
                <w:noProof/>
              </w:rPr>
              <w:t></w:t>
            </w:r>
            <w:r>
              <w:rPr>
                <w:rFonts w:eastAsiaTheme="minorEastAsia"/>
                <w:noProof/>
                <w:sz w:val="24"/>
                <w:szCs w:val="24"/>
                <w:lang w:eastAsia="en-GB"/>
              </w:rPr>
              <w:tab/>
            </w:r>
            <w:r w:rsidRPr="00646602">
              <w:rPr>
                <w:rStyle w:val="Hyperlink"/>
                <w:noProof/>
              </w:rPr>
              <w:t>Organizational Structure:</w:t>
            </w:r>
            <w:r>
              <w:rPr>
                <w:noProof/>
                <w:webHidden/>
              </w:rPr>
              <w:tab/>
            </w:r>
            <w:r>
              <w:rPr>
                <w:noProof/>
                <w:webHidden/>
              </w:rPr>
              <w:fldChar w:fldCharType="begin"/>
            </w:r>
            <w:r>
              <w:rPr>
                <w:noProof/>
                <w:webHidden/>
              </w:rPr>
              <w:instrText xml:space="preserve"> PAGEREF _Toc181973418 \h </w:instrText>
            </w:r>
            <w:r>
              <w:rPr>
                <w:noProof/>
                <w:webHidden/>
              </w:rPr>
            </w:r>
            <w:r>
              <w:rPr>
                <w:noProof/>
                <w:webHidden/>
              </w:rPr>
              <w:fldChar w:fldCharType="separate"/>
            </w:r>
            <w:r>
              <w:rPr>
                <w:noProof/>
                <w:webHidden/>
              </w:rPr>
              <w:t>7</w:t>
            </w:r>
            <w:r>
              <w:rPr>
                <w:noProof/>
                <w:webHidden/>
              </w:rPr>
              <w:fldChar w:fldCharType="end"/>
            </w:r>
          </w:hyperlink>
        </w:p>
        <w:p w14:paraId="05D85F76" w14:textId="21097D43" w:rsidR="00D60D25" w:rsidRDefault="00D60D25">
          <w:pPr>
            <w:pStyle w:val="TOC3"/>
            <w:tabs>
              <w:tab w:val="left" w:pos="960"/>
              <w:tab w:val="right" w:leader="dot" w:pos="9016"/>
            </w:tabs>
            <w:rPr>
              <w:rFonts w:eastAsiaTheme="minorEastAsia"/>
              <w:noProof/>
              <w:sz w:val="24"/>
              <w:szCs w:val="24"/>
              <w:lang w:eastAsia="en-GB"/>
            </w:rPr>
          </w:pPr>
          <w:hyperlink w:anchor="_Toc181973419" w:history="1">
            <w:r w:rsidRPr="00646602">
              <w:rPr>
                <w:rStyle w:val="Hyperlink"/>
                <w:rFonts w:ascii="Symbol" w:hAnsi="Symbol" w:cs="Arial"/>
                <w:noProof/>
              </w:rPr>
              <w:t></w:t>
            </w:r>
            <w:r>
              <w:rPr>
                <w:rFonts w:eastAsiaTheme="minorEastAsia"/>
                <w:noProof/>
                <w:sz w:val="24"/>
                <w:szCs w:val="24"/>
                <w:lang w:eastAsia="en-GB"/>
              </w:rPr>
              <w:tab/>
            </w:r>
            <w:r w:rsidRPr="00646602">
              <w:rPr>
                <w:rStyle w:val="Hyperlink"/>
                <w:noProof/>
              </w:rPr>
              <w:t>Culture:</w:t>
            </w:r>
            <w:r>
              <w:rPr>
                <w:noProof/>
                <w:webHidden/>
              </w:rPr>
              <w:tab/>
            </w:r>
            <w:r>
              <w:rPr>
                <w:noProof/>
                <w:webHidden/>
              </w:rPr>
              <w:fldChar w:fldCharType="begin"/>
            </w:r>
            <w:r>
              <w:rPr>
                <w:noProof/>
                <w:webHidden/>
              </w:rPr>
              <w:instrText xml:space="preserve"> PAGEREF _Toc181973419 \h </w:instrText>
            </w:r>
            <w:r>
              <w:rPr>
                <w:noProof/>
                <w:webHidden/>
              </w:rPr>
            </w:r>
            <w:r>
              <w:rPr>
                <w:noProof/>
                <w:webHidden/>
              </w:rPr>
              <w:fldChar w:fldCharType="separate"/>
            </w:r>
            <w:r>
              <w:rPr>
                <w:noProof/>
                <w:webHidden/>
              </w:rPr>
              <w:t>7</w:t>
            </w:r>
            <w:r>
              <w:rPr>
                <w:noProof/>
                <w:webHidden/>
              </w:rPr>
              <w:fldChar w:fldCharType="end"/>
            </w:r>
          </w:hyperlink>
        </w:p>
        <w:p w14:paraId="58D2E1D2" w14:textId="7C9EC83C" w:rsidR="00D60D25" w:rsidRDefault="00D60D25">
          <w:pPr>
            <w:pStyle w:val="TOC3"/>
            <w:tabs>
              <w:tab w:val="left" w:pos="960"/>
              <w:tab w:val="right" w:leader="dot" w:pos="9016"/>
            </w:tabs>
            <w:rPr>
              <w:rFonts w:eastAsiaTheme="minorEastAsia"/>
              <w:noProof/>
              <w:sz w:val="24"/>
              <w:szCs w:val="24"/>
              <w:lang w:eastAsia="en-GB"/>
            </w:rPr>
          </w:pPr>
          <w:hyperlink w:anchor="_Toc181973420" w:history="1">
            <w:r w:rsidRPr="00646602">
              <w:rPr>
                <w:rStyle w:val="Hyperlink"/>
                <w:rFonts w:ascii="Symbol" w:hAnsi="Symbol" w:cs="Arial"/>
                <w:noProof/>
              </w:rPr>
              <w:t></w:t>
            </w:r>
            <w:r>
              <w:rPr>
                <w:rFonts w:eastAsiaTheme="minorEastAsia"/>
                <w:noProof/>
                <w:sz w:val="24"/>
                <w:szCs w:val="24"/>
                <w:lang w:eastAsia="en-GB"/>
              </w:rPr>
              <w:tab/>
            </w:r>
            <w:r w:rsidRPr="00646602">
              <w:rPr>
                <w:rStyle w:val="Hyperlink"/>
                <w:noProof/>
              </w:rPr>
              <w:t>Goals:</w:t>
            </w:r>
            <w:r>
              <w:rPr>
                <w:noProof/>
                <w:webHidden/>
              </w:rPr>
              <w:tab/>
            </w:r>
            <w:r>
              <w:rPr>
                <w:noProof/>
                <w:webHidden/>
              </w:rPr>
              <w:fldChar w:fldCharType="begin"/>
            </w:r>
            <w:r>
              <w:rPr>
                <w:noProof/>
                <w:webHidden/>
              </w:rPr>
              <w:instrText xml:space="preserve"> PAGEREF _Toc181973420 \h </w:instrText>
            </w:r>
            <w:r>
              <w:rPr>
                <w:noProof/>
                <w:webHidden/>
              </w:rPr>
            </w:r>
            <w:r>
              <w:rPr>
                <w:noProof/>
                <w:webHidden/>
              </w:rPr>
              <w:fldChar w:fldCharType="separate"/>
            </w:r>
            <w:r>
              <w:rPr>
                <w:noProof/>
                <w:webHidden/>
              </w:rPr>
              <w:t>8</w:t>
            </w:r>
            <w:r>
              <w:rPr>
                <w:noProof/>
                <w:webHidden/>
              </w:rPr>
              <w:fldChar w:fldCharType="end"/>
            </w:r>
          </w:hyperlink>
        </w:p>
        <w:p w14:paraId="2D2E18B8" w14:textId="3A22EB25" w:rsidR="00D60D25" w:rsidRDefault="00D60D25">
          <w:pPr>
            <w:pStyle w:val="TOC1"/>
            <w:tabs>
              <w:tab w:val="right" w:leader="dot" w:pos="9016"/>
            </w:tabs>
            <w:rPr>
              <w:rFonts w:eastAsiaTheme="minorEastAsia"/>
              <w:noProof/>
              <w:sz w:val="24"/>
              <w:szCs w:val="24"/>
              <w:lang w:eastAsia="en-GB"/>
            </w:rPr>
          </w:pPr>
          <w:hyperlink w:anchor="_Toc181973421" w:history="1">
            <w:r w:rsidRPr="00646602">
              <w:rPr>
                <w:rStyle w:val="Hyperlink"/>
                <w:b/>
                <w:bCs/>
                <w:noProof/>
              </w:rPr>
              <w:t>Porter’s Five Forces Analysis of Organizational Structure, Culture, and Goals</w:t>
            </w:r>
            <w:r>
              <w:rPr>
                <w:noProof/>
                <w:webHidden/>
              </w:rPr>
              <w:tab/>
            </w:r>
            <w:r>
              <w:rPr>
                <w:noProof/>
                <w:webHidden/>
              </w:rPr>
              <w:fldChar w:fldCharType="begin"/>
            </w:r>
            <w:r>
              <w:rPr>
                <w:noProof/>
                <w:webHidden/>
              </w:rPr>
              <w:instrText xml:space="preserve"> PAGEREF _Toc181973421 \h </w:instrText>
            </w:r>
            <w:r>
              <w:rPr>
                <w:noProof/>
                <w:webHidden/>
              </w:rPr>
            </w:r>
            <w:r>
              <w:rPr>
                <w:noProof/>
                <w:webHidden/>
              </w:rPr>
              <w:fldChar w:fldCharType="separate"/>
            </w:r>
            <w:r>
              <w:rPr>
                <w:noProof/>
                <w:webHidden/>
              </w:rPr>
              <w:t>8</w:t>
            </w:r>
            <w:r>
              <w:rPr>
                <w:noProof/>
                <w:webHidden/>
              </w:rPr>
              <w:fldChar w:fldCharType="end"/>
            </w:r>
          </w:hyperlink>
        </w:p>
        <w:p w14:paraId="5C77261B" w14:textId="59BD4F17" w:rsidR="00D60D25" w:rsidRDefault="00D60D25">
          <w:pPr>
            <w:pStyle w:val="TOC2"/>
            <w:tabs>
              <w:tab w:val="right" w:leader="dot" w:pos="9016"/>
            </w:tabs>
            <w:rPr>
              <w:rFonts w:eastAsiaTheme="minorEastAsia"/>
              <w:noProof/>
              <w:sz w:val="24"/>
              <w:szCs w:val="24"/>
              <w:lang w:eastAsia="en-GB"/>
            </w:rPr>
          </w:pPr>
          <w:hyperlink w:anchor="_Toc181973422" w:history="1">
            <w:r w:rsidRPr="00646602">
              <w:rPr>
                <w:rStyle w:val="Hyperlink"/>
                <w:noProof/>
              </w:rPr>
              <w:t>1. Corporate Level</w:t>
            </w:r>
            <w:r>
              <w:rPr>
                <w:noProof/>
                <w:webHidden/>
              </w:rPr>
              <w:tab/>
            </w:r>
            <w:r>
              <w:rPr>
                <w:noProof/>
                <w:webHidden/>
              </w:rPr>
              <w:fldChar w:fldCharType="begin"/>
            </w:r>
            <w:r>
              <w:rPr>
                <w:noProof/>
                <w:webHidden/>
              </w:rPr>
              <w:instrText xml:space="preserve"> PAGEREF _Toc181973422 \h </w:instrText>
            </w:r>
            <w:r>
              <w:rPr>
                <w:noProof/>
                <w:webHidden/>
              </w:rPr>
            </w:r>
            <w:r>
              <w:rPr>
                <w:noProof/>
                <w:webHidden/>
              </w:rPr>
              <w:fldChar w:fldCharType="separate"/>
            </w:r>
            <w:r>
              <w:rPr>
                <w:noProof/>
                <w:webHidden/>
              </w:rPr>
              <w:t>8</w:t>
            </w:r>
            <w:r>
              <w:rPr>
                <w:noProof/>
                <w:webHidden/>
              </w:rPr>
              <w:fldChar w:fldCharType="end"/>
            </w:r>
          </w:hyperlink>
        </w:p>
        <w:p w14:paraId="61FDBCCA" w14:textId="6B8E5E6A" w:rsidR="00D60D25" w:rsidRDefault="00D60D25">
          <w:pPr>
            <w:pStyle w:val="TOC3"/>
            <w:tabs>
              <w:tab w:val="left" w:pos="960"/>
              <w:tab w:val="right" w:leader="dot" w:pos="9016"/>
            </w:tabs>
            <w:rPr>
              <w:rFonts w:eastAsiaTheme="minorEastAsia"/>
              <w:noProof/>
              <w:sz w:val="24"/>
              <w:szCs w:val="24"/>
              <w:lang w:eastAsia="en-GB"/>
            </w:rPr>
          </w:pPr>
          <w:hyperlink w:anchor="_Toc181973423" w:history="1">
            <w:r w:rsidRPr="00646602">
              <w:rPr>
                <w:rStyle w:val="Hyperlink"/>
                <w:rFonts w:ascii="Symbol" w:hAnsi="Symbol" w:cs="Arial"/>
                <w:noProof/>
              </w:rPr>
              <w:t></w:t>
            </w:r>
            <w:r>
              <w:rPr>
                <w:rFonts w:eastAsiaTheme="minorEastAsia"/>
                <w:noProof/>
                <w:sz w:val="24"/>
                <w:szCs w:val="24"/>
                <w:lang w:eastAsia="en-GB"/>
              </w:rPr>
              <w:tab/>
            </w:r>
            <w:r w:rsidRPr="00646602">
              <w:rPr>
                <w:rStyle w:val="Hyperlink"/>
                <w:noProof/>
              </w:rPr>
              <w:t>Organizational Structure</w:t>
            </w:r>
            <w:r>
              <w:rPr>
                <w:noProof/>
                <w:webHidden/>
              </w:rPr>
              <w:tab/>
            </w:r>
            <w:r>
              <w:rPr>
                <w:noProof/>
                <w:webHidden/>
              </w:rPr>
              <w:fldChar w:fldCharType="begin"/>
            </w:r>
            <w:r>
              <w:rPr>
                <w:noProof/>
                <w:webHidden/>
              </w:rPr>
              <w:instrText xml:space="preserve"> PAGEREF _Toc181973423 \h </w:instrText>
            </w:r>
            <w:r>
              <w:rPr>
                <w:noProof/>
                <w:webHidden/>
              </w:rPr>
            </w:r>
            <w:r>
              <w:rPr>
                <w:noProof/>
                <w:webHidden/>
              </w:rPr>
              <w:fldChar w:fldCharType="separate"/>
            </w:r>
            <w:r>
              <w:rPr>
                <w:noProof/>
                <w:webHidden/>
              </w:rPr>
              <w:t>8</w:t>
            </w:r>
            <w:r>
              <w:rPr>
                <w:noProof/>
                <w:webHidden/>
              </w:rPr>
              <w:fldChar w:fldCharType="end"/>
            </w:r>
          </w:hyperlink>
        </w:p>
        <w:p w14:paraId="5E406932" w14:textId="353B4ADE" w:rsidR="00D60D25" w:rsidRDefault="00D60D25">
          <w:pPr>
            <w:pStyle w:val="TOC3"/>
            <w:tabs>
              <w:tab w:val="right" w:leader="dot" w:pos="9016"/>
            </w:tabs>
            <w:rPr>
              <w:rFonts w:eastAsiaTheme="minorEastAsia"/>
              <w:noProof/>
              <w:sz w:val="24"/>
              <w:szCs w:val="24"/>
              <w:lang w:eastAsia="en-GB"/>
            </w:rPr>
          </w:pPr>
          <w:hyperlink w:anchor="_Toc181973424" w:history="1">
            <w:r w:rsidRPr="00646602">
              <w:rPr>
                <w:rStyle w:val="Hyperlink"/>
                <w:noProof/>
              </w:rPr>
              <w:t>Corporate Culture</w:t>
            </w:r>
            <w:r>
              <w:rPr>
                <w:noProof/>
                <w:webHidden/>
              </w:rPr>
              <w:tab/>
            </w:r>
            <w:r>
              <w:rPr>
                <w:noProof/>
                <w:webHidden/>
              </w:rPr>
              <w:fldChar w:fldCharType="begin"/>
            </w:r>
            <w:r>
              <w:rPr>
                <w:noProof/>
                <w:webHidden/>
              </w:rPr>
              <w:instrText xml:space="preserve"> PAGEREF _Toc181973424 \h </w:instrText>
            </w:r>
            <w:r>
              <w:rPr>
                <w:noProof/>
                <w:webHidden/>
              </w:rPr>
            </w:r>
            <w:r>
              <w:rPr>
                <w:noProof/>
                <w:webHidden/>
              </w:rPr>
              <w:fldChar w:fldCharType="separate"/>
            </w:r>
            <w:r>
              <w:rPr>
                <w:noProof/>
                <w:webHidden/>
              </w:rPr>
              <w:t>8</w:t>
            </w:r>
            <w:r>
              <w:rPr>
                <w:noProof/>
                <w:webHidden/>
              </w:rPr>
              <w:fldChar w:fldCharType="end"/>
            </w:r>
          </w:hyperlink>
        </w:p>
        <w:p w14:paraId="68109EDE" w14:textId="59ACED93" w:rsidR="00D60D25" w:rsidRDefault="00D60D25">
          <w:pPr>
            <w:pStyle w:val="TOC3"/>
            <w:tabs>
              <w:tab w:val="left" w:pos="960"/>
              <w:tab w:val="right" w:leader="dot" w:pos="9016"/>
            </w:tabs>
            <w:rPr>
              <w:rFonts w:eastAsiaTheme="minorEastAsia"/>
              <w:noProof/>
              <w:sz w:val="24"/>
              <w:szCs w:val="24"/>
              <w:lang w:eastAsia="en-GB"/>
            </w:rPr>
          </w:pPr>
          <w:hyperlink w:anchor="_Toc181973425" w:history="1">
            <w:r w:rsidRPr="00646602">
              <w:rPr>
                <w:rStyle w:val="Hyperlink"/>
                <w:rFonts w:ascii="Symbol" w:hAnsi="Symbol" w:cs="Arial"/>
                <w:noProof/>
              </w:rPr>
              <w:t></w:t>
            </w:r>
            <w:r>
              <w:rPr>
                <w:rFonts w:eastAsiaTheme="minorEastAsia"/>
                <w:noProof/>
                <w:sz w:val="24"/>
                <w:szCs w:val="24"/>
                <w:lang w:eastAsia="en-GB"/>
              </w:rPr>
              <w:tab/>
            </w:r>
            <w:r w:rsidRPr="00646602">
              <w:rPr>
                <w:rStyle w:val="Hyperlink"/>
                <w:noProof/>
              </w:rPr>
              <w:t>Goals</w:t>
            </w:r>
            <w:r>
              <w:rPr>
                <w:noProof/>
                <w:webHidden/>
              </w:rPr>
              <w:tab/>
            </w:r>
            <w:r>
              <w:rPr>
                <w:noProof/>
                <w:webHidden/>
              </w:rPr>
              <w:fldChar w:fldCharType="begin"/>
            </w:r>
            <w:r>
              <w:rPr>
                <w:noProof/>
                <w:webHidden/>
              </w:rPr>
              <w:instrText xml:space="preserve"> PAGEREF _Toc181973425 \h </w:instrText>
            </w:r>
            <w:r>
              <w:rPr>
                <w:noProof/>
                <w:webHidden/>
              </w:rPr>
            </w:r>
            <w:r>
              <w:rPr>
                <w:noProof/>
                <w:webHidden/>
              </w:rPr>
              <w:fldChar w:fldCharType="separate"/>
            </w:r>
            <w:r>
              <w:rPr>
                <w:noProof/>
                <w:webHidden/>
              </w:rPr>
              <w:t>9</w:t>
            </w:r>
            <w:r>
              <w:rPr>
                <w:noProof/>
                <w:webHidden/>
              </w:rPr>
              <w:fldChar w:fldCharType="end"/>
            </w:r>
          </w:hyperlink>
        </w:p>
        <w:p w14:paraId="60ABA694" w14:textId="1AC9CC55" w:rsidR="00D60D25" w:rsidRDefault="00D60D25">
          <w:pPr>
            <w:pStyle w:val="TOC2"/>
            <w:tabs>
              <w:tab w:val="right" w:leader="dot" w:pos="9016"/>
            </w:tabs>
            <w:rPr>
              <w:rFonts w:eastAsiaTheme="minorEastAsia"/>
              <w:noProof/>
              <w:sz w:val="24"/>
              <w:szCs w:val="24"/>
              <w:lang w:eastAsia="en-GB"/>
            </w:rPr>
          </w:pPr>
          <w:hyperlink w:anchor="_Toc181973426" w:history="1">
            <w:r w:rsidRPr="00646602">
              <w:rPr>
                <w:rStyle w:val="Hyperlink"/>
                <w:noProof/>
              </w:rPr>
              <w:t>2. Individual Hotel Level</w:t>
            </w:r>
            <w:r>
              <w:rPr>
                <w:noProof/>
                <w:webHidden/>
              </w:rPr>
              <w:tab/>
            </w:r>
            <w:r>
              <w:rPr>
                <w:noProof/>
                <w:webHidden/>
              </w:rPr>
              <w:fldChar w:fldCharType="begin"/>
            </w:r>
            <w:r>
              <w:rPr>
                <w:noProof/>
                <w:webHidden/>
              </w:rPr>
              <w:instrText xml:space="preserve"> PAGEREF _Toc181973426 \h </w:instrText>
            </w:r>
            <w:r>
              <w:rPr>
                <w:noProof/>
                <w:webHidden/>
              </w:rPr>
            </w:r>
            <w:r>
              <w:rPr>
                <w:noProof/>
                <w:webHidden/>
              </w:rPr>
              <w:fldChar w:fldCharType="separate"/>
            </w:r>
            <w:r>
              <w:rPr>
                <w:noProof/>
                <w:webHidden/>
              </w:rPr>
              <w:t>9</w:t>
            </w:r>
            <w:r>
              <w:rPr>
                <w:noProof/>
                <w:webHidden/>
              </w:rPr>
              <w:fldChar w:fldCharType="end"/>
            </w:r>
          </w:hyperlink>
        </w:p>
        <w:p w14:paraId="3422663D" w14:textId="3F1E3C1B" w:rsidR="00D60D25" w:rsidRDefault="00D60D25">
          <w:pPr>
            <w:pStyle w:val="TOC3"/>
            <w:tabs>
              <w:tab w:val="left" w:pos="960"/>
              <w:tab w:val="right" w:leader="dot" w:pos="9016"/>
            </w:tabs>
            <w:rPr>
              <w:rFonts w:eastAsiaTheme="minorEastAsia"/>
              <w:noProof/>
              <w:sz w:val="24"/>
              <w:szCs w:val="24"/>
              <w:lang w:eastAsia="en-GB"/>
            </w:rPr>
          </w:pPr>
          <w:hyperlink w:anchor="_Toc181973427" w:history="1">
            <w:r w:rsidRPr="00646602">
              <w:rPr>
                <w:rStyle w:val="Hyperlink"/>
                <w:rFonts w:ascii="Symbol" w:hAnsi="Symbol" w:cs="Arial"/>
                <w:noProof/>
              </w:rPr>
              <w:t></w:t>
            </w:r>
            <w:r>
              <w:rPr>
                <w:rFonts w:eastAsiaTheme="minorEastAsia"/>
                <w:noProof/>
                <w:sz w:val="24"/>
                <w:szCs w:val="24"/>
                <w:lang w:eastAsia="en-GB"/>
              </w:rPr>
              <w:tab/>
            </w:r>
            <w:r w:rsidRPr="00646602">
              <w:rPr>
                <w:rStyle w:val="Hyperlink"/>
                <w:noProof/>
              </w:rPr>
              <w:t>Organizational Structure</w:t>
            </w:r>
            <w:r>
              <w:rPr>
                <w:noProof/>
                <w:webHidden/>
              </w:rPr>
              <w:tab/>
            </w:r>
            <w:r>
              <w:rPr>
                <w:noProof/>
                <w:webHidden/>
              </w:rPr>
              <w:fldChar w:fldCharType="begin"/>
            </w:r>
            <w:r>
              <w:rPr>
                <w:noProof/>
                <w:webHidden/>
              </w:rPr>
              <w:instrText xml:space="preserve"> PAGEREF _Toc181973427 \h </w:instrText>
            </w:r>
            <w:r>
              <w:rPr>
                <w:noProof/>
                <w:webHidden/>
              </w:rPr>
            </w:r>
            <w:r>
              <w:rPr>
                <w:noProof/>
                <w:webHidden/>
              </w:rPr>
              <w:fldChar w:fldCharType="separate"/>
            </w:r>
            <w:r>
              <w:rPr>
                <w:noProof/>
                <w:webHidden/>
              </w:rPr>
              <w:t>9</w:t>
            </w:r>
            <w:r>
              <w:rPr>
                <w:noProof/>
                <w:webHidden/>
              </w:rPr>
              <w:fldChar w:fldCharType="end"/>
            </w:r>
          </w:hyperlink>
        </w:p>
        <w:p w14:paraId="26B91046" w14:textId="435E62F7" w:rsidR="00D60D25" w:rsidRDefault="00D60D25">
          <w:pPr>
            <w:pStyle w:val="TOC3"/>
            <w:tabs>
              <w:tab w:val="left" w:pos="960"/>
              <w:tab w:val="right" w:leader="dot" w:pos="9016"/>
            </w:tabs>
            <w:rPr>
              <w:rFonts w:eastAsiaTheme="minorEastAsia"/>
              <w:noProof/>
              <w:sz w:val="24"/>
              <w:szCs w:val="24"/>
              <w:lang w:eastAsia="en-GB"/>
            </w:rPr>
          </w:pPr>
          <w:hyperlink w:anchor="_Toc181973428" w:history="1">
            <w:r w:rsidRPr="00646602">
              <w:rPr>
                <w:rStyle w:val="Hyperlink"/>
                <w:rFonts w:ascii="Symbol" w:hAnsi="Symbol" w:cs="Arial"/>
                <w:noProof/>
              </w:rPr>
              <w:t></w:t>
            </w:r>
            <w:r>
              <w:rPr>
                <w:rFonts w:eastAsiaTheme="minorEastAsia"/>
                <w:noProof/>
                <w:sz w:val="24"/>
                <w:szCs w:val="24"/>
                <w:lang w:eastAsia="en-GB"/>
              </w:rPr>
              <w:tab/>
            </w:r>
            <w:r w:rsidRPr="00646602">
              <w:rPr>
                <w:rStyle w:val="Hyperlink"/>
                <w:noProof/>
              </w:rPr>
              <w:t>Culture</w:t>
            </w:r>
            <w:r>
              <w:rPr>
                <w:noProof/>
                <w:webHidden/>
              </w:rPr>
              <w:tab/>
            </w:r>
            <w:r>
              <w:rPr>
                <w:noProof/>
                <w:webHidden/>
              </w:rPr>
              <w:fldChar w:fldCharType="begin"/>
            </w:r>
            <w:r>
              <w:rPr>
                <w:noProof/>
                <w:webHidden/>
              </w:rPr>
              <w:instrText xml:space="preserve"> PAGEREF _Toc181973428 \h </w:instrText>
            </w:r>
            <w:r>
              <w:rPr>
                <w:noProof/>
                <w:webHidden/>
              </w:rPr>
            </w:r>
            <w:r>
              <w:rPr>
                <w:noProof/>
                <w:webHidden/>
              </w:rPr>
              <w:fldChar w:fldCharType="separate"/>
            </w:r>
            <w:r>
              <w:rPr>
                <w:noProof/>
                <w:webHidden/>
              </w:rPr>
              <w:t>9</w:t>
            </w:r>
            <w:r>
              <w:rPr>
                <w:noProof/>
                <w:webHidden/>
              </w:rPr>
              <w:fldChar w:fldCharType="end"/>
            </w:r>
          </w:hyperlink>
        </w:p>
        <w:p w14:paraId="24B2064D" w14:textId="3E7C5338" w:rsidR="00D60D25" w:rsidRDefault="00D60D25">
          <w:pPr>
            <w:pStyle w:val="TOC3"/>
            <w:tabs>
              <w:tab w:val="left" w:pos="960"/>
              <w:tab w:val="right" w:leader="dot" w:pos="9016"/>
            </w:tabs>
            <w:rPr>
              <w:rFonts w:eastAsiaTheme="minorEastAsia"/>
              <w:noProof/>
              <w:sz w:val="24"/>
              <w:szCs w:val="24"/>
              <w:lang w:eastAsia="en-GB"/>
            </w:rPr>
          </w:pPr>
          <w:hyperlink w:anchor="_Toc181973429" w:history="1">
            <w:r w:rsidRPr="00646602">
              <w:rPr>
                <w:rStyle w:val="Hyperlink"/>
                <w:rFonts w:ascii="Symbol" w:hAnsi="Symbol" w:cs="Arial"/>
                <w:noProof/>
              </w:rPr>
              <w:t></w:t>
            </w:r>
            <w:r>
              <w:rPr>
                <w:rFonts w:eastAsiaTheme="minorEastAsia"/>
                <w:noProof/>
                <w:sz w:val="24"/>
                <w:szCs w:val="24"/>
                <w:lang w:eastAsia="en-GB"/>
              </w:rPr>
              <w:tab/>
            </w:r>
            <w:r w:rsidRPr="00646602">
              <w:rPr>
                <w:rStyle w:val="Hyperlink"/>
                <w:noProof/>
              </w:rPr>
              <w:t>Goals</w:t>
            </w:r>
            <w:r>
              <w:rPr>
                <w:noProof/>
                <w:webHidden/>
              </w:rPr>
              <w:tab/>
            </w:r>
            <w:r>
              <w:rPr>
                <w:noProof/>
                <w:webHidden/>
              </w:rPr>
              <w:fldChar w:fldCharType="begin"/>
            </w:r>
            <w:r>
              <w:rPr>
                <w:noProof/>
                <w:webHidden/>
              </w:rPr>
              <w:instrText xml:space="preserve"> PAGEREF _Toc181973429 \h </w:instrText>
            </w:r>
            <w:r>
              <w:rPr>
                <w:noProof/>
                <w:webHidden/>
              </w:rPr>
            </w:r>
            <w:r>
              <w:rPr>
                <w:noProof/>
                <w:webHidden/>
              </w:rPr>
              <w:fldChar w:fldCharType="separate"/>
            </w:r>
            <w:r>
              <w:rPr>
                <w:noProof/>
                <w:webHidden/>
              </w:rPr>
              <w:t>9</w:t>
            </w:r>
            <w:r>
              <w:rPr>
                <w:noProof/>
                <w:webHidden/>
              </w:rPr>
              <w:fldChar w:fldCharType="end"/>
            </w:r>
          </w:hyperlink>
        </w:p>
        <w:p w14:paraId="5CA88CA4" w14:textId="3F668A3E" w:rsidR="00D60D25" w:rsidRDefault="00D60D25">
          <w:pPr>
            <w:pStyle w:val="TOC1"/>
            <w:tabs>
              <w:tab w:val="right" w:leader="dot" w:pos="9016"/>
            </w:tabs>
            <w:rPr>
              <w:rFonts w:eastAsiaTheme="minorEastAsia"/>
              <w:noProof/>
              <w:sz w:val="24"/>
              <w:szCs w:val="24"/>
              <w:lang w:eastAsia="en-GB"/>
            </w:rPr>
          </w:pPr>
          <w:hyperlink w:anchor="_Toc181973430" w:history="1">
            <w:r w:rsidRPr="00646602">
              <w:rPr>
                <w:rStyle w:val="Hyperlink"/>
                <w:b/>
                <w:bCs/>
                <w:noProof/>
              </w:rPr>
              <w:t>Comparison of Boston Matrix and Porter’s Five Forces for Organizational Analysis</w:t>
            </w:r>
            <w:r>
              <w:rPr>
                <w:noProof/>
                <w:webHidden/>
              </w:rPr>
              <w:tab/>
            </w:r>
            <w:r>
              <w:rPr>
                <w:noProof/>
                <w:webHidden/>
              </w:rPr>
              <w:fldChar w:fldCharType="begin"/>
            </w:r>
            <w:r>
              <w:rPr>
                <w:noProof/>
                <w:webHidden/>
              </w:rPr>
              <w:instrText xml:space="preserve"> PAGEREF _Toc181973430 \h </w:instrText>
            </w:r>
            <w:r>
              <w:rPr>
                <w:noProof/>
                <w:webHidden/>
              </w:rPr>
            </w:r>
            <w:r>
              <w:rPr>
                <w:noProof/>
                <w:webHidden/>
              </w:rPr>
              <w:fldChar w:fldCharType="separate"/>
            </w:r>
            <w:r>
              <w:rPr>
                <w:noProof/>
                <w:webHidden/>
              </w:rPr>
              <w:t>10</w:t>
            </w:r>
            <w:r>
              <w:rPr>
                <w:noProof/>
                <w:webHidden/>
              </w:rPr>
              <w:fldChar w:fldCharType="end"/>
            </w:r>
          </w:hyperlink>
        </w:p>
        <w:p w14:paraId="49285328" w14:textId="3BAD5A2F" w:rsidR="00D60D25" w:rsidRDefault="00D60D25">
          <w:pPr>
            <w:pStyle w:val="TOC2"/>
            <w:tabs>
              <w:tab w:val="left" w:pos="720"/>
              <w:tab w:val="right" w:leader="dot" w:pos="9016"/>
            </w:tabs>
            <w:rPr>
              <w:rFonts w:eastAsiaTheme="minorEastAsia"/>
              <w:noProof/>
              <w:sz w:val="24"/>
              <w:szCs w:val="24"/>
              <w:lang w:eastAsia="en-GB"/>
            </w:rPr>
          </w:pPr>
          <w:hyperlink w:anchor="_Toc181973431" w:history="1">
            <w:r w:rsidRPr="00646602">
              <w:rPr>
                <w:rStyle w:val="Hyperlink"/>
                <w:rFonts w:ascii="Symbol" w:hAnsi="Symbol" w:cs="Arial"/>
                <w:noProof/>
              </w:rPr>
              <w:t></w:t>
            </w:r>
            <w:r>
              <w:rPr>
                <w:rFonts w:eastAsiaTheme="minorEastAsia"/>
                <w:noProof/>
                <w:sz w:val="24"/>
                <w:szCs w:val="24"/>
                <w:lang w:eastAsia="en-GB"/>
              </w:rPr>
              <w:tab/>
            </w:r>
            <w:r w:rsidRPr="00646602">
              <w:rPr>
                <w:rStyle w:val="Hyperlink"/>
                <w:noProof/>
              </w:rPr>
              <w:t>Internal vs. External Focus</w:t>
            </w:r>
            <w:r>
              <w:rPr>
                <w:noProof/>
                <w:webHidden/>
              </w:rPr>
              <w:tab/>
            </w:r>
            <w:r>
              <w:rPr>
                <w:noProof/>
                <w:webHidden/>
              </w:rPr>
              <w:fldChar w:fldCharType="begin"/>
            </w:r>
            <w:r>
              <w:rPr>
                <w:noProof/>
                <w:webHidden/>
              </w:rPr>
              <w:instrText xml:space="preserve"> PAGEREF _Toc181973431 \h </w:instrText>
            </w:r>
            <w:r>
              <w:rPr>
                <w:noProof/>
                <w:webHidden/>
              </w:rPr>
            </w:r>
            <w:r>
              <w:rPr>
                <w:noProof/>
                <w:webHidden/>
              </w:rPr>
              <w:fldChar w:fldCharType="separate"/>
            </w:r>
            <w:r>
              <w:rPr>
                <w:noProof/>
                <w:webHidden/>
              </w:rPr>
              <w:t>10</w:t>
            </w:r>
            <w:r>
              <w:rPr>
                <w:noProof/>
                <w:webHidden/>
              </w:rPr>
              <w:fldChar w:fldCharType="end"/>
            </w:r>
          </w:hyperlink>
        </w:p>
        <w:p w14:paraId="2B0B0EBB" w14:textId="7DD3BA07" w:rsidR="00D60D25" w:rsidRDefault="00D60D25">
          <w:pPr>
            <w:pStyle w:val="TOC2"/>
            <w:tabs>
              <w:tab w:val="left" w:pos="720"/>
              <w:tab w:val="right" w:leader="dot" w:pos="9016"/>
            </w:tabs>
            <w:rPr>
              <w:rFonts w:eastAsiaTheme="minorEastAsia"/>
              <w:noProof/>
              <w:sz w:val="24"/>
              <w:szCs w:val="24"/>
              <w:lang w:eastAsia="en-GB"/>
            </w:rPr>
          </w:pPr>
          <w:hyperlink w:anchor="_Toc181973432" w:history="1">
            <w:r w:rsidRPr="00646602">
              <w:rPr>
                <w:rStyle w:val="Hyperlink"/>
                <w:rFonts w:ascii="Symbol" w:hAnsi="Symbol" w:cs="Arial"/>
                <w:noProof/>
              </w:rPr>
              <w:t></w:t>
            </w:r>
            <w:r>
              <w:rPr>
                <w:rFonts w:eastAsiaTheme="minorEastAsia"/>
                <w:noProof/>
                <w:sz w:val="24"/>
                <w:szCs w:val="24"/>
                <w:lang w:eastAsia="en-GB"/>
              </w:rPr>
              <w:tab/>
            </w:r>
            <w:r w:rsidRPr="00646602">
              <w:rPr>
                <w:rStyle w:val="Hyperlink"/>
                <w:noProof/>
              </w:rPr>
              <w:t>Strategic Decision-Making</w:t>
            </w:r>
            <w:r>
              <w:rPr>
                <w:noProof/>
                <w:webHidden/>
              </w:rPr>
              <w:tab/>
            </w:r>
            <w:r>
              <w:rPr>
                <w:noProof/>
                <w:webHidden/>
              </w:rPr>
              <w:fldChar w:fldCharType="begin"/>
            </w:r>
            <w:r>
              <w:rPr>
                <w:noProof/>
                <w:webHidden/>
              </w:rPr>
              <w:instrText xml:space="preserve"> PAGEREF _Toc181973432 \h </w:instrText>
            </w:r>
            <w:r>
              <w:rPr>
                <w:noProof/>
                <w:webHidden/>
              </w:rPr>
            </w:r>
            <w:r>
              <w:rPr>
                <w:noProof/>
                <w:webHidden/>
              </w:rPr>
              <w:fldChar w:fldCharType="separate"/>
            </w:r>
            <w:r>
              <w:rPr>
                <w:noProof/>
                <w:webHidden/>
              </w:rPr>
              <w:t>10</w:t>
            </w:r>
            <w:r>
              <w:rPr>
                <w:noProof/>
                <w:webHidden/>
              </w:rPr>
              <w:fldChar w:fldCharType="end"/>
            </w:r>
          </w:hyperlink>
        </w:p>
        <w:p w14:paraId="6240F6AC" w14:textId="0CB149FB" w:rsidR="00D60D25" w:rsidRDefault="00D60D25">
          <w:pPr>
            <w:pStyle w:val="TOC2"/>
            <w:tabs>
              <w:tab w:val="left" w:pos="720"/>
              <w:tab w:val="right" w:leader="dot" w:pos="9016"/>
            </w:tabs>
            <w:rPr>
              <w:rFonts w:eastAsiaTheme="minorEastAsia"/>
              <w:noProof/>
              <w:sz w:val="24"/>
              <w:szCs w:val="24"/>
              <w:lang w:eastAsia="en-GB"/>
            </w:rPr>
          </w:pPr>
          <w:hyperlink w:anchor="_Toc181973433" w:history="1">
            <w:r w:rsidRPr="00646602">
              <w:rPr>
                <w:rStyle w:val="Hyperlink"/>
                <w:rFonts w:ascii="Symbol" w:hAnsi="Symbol" w:cs="Arial"/>
                <w:noProof/>
              </w:rPr>
              <w:t></w:t>
            </w:r>
            <w:r>
              <w:rPr>
                <w:rFonts w:eastAsiaTheme="minorEastAsia"/>
                <w:noProof/>
                <w:sz w:val="24"/>
                <w:szCs w:val="24"/>
                <w:lang w:eastAsia="en-GB"/>
              </w:rPr>
              <w:tab/>
            </w:r>
            <w:r w:rsidRPr="00646602">
              <w:rPr>
                <w:rStyle w:val="Hyperlink"/>
                <w:noProof/>
              </w:rPr>
              <w:t>Alignment and Flexibility</w:t>
            </w:r>
            <w:r>
              <w:rPr>
                <w:noProof/>
                <w:webHidden/>
              </w:rPr>
              <w:tab/>
            </w:r>
            <w:r>
              <w:rPr>
                <w:noProof/>
                <w:webHidden/>
              </w:rPr>
              <w:fldChar w:fldCharType="begin"/>
            </w:r>
            <w:r>
              <w:rPr>
                <w:noProof/>
                <w:webHidden/>
              </w:rPr>
              <w:instrText xml:space="preserve"> PAGEREF _Toc181973433 \h </w:instrText>
            </w:r>
            <w:r>
              <w:rPr>
                <w:noProof/>
                <w:webHidden/>
              </w:rPr>
            </w:r>
            <w:r>
              <w:rPr>
                <w:noProof/>
                <w:webHidden/>
              </w:rPr>
              <w:fldChar w:fldCharType="separate"/>
            </w:r>
            <w:r>
              <w:rPr>
                <w:noProof/>
                <w:webHidden/>
              </w:rPr>
              <w:t>10</w:t>
            </w:r>
            <w:r>
              <w:rPr>
                <w:noProof/>
                <w:webHidden/>
              </w:rPr>
              <w:fldChar w:fldCharType="end"/>
            </w:r>
          </w:hyperlink>
        </w:p>
        <w:p w14:paraId="7143FD0C" w14:textId="72022D36" w:rsidR="00D60D25" w:rsidRDefault="00D60D25">
          <w:pPr>
            <w:pStyle w:val="TOC1"/>
            <w:tabs>
              <w:tab w:val="right" w:leader="dot" w:pos="9016"/>
            </w:tabs>
            <w:rPr>
              <w:rFonts w:eastAsiaTheme="minorEastAsia"/>
              <w:noProof/>
              <w:sz w:val="24"/>
              <w:szCs w:val="24"/>
              <w:lang w:eastAsia="en-GB"/>
            </w:rPr>
          </w:pPr>
          <w:hyperlink w:anchor="_Toc181973434" w:history="1">
            <w:r w:rsidRPr="00646602">
              <w:rPr>
                <w:rStyle w:val="Hyperlink"/>
                <w:b/>
                <w:bCs/>
                <w:noProof/>
              </w:rPr>
              <w:t>Recent Change Initiatives by Hyatt Hotels Corporation</w:t>
            </w:r>
            <w:r>
              <w:rPr>
                <w:noProof/>
                <w:webHidden/>
              </w:rPr>
              <w:tab/>
            </w:r>
            <w:r>
              <w:rPr>
                <w:noProof/>
                <w:webHidden/>
              </w:rPr>
              <w:fldChar w:fldCharType="begin"/>
            </w:r>
            <w:r>
              <w:rPr>
                <w:noProof/>
                <w:webHidden/>
              </w:rPr>
              <w:instrText xml:space="preserve"> PAGEREF _Toc181973434 \h </w:instrText>
            </w:r>
            <w:r>
              <w:rPr>
                <w:noProof/>
                <w:webHidden/>
              </w:rPr>
            </w:r>
            <w:r>
              <w:rPr>
                <w:noProof/>
                <w:webHidden/>
              </w:rPr>
              <w:fldChar w:fldCharType="separate"/>
            </w:r>
            <w:r>
              <w:rPr>
                <w:noProof/>
                <w:webHidden/>
              </w:rPr>
              <w:t>11</w:t>
            </w:r>
            <w:r>
              <w:rPr>
                <w:noProof/>
                <w:webHidden/>
              </w:rPr>
              <w:fldChar w:fldCharType="end"/>
            </w:r>
          </w:hyperlink>
        </w:p>
        <w:p w14:paraId="584FAA06" w14:textId="7098DEBA" w:rsidR="00D60D25" w:rsidRDefault="00D60D25">
          <w:pPr>
            <w:pStyle w:val="TOC2"/>
            <w:tabs>
              <w:tab w:val="right" w:leader="dot" w:pos="9016"/>
            </w:tabs>
            <w:rPr>
              <w:rFonts w:eastAsiaTheme="minorEastAsia"/>
              <w:noProof/>
              <w:sz w:val="24"/>
              <w:szCs w:val="24"/>
              <w:lang w:eastAsia="en-GB"/>
            </w:rPr>
          </w:pPr>
          <w:hyperlink w:anchor="_Toc181973435" w:history="1">
            <w:r w:rsidRPr="00646602">
              <w:rPr>
                <w:rStyle w:val="Hyperlink"/>
                <w:noProof/>
              </w:rPr>
              <w:t>1. Acquisition of Apple Leisure Group (ALG)</w:t>
            </w:r>
            <w:r>
              <w:rPr>
                <w:noProof/>
                <w:webHidden/>
              </w:rPr>
              <w:tab/>
            </w:r>
            <w:r>
              <w:rPr>
                <w:noProof/>
                <w:webHidden/>
              </w:rPr>
              <w:fldChar w:fldCharType="begin"/>
            </w:r>
            <w:r>
              <w:rPr>
                <w:noProof/>
                <w:webHidden/>
              </w:rPr>
              <w:instrText xml:space="preserve"> PAGEREF _Toc181973435 \h </w:instrText>
            </w:r>
            <w:r>
              <w:rPr>
                <w:noProof/>
                <w:webHidden/>
              </w:rPr>
            </w:r>
            <w:r>
              <w:rPr>
                <w:noProof/>
                <w:webHidden/>
              </w:rPr>
              <w:fldChar w:fldCharType="separate"/>
            </w:r>
            <w:r>
              <w:rPr>
                <w:noProof/>
                <w:webHidden/>
              </w:rPr>
              <w:t>11</w:t>
            </w:r>
            <w:r>
              <w:rPr>
                <w:noProof/>
                <w:webHidden/>
              </w:rPr>
              <w:fldChar w:fldCharType="end"/>
            </w:r>
          </w:hyperlink>
        </w:p>
        <w:p w14:paraId="033A7AFB" w14:textId="0CD28E5A" w:rsidR="00D60D25" w:rsidRDefault="00D60D25">
          <w:pPr>
            <w:pStyle w:val="TOC3"/>
            <w:tabs>
              <w:tab w:val="right" w:leader="dot" w:pos="9016"/>
            </w:tabs>
            <w:rPr>
              <w:rFonts w:eastAsiaTheme="minorEastAsia"/>
              <w:noProof/>
              <w:sz w:val="24"/>
              <w:szCs w:val="24"/>
              <w:lang w:eastAsia="en-GB"/>
            </w:rPr>
          </w:pPr>
          <w:hyperlink w:anchor="_Toc181973436" w:history="1">
            <w:r w:rsidRPr="00646602">
              <w:rPr>
                <w:rStyle w:val="Hyperlink"/>
                <w:noProof/>
              </w:rPr>
              <w:t>Impact on the Organization:</w:t>
            </w:r>
            <w:r>
              <w:rPr>
                <w:noProof/>
                <w:webHidden/>
              </w:rPr>
              <w:tab/>
            </w:r>
            <w:r>
              <w:rPr>
                <w:noProof/>
                <w:webHidden/>
              </w:rPr>
              <w:fldChar w:fldCharType="begin"/>
            </w:r>
            <w:r>
              <w:rPr>
                <w:noProof/>
                <w:webHidden/>
              </w:rPr>
              <w:instrText xml:space="preserve"> PAGEREF _Toc181973436 \h </w:instrText>
            </w:r>
            <w:r>
              <w:rPr>
                <w:noProof/>
                <w:webHidden/>
              </w:rPr>
            </w:r>
            <w:r>
              <w:rPr>
                <w:noProof/>
                <w:webHidden/>
              </w:rPr>
              <w:fldChar w:fldCharType="separate"/>
            </w:r>
            <w:r>
              <w:rPr>
                <w:noProof/>
                <w:webHidden/>
              </w:rPr>
              <w:t>11</w:t>
            </w:r>
            <w:r>
              <w:rPr>
                <w:noProof/>
                <w:webHidden/>
              </w:rPr>
              <w:fldChar w:fldCharType="end"/>
            </w:r>
          </w:hyperlink>
        </w:p>
        <w:p w14:paraId="758C97A4" w14:textId="36097C2C" w:rsidR="00D60D25" w:rsidRDefault="00D60D25">
          <w:pPr>
            <w:pStyle w:val="TOC3"/>
            <w:tabs>
              <w:tab w:val="left" w:pos="960"/>
              <w:tab w:val="right" w:leader="dot" w:pos="9016"/>
            </w:tabs>
            <w:rPr>
              <w:rFonts w:eastAsiaTheme="minorEastAsia"/>
              <w:noProof/>
              <w:sz w:val="24"/>
              <w:szCs w:val="24"/>
              <w:lang w:eastAsia="en-GB"/>
            </w:rPr>
          </w:pPr>
          <w:hyperlink w:anchor="_Toc181973437" w:history="1">
            <w:r w:rsidRPr="00646602">
              <w:rPr>
                <w:rStyle w:val="Hyperlink"/>
                <w:rFonts w:ascii="Symbol" w:hAnsi="Symbol" w:cs="Arial"/>
                <w:noProof/>
              </w:rPr>
              <w:t></w:t>
            </w:r>
            <w:r>
              <w:rPr>
                <w:rFonts w:eastAsiaTheme="minorEastAsia"/>
                <w:noProof/>
                <w:sz w:val="24"/>
                <w:szCs w:val="24"/>
                <w:lang w:eastAsia="en-GB"/>
              </w:rPr>
              <w:tab/>
            </w:r>
            <w:r w:rsidRPr="00646602">
              <w:rPr>
                <w:rStyle w:val="Hyperlink"/>
                <w:noProof/>
              </w:rPr>
              <w:t>Change Management Evaluation</w:t>
            </w:r>
            <w:r>
              <w:rPr>
                <w:noProof/>
                <w:webHidden/>
              </w:rPr>
              <w:tab/>
            </w:r>
            <w:r>
              <w:rPr>
                <w:noProof/>
                <w:webHidden/>
              </w:rPr>
              <w:fldChar w:fldCharType="begin"/>
            </w:r>
            <w:r>
              <w:rPr>
                <w:noProof/>
                <w:webHidden/>
              </w:rPr>
              <w:instrText xml:space="preserve"> PAGEREF _Toc181973437 \h </w:instrText>
            </w:r>
            <w:r>
              <w:rPr>
                <w:noProof/>
                <w:webHidden/>
              </w:rPr>
            </w:r>
            <w:r>
              <w:rPr>
                <w:noProof/>
                <w:webHidden/>
              </w:rPr>
              <w:fldChar w:fldCharType="separate"/>
            </w:r>
            <w:r>
              <w:rPr>
                <w:noProof/>
                <w:webHidden/>
              </w:rPr>
              <w:t>11</w:t>
            </w:r>
            <w:r>
              <w:rPr>
                <w:noProof/>
                <w:webHidden/>
              </w:rPr>
              <w:fldChar w:fldCharType="end"/>
            </w:r>
          </w:hyperlink>
        </w:p>
        <w:p w14:paraId="2DA27215" w14:textId="46FF4740" w:rsidR="00D60D25" w:rsidRDefault="00D60D25">
          <w:pPr>
            <w:pStyle w:val="TOC2"/>
            <w:tabs>
              <w:tab w:val="right" w:leader="dot" w:pos="9016"/>
            </w:tabs>
            <w:rPr>
              <w:rFonts w:eastAsiaTheme="minorEastAsia"/>
              <w:noProof/>
              <w:sz w:val="24"/>
              <w:szCs w:val="24"/>
              <w:lang w:eastAsia="en-GB"/>
            </w:rPr>
          </w:pPr>
          <w:hyperlink w:anchor="_Toc181973438" w:history="1">
            <w:r w:rsidRPr="00646602">
              <w:rPr>
                <w:rStyle w:val="Hyperlink"/>
                <w:noProof/>
              </w:rPr>
              <w:t>2. Digital Transformation and Technology Upgrades</w:t>
            </w:r>
            <w:r>
              <w:rPr>
                <w:noProof/>
                <w:webHidden/>
              </w:rPr>
              <w:tab/>
            </w:r>
            <w:r>
              <w:rPr>
                <w:noProof/>
                <w:webHidden/>
              </w:rPr>
              <w:fldChar w:fldCharType="begin"/>
            </w:r>
            <w:r>
              <w:rPr>
                <w:noProof/>
                <w:webHidden/>
              </w:rPr>
              <w:instrText xml:space="preserve"> PAGEREF _Toc181973438 \h </w:instrText>
            </w:r>
            <w:r>
              <w:rPr>
                <w:noProof/>
                <w:webHidden/>
              </w:rPr>
            </w:r>
            <w:r>
              <w:rPr>
                <w:noProof/>
                <w:webHidden/>
              </w:rPr>
              <w:fldChar w:fldCharType="separate"/>
            </w:r>
            <w:r>
              <w:rPr>
                <w:noProof/>
                <w:webHidden/>
              </w:rPr>
              <w:t>11</w:t>
            </w:r>
            <w:r>
              <w:rPr>
                <w:noProof/>
                <w:webHidden/>
              </w:rPr>
              <w:fldChar w:fldCharType="end"/>
            </w:r>
          </w:hyperlink>
        </w:p>
        <w:p w14:paraId="4BFF51A4" w14:textId="17FE9C65" w:rsidR="00D60D25" w:rsidRDefault="00D60D25">
          <w:pPr>
            <w:pStyle w:val="TOC3"/>
            <w:tabs>
              <w:tab w:val="right" w:leader="dot" w:pos="9016"/>
            </w:tabs>
            <w:rPr>
              <w:rFonts w:eastAsiaTheme="minorEastAsia"/>
              <w:noProof/>
              <w:sz w:val="24"/>
              <w:szCs w:val="24"/>
              <w:lang w:eastAsia="en-GB"/>
            </w:rPr>
          </w:pPr>
          <w:hyperlink w:anchor="_Toc181973439" w:history="1">
            <w:r w:rsidRPr="00646602">
              <w:rPr>
                <w:rStyle w:val="Hyperlink"/>
                <w:noProof/>
              </w:rPr>
              <w:t>Impact on the Organization:</w:t>
            </w:r>
            <w:r>
              <w:rPr>
                <w:noProof/>
                <w:webHidden/>
              </w:rPr>
              <w:tab/>
            </w:r>
            <w:r>
              <w:rPr>
                <w:noProof/>
                <w:webHidden/>
              </w:rPr>
              <w:fldChar w:fldCharType="begin"/>
            </w:r>
            <w:r>
              <w:rPr>
                <w:noProof/>
                <w:webHidden/>
              </w:rPr>
              <w:instrText xml:space="preserve"> PAGEREF _Toc181973439 \h </w:instrText>
            </w:r>
            <w:r>
              <w:rPr>
                <w:noProof/>
                <w:webHidden/>
              </w:rPr>
            </w:r>
            <w:r>
              <w:rPr>
                <w:noProof/>
                <w:webHidden/>
              </w:rPr>
              <w:fldChar w:fldCharType="separate"/>
            </w:r>
            <w:r>
              <w:rPr>
                <w:noProof/>
                <w:webHidden/>
              </w:rPr>
              <w:t>12</w:t>
            </w:r>
            <w:r>
              <w:rPr>
                <w:noProof/>
                <w:webHidden/>
              </w:rPr>
              <w:fldChar w:fldCharType="end"/>
            </w:r>
          </w:hyperlink>
        </w:p>
        <w:p w14:paraId="1CEBDB65" w14:textId="5A0AA4D4" w:rsidR="00D60D25" w:rsidRDefault="00D60D25">
          <w:pPr>
            <w:pStyle w:val="TOC3"/>
            <w:tabs>
              <w:tab w:val="left" w:pos="960"/>
              <w:tab w:val="right" w:leader="dot" w:pos="9016"/>
            </w:tabs>
            <w:rPr>
              <w:rFonts w:eastAsiaTheme="minorEastAsia"/>
              <w:noProof/>
              <w:sz w:val="24"/>
              <w:szCs w:val="24"/>
              <w:lang w:eastAsia="en-GB"/>
            </w:rPr>
          </w:pPr>
          <w:hyperlink w:anchor="_Toc181973440" w:history="1">
            <w:r w:rsidRPr="00646602">
              <w:rPr>
                <w:rStyle w:val="Hyperlink"/>
                <w:rFonts w:ascii="Symbol" w:hAnsi="Symbol" w:cs="Arial"/>
                <w:noProof/>
              </w:rPr>
              <w:t></w:t>
            </w:r>
            <w:r>
              <w:rPr>
                <w:rFonts w:eastAsiaTheme="minorEastAsia"/>
                <w:noProof/>
                <w:sz w:val="24"/>
                <w:szCs w:val="24"/>
                <w:lang w:eastAsia="en-GB"/>
              </w:rPr>
              <w:tab/>
            </w:r>
            <w:r w:rsidRPr="00646602">
              <w:rPr>
                <w:rStyle w:val="Hyperlink"/>
                <w:noProof/>
              </w:rPr>
              <w:t>Change Management Evaluation</w:t>
            </w:r>
            <w:r>
              <w:rPr>
                <w:noProof/>
                <w:webHidden/>
              </w:rPr>
              <w:tab/>
            </w:r>
            <w:r>
              <w:rPr>
                <w:noProof/>
                <w:webHidden/>
              </w:rPr>
              <w:fldChar w:fldCharType="begin"/>
            </w:r>
            <w:r>
              <w:rPr>
                <w:noProof/>
                <w:webHidden/>
              </w:rPr>
              <w:instrText xml:space="preserve"> PAGEREF _Toc181973440 \h </w:instrText>
            </w:r>
            <w:r>
              <w:rPr>
                <w:noProof/>
                <w:webHidden/>
              </w:rPr>
            </w:r>
            <w:r>
              <w:rPr>
                <w:noProof/>
                <w:webHidden/>
              </w:rPr>
              <w:fldChar w:fldCharType="separate"/>
            </w:r>
            <w:r>
              <w:rPr>
                <w:noProof/>
                <w:webHidden/>
              </w:rPr>
              <w:t>12</w:t>
            </w:r>
            <w:r>
              <w:rPr>
                <w:noProof/>
                <w:webHidden/>
              </w:rPr>
              <w:fldChar w:fldCharType="end"/>
            </w:r>
          </w:hyperlink>
        </w:p>
        <w:p w14:paraId="1F4C6ADD" w14:textId="4AF4FEB8" w:rsidR="00D60D25" w:rsidRDefault="00D60D25">
          <w:pPr>
            <w:pStyle w:val="TOC2"/>
            <w:tabs>
              <w:tab w:val="right" w:leader="dot" w:pos="9016"/>
            </w:tabs>
            <w:rPr>
              <w:rFonts w:eastAsiaTheme="minorEastAsia"/>
              <w:noProof/>
              <w:sz w:val="24"/>
              <w:szCs w:val="24"/>
              <w:lang w:eastAsia="en-GB"/>
            </w:rPr>
          </w:pPr>
          <w:hyperlink w:anchor="_Toc181973441" w:history="1">
            <w:r w:rsidRPr="00646602">
              <w:rPr>
                <w:rStyle w:val="Hyperlink"/>
                <w:noProof/>
              </w:rPr>
              <w:t>3. Commitment to Sustainability and the World of Care Platform</w:t>
            </w:r>
            <w:r>
              <w:rPr>
                <w:noProof/>
                <w:webHidden/>
              </w:rPr>
              <w:tab/>
            </w:r>
            <w:r>
              <w:rPr>
                <w:noProof/>
                <w:webHidden/>
              </w:rPr>
              <w:fldChar w:fldCharType="begin"/>
            </w:r>
            <w:r>
              <w:rPr>
                <w:noProof/>
                <w:webHidden/>
              </w:rPr>
              <w:instrText xml:space="preserve"> PAGEREF _Toc181973441 \h </w:instrText>
            </w:r>
            <w:r>
              <w:rPr>
                <w:noProof/>
                <w:webHidden/>
              </w:rPr>
            </w:r>
            <w:r>
              <w:rPr>
                <w:noProof/>
                <w:webHidden/>
              </w:rPr>
              <w:fldChar w:fldCharType="separate"/>
            </w:r>
            <w:r>
              <w:rPr>
                <w:noProof/>
                <w:webHidden/>
              </w:rPr>
              <w:t>12</w:t>
            </w:r>
            <w:r>
              <w:rPr>
                <w:noProof/>
                <w:webHidden/>
              </w:rPr>
              <w:fldChar w:fldCharType="end"/>
            </w:r>
          </w:hyperlink>
        </w:p>
        <w:p w14:paraId="51AC6A77" w14:textId="17904EB2" w:rsidR="00D60D25" w:rsidRDefault="00D60D25">
          <w:pPr>
            <w:pStyle w:val="TOC3"/>
            <w:tabs>
              <w:tab w:val="left" w:pos="960"/>
              <w:tab w:val="right" w:leader="dot" w:pos="9016"/>
            </w:tabs>
            <w:rPr>
              <w:rFonts w:eastAsiaTheme="minorEastAsia"/>
              <w:noProof/>
              <w:sz w:val="24"/>
              <w:szCs w:val="24"/>
              <w:lang w:eastAsia="en-GB"/>
            </w:rPr>
          </w:pPr>
          <w:hyperlink w:anchor="_Toc181973442" w:history="1">
            <w:r w:rsidRPr="00646602">
              <w:rPr>
                <w:rStyle w:val="Hyperlink"/>
                <w:rFonts w:ascii="Symbol" w:hAnsi="Symbol" w:cs="Arial"/>
                <w:noProof/>
              </w:rPr>
              <w:t></w:t>
            </w:r>
            <w:r>
              <w:rPr>
                <w:rFonts w:eastAsiaTheme="minorEastAsia"/>
                <w:noProof/>
                <w:sz w:val="24"/>
                <w:szCs w:val="24"/>
                <w:lang w:eastAsia="en-GB"/>
              </w:rPr>
              <w:tab/>
            </w:r>
            <w:r w:rsidRPr="00646602">
              <w:rPr>
                <w:rStyle w:val="Hyperlink"/>
                <w:noProof/>
              </w:rPr>
              <w:t>Impact on the Organization</w:t>
            </w:r>
            <w:r>
              <w:rPr>
                <w:noProof/>
                <w:webHidden/>
              </w:rPr>
              <w:tab/>
            </w:r>
            <w:r>
              <w:rPr>
                <w:noProof/>
                <w:webHidden/>
              </w:rPr>
              <w:fldChar w:fldCharType="begin"/>
            </w:r>
            <w:r>
              <w:rPr>
                <w:noProof/>
                <w:webHidden/>
              </w:rPr>
              <w:instrText xml:space="preserve"> PAGEREF _Toc181973442 \h </w:instrText>
            </w:r>
            <w:r>
              <w:rPr>
                <w:noProof/>
                <w:webHidden/>
              </w:rPr>
            </w:r>
            <w:r>
              <w:rPr>
                <w:noProof/>
                <w:webHidden/>
              </w:rPr>
              <w:fldChar w:fldCharType="separate"/>
            </w:r>
            <w:r>
              <w:rPr>
                <w:noProof/>
                <w:webHidden/>
              </w:rPr>
              <w:t>12</w:t>
            </w:r>
            <w:r>
              <w:rPr>
                <w:noProof/>
                <w:webHidden/>
              </w:rPr>
              <w:fldChar w:fldCharType="end"/>
            </w:r>
          </w:hyperlink>
        </w:p>
        <w:p w14:paraId="5E7D2A53" w14:textId="1CE1C723" w:rsidR="00D60D25" w:rsidRDefault="00D60D25">
          <w:pPr>
            <w:pStyle w:val="TOC3"/>
            <w:tabs>
              <w:tab w:val="left" w:pos="960"/>
              <w:tab w:val="right" w:leader="dot" w:pos="9016"/>
            </w:tabs>
            <w:rPr>
              <w:rFonts w:eastAsiaTheme="minorEastAsia"/>
              <w:noProof/>
              <w:sz w:val="24"/>
              <w:szCs w:val="24"/>
              <w:lang w:eastAsia="en-GB"/>
            </w:rPr>
          </w:pPr>
          <w:hyperlink w:anchor="_Toc181973443" w:history="1">
            <w:r w:rsidRPr="00646602">
              <w:rPr>
                <w:rStyle w:val="Hyperlink"/>
                <w:rFonts w:ascii="Symbol" w:hAnsi="Symbol" w:cs="Arial"/>
                <w:noProof/>
              </w:rPr>
              <w:t></w:t>
            </w:r>
            <w:r>
              <w:rPr>
                <w:rFonts w:eastAsiaTheme="minorEastAsia"/>
                <w:noProof/>
                <w:sz w:val="24"/>
                <w:szCs w:val="24"/>
                <w:lang w:eastAsia="en-GB"/>
              </w:rPr>
              <w:tab/>
            </w:r>
            <w:r w:rsidRPr="00646602">
              <w:rPr>
                <w:rStyle w:val="Hyperlink"/>
                <w:noProof/>
              </w:rPr>
              <w:t>Change Management Evaluation</w:t>
            </w:r>
            <w:r>
              <w:rPr>
                <w:noProof/>
                <w:webHidden/>
              </w:rPr>
              <w:tab/>
            </w:r>
            <w:r>
              <w:rPr>
                <w:noProof/>
                <w:webHidden/>
              </w:rPr>
              <w:fldChar w:fldCharType="begin"/>
            </w:r>
            <w:r>
              <w:rPr>
                <w:noProof/>
                <w:webHidden/>
              </w:rPr>
              <w:instrText xml:space="preserve"> PAGEREF _Toc181973443 \h </w:instrText>
            </w:r>
            <w:r>
              <w:rPr>
                <w:noProof/>
                <w:webHidden/>
              </w:rPr>
            </w:r>
            <w:r>
              <w:rPr>
                <w:noProof/>
                <w:webHidden/>
              </w:rPr>
              <w:fldChar w:fldCharType="separate"/>
            </w:r>
            <w:r>
              <w:rPr>
                <w:noProof/>
                <w:webHidden/>
              </w:rPr>
              <w:t>12</w:t>
            </w:r>
            <w:r>
              <w:rPr>
                <w:noProof/>
                <w:webHidden/>
              </w:rPr>
              <w:fldChar w:fldCharType="end"/>
            </w:r>
          </w:hyperlink>
        </w:p>
        <w:p w14:paraId="02CD9CDB" w14:textId="6E954C3C" w:rsidR="00D60D25" w:rsidRDefault="00D60D25">
          <w:pPr>
            <w:pStyle w:val="TOC2"/>
            <w:tabs>
              <w:tab w:val="right" w:leader="dot" w:pos="9016"/>
            </w:tabs>
            <w:rPr>
              <w:rFonts w:eastAsiaTheme="minorEastAsia"/>
              <w:noProof/>
              <w:sz w:val="24"/>
              <w:szCs w:val="24"/>
              <w:lang w:eastAsia="en-GB"/>
            </w:rPr>
          </w:pPr>
          <w:hyperlink w:anchor="_Toc181973444" w:history="1">
            <w:r w:rsidRPr="00646602">
              <w:rPr>
                <w:rStyle w:val="Hyperlink"/>
                <w:noProof/>
              </w:rPr>
              <w:t>4. Expansion of Loyalty Program – World of Hyatt</w:t>
            </w:r>
            <w:r>
              <w:rPr>
                <w:noProof/>
                <w:webHidden/>
              </w:rPr>
              <w:tab/>
            </w:r>
            <w:r>
              <w:rPr>
                <w:noProof/>
                <w:webHidden/>
              </w:rPr>
              <w:fldChar w:fldCharType="begin"/>
            </w:r>
            <w:r>
              <w:rPr>
                <w:noProof/>
                <w:webHidden/>
              </w:rPr>
              <w:instrText xml:space="preserve"> PAGEREF _Toc181973444 \h </w:instrText>
            </w:r>
            <w:r>
              <w:rPr>
                <w:noProof/>
                <w:webHidden/>
              </w:rPr>
            </w:r>
            <w:r>
              <w:rPr>
                <w:noProof/>
                <w:webHidden/>
              </w:rPr>
              <w:fldChar w:fldCharType="separate"/>
            </w:r>
            <w:r>
              <w:rPr>
                <w:noProof/>
                <w:webHidden/>
              </w:rPr>
              <w:t>13</w:t>
            </w:r>
            <w:r>
              <w:rPr>
                <w:noProof/>
                <w:webHidden/>
              </w:rPr>
              <w:fldChar w:fldCharType="end"/>
            </w:r>
          </w:hyperlink>
        </w:p>
        <w:p w14:paraId="250723D9" w14:textId="145B2607" w:rsidR="00D60D25" w:rsidRDefault="00D60D25">
          <w:pPr>
            <w:pStyle w:val="TOC3"/>
            <w:tabs>
              <w:tab w:val="left" w:pos="960"/>
              <w:tab w:val="right" w:leader="dot" w:pos="9016"/>
            </w:tabs>
            <w:rPr>
              <w:rFonts w:eastAsiaTheme="minorEastAsia"/>
              <w:noProof/>
              <w:sz w:val="24"/>
              <w:szCs w:val="24"/>
              <w:lang w:eastAsia="en-GB"/>
            </w:rPr>
          </w:pPr>
          <w:hyperlink w:anchor="_Toc181973445" w:history="1">
            <w:r w:rsidRPr="00646602">
              <w:rPr>
                <w:rStyle w:val="Hyperlink"/>
                <w:rFonts w:ascii="Symbol" w:hAnsi="Symbol" w:cs="Arial"/>
                <w:noProof/>
              </w:rPr>
              <w:t></w:t>
            </w:r>
            <w:r>
              <w:rPr>
                <w:rFonts w:eastAsiaTheme="minorEastAsia"/>
                <w:noProof/>
                <w:sz w:val="24"/>
                <w:szCs w:val="24"/>
                <w:lang w:eastAsia="en-GB"/>
              </w:rPr>
              <w:tab/>
            </w:r>
            <w:r w:rsidRPr="00646602">
              <w:rPr>
                <w:rStyle w:val="Hyperlink"/>
                <w:noProof/>
              </w:rPr>
              <w:t>Impact on the Organization</w:t>
            </w:r>
            <w:r>
              <w:rPr>
                <w:noProof/>
                <w:webHidden/>
              </w:rPr>
              <w:tab/>
            </w:r>
            <w:r>
              <w:rPr>
                <w:noProof/>
                <w:webHidden/>
              </w:rPr>
              <w:fldChar w:fldCharType="begin"/>
            </w:r>
            <w:r>
              <w:rPr>
                <w:noProof/>
                <w:webHidden/>
              </w:rPr>
              <w:instrText xml:space="preserve"> PAGEREF _Toc181973445 \h </w:instrText>
            </w:r>
            <w:r>
              <w:rPr>
                <w:noProof/>
                <w:webHidden/>
              </w:rPr>
            </w:r>
            <w:r>
              <w:rPr>
                <w:noProof/>
                <w:webHidden/>
              </w:rPr>
              <w:fldChar w:fldCharType="separate"/>
            </w:r>
            <w:r>
              <w:rPr>
                <w:noProof/>
                <w:webHidden/>
              </w:rPr>
              <w:t>13</w:t>
            </w:r>
            <w:r>
              <w:rPr>
                <w:noProof/>
                <w:webHidden/>
              </w:rPr>
              <w:fldChar w:fldCharType="end"/>
            </w:r>
          </w:hyperlink>
        </w:p>
        <w:p w14:paraId="1DF70EB5" w14:textId="3927F098" w:rsidR="00D60D25" w:rsidRDefault="00D60D25">
          <w:pPr>
            <w:pStyle w:val="TOC3"/>
            <w:tabs>
              <w:tab w:val="left" w:pos="960"/>
              <w:tab w:val="right" w:leader="dot" w:pos="9016"/>
            </w:tabs>
            <w:rPr>
              <w:rFonts w:eastAsiaTheme="minorEastAsia"/>
              <w:noProof/>
              <w:sz w:val="24"/>
              <w:szCs w:val="24"/>
              <w:lang w:eastAsia="en-GB"/>
            </w:rPr>
          </w:pPr>
          <w:hyperlink w:anchor="_Toc181973446" w:history="1">
            <w:r w:rsidRPr="00646602">
              <w:rPr>
                <w:rStyle w:val="Hyperlink"/>
                <w:rFonts w:ascii="Symbol" w:hAnsi="Symbol" w:cs="Arial"/>
                <w:noProof/>
              </w:rPr>
              <w:t></w:t>
            </w:r>
            <w:r>
              <w:rPr>
                <w:rFonts w:eastAsiaTheme="minorEastAsia"/>
                <w:noProof/>
                <w:sz w:val="24"/>
                <w:szCs w:val="24"/>
                <w:lang w:eastAsia="en-GB"/>
              </w:rPr>
              <w:tab/>
            </w:r>
            <w:r w:rsidRPr="00646602">
              <w:rPr>
                <w:rStyle w:val="Hyperlink"/>
                <w:noProof/>
              </w:rPr>
              <w:t>Change Management Evaluation:</w:t>
            </w:r>
            <w:r>
              <w:rPr>
                <w:noProof/>
                <w:webHidden/>
              </w:rPr>
              <w:tab/>
            </w:r>
            <w:r>
              <w:rPr>
                <w:noProof/>
                <w:webHidden/>
              </w:rPr>
              <w:fldChar w:fldCharType="begin"/>
            </w:r>
            <w:r>
              <w:rPr>
                <w:noProof/>
                <w:webHidden/>
              </w:rPr>
              <w:instrText xml:space="preserve"> PAGEREF _Toc181973446 \h </w:instrText>
            </w:r>
            <w:r>
              <w:rPr>
                <w:noProof/>
                <w:webHidden/>
              </w:rPr>
            </w:r>
            <w:r>
              <w:rPr>
                <w:noProof/>
                <w:webHidden/>
              </w:rPr>
              <w:fldChar w:fldCharType="separate"/>
            </w:r>
            <w:r>
              <w:rPr>
                <w:noProof/>
                <w:webHidden/>
              </w:rPr>
              <w:t>13</w:t>
            </w:r>
            <w:r>
              <w:rPr>
                <w:noProof/>
                <w:webHidden/>
              </w:rPr>
              <w:fldChar w:fldCharType="end"/>
            </w:r>
          </w:hyperlink>
        </w:p>
        <w:p w14:paraId="29FBFC30" w14:textId="24E74382" w:rsidR="00D60D25" w:rsidRDefault="00D60D25">
          <w:pPr>
            <w:pStyle w:val="TOC1"/>
            <w:tabs>
              <w:tab w:val="right" w:leader="dot" w:pos="9016"/>
            </w:tabs>
            <w:rPr>
              <w:rFonts w:eastAsiaTheme="minorEastAsia"/>
              <w:noProof/>
              <w:sz w:val="24"/>
              <w:szCs w:val="24"/>
              <w:lang w:eastAsia="en-GB"/>
            </w:rPr>
          </w:pPr>
          <w:hyperlink w:anchor="_Toc181973447" w:history="1">
            <w:r w:rsidRPr="00646602">
              <w:rPr>
                <w:rStyle w:val="Hyperlink"/>
                <w:noProof/>
              </w:rPr>
              <w:t>Conclusion</w:t>
            </w:r>
            <w:r>
              <w:rPr>
                <w:noProof/>
                <w:webHidden/>
              </w:rPr>
              <w:tab/>
            </w:r>
            <w:r>
              <w:rPr>
                <w:noProof/>
                <w:webHidden/>
              </w:rPr>
              <w:fldChar w:fldCharType="begin"/>
            </w:r>
            <w:r>
              <w:rPr>
                <w:noProof/>
                <w:webHidden/>
              </w:rPr>
              <w:instrText xml:space="preserve"> PAGEREF _Toc181973447 \h </w:instrText>
            </w:r>
            <w:r>
              <w:rPr>
                <w:noProof/>
                <w:webHidden/>
              </w:rPr>
            </w:r>
            <w:r>
              <w:rPr>
                <w:noProof/>
                <w:webHidden/>
              </w:rPr>
              <w:fldChar w:fldCharType="separate"/>
            </w:r>
            <w:r>
              <w:rPr>
                <w:noProof/>
                <w:webHidden/>
              </w:rPr>
              <w:t>14</w:t>
            </w:r>
            <w:r>
              <w:rPr>
                <w:noProof/>
                <w:webHidden/>
              </w:rPr>
              <w:fldChar w:fldCharType="end"/>
            </w:r>
          </w:hyperlink>
        </w:p>
        <w:p w14:paraId="43068D63" w14:textId="3E5C5878" w:rsidR="00D60D25" w:rsidRDefault="00D60D25">
          <w:pPr>
            <w:pStyle w:val="TOC1"/>
            <w:tabs>
              <w:tab w:val="right" w:leader="dot" w:pos="9016"/>
            </w:tabs>
            <w:rPr>
              <w:rFonts w:eastAsiaTheme="minorEastAsia"/>
              <w:noProof/>
              <w:sz w:val="24"/>
              <w:szCs w:val="24"/>
              <w:lang w:eastAsia="en-GB"/>
            </w:rPr>
          </w:pPr>
          <w:hyperlink w:anchor="_Toc181973448" w:history="1">
            <w:r w:rsidRPr="00646602">
              <w:rPr>
                <w:rStyle w:val="Hyperlink"/>
                <w:noProof/>
              </w:rPr>
              <w:t>Recommendations</w:t>
            </w:r>
            <w:r>
              <w:rPr>
                <w:noProof/>
                <w:webHidden/>
              </w:rPr>
              <w:tab/>
            </w:r>
            <w:r>
              <w:rPr>
                <w:noProof/>
                <w:webHidden/>
              </w:rPr>
              <w:fldChar w:fldCharType="begin"/>
            </w:r>
            <w:r>
              <w:rPr>
                <w:noProof/>
                <w:webHidden/>
              </w:rPr>
              <w:instrText xml:space="preserve"> PAGEREF _Toc181973448 \h </w:instrText>
            </w:r>
            <w:r>
              <w:rPr>
                <w:noProof/>
                <w:webHidden/>
              </w:rPr>
            </w:r>
            <w:r>
              <w:rPr>
                <w:noProof/>
                <w:webHidden/>
              </w:rPr>
              <w:fldChar w:fldCharType="separate"/>
            </w:r>
            <w:r>
              <w:rPr>
                <w:noProof/>
                <w:webHidden/>
              </w:rPr>
              <w:t>15</w:t>
            </w:r>
            <w:r>
              <w:rPr>
                <w:noProof/>
                <w:webHidden/>
              </w:rPr>
              <w:fldChar w:fldCharType="end"/>
            </w:r>
          </w:hyperlink>
        </w:p>
        <w:p w14:paraId="6D6AE189" w14:textId="06709B21" w:rsidR="00D60D25" w:rsidRDefault="00D60D25">
          <w:pPr>
            <w:pStyle w:val="TOC2"/>
            <w:tabs>
              <w:tab w:val="right" w:leader="dot" w:pos="9016"/>
            </w:tabs>
            <w:rPr>
              <w:rFonts w:eastAsiaTheme="minorEastAsia"/>
              <w:noProof/>
              <w:sz w:val="24"/>
              <w:szCs w:val="24"/>
              <w:lang w:eastAsia="en-GB"/>
            </w:rPr>
          </w:pPr>
          <w:hyperlink w:anchor="_Toc181973449" w:history="1">
            <w:r w:rsidRPr="00646602">
              <w:rPr>
                <w:rStyle w:val="Hyperlink"/>
                <w:noProof/>
              </w:rPr>
              <w:t>1. Expand Sustainability Initiatives to Include Carbon-Neutral Goals</w:t>
            </w:r>
            <w:r>
              <w:rPr>
                <w:noProof/>
                <w:webHidden/>
              </w:rPr>
              <w:tab/>
            </w:r>
            <w:r>
              <w:rPr>
                <w:noProof/>
                <w:webHidden/>
              </w:rPr>
              <w:fldChar w:fldCharType="begin"/>
            </w:r>
            <w:r>
              <w:rPr>
                <w:noProof/>
                <w:webHidden/>
              </w:rPr>
              <w:instrText xml:space="preserve"> PAGEREF _Toc181973449 \h </w:instrText>
            </w:r>
            <w:r>
              <w:rPr>
                <w:noProof/>
                <w:webHidden/>
              </w:rPr>
            </w:r>
            <w:r>
              <w:rPr>
                <w:noProof/>
                <w:webHidden/>
              </w:rPr>
              <w:fldChar w:fldCharType="separate"/>
            </w:r>
            <w:r>
              <w:rPr>
                <w:noProof/>
                <w:webHidden/>
              </w:rPr>
              <w:t>15</w:t>
            </w:r>
            <w:r>
              <w:rPr>
                <w:noProof/>
                <w:webHidden/>
              </w:rPr>
              <w:fldChar w:fldCharType="end"/>
            </w:r>
          </w:hyperlink>
        </w:p>
        <w:p w14:paraId="385B250E" w14:textId="13BE7FBB" w:rsidR="00D60D25" w:rsidRDefault="00D60D25">
          <w:pPr>
            <w:pStyle w:val="TOC3"/>
            <w:tabs>
              <w:tab w:val="right" w:leader="dot" w:pos="9016"/>
            </w:tabs>
            <w:rPr>
              <w:rFonts w:eastAsiaTheme="minorEastAsia"/>
              <w:noProof/>
              <w:sz w:val="24"/>
              <w:szCs w:val="24"/>
              <w:lang w:eastAsia="en-GB"/>
            </w:rPr>
          </w:pPr>
          <w:hyperlink w:anchor="_Toc181973450" w:history="1">
            <w:r w:rsidRPr="00646602">
              <w:rPr>
                <w:rStyle w:val="Hyperlink"/>
                <w:noProof/>
              </w:rPr>
              <w:t>Why?</w:t>
            </w:r>
            <w:r>
              <w:rPr>
                <w:noProof/>
                <w:webHidden/>
              </w:rPr>
              <w:tab/>
            </w:r>
            <w:r>
              <w:rPr>
                <w:noProof/>
                <w:webHidden/>
              </w:rPr>
              <w:fldChar w:fldCharType="begin"/>
            </w:r>
            <w:r>
              <w:rPr>
                <w:noProof/>
                <w:webHidden/>
              </w:rPr>
              <w:instrText xml:space="preserve"> PAGEREF _Toc181973450 \h </w:instrText>
            </w:r>
            <w:r>
              <w:rPr>
                <w:noProof/>
                <w:webHidden/>
              </w:rPr>
            </w:r>
            <w:r>
              <w:rPr>
                <w:noProof/>
                <w:webHidden/>
              </w:rPr>
              <w:fldChar w:fldCharType="separate"/>
            </w:r>
            <w:r>
              <w:rPr>
                <w:noProof/>
                <w:webHidden/>
              </w:rPr>
              <w:t>15</w:t>
            </w:r>
            <w:r>
              <w:rPr>
                <w:noProof/>
                <w:webHidden/>
              </w:rPr>
              <w:fldChar w:fldCharType="end"/>
            </w:r>
          </w:hyperlink>
        </w:p>
        <w:p w14:paraId="1BA94D4D" w14:textId="6F448B60" w:rsidR="00D60D25" w:rsidRDefault="00D60D25">
          <w:pPr>
            <w:pStyle w:val="TOC2"/>
            <w:tabs>
              <w:tab w:val="right" w:leader="dot" w:pos="9016"/>
            </w:tabs>
            <w:rPr>
              <w:rFonts w:eastAsiaTheme="minorEastAsia"/>
              <w:noProof/>
              <w:sz w:val="24"/>
              <w:szCs w:val="24"/>
              <w:lang w:eastAsia="en-GB"/>
            </w:rPr>
          </w:pPr>
          <w:hyperlink w:anchor="_Toc181973451" w:history="1">
            <w:r w:rsidRPr="00646602">
              <w:rPr>
                <w:rStyle w:val="Hyperlink"/>
                <w:noProof/>
              </w:rPr>
              <w:t>2. Develop an Experiential Brand for Millennial and Gen Z Travelers</w:t>
            </w:r>
            <w:r>
              <w:rPr>
                <w:noProof/>
                <w:webHidden/>
              </w:rPr>
              <w:tab/>
            </w:r>
            <w:r>
              <w:rPr>
                <w:noProof/>
                <w:webHidden/>
              </w:rPr>
              <w:fldChar w:fldCharType="begin"/>
            </w:r>
            <w:r>
              <w:rPr>
                <w:noProof/>
                <w:webHidden/>
              </w:rPr>
              <w:instrText xml:space="preserve"> PAGEREF _Toc181973451 \h </w:instrText>
            </w:r>
            <w:r>
              <w:rPr>
                <w:noProof/>
                <w:webHidden/>
              </w:rPr>
            </w:r>
            <w:r>
              <w:rPr>
                <w:noProof/>
                <w:webHidden/>
              </w:rPr>
              <w:fldChar w:fldCharType="separate"/>
            </w:r>
            <w:r>
              <w:rPr>
                <w:noProof/>
                <w:webHidden/>
              </w:rPr>
              <w:t>15</w:t>
            </w:r>
            <w:r>
              <w:rPr>
                <w:noProof/>
                <w:webHidden/>
              </w:rPr>
              <w:fldChar w:fldCharType="end"/>
            </w:r>
          </w:hyperlink>
        </w:p>
        <w:p w14:paraId="490733D3" w14:textId="5D31CCD4" w:rsidR="00D60D25" w:rsidRDefault="00D60D25">
          <w:pPr>
            <w:pStyle w:val="TOC3"/>
            <w:tabs>
              <w:tab w:val="right" w:leader="dot" w:pos="9016"/>
            </w:tabs>
            <w:rPr>
              <w:rFonts w:eastAsiaTheme="minorEastAsia"/>
              <w:noProof/>
              <w:sz w:val="24"/>
              <w:szCs w:val="24"/>
              <w:lang w:eastAsia="en-GB"/>
            </w:rPr>
          </w:pPr>
          <w:hyperlink w:anchor="_Toc181973452" w:history="1">
            <w:r w:rsidRPr="00646602">
              <w:rPr>
                <w:rStyle w:val="Hyperlink"/>
                <w:noProof/>
              </w:rPr>
              <w:t>Why?</w:t>
            </w:r>
            <w:r>
              <w:rPr>
                <w:noProof/>
                <w:webHidden/>
              </w:rPr>
              <w:tab/>
            </w:r>
            <w:r>
              <w:rPr>
                <w:noProof/>
                <w:webHidden/>
              </w:rPr>
              <w:fldChar w:fldCharType="begin"/>
            </w:r>
            <w:r>
              <w:rPr>
                <w:noProof/>
                <w:webHidden/>
              </w:rPr>
              <w:instrText xml:space="preserve"> PAGEREF _Toc181973452 \h </w:instrText>
            </w:r>
            <w:r>
              <w:rPr>
                <w:noProof/>
                <w:webHidden/>
              </w:rPr>
            </w:r>
            <w:r>
              <w:rPr>
                <w:noProof/>
                <w:webHidden/>
              </w:rPr>
              <w:fldChar w:fldCharType="separate"/>
            </w:r>
            <w:r>
              <w:rPr>
                <w:noProof/>
                <w:webHidden/>
              </w:rPr>
              <w:t>15</w:t>
            </w:r>
            <w:r>
              <w:rPr>
                <w:noProof/>
                <w:webHidden/>
              </w:rPr>
              <w:fldChar w:fldCharType="end"/>
            </w:r>
          </w:hyperlink>
        </w:p>
        <w:p w14:paraId="345C0FFA" w14:textId="55DBD81F" w:rsidR="00D60D25" w:rsidRDefault="00D60D25">
          <w:pPr>
            <w:pStyle w:val="TOC1"/>
            <w:tabs>
              <w:tab w:val="right" w:leader="dot" w:pos="9016"/>
            </w:tabs>
            <w:rPr>
              <w:rFonts w:eastAsiaTheme="minorEastAsia"/>
              <w:noProof/>
              <w:sz w:val="24"/>
              <w:szCs w:val="24"/>
              <w:lang w:eastAsia="en-GB"/>
            </w:rPr>
          </w:pPr>
          <w:hyperlink w:anchor="_Toc181973453" w:history="1">
            <w:r w:rsidRPr="00646602">
              <w:rPr>
                <w:rStyle w:val="Hyperlink"/>
                <w:noProof/>
              </w:rPr>
              <w:t>References:</w:t>
            </w:r>
            <w:r>
              <w:rPr>
                <w:noProof/>
                <w:webHidden/>
              </w:rPr>
              <w:tab/>
            </w:r>
            <w:r>
              <w:rPr>
                <w:noProof/>
                <w:webHidden/>
              </w:rPr>
              <w:fldChar w:fldCharType="begin"/>
            </w:r>
            <w:r>
              <w:rPr>
                <w:noProof/>
                <w:webHidden/>
              </w:rPr>
              <w:instrText xml:space="preserve"> PAGEREF _Toc181973453 \h </w:instrText>
            </w:r>
            <w:r>
              <w:rPr>
                <w:noProof/>
                <w:webHidden/>
              </w:rPr>
            </w:r>
            <w:r>
              <w:rPr>
                <w:noProof/>
                <w:webHidden/>
              </w:rPr>
              <w:fldChar w:fldCharType="separate"/>
            </w:r>
            <w:r>
              <w:rPr>
                <w:noProof/>
                <w:webHidden/>
              </w:rPr>
              <w:t>16</w:t>
            </w:r>
            <w:r>
              <w:rPr>
                <w:noProof/>
                <w:webHidden/>
              </w:rPr>
              <w:fldChar w:fldCharType="end"/>
            </w:r>
          </w:hyperlink>
        </w:p>
        <w:p w14:paraId="431079AB" w14:textId="4ADDB9FE" w:rsidR="00825473" w:rsidRDefault="00825473">
          <w:r>
            <w:rPr>
              <w:b/>
              <w:bCs/>
            </w:rPr>
            <w:fldChar w:fldCharType="end"/>
          </w:r>
        </w:p>
      </w:sdtContent>
    </w:sdt>
    <w:p w14:paraId="1D6AD4A3" w14:textId="77777777" w:rsidR="00BE5757" w:rsidRDefault="00BE5757" w:rsidP="0093049C">
      <w:pPr>
        <w:rPr>
          <w:rFonts w:ascii="Arial" w:hAnsi="Arial" w:cs="Arial"/>
          <w:b/>
          <w:bCs/>
          <w:sz w:val="24"/>
          <w:szCs w:val="24"/>
        </w:rPr>
      </w:pPr>
    </w:p>
    <w:p w14:paraId="1F271C32" w14:textId="77777777" w:rsidR="00BE5757" w:rsidRDefault="00BE5757" w:rsidP="0093049C">
      <w:pPr>
        <w:rPr>
          <w:rFonts w:ascii="Arial" w:hAnsi="Arial" w:cs="Arial"/>
          <w:b/>
          <w:bCs/>
          <w:sz w:val="24"/>
          <w:szCs w:val="24"/>
        </w:rPr>
      </w:pPr>
    </w:p>
    <w:p w14:paraId="2F3573CC" w14:textId="77777777" w:rsidR="00BE5757" w:rsidRDefault="00BE5757" w:rsidP="0093049C">
      <w:pPr>
        <w:rPr>
          <w:rFonts w:ascii="Arial" w:hAnsi="Arial" w:cs="Arial"/>
          <w:b/>
          <w:bCs/>
          <w:sz w:val="24"/>
          <w:szCs w:val="24"/>
        </w:rPr>
      </w:pPr>
    </w:p>
    <w:p w14:paraId="3C75CB74" w14:textId="77777777" w:rsidR="00BE5757" w:rsidRDefault="00BE5757" w:rsidP="0093049C">
      <w:pPr>
        <w:rPr>
          <w:rFonts w:ascii="Arial" w:hAnsi="Arial" w:cs="Arial"/>
          <w:b/>
          <w:bCs/>
          <w:sz w:val="24"/>
          <w:szCs w:val="24"/>
        </w:rPr>
      </w:pPr>
    </w:p>
    <w:p w14:paraId="571A378B" w14:textId="77777777" w:rsidR="00BE5757" w:rsidRDefault="00BE5757" w:rsidP="0093049C">
      <w:pPr>
        <w:rPr>
          <w:rFonts w:ascii="Arial" w:hAnsi="Arial" w:cs="Arial"/>
          <w:b/>
          <w:bCs/>
          <w:sz w:val="24"/>
          <w:szCs w:val="24"/>
        </w:rPr>
      </w:pPr>
    </w:p>
    <w:p w14:paraId="5665B60E" w14:textId="77777777" w:rsidR="00A63B32" w:rsidRDefault="00A63B32" w:rsidP="003530AD">
      <w:pPr>
        <w:rPr>
          <w:rFonts w:ascii="Arial" w:hAnsi="Arial" w:cs="Arial"/>
          <w:b/>
          <w:bCs/>
          <w:sz w:val="24"/>
          <w:szCs w:val="24"/>
        </w:rPr>
      </w:pPr>
    </w:p>
    <w:p w14:paraId="5F28C13E" w14:textId="77777777" w:rsidR="00A63B32" w:rsidRDefault="00A63B32" w:rsidP="003530AD">
      <w:pPr>
        <w:rPr>
          <w:rFonts w:ascii="Arial" w:hAnsi="Arial" w:cs="Arial"/>
          <w:b/>
          <w:bCs/>
          <w:sz w:val="24"/>
          <w:szCs w:val="24"/>
        </w:rPr>
      </w:pPr>
    </w:p>
    <w:p w14:paraId="094AAF54" w14:textId="77777777" w:rsidR="00A63B32" w:rsidRDefault="00A63B32" w:rsidP="003530AD">
      <w:pPr>
        <w:rPr>
          <w:rFonts w:ascii="Arial" w:hAnsi="Arial" w:cs="Arial"/>
          <w:b/>
          <w:bCs/>
          <w:sz w:val="24"/>
          <w:szCs w:val="24"/>
        </w:rPr>
      </w:pPr>
    </w:p>
    <w:p w14:paraId="3678D224" w14:textId="77777777" w:rsidR="00A63B32" w:rsidRDefault="00A63B32" w:rsidP="003530AD">
      <w:pPr>
        <w:rPr>
          <w:rFonts w:ascii="Arial" w:hAnsi="Arial" w:cs="Arial"/>
          <w:b/>
          <w:bCs/>
          <w:sz w:val="24"/>
          <w:szCs w:val="24"/>
        </w:rPr>
      </w:pPr>
    </w:p>
    <w:p w14:paraId="4B4D5828" w14:textId="77777777" w:rsidR="00A63B32" w:rsidRDefault="00A63B32" w:rsidP="003530AD">
      <w:pPr>
        <w:rPr>
          <w:rFonts w:ascii="Arial" w:hAnsi="Arial" w:cs="Arial"/>
          <w:b/>
          <w:bCs/>
          <w:sz w:val="24"/>
          <w:szCs w:val="24"/>
        </w:rPr>
      </w:pPr>
    </w:p>
    <w:p w14:paraId="1E1D450A" w14:textId="77777777" w:rsidR="00A63B32" w:rsidRDefault="00A63B32" w:rsidP="003530AD">
      <w:pPr>
        <w:rPr>
          <w:rFonts w:ascii="Arial" w:hAnsi="Arial" w:cs="Arial"/>
          <w:b/>
          <w:bCs/>
          <w:sz w:val="24"/>
          <w:szCs w:val="24"/>
        </w:rPr>
      </w:pPr>
    </w:p>
    <w:p w14:paraId="0AE91272" w14:textId="77777777" w:rsidR="0093049C" w:rsidRDefault="0093049C" w:rsidP="003530AD">
      <w:pPr>
        <w:rPr>
          <w:rFonts w:ascii="Arial" w:hAnsi="Arial" w:cs="Arial"/>
          <w:b/>
          <w:bCs/>
          <w:sz w:val="24"/>
          <w:szCs w:val="24"/>
        </w:rPr>
      </w:pPr>
    </w:p>
    <w:p w14:paraId="730ADA36" w14:textId="77777777" w:rsidR="0093049C" w:rsidRDefault="0093049C" w:rsidP="003530AD">
      <w:pPr>
        <w:rPr>
          <w:rFonts w:ascii="Arial" w:hAnsi="Arial" w:cs="Arial"/>
          <w:b/>
          <w:bCs/>
          <w:sz w:val="24"/>
          <w:szCs w:val="24"/>
        </w:rPr>
      </w:pPr>
    </w:p>
    <w:p w14:paraId="0E77BD52" w14:textId="77777777" w:rsidR="0093049C" w:rsidRDefault="0093049C" w:rsidP="003530AD">
      <w:pPr>
        <w:rPr>
          <w:rFonts w:ascii="Arial" w:hAnsi="Arial" w:cs="Arial"/>
          <w:b/>
          <w:bCs/>
          <w:sz w:val="24"/>
          <w:szCs w:val="24"/>
        </w:rPr>
      </w:pPr>
    </w:p>
    <w:p w14:paraId="6DC40D32" w14:textId="77777777" w:rsidR="0093049C" w:rsidRDefault="0093049C" w:rsidP="003530AD">
      <w:pPr>
        <w:rPr>
          <w:rFonts w:ascii="Arial" w:hAnsi="Arial" w:cs="Arial"/>
          <w:b/>
          <w:bCs/>
          <w:sz w:val="24"/>
          <w:szCs w:val="24"/>
        </w:rPr>
      </w:pPr>
    </w:p>
    <w:p w14:paraId="686468EC" w14:textId="77777777" w:rsidR="00674602" w:rsidRDefault="00674602" w:rsidP="003530AD">
      <w:pPr>
        <w:rPr>
          <w:rFonts w:ascii="Arial" w:hAnsi="Arial" w:cs="Arial"/>
          <w:b/>
          <w:bCs/>
          <w:sz w:val="24"/>
          <w:szCs w:val="24"/>
        </w:rPr>
      </w:pPr>
    </w:p>
    <w:p w14:paraId="56375C00" w14:textId="77777777" w:rsidR="00674602" w:rsidRDefault="00674602" w:rsidP="003530AD">
      <w:pPr>
        <w:rPr>
          <w:rFonts w:ascii="Arial" w:hAnsi="Arial" w:cs="Arial"/>
          <w:b/>
          <w:bCs/>
          <w:sz w:val="24"/>
          <w:szCs w:val="24"/>
        </w:rPr>
      </w:pPr>
    </w:p>
    <w:p w14:paraId="0D768381" w14:textId="77777777" w:rsidR="00674602" w:rsidRDefault="00674602" w:rsidP="003530AD">
      <w:pPr>
        <w:rPr>
          <w:rFonts w:ascii="Arial" w:hAnsi="Arial" w:cs="Arial"/>
          <w:b/>
          <w:bCs/>
          <w:sz w:val="24"/>
          <w:szCs w:val="24"/>
        </w:rPr>
      </w:pPr>
    </w:p>
    <w:p w14:paraId="13ACAE3C" w14:textId="77777777" w:rsidR="0093049C" w:rsidRDefault="0093049C" w:rsidP="00825473">
      <w:pPr>
        <w:pStyle w:val="Heading1"/>
      </w:pPr>
    </w:p>
    <w:p w14:paraId="7ACD888E" w14:textId="713BCC65" w:rsidR="003530AD" w:rsidRPr="003530AD" w:rsidRDefault="003530AD" w:rsidP="00825473">
      <w:pPr>
        <w:pStyle w:val="Heading1"/>
      </w:pPr>
      <w:bookmarkStart w:id="1" w:name="_Toc181973409"/>
      <w:r w:rsidRPr="003530AD">
        <w:t>Introduction</w:t>
      </w:r>
      <w:bookmarkEnd w:id="1"/>
    </w:p>
    <w:p w14:paraId="39FC9C62" w14:textId="77777777" w:rsidR="003530AD" w:rsidRPr="003530AD" w:rsidRDefault="003530AD" w:rsidP="00825473">
      <w:pPr>
        <w:pStyle w:val="Heading2"/>
      </w:pPr>
      <w:bookmarkStart w:id="2" w:name="_Toc181973410"/>
      <w:r w:rsidRPr="003530AD">
        <w:t>Overview of Hyatt Hotels Corporation</w:t>
      </w:r>
      <w:bookmarkEnd w:id="2"/>
    </w:p>
    <w:p w14:paraId="2B082B8D" w14:textId="4722A18E" w:rsidR="003530AD" w:rsidRPr="003530AD" w:rsidRDefault="003530AD" w:rsidP="003530AD">
      <w:pPr>
        <w:rPr>
          <w:rFonts w:ascii="Arial" w:hAnsi="Arial" w:cs="Arial"/>
          <w:sz w:val="24"/>
          <w:szCs w:val="24"/>
        </w:rPr>
      </w:pPr>
      <w:r w:rsidRPr="003530AD">
        <w:rPr>
          <w:rFonts w:ascii="Arial" w:hAnsi="Arial" w:cs="Arial"/>
          <w:sz w:val="24"/>
          <w:szCs w:val="24"/>
        </w:rPr>
        <w:t>Hyatt Hotels Corporation, founded in 1957 by Jay Pritzker, is a major player in the global hospitality industry with a portfolio that spans over 1,100 properties in more than 70 countries. Headquartered in Chicago, Illinois, Hyatt has become synonymous with luxury, quality, and exceptional service. Its brand portfolio is diverse, catering to various customer segments through well-known brands like Park Hyatt, Andaz, Grand Hyatt, Hyatt Regency, and, more recently, the all-inclusive resort brands acquired from the Apple Leisure Group.</w:t>
      </w:r>
      <w:r w:rsidR="005B2FFE">
        <w:rPr>
          <w:rFonts w:ascii="Arial" w:hAnsi="Arial" w:cs="Arial"/>
          <w:sz w:val="24"/>
          <w:szCs w:val="24"/>
        </w:rPr>
        <w:t xml:space="preserve"> </w:t>
      </w:r>
      <w:r w:rsidR="00C51728">
        <w:rPr>
          <w:rFonts w:ascii="Arial" w:hAnsi="Arial" w:cs="Arial"/>
          <w:sz w:val="24"/>
          <w:szCs w:val="24"/>
        </w:rPr>
        <w:t xml:space="preserve">The </w:t>
      </w:r>
      <w:r w:rsidR="005B2FFE">
        <w:rPr>
          <w:rFonts w:ascii="Arial" w:hAnsi="Arial" w:cs="Arial"/>
          <w:sz w:val="24"/>
          <w:szCs w:val="24"/>
        </w:rPr>
        <w:t>History of Hyatt</w:t>
      </w:r>
      <w:r w:rsidR="00080DD0">
        <w:rPr>
          <w:rFonts w:ascii="Arial" w:hAnsi="Arial" w:cs="Arial"/>
          <w:sz w:val="24"/>
          <w:szCs w:val="24"/>
        </w:rPr>
        <w:t xml:space="preserve"> </w:t>
      </w:r>
      <w:r w:rsidR="005B2FFE">
        <w:rPr>
          <w:rFonts w:ascii="Arial" w:hAnsi="Arial" w:cs="Arial"/>
          <w:sz w:val="24"/>
          <w:szCs w:val="24"/>
        </w:rPr>
        <w:t>(</w:t>
      </w:r>
      <w:r w:rsidR="00080DD0">
        <w:rPr>
          <w:rFonts w:ascii="Arial" w:hAnsi="Arial" w:cs="Arial"/>
          <w:sz w:val="24"/>
          <w:szCs w:val="24"/>
        </w:rPr>
        <w:t>Hyat</w:t>
      </w:r>
      <w:r w:rsidR="005B2FFE">
        <w:rPr>
          <w:rFonts w:ascii="Arial" w:hAnsi="Arial" w:cs="Arial"/>
          <w:sz w:val="24"/>
          <w:szCs w:val="24"/>
        </w:rPr>
        <w:t xml:space="preserve">t, </w:t>
      </w:r>
      <w:r w:rsidR="00080DD0">
        <w:rPr>
          <w:rFonts w:ascii="Arial" w:hAnsi="Arial" w:cs="Arial"/>
          <w:sz w:val="24"/>
          <w:szCs w:val="24"/>
        </w:rPr>
        <w:t>2024)</w:t>
      </w:r>
      <w:r w:rsidR="004C3DA3">
        <w:rPr>
          <w:rFonts w:ascii="Arial" w:hAnsi="Arial" w:cs="Arial"/>
          <w:sz w:val="24"/>
          <w:szCs w:val="24"/>
        </w:rPr>
        <w:t>.</w:t>
      </w:r>
    </w:p>
    <w:p w14:paraId="737B92CA" w14:textId="0751CA17" w:rsidR="003530AD" w:rsidRPr="003530AD" w:rsidRDefault="003530AD" w:rsidP="003530AD">
      <w:pPr>
        <w:rPr>
          <w:rFonts w:ascii="Arial" w:hAnsi="Arial" w:cs="Arial"/>
          <w:sz w:val="24"/>
          <w:szCs w:val="24"/>
        </w:rPr>
      </w:pPr>
      <w:r w:rsidRPr="003530AD">
        <w:rPr>
          <w:rFonts w:ascii="Arial" w:hAnsi="Arial" w:cs="Arial"/>
          <w:sz w:val="24"/>
          <w:szCs w:val="24"/>
        </w:rPr>
        <w:t>A key factor in Hyatt’s success is its focus on a people-</w:t>
      </w:r>
      <w:r w:rsidR="00B31B7D" w:rsidRPr="003530AD">
        <w:rPr>
          <w:rFonts w:ascii="Arial" w:hAnsi="Arial" w:cs="Arial"/>
          <w:sz w:val="24"/>
          <w:szCs w:val="24"/>
        </w:rPr>
        <w:t>centred</w:t>
      </w:r>
      <w:r w:rsidRPr="003530AD">
        <w:rPr>
          <w:rFonts w:ascii="Arial" w:hAnsi="Arial" w:cs="Arial"/>
          <w:sz w:val="24"/>
          <w:szCs w:val="24"/>
        </w:rPr>
        <w:t xml:space="preserve"> culture. Hyatt prioritizes employee well-being and customer satisfaction, which are central to its mission of “caring for people so they can be their best.” This philosophy influences the company’s strategic decisions and operational practices across its global properties.</w:t>
      </w:r>
      <w:r w:rsidR="0057605E">
        <w:rPr>
          <w:rFonts w:ascii="Arial" w:hAnsi="Arial" w:cs="Arial"/>
          <w:sz w:val="24"/>
          <w:szCs w:val="24"/>
        </w:rPr>
        <w:t xml:space="preserve"> Caring for People (Hyatt, 2024).</w:t>
      </w:r>
    </w:p>
    <w:p w14:paraId="66BB5607" w14:textId="77777777" w:rsidR="003530AD" w:rsidRPr="003530AD" w:rsidRDefault="003530AD" w:rsidP="00825473">
      <w:pPr>
        <w:pStyle w:val="Heading3"/>
      </w:pPr>
      <w:bookmarkStart w:id="3" w:name="_Toc181973411"/>
      <w:r w:rsidRPr="003530AD">
        <w:t>Aim of the Report</w:t>
      </w:r>
      <w:bookmarkEnd w:id="3"/>
    </w:p>
    <w:p w14:paraId="3BE0341E" w14:textId="5614428A" w:rsidR="003530AD" w:rsidRPr="003530AD" w:rsidRDefault="003530AD" w:rsidP="003530AD">
      <w:pPr>
        <w:rPr>
          <w:rFonts w:ascii="Arial" w:hAnsi="Arial" w:cs="Arial"/>
          <w:sz w:val="24"/>
          <w:szCs w:val="24"/>
        </w:rPr>
      </w:pPr>
      <w:r w:rsidRPr="003530AD">
        <w:rPr>
          <w:rFonts w:ascii="Arial" w:hAnsi="Arial" w:cs="Arial"/>
          <w:sz w:val="24"/>
          <w:szCs w:val="24"/>
        </w:rPr>
        <w:t xml:space="preserve">This report aims to critically assess Hyatt Hotels Corporation’s organizational structure, corporate culture, recent change initiatives, and strategic direction. The report will leverage theories from management and organizational </w:t>
      </w:r>
      <w:r w:rsidR="00B31B7D" w:rsidRPr="003530AD">
        <w:rPr>
          <w:rFonts w:ascii="Arial" w:hAnsi="Arial" w:cs="Arial"/>
          <w:sz w:val="24"/>
          <w:szCs w:val="24"/>
        </w:rPr>
        <w:t>behaviour</w:t>
      </w:r>
      <w:r w:rsidRPr="003530AD">
        <w:rPr>
          <w:rFonts w:ascii="Arial" w:hAnsi="Arial" w:cs="Arial"/>
          <w:sz w:val="24"/>
          <w:szCs w:val="24"/>
        </w:rPr>
        <w:t xml:space="preserve"> to evaluate Hyatt’s performance at both corporate and individual hotel levels. Through this analysis, the report will demonstrate how Hyatt’s structure and culture contribute to its competitive positioning and long-term sustainability.</w:t>
      </w:r>
    </w:p>
    <w:p w14:paraId="663A1B8E" w14:textId="77777777" w:rsidR="003530AD" w:rsidRDefault="003530AD">
      <w:pPr>
        <w:rPr>
          <w:rFonts w:ascii="Arial" w:hAnsi="Arial" w:cs="Arial"/>
          <w:sz w:val="24"/>
          <w:szCs w:val="24"/>
        </w:rPr>
      </w:pPr>
    </w:p>
    <w:p w14:paraId="24DC2DB3" w14:textId="77777777" w:rsidR="00322AB4" w:rsidRDefault="00322AB4">
      <w:pPr>
        <w:rPr>
          <w:rFonts w:ascii="Arial" w:hAnsi="Arial" w:cs="Arial"/>
          <w:sz w:val="24"/>
          <w:szCs w:val="24"/>
        </w:rPr>
      </w:pPr>
    </w:p>
    <w:p w14:paraId="6BFBB58B" w14:textId="77777777" w:rsidR="00322AB4" w:rsidRDefault="00322AB4">
      <w:pPr>
        <w:rPr>
          <w:rFonts w:ascii="Arial" w:hAnsi="Arial" w:cs="Arial"/>
          <w:sz w:val="24"/>
          <w:szCs w:val="24"/>
        </w:rPr>
      </w:pPr>
    </w:p>
    <w:p w14:paraId="4619CDC6" w14:textId="77777777" w:rsidR="007E0CDB" w:rsidRDefault="007E0CDB">
      <w:pPr>
        <w:rPr>
          <w:rFonts w:ascii="Arial" w:hAnsi="Arial" w:cs="Arial"/>
          <w:sz w:val="24"/>
          <w:szCs w:val="24"/>
        </w:rPr>
      </w:pPr>
    </w:p>
    <w:p w14:paraId="5431CF03" w14:textId="77777777" w:rsidR="007E0CDB" w:rsidRDefault="007E0CDB">
      <w:pPr>
        <w:rPr>
          <w:rFonts w:ascii="Arial" w:hAnsi="Arial" w:cs="Arial"/>
          <w:sz w:val="24"/>
          <w:szCs w:val="24"/>
        </w:rPr>
      </w:pPr>
    </w:p>
    <w:p w14:paraId="3B3893C1" w14:textId="77777777" w:rsidR="007E0CDB" w:rsidRDefault="007E0CDB">
      <w:pPr>
        <w:rPr>
          <w:rFonts w:ascii="Arial" w:hAnsi="Arial" w:cs="Arial"/>
          <w:sz w:val="24"/>
          <w:szCs w:val="24"/>
        </w:rPr>
      </w:pPr>
    </w:p>
    <w:p w14:paraId="1AE23D18" w14:textId="77777777" w:rsidR="007E0CDB" w:rsidRDefault="007E0CDB">
      <w:pPr>
        <w:rPr>
          <w:rFonts w:ascii="Arial" w:hAnsi="Arial" w:cs="Arial"/>
          <w:sz w:val="24"/>
          <w:szCs w:val="24"/>
        </w:rPr>
      </w:pPr>
    </w:p>
    <w:p w14:paraId="00294EE8" w14:textId="77777777" w:rsidR="007E0CDB" w:rsidRDefault="007E0CDB">
      <w:pPr>
        <w:rPr>
          <w:rFonts w:ascii="Arial" w:hAnsi="Arial" w:cs="Arial"/>
          <w:sz w:val="24"/>
          <w:szCs w:val="24"/>
        </w:rPr>
      </w:pPr>
    </w:p>
    <w:p w14:paraId="230C52B5" w14:textId="77777777" w:rsidR="00322AB4" w:rsidRDefault="00322AB4">
      <w:pPr>
        <w:rPr>
          <w:rFonts w:ascii="Arial" w:hAnsi="Arial" w:cs="Arial"/>
          <w:sz w:val="24"/>
          <w:szCs w:val="24"/>
        </w:rPr>
      </w:pPr>
    </w:p>
    <w:p w14:paraId="64F8CEC6" w14:textId="77777777" w:rsidR="00492EAD" w:rsidRPr="00492EAD" w:rsidRDefault="00492EAD" w:rsidP="00825473">
      <w:pPr>
        <w:pStyle w:val="Heading1"/>
      </w:pPr>
      <w:bookmarkStart w:id="4" w:name="_Toc181973412"/>
      <w:r w:rsidRPr="00492EAD">
        <w:lastRenderedPageBreak/>
        <w:t>Boston Matrix Analysis of Organizational Structure, Culture, and Goals</w:t>
      </w:r>
      <w:bookmarkEnd w:id="4"/>
    </w:p>
    <w:p w14:paraId="38215F11" w14:textId="3D196183" w:rsidR="00492EAD" w:rsidRPr="00492EAD" w:rsidRDefault="00492EAD" w:rsidP="00492EAD">
      <w:pPr>
        <w:rPr>
          <w:rFonts w:ascii="Arial" w:hAnsi="Arial" w:cs="Arial"/>
          <w:sz w:val="24"/>
          <w:szCs w:val="24"/>
        </w:rPr>
      </w:pPr>
      <w:r w:rsidRPr="00492EAD">
        <w:rPr>
          <w:rFonts w:ascii="Arial" w:hAnsi="Arial" w:cs="Arial"/>
          <w:sz w:val="24"/>
          <w:szCs w:val="24"/>
        </w:rPr>
        <w:t>The Boston Matrix enables us to understand Hyatt’s internal portfolio of brands, helping the company determine where to allocate resources and prioritize growth. Applying this to Hyatt's organizational structure, culture, and goals reveals how Hyatt’s divisions align with market growth and maturity</w:t>
      </w:r>
      <w:r w:rsidR="005D77EB">
        <w:rPr>
          <w:rFonts w:ascii="Arial" w:hAnsi="Arial" w:cs="Arial"/>
          <w:sz w:val="24"/>
          <w:szCs w:val="24"/>
        </w:rPr>
        <w:t xml:space="preserve"> (</w:t>
      </w:r>
      <w:r w:rsidR="005D77EB" w:rsidRPr="005D77EB">
        <w:rPr>
          <w:rFonts w:ascii="Arial" w:hAnsi="Arial" w:cs="Arial"/>
          <w:sz w:val="24"/>
          <w:szCs w:val="24"/>
        </w:rPr>
        <w:t>Temmerman, 2011).</w:t>
      </w:r>
    </w:p>
    <w:p w14:paraId="7348E08C" w14:textId="77777777" w:rsidR="00492EAD" w:rsidRPr="00492EAD" w:rsidRDefault="00492EAD" w:rsidP="00825473">
      <w:pPr>
        <w:pStyle w:val="Heading2"/>
      </w:pPr>
      <w:bookmarkStart w:id="5" w:name="_Toc181973413"/>
      <w:r w:rsidRPr="00492EAD">
        <w:t>1. Corporate Level</w:t>
      </w:r>
      <w:bookmarkEnd w:id="5"/>
    </w:p>
    <w:p w14:paraId="4DDB3EBD" w14:textId="64D79DE0" w:rsidR="00492EAD" w:rsidRPr="00492EAD" w:rsidRDefault="00492EAD" w:rsidP="00492EAD">
      <w:pPr>
        <w:numPr>
          <w:ilvl w:val="0"/>
          <w:numId w:val="4"/>
        </w:numPr>
        <w:rPr>
          <w:rFonts w:ascii="Arial" w:hAnsi="Arial" w:cs="Arial"/>
          <w:sz w:val="24"/>
          <w:szCs w:val="24"/>
        </w:rPr>
      </w:pPr>
      <w:bookmarkStart w:id="6" w:name="_Toc181973414"/>
      <w:r w:rsidRPr="00492EAD">
        <w:rPr>
          <w:rStyle w:val="Heading3Char"/>
        </w:rPr>
        <w:t>Organizational Structure</w:t>
      </w:r>
      <w:bookmarkEnd w:id="6"/>
      <w:r w:rsidRPr="00492EAD">
        <w:rPr>
          <w:rFonts w:ascii="Arial" w:hAnsi="Arial" w:cs="Arial"/>
          <w:sz w:val="24"/>
          <w:szCs w:val="24"/>
        </w:rPr>
        <w:t xml:space="preserve">: Hyatt’s divisional structure segments brands and regions based on growth potential and market positioning, as indicated by the Boston Matrix. Brands in high-growth markets with substantial market share, such as </w:t>
      </w:r>
      <w:r w:rsidRPr="00492EAD">
        <w:rPr>
          <w:rFonts w:ascii="Arial" w:hAnsi="Arial" w:cs="Arial"/>
          <w:b/>
          <w:bCs/>
          <w:sz w:val="24"/>
          <w:szCs w:val="24"/>
        </w:rPr>
        <w:t>Park Hyatt</w:t>
      </w:r>
      <w:r w:rsidRPr="00492EAD">
        <w:rPr>
          <w:rFonts w:ascii="Arial" w:hAnsi="Arial" w:cs="Arial"/>
          <w:sz w:val="24"/>
          <w:szCs w:val="24"/>
        </w:rPr>
        <w:t xml:space="preserve"> and </w:t>
      </w:r>
      <w:r w:rsidRPr="00492EAD">
        <w:rPr>
          <w:rFonts w:ascii="Arial" w:hAnsi="Arial" w:cs="Arial"/>
          <w:b/>
          <w:bCs/>
          <w:sz w:val="24"/>
          <w:szCs w:val="24"/>
        </w:rPr>
        <w:t>Andaz</w:t>
      </w:r>
      <w:r w:rsidRPr="00492EAD">
        <w:rPr>
          <w:rFonts w:ascii="Arial" w:hAnsi="Arial" w:cs="Arial"/>
          <w:sz w:val="24"/>
          <w:szCs w:val="24"/>
        </w:rPr>
        <w:t>, align with the “Star” category. At the corporate level, Hyatt invests heavily in these brands to expand their presence in premium and urban markets, reflecting a centralized strategic focus on growth.</w:t>
      </w:r>
      <w:r w:rsidR="000A5047">
        <w:rPr>
          <w:rFonts w:ascii="Arial" w:hAnsi="Arial" w:cs="Arial"/>
          <w:sz w:val="24"/>
          <w:szCs w:val="24"/>
        </w:rPr>
        <w:t xml:space="preserve"> M</w:t>
      </w:r>
      <w:r w:rsidR="008B6651">
        <w:rPr>
          <w:rFonts w:ascii="Arial" w:hAnsi="Arial" w:cs="Arial"/>
          <w:sz w:val="24"/>
          <w:szCs w:val="24"/>
        </w:rPr>
        <w:t>anagement Team (Hyatt, 2024).</w:t>
      </w:r>
    </w:p>
    <w:p w14:paraId="6F02B771" w14:textId="11E809FF" w:rsidR="00492EAD" w:rsidRPr="00492EAD" w:rsidRDefault="00492EAD" w:rsidP="00492EAD">
      <w:pPr>
        <w:numPr>
          <w:ilvl w:val="0"/>
          <w:numId w:val="4"/>
        </w:numPr>
        <w:rPr>
          <w:rFonts w:ascii="Arial" w:hAnsi="Arial" w:cs="Arial"/>
          <w:sz w:val="24"/>
          <w:szCs w:val="24"/>
        </w:rPr>
      </w:pPr>
      <w:bookmarkStart w:id="7" w:name="_Toc181973415"/>
      <w:r w:rsidRPr="00492EAD">
        <w:rPr>
          <w:rStyle w:val="Heading3Char"/>
        </w:rPr>
        <w:t>Corporate Culture:</w:t>
      </w:r>
      <w:bookmarkEnd w:id="7"/>
      <w:r w:rsidRPr="00492EAD">
        <w:rPr>
          <w:rFonts w:ascii="Arial" w:hAnsi="Arial" w:cs="Arial"/>
          <w:sz w:val="24"/>
          <w:szCs w:val="24"/>
        </w:rPr>
        <w:t xml:space="preserve"> The corporate culture of Hyatt prioritizes employee care, aligning with the Boston Matrix concept of supporting high-potential areas. Hyatt’s “Stars,” like Park Hyatt, require a workforce that embodies Hyatt’s values of luxury service, guest-centricity, and cultural awareness. To support these high-value brands, Hyatt emphasizes a culture of inclusivity and empowerment at the corporate level, creating a consistent brand identity across all properties.</w:t>
      </w:r>
      <w:r w:rsidR="00F27E8A">
        <w:rPr>
          <w:rFonts w:ascii="Arial" w:hAnsi="Arial" w:cs="Arial"/>
          <w:sz w:val="24"/>
          <w:szCs w:val="24"/>
        </w:rPr>
        <w:t xml:space="preserve"> Explore Hyatt’s DE&amp;I Report (Hyatt, 2024).</w:t>
      </w:r>
    </w:p>
    <w:p w14:paraId="564461A3" w14:textId="77777777" w:rsidR="00492EAD" w:rsidRPr="00492EAD" w:rsidRDefault="00492EAD" w:rsidP="00492EAD">
      <w:pPr>
        <w:numPr>
          <w:ilvl w:val="0"/>
          <w:numId w:val="4"/>
        </w:numPr>
        <w:rPr>
          <w:rFonts w:ascii="Arial" w:hAnsi="Arial" w:cs="Arial"/>
          <w:sz w:val="24"/>
          <w:szCs w:val="24"/>
        </w:rPr>
      </w:pPr>
      <w:bookmarkStart w:id="8" w:name="_Toc181973416"/>
      <w:r w:rsidRPr="00492EAD">
        <w:rPr>
          <w:rStyle w:val="Heading3Char"/>
        </w:rPr>
        <w:t>Goals:</w:t>
      </w:r>
      <w:bookmarkEnd w:id="8"/>
      <w:r w:rsidRPr="00492EAD">
        <w:rPr>
          <w:rFonts w:ascii="Arial" w:hAnsi="Arial" w:cs="Arial"/>
          <w:sz w:val="24"/>
          <w:szCs w:val="24"/>
        </w:rPr>
        <w:t xml:space="preserve"> At the corporate level, Hyatt’s goals align with investing in “Stars” to capture more market share in luxury and lifestyle segments, while maintaining “Cash Cows” like Hyatt Regency to sustain stable revenue streams. This approach balances expansion with stability, helping Hyatt achieve its long-term strategic goals of brand differentiation, geographic growth, and customer satisfaction.</w:t>
      </w:r>
    </w:p>
    <w:p w14:paraId="18628029" w14:textId="77777777" w:rsidR="00492EAD" w:rsidRPr="00492EAD" w:rsidRDefault="00492EAD" w:rsidP="00825473">
      <w:pPr>
        <w:pStyle w:val="Heading2"/>
      </w:pPr>
      <w:bookmarkStart w:id="9" w:name="_Toc181973417"/>
      <w:r w:rsidRPr="00492EAD">
        <w:t>2. Individual Hotel Level</w:t>
      </w:r>
      <w:bookmarkEnd w:id="9"/>
    </w:p>
    <w:p w14:paraId="477FBE53" w14:textId="77777777" w:rsidR="00FB1EC1" w:rsidRPr="00492EAD" w:rsidRDefault="00492EAD" w:rsidP="00FB1EC1">
      <w:pPr>
        <w:numPr>
          <w:ilvl w:val="0"/>
          <w:numId w:val="4"/>
        </w:numPr>
        <w:rPr>
          <w:rFonts w:ascii="Arial" w:hAnsi="Arial" w:cs="Arial"/>
          <w:sz w:val="24"/>
          <w:szCs w:val="24"/>
        </w:rPr>
      </w:pPr>
      <w:bookmarkStart w:id="10" w:name="_Toc181973418"/>
      <w:r w:rsidRPr="00492EAD">
        <w:rPr>
          <w:rStyle w:val="Heading3Char"/>
        </w:rPr>
        <w:t>Organizational Structure:</w:t>
      </w:r>
      <w:bookmarkEnd w:id="10"/>
      <w:r w:rsidRPr="00492EAD">
        <w:rPr>
          <w:rFonts w:ascii="Arial" w:hAnsi="Arial" w:cs="Arial"/>
          <w:sz w:val="24"/>
          <w:szCs w:val="24"/>
        </w:rPr>
        <w:t xml:space="preserve"> At the property level, the Boston Matrix helps guide brand differentiation and localized operational decisions. For instance, “Stars” such as Park Hyatt and Andaz receive more resources to offer high-touch, premium services that enhance guest experiences. In contrast, “Cash Cow” properties like Hyatt Place focus on efficiency and consistency, allowing general managers at individual properties to allocate resources effectively based on property goals.</w:t>
      </w:r>
      <w:r w:rsidR="00FB1EC1">
        <w:rPr>
          <w:rFonts w:ascii="Arial" w:hAnsi="Arial" w:cs="Arial"/>
          <w:sz w:val="24"/>
          <w:szCs w:val="24"/>
        </w:rPr>
        <w:t xml:space="preserve"> </w:t>
      </w:r>
      <w:r w:rsidR="00FB1EC1">
        <w:rPr>
          <w:rFonts w:ascii="Arial" w:hAnsi="Arial" w:cs="Arial"/>
          <w:sz w:val="24"/>
          <w:szCs w:val="24"/>
        </w:rPr>
        <w:t>Management Team (Hyatt, 2024).</w:t>
      </w:r>
    </w:p>
    <w:p w14:paraId="15DB657C" w14:textId="0AB54E46" w:rsidR="00492EAD" w:rsidRPr="00492EAD" w:rsidRDefault="00492EAD" w:rsidP="00FB1EC1">
      <w:pPr>
        <w:ind w:left="720"/>
        <w:rPr>
          <w:rFonts w:ascii="Arial" w:hAnsi="Arial" w:cs="Arial"/>
          <w:sz w:val="24"/>
          <w:szCs w:val="24"/>
        </w:rPr>
      </w:pPr>
    </w:p>
    <w:p w14:paraId="1CD10F8E" w14:textId="31E04758" w:rsidR="00492EAD" w:rsidRPr="00492EAD" w:rsidRDefault="00492EAD" w:rsidP="00492EAD">
      <w:pPr>
        <w:numPr>
          <w:ilvl w:val="0"/>
          <w:numId w:val="5"/>
        </w:numPr>
        <w:rPr>
          <w:rFonts w:ascii="Arial" w:hAnsi="Arial" w:cs="Arial"/>
          <w:sz w:val="24"/>
          <w:szCs w:val="24"/>
        </w:rPr>
      </w:pPr>
      <w:bookmarkStart w:id="11" w:name="_Toc181973419"/>
      <w:r w:rsidRPr="00492EAD">
        <w:rPr>
          <w:rStyle w:val="Heading3Char"/>
        </w:rPr>
        <w:t>Culture:</w:t>
      </w:r>
      <w:bookmarkEnd w:id="11"/>
      <w:r w:rsidRPr="00492EAD">
        <w:rPr>
          <w:rFonts w:ascii="Arial" w:hAnsi="Arial" w:cs="Arial"/>
          <w:sz w:val="24"/>
          <w:szCs w:val="24"/>
        </w:rPr>
        <w:t xml:space="preserve"> At the individual hotel level, Hyatt’s culture adapts based on the brand’s position in the Boston Matrix. For “Star” properties, a high-performance culture is nurtured, emphasizing innovation, guest </w:t>
      </w:r>
      <w:r w:rsidRPr="00492EAD">
        <w:rPr>
          <w:rFonts w:ascii="Arial" w:hAnsi="Arial" w:cs="Arial"/>
          <w:sz w:val="24"/>
          <w:szCs w:val="24"/>
        </w:rPr>
        <w:lastRenderedPageBreak/>
        <w:t>personalization, and elevated service standards. At “Cash Cow” locations, the culture is more operationally focused, prioritizing consistency and reliability in service. This tailored cultural approach allows each brand to achieve its distinct goals while maintaining Hyatt’s overarching values.</w:t>
      </w:r>
      <w:r w:rsidR="00C66C7B">
        <w:rPr>
          <w:rFonts w:ascii="Arial" w:hAnsi="Arial" w:cs="Arial"/>
          <w:sz w:val="24"/>
          <w:szCs w:val="24"/>
        </w:rPr>
        <w:t xml:space="preserve"> Our Brands (Hyatt, 2024).</w:t>
      </w:r>
    </w:p>
    <w:p w14:paraId="1B4E7555" w14:textId="77777777" w:rsidR="00492EAD" w:rsidRPr="00492EAD" w:rsidRDefault="00492EAD" w:rsidP="00492EAD">
      <w:pPr>
        <w:numPr>
          <w:ilvl w:val="0"/>
          <w:numId w:val="5"/>
        </w:numPr>
        <w:rPr>
          <w:rFonts w:ascii="Arial" w:hAnsi="Arial" w:cs="Arial"/>
          <w:sz w:val="24"/>
          <w:szCs w:val="24"/>
        </w:rPr>
      </w:pPr>
      <w:bookmarkStart w:id="12" w:name="_Toc181973420"/>
      <w:r w:rsidRPr="00492EAD">
        <w:rPr>
          <w:rStyle w:val="Heading3Char"/>
        </w:rPr>
        <w:t>Goals:</w:t>
      </w:r>
      <w:bookmarkEnd w:id="12"/>
      <w:r w:rsidRPr="00492EAD">
        <w:rPr>
          <w:rFonts w:ascii="Arial" w:hAnsi="Arial" w:cs="Arial"/>
          <w:sz w:val="24"/>
          <w:szCs w:val="24"/>
        </w:rPr>
        <w:t xml:space="preserve"> Individual hotels set goals aligned with their brand’s strategic position. For example, Park Hyatt properties might focus on achieving top guest satisfaction scores and capturing high-end clientele, aligning with their “Star” position. In contrast, Hyatt Place properties prioritize maintaining high occupancy and operational efficiency, consistent with the steady goals of a “Cash Cow.” This localized goal-setting strategy helps individual hotels align with corporate objectives while adapting to local market needs.</w:t>
      </w:r>
    </w:p>
    <w:p w14:paraId="2BF800F1" w14:textId="260D44BF" w:rsidR="00492EAD" w:rsidRPr="00492EAD" w:rsidRDefault="00492EAD" w:rsidP="00825473">
      <w:pPr>
        <w:pStyle w:val="Heading1"/>
      </w:pPr>
    </w:p>
    <w:p w14:paraId="6448E6D4" w14:textId="77777777" w:rsidR="00492EAD" w:rsidRPr="00492EAD" w:rsidRDefault="00492EAD" w:rsidP="00825473">
      <w:pPr>
        <w:pStyle w:val="Heading1"/>
        <w:rPr>
          <w:b/>
          <w:bCs/>
        </w:rPr>
      </w:pPr>
      <w:bookmarkStart w:id="13" w:name="_Toc181973421"/>
      <w:r w:rsidRPr="00492EAD">
        <w:rPr>
          <w:b/>
          <w:bCs/>
        </w:rPr>
        <w:t>Porter’s Five Forces Analysis of Organizational Structure, Culture, and Goals</w:t>
      </w:r>
      <w:bookmarkEnd w:id="13"/>
    </w:p>
    <w:p w14:paraId="5BCC4594" w14:textId="41851C37" w:rsidR="00492EAD" w:rsidRPr="00492EAD" w:rsidRDefault="00492EAD" w:rsidP="00492EAD">
      <w:pPr>
        <w:rPr>
          <w:rFonts w:ascii="Arial" w:hAnsi="Arial" w:cs="Arial"/>
          <w:sz w:val="24"/>
          <w:szCs w:val="24"/>
        </w:rPr>
      </w:pPr>
      <w:r w:rsidRPr="00492EAD">
        <w:rPr>
          <w:rFonts w:ascii="Arial" w:hAnsi="Arial" w:cs="Arial"/>
          <w:sz w:val="24"/>
          <w:szCs w:val="24"/>
        </w:rPr>
        <w:t>Porter’s Five Forces framework allows Hyatt to assess the competitive forces within the hospitality industry, informing its structure, cultural practices, and goals at both corporate and property levels</w:t>
      </w:r>
      <w:r w:rsidR="00557F1A">
        <w:rPr>
          <w:rFonts w:ascii="Arial" w:hAnsi="Arial" w:cs="Arial"/>
          <w:sz w:val="24"/>
          <w:szCs w:val="24"/>
        </w:rPr>
        <w:t xml:space="preserve"> (</w:t>
      </w:r>
      <w:r w:rsidR="00557F1A" w:rsidRPr="00557F1A">
        <w:rPr>
          <w:rFonts w:ascii="Arial" w:hAnsi="Arial" w:cs="Arial"/>
          <w:sz w:val="24"/>
          <w:szCs w:val="24"/>
        </w:rPr>
        <w:t>Porter, 1985</w:t>
      </w:r>
      <w:r w:rsidR="00557F1A">
        <w:rPr>
          <w:rFonts w:ascii="Arial" w:hAnsi="Arial" w:cs="Arial"/>
          <w:sz w:val="24"/>
          <w:szCs w:val="24"/>
        </w:rPr>
        <w:t>).</w:t>
      </w:r>
    </w:p>
    <w:p w14:paraId="4696348E" w14:textId="77777777" w:rsidR="00492EAD" w:rsidRPr="00492EAD" w:rsidRDefault="00492EAD" w:rsidP="00825473">
      <w:pPr>
        <w:pStyle w:val="Heading2"/>
      </w:pPr>
      <w:bookmarkStart w:id="14" w:name="_Toc181973422"/>
      <w:r w:rsidRPr="00492EAD">
        <w:t>1. Corporate Level</w:t>
      </w:r>
      <w:bookmarkEnd w:id="14"/>
    </w:p>
    <w:p w14:paraId="0B6AF3BF" w14:textId="77777777" w:rsidR="00492EAD" w:rsidRPr="00492EAD" w:rsidRDefault="00492EAD" w:rsidP="00492EAD">
      <w:pPr>
        <w:numPr>
          <w:ilvl w:val="0"/>
          <w:numId w:val="6"/>
        </w:numPr>
        <w:rPr>
          <w:rFonts w:ascii="Arial" w:hAnsi="Arial" w:cs="Arial"/>
          <w:sz w:val="24"/>
          <w:szCs w:val="24"/>
        </w:rPr>
      </w:pPr>
      <w:bookmarkStart w:id="15" w:name="_Toc181973423"/>
      <w:r w:rsidRPr="00492EAD">
        <w:rPr>
          <w:rStyle w:val="Heading3Char"/>
        </w:rPr>
        <w:t>Organizational Structure</w:t>
      </w:r>
      <w:bookmarkEnd w:id="15"/>
      <w:r w:rsidRPr="00492EAD">
        <w:rPr>
          <w:rFonts w:ascii="Arial" w:hAnsi="Arial" w:cs="Arial"/>
          <w:sz w:val="24"/>
          <w:szCs w:val="24"/>
        </w:rPr>
        <w:t>: At the corporate level, Hyatt’s divisional structure addresses competitive pressures by allowing each brand to focus on specific market segments, responding to Porter’s forces. For instance:</w:t>
      </w:r>
    </w:p>
    <w:p w14:paraId="211596CB" w14:textId="6666231E" w:rsidR="00492EAD" w:rsidRPr="00492EAD" w:rsidRDefault="00492EAD" w:rsidP="00492EAD">
      <w:pPr>
        <w:numPr>
          <w:ilvl w:val="1"/>
          <w:numId w:val="6"/>
        </w:numPr>
        <w:rPr>
          <w:rFonts w:ascii="Arial" w:hAnsi="Arial" w:cs="Arial"/>
          <w:sz w:val="24"/>
          <w:szCs w:val="24"/>
        </w:rPr>
      </w:pPr>
      <w:r w:rsidRPr="00492EAD">
        <w:rPr>
          <w:rStyle w:val="Heading4Char"/>
        </w:rPr>
        <w:t>Industry Rivalry</w:t>
      </w:r>
      <w:r w:rsidRPr="00492EAD">
        <w:rPr>
          <w:rFonts w:ascii="Arial" w:hAnsi="Arial" w:cs="Arial"/>
          <w:sz w:val="24"/>
          <w:szCs w:val="24"/>
        </w:rPr>
        <w:t>: Hyatt’s organizational structure allows it to segment brands like Park Hyatt and Hyatt Regency to compete with specific competitors, like Marriott’s Ritz-Carlton and Hilton’s Waldorf Astoria</w:t>
      </w:r>
      <w:r w:rsidR="00E671E8">
        <w:rPr>
          <w:rFonts w:ascii="Arial" w:hAnsi="Arial" w:cs="Arial"/>
          <w:sz w:val="24"/>
          <w:szCs w:val="24"/>
        </w:rPr>
        <w:t xml:space="preserve"> </w:t>
      </w:r>
      <w:r w:rsidR="002E7556">
        <w:rPr>
          <w:rFonts w:ascii="Arial" w:hAnsi="Arial" w:cs="Arial"/>
          <w:sz w:val="24"/>
          <w:szCs w:val="24"/>
        </w:rPr>
        <w:t>(</w:t>
      </w:r>
      <w:r w:rsidR="00C06691" w:rsidRPr="00C06691">
        <w:rPr>
          <w:rFonts w:ascii="Arial" w:hAnsi="Arial" w:cs="Arial"/>
          <w:sz w:val="24"/>
          <w:szCs w:val="24"/>
        </w:rPr>
        <w:t>Porter,1998</w:t>
      </w:r>
      <w:r w:rsidR="002E7556">
        <w:rPr>
          <w:rFonts w:ascii="Arial" w:hAnsi="Arial" w:cs="Arial"/>
          <w:sz w:val="24"/>
          <w:szCs w:val="24"/>
        </w:rPr>
        <w:t>)</w:t>
      </w:r>
      <w:r w:rsidR="00C06691" w:rsidRPr="00C06691">
        <w:rPr>
          <w:rFonts w:ascii="Arial" w:hAnsi="Arial" w:cs="Arial"/>
          <w:sz w:val="24"/>
          <w:szCs w:val="24"/>
        </w:rPr>
        <w:t>.</w:t>
      </w:r>
    </w:p>
    <w:p w14:paraId="5446AA42" w14:textId="1BF6F7F0" w:rsidR="00492EAD" w:rsidRPr="00492EAD" w:rsidRDefault="00492EAD" w:rsidP="00492EAD">
      <w:pPr>
        <w:numPr>
          <w:ilvl w:val="1"/>
          <w:numId w:val="6"/>
        </w:numPr>
        <w:rPr>
          <w:rFonts w:ascii="Arial" w:hAnsi="Arial" w:cs="Arial"/>
          <w:sz w:val="24"/>
          <w:szCs w:val="24"/>
        </w:rPr>
      </w:pPr>
      <w:r w:rsidRPr="00492EAD">
        <w:rPr>
          <w:rStyle w:val="Heading4Char"/>
        </w:rPr>
        <w:t>Threat of New Entrants and Substitutes</w:t>
      </w:r>
      <w:r w:rsidRPr="00492EAD">
        <w:rPr>
          <w:rFonts w:ascii="Arial" w:hAnsi="Arial" w:cs="Arial"/>
          <w:sz w:val="24"/>
          <w:szCs w:val="24"/>
        </w:rPr>
        <w:t>: By having a centralized yet flexible structure, Hyatt can adapt its brands to meet challenges from alternative accommodations like Airbnb, making competitive adaptations easier</w:t>
      </w:r>
      <w:r w:rsidR="00F51E8F">
        <w:rPr>
          <w:rFonts w:ascii="Arial" w:hAnsi="Arial" w:cs="Arial"/>
          <w:sz w:val="24"/>
          <w:szCs w:val="24"/>
        </w:rPr>
        <w:t xml:space="preserve"> (</w:t>
      </w:r>
      <w:r w:rsidR="00F51E8F" w:rsidRPr="005F7333">
        <w:rPr>
          <w:rFonts w:ascii="Arial" w:hAnsi="Arial" w:cs="Arial"/>
          <w:sz w:val="24"/>
          <w:szCs w:val="24"/>
        </w:rPr>
        <w:t>Oswald</w:t>
      </w:r>
      <w:r w:rsidR="00F51E8F">
        <w:rPr>
          <w:rFonts w:ascii="Arial" w:hAnsi="Arial" w:cs="Arial"/>
          <w:sz w:val="24"/>
          <w:szCs w:val="24"/>
        </w:rPr>
        <w:t xml:space="preserve">, </w:t>
      </w:r>
      <w:r w:rsidR="00F51E8F" w:rsidRPr="005F7333">
        <w:rPr>
          <w:rFonts w:ascii="Arial" w:hAnsi="Arial" w:cs="Arial"/>
          <w:sz w:val="24"/>
          <w:szCs w:val="24"/>
        </w:rPr>
        <w:t>2023)</w:t>
      </w:r>
      <w:r w:rsidR="00F51E8F">
        <w:rPr>
          <w:rFonts w:ascii="Arial" w:hAnsi="Arial" w:cs="Arial"/>
          <w:sz w:val="24"/>
          <w:szCs w:val="24"/>
        </w:rPr>
        <w:t>.</w:t>
      </w:r>
    </w:p>
    <w:p w14:paraId="258E9346" w14:textId="77777777" w:rsidR="00C17F08" w:rsidRPr="003530AD" w:rsidRDefault="00492EAD" w:rsidP="00C17F08">
      <w:pPr>
        <w:rPr>
          <w:rFonts w:ascii="Arial" w:hAnsi="Arial" w:cs="Arial"/>
          <w:sz w:val="24"/>
          <w:szCs w:val="24"/>
        </w:rPr>
      </w:pPr>
      <w:bookmarkStart w:id="16" w:name="_Toc181973424"/>
      <w:r w:rsidRPr="00492EAD">
        <w:rPr>
          <w:rStyle w:val="Heading3Char"/>
        </w:rPr>
        <w:t>Corporate Culture</w:t>
      </w:r>
      <w:bookmarkEnd w:id="16"/>
      <w:r w:rsidRPr="00492EAD">
        <w:rPr>
          <w:rFonts w:ascii="Arial" w:hAnsi="Arial" w:cs="Arial"/>
          <w:sz w:val="24"/>
          <w:szCs w:val="24"/>
        </w:rPr>
        <w:t xml:space="preserve">: Hyatt’s people-centric culture at the corporate level is a strategic response to high </w:t>
      </w:r>
      <w:r w:rsidRPr="00492EAD">
        <w:rPr>
          <w:rFonts w:ascii="Arial" w:hAnsi="Arial" w:cs="Arial"/>
          <w:b/>
          <w:bCs/>
          <w:sz w:val="24"/>
          <w:szCs w:val="24"/>
        </w:rPr>
        <w:t>buyer bargaining power</w:t>
      </w:r>
      <w:r w:rsidRPr="00492EAD">
        <w:rPr>
          <w:rFonts w:ascii="Arial" w:hAnsi="Arial" w:cs="Arial"/>
          <w:sz w:val="24"/>
          <w:szCs w:val="24"/>
        </w:rPr>
        <w:t xml:space="preserve"> and </w:t>
      </w:r>
      <w:r w:rsidRPr="00492EAD">
        <w:rPr>
          <w:rFonts w:ascii="Arial" w:hAnsi="Arial" w:cs="Arial"/>
          <w:b/>
          <w:bCs/>
          <w:sz w:val="24"/>
          <w:szCs w:val="24"/>
        </w:rPr>
        <w:t>intense industry rivalry</w:t>
      </w:r>
      <w:r w:rsidRPr="00492EAD">
        <w:rPr>
          <w:rFonts w:ascii="Arial" w:hAnsi="Arial" w:cs="Arial"/>
          <w:sz w:val="24"/>
          <w:szCs w:val="24"/>
        </w:rPr>
        <w:t>. Emphasizing care and employee well-being helps Hyatt create a motivated workforce that enhances guest satisfaction, countering high bargaining power by delivering consistently high-quality service. Additionally, by fostering a culture of inclusivity and diversity, Hyatt creates a unique value proposition, attracting guests who prioritize social responsibility and inclusivity.</w:t>
      </w:r>
      <w:r w:rsidR="00C17F08">
        <w:rPr>
          <w:rFonts w:ascii="Arial" w:hAnsi="Arial" w:cs="Arial"/>
          <w:sz w:val="24"/>
          <w:szCs w:val="24"/>
        </w:rPr>
        <w:t xml:space="preserve"> </w:t>
      </w:r>
      <w:r w:rsidR="00C17F08">
        <w:rPr>
          <w:rFonts w:ascii="Arial" w:hAnsi="Arial" w:cs="Arial"/>
          <w:sz w:val="24"/>
          <w:szCs w:val="24"/>
        </w:rPr>
        <w:t>Caring for People (Hyatt, 2024).</w:t>
      </w:r>
    </w:p>
    <w:p w14:paraId="35FE8EE1" w14:textId="69B4A251" w:rsidR="00492EAD" w:rsidRPr="00492EAD" w:rsidRDefault="00492EAD" w:rsidP="00C17F08">
      <w:pPr>
        <w:ind w:left="720"/>
        <w:rPr>
          <w:rFonts w:ascii="Arial" w:hAnsi="Arial" w:cs="Arial"/>
          <w:sz w:val="24"/>
          <w:szCs w:val="24"/>
        </w:rPr>
      </w:pPr>
    </w:p>
    <w:p w14:paraId="01BC0C9B" w14:textId="77777777" w:rsidR="00492EAD" w:rsidRPr="00492EAD" w:rsidRDefault="00492EAD" w:rsidP="00492EAD">
      <w:pPr>
        <w:numPr>
          <w:ilvl w:val="0"/>
          <w:numId w:val="6"/>
        </w:numPr>
        <w:rPr>
          <w:rFonts w:ascii="Arial" w:hAnsi="Arial" w:cs="Arial"/>
          <w:sz w:val="24"/>
          <w:szCs w:val="24"/>
        </w:rPr>
      </w:pPr>
      <w:bookmarkStart w:id="17" w:name="_Toc181973425"/>
      <w:r w:rsidRPr="00492EAD">
        <w:rPr>
          <w:rStyle w:val="Heading3Char"/>
        </w:rPr>
        <w:t>Goals</w:t>
      </w:r>
      <w:bookmarkEnd w:id="17"/>
      <w:r w:rsidRPr="00492EAD">
        <w:rPr>
          <w:rFonts w:ascii="Arial" w:hAnsi="Arial" w:cs="Arial"/>
          <w:sz w:val="24"/>
          <w:szCs w:val="24"/>
        </w:rPr>
        <w:t>: Corporate goals are directly influenced by Porter’s forces. For instance:</w:t>
      </w:r>
    </w:p>
    <w:p w14:paraId="263C58FF" w14:textId="77777777" w:rsidR="00492EAD" w:rsidRPr="00492EAD" w:rsidRDefault="00492EAD" w:rsidP="00492EAD">
      <w:pPr>
        <w:numPr>
          <w:ilvl w:val="1"/>
          <w:numId w:val="6"/>
        </w:numPr>
        <w:rPr>
          <w:rFonts w:ascii="Arial" w:hAnsi="Arial" w:cs="Arial"/>
          <w:sz w:val="24"/>
          <w:szCs w:val="24"/>
        </w:rPr>
      </w:pPr>
      <w:r w:rsidRPr="00492EAD">
        <w:rPr>
          <w:rStyle w:val="Heading4Char"/>
        </w:rPr>
        <w:t>Reducing Supplier Power</w:t>
      </w:r>
      <w:r w:rsidRPr="00492EAD">
        <w:rPr>
          <w:rFonts w:ascii="Arial" w:hAnsi="Arial" w:cs="Arial"/>
          <w:sz w:val="24"/>
          <w:szCs w:val="24"/>
        </w:rPr>
        <w:t>: Hyatt seeks long-term supplier contracts and partnerships that lower dependency on any single supplier.</w:t>
      </w:r>
    </w:p>
    <w:p w14:paraId="742EFB70" w14:textId="77777777" w:rsidR="00492EAD" w:rsidRPr="00492EAD" w:rsidRDefault="00492EAD" w:rsidP="00492EAD">
      <w:pPr>
        <w:numPr>
          <w:ilvl w:val="1"/>
          <w:numId w:val="6"/>
        </w:numPr>
        <w:rPr>
          <w:rFonts w:ascii="Arial" w:hAnsi="Arial" w:cs="Arial"/>
          <w:sz w:val="24"/>
          <w:szCs w:val="24"/>
        </w:rPr>
      </w:pPr>
      <w:r w:rsidRPr="00492EAD">
        <w:rPr>
          <w:rStyle w:val="Heading4Char"/>
        </w:rPr>
        <w:t>Differentiating in a Competitive Market</w:t>
      </w:r>
      <w:r w:rsidRPr="00492EAD">
        <w:rPr>
          <w:rFonts w:ascii="Arial" w:hAnsi="Arial" w:cs="Arial"/>
          <w:sz w:val="24"/>
          <w:szCs w:val="24"/>
        </w:rPr>
        <w:t>: The goal to expand and differentiate its brand portfolio helps Hyatt address industry rivalry and attract a loyal customer base, maintaining its market position despite the competitive intensity.</w:t>
      </w:r>
    </w:p>
    <w:p w14:paraId="4970EF7F" w14:textId="77777777" w:rsidR="00492EAD" w:rsidRPr="00492EAD" w:rsidRDefault="00492EAD" w:rsidP="00BC144A">
      <w:pPr>
        <w:pStyle w:val="Heading2"/>
      </w:pPr>
      <w:bookmarkStart w:id="18" w:name="_Toc181973426"/>
      <w:r w:rsidRPr="00492EAD">
        <w:t>2. Individual Hotel Level</w:t>
      </w:r>
      <w:bookmarkEnd w:id="18"/>
    </w:p>
    <w:p w14:paraId="0CA0C610" w14:textId="77777777" w:rsidR="00492EAD" w:rsidRPr="00492EAD" w:rsidRDefault="00492EAD" w:rsidP="00492EAD">
      <w:pPr>
        <w:numPr>
          <w:ilvl w:val="0"/>
          <w:numId w:val="7"/>
        </w:numPr>
        <w:rPr>
          <w:rFonts w:ascii="Arial" w:hAnsi="Arial" w:cs="Arial"/>
          <w:sz w:val="24"/>
          <w:szCs w:val="24"/>
        </w:rPr>
      </w:pPr>
      <w:bookmarkStart w:id="19" w:name="_Toc181973427"/>
      <w:r w:rsidRPr="00492EAD">
        <w:rPr>
          <w:rStyle w:val="Heading3Char"/>
        </w:rPr>
        <w:t>Organizational Structure</w:t>
      </w:r>
      <w:bookmarkEnd w:id="19"/>
      <w:r w:rsidRPr="00492EAD">
        <w:rPr>
          <w:rFonts w:ascii="Arial" w:hAnsi="Arial" w:cs="Arial"/>
          <w:sz w:val="24"/>
          <w:szCs w:val="24"/>
        </w:rPr>
        <w:t>: At the individual hotel level, Porter’s forces influence operational decisions and staffing structure. For instance:</w:t>
      </w:r>
    </w:p>
    <w:p w14:paraId="0EDB0F02" w14:textId="77777777" w:rsidR="00492EAD" w:rsidRPr="00492EAD" w:rsidRDefault="00492EAD" w:rsidP="00492EAD">
      <w:pPr>
        <w:numPr>
          <w:ilvl w:val="1"/>
          <w:numId w:val="7"/>
        </w:numPr>
        <w:rPr>
          <w:rFonts w:ascii="Arial" w:hAnsi="Arial" w:cs="Arial"/>
          <w:sz w:val="24"/>
          <w:szCs w:val="24"/>
        </w:rPr>
      </w:pPr>
      <w:r w:rsidRPr="00492EAD">
        <w:rPr>
          <w:rStyle w:val="Heading4Char"/>
        </w:rPr>
        <w:t>Bargaining Power of Buyers:</w:t>
      </w:r>
      <w:r w:rsidRPr="00492EAD">
        <w:rPr>
          <w:rFonts w:ascii="Arial" w:hAnsi="Arial" w:cs="Arial"/>
          <w:sz w:val="24"/>
          <w:szCs w:val="24"/>
        </w:rPr>
        <w:t xml:space="preserve"> To counter high buyer power, individual properties focus on exceptional guest experiences, from personalized service to unique amenities that make them attractive to local markets.</w:t>
      </w:r>
    </w:p>
    <w:p w14:paraId="04DB863D" w14:textId="77777777" w:rsidR="00492EAD" w:rsidRPr="00492EAD" w:rsidRDefault="00492EAD" w:rsidP="00492EAD">
      <w:pPr>
        <w:numPr>
          <w:ilvl w:val="1"/>
          <w:numId w:val="7"/>
        </w:numPr>
        <w:rPr>
          <w:rFonts w:ascii="Arial" w:hAnsi="Arial" w:cs="Arial"/>
          <w:sz w:val="24"/>
          <w:szCs w:val="24"/>
        </w:rPr>
      </w:pPr>
      <w:r w:rsidRPr="00492EAD">
        <w:rPr>
          <w:rStyle w:val="Heading4Char"/>
        </w:rPr>
        <w:t>Threat of Substitutes:</w:t>
      </w:r>
      <w:r w:rsidRPr="00492EAD">
        <w:rPr>
          <w:rFonts w:ascii="Arial" w:hAnsi="Arial" w:cs="Arial"/>
          <w:sz w:val="24"/>
          <w:szCs w:val="24"/>
        </w:rPr>
        <w:t xml:space="preserve"> Hotels structure their operations to provide unique, high-value offerings—such as exclusive dining experiences, curated local activities, or sustainable practices—which are difficult for alternatives like Airbnb to replicate.</w:t>
      </w:r>
    </w:p>
    <w:p w14:paraId="74B982B6" w14:textId="77777777" w:rsidR="00492EAD" w:rsidRPr="00492EAD" w:rsidRDefault="00492EAD" w:rsidP="00492EAD">
      <w:pPr>
        <w:numPr>
          <w:ilvl w:val="0"/>
          <w:numId w:val="7"/>
        </w:numPr>
        <w:rPr>
          <w:rFonts w:ascii="Arial" w:hAnsi="Arial" w:cs="Arial"/>
          <w:sz w:val="24"/>
          <w:szCs w:val="24"/>
        </w:rPr>
      </w:pPr>
      <w:bookmarkStart w:id="20" w:name="_Toc181973428"/>
      <w:r w:rsidRPr="00492EAD">
        <w:rPr>
          <w:rStyle w:val="Heading3Char"/>
        </w:rPr>
        <w:t>Culture</w:t>
      </w:r>
      <w:bookmarkEnd w:id="20"/>
      <w:r w:rsidRPr="00492EAD">
        <w:rPr>
          <w:rFonts w:ascii="Arial" w:hAnsi="Arial" w:cs="Arial"/>
          <w:sz w:val="24"/>
          <w:szCs w:val="24"/>
        </w:rPr>
        <w:t>: Each property adapts its culture to manage Porter’s forces effectively. For example:</w:t>
      </w:r>
    </w:p>
    <w:p w14:paraId="0BD874EF" w14:textId="18594D57" w:rsidR="00492EAD" w:rsidRPr="00492EAD" w:rsidRDefault="00492EAD" w:rsidP="00492EAD">
      <w:pPr>
        <w:numPr>
          <w:ilvl w:val="1"/>
          <w:numId w:val="7"/>
        </w:numPr>
        <w:rPr>
          <w:rFonts w:ascii="Arial" w:hAnsi="Arial" w:cs="Arial"/>
          <w:sz w:val="24"/>
          <w:szCs w:val="24"/>
        </w:rPr>
      </w:pPr>
      <w:r w:rsidRPr="00492EAD">
        <w:rPr>
          <w:rStyle w:val="Heading4Char"/>
        </w:rPr>
        <w:t>Addressing Buyer Power</w:t>
      </w:r>
      <w:r w:rsidRPr="00492EAD">
        <w:rPr>
          <w:rFonts w:ascii="Arial" w:hAnsi="Arial" w:cs="Arial"/>
          <w:sz w:val="24"/>
          <w:szCs w:val="24"/>
        </w:rPr>
        <w:t>: High buyer power in the industry encourages a service-oriented culture, with staff trained to personalize experiences and provide exceptional service</w:t>
      </w:r>
      <w:r w:rsidR="008545FC">
        <w:rPr>
          <w:rFonts w:ascii="Arial" w:hAnsi="Arial" w:cs="Arial"/>
          <w:sz w:val="24"/>
          <w:szCs w:val="24"/>
        </w:rPr>
        <w:t xml:space="preserve"> (</w:t>
      </w:r>
      <w:r w:rsidR="008545FC" w:rsidRPr="00354CFA">
        <w:rPr>
          <w:rFonts w:ascii="Arial" w:hAnsi="Arial" w:cs="Arial"/>
          <w:sz w:val="24"/>
          <w:szCs w:val="24"/>
        </w:rPr>
        <w:t>Skowronski</w:t>
      </w:r>
      <w:r w:rsidR="008545FC">
        <w:rPr>
          <w:rFonts w:ascii="Arial" w:hAnsi="Arial" w:cs="Arial"/>
          <w:sz w:val="24"/>
          <w:szCs w:val="24"/>
        </w:rPr>
        <w:t xml:space="preserve"> et al, </w:t>
      </w:r>
      <w:r w:rsidR="008545FC" w:rsidRPr="00354CFA">
        <w:rPr>
          <w:rFonts w:ascii="Arial" w:hAnsi="Arial" w:cs="Arial"/>
          <w:sz w:val="24"/>
          <w:szCs w:val="24"/>
        </w:rPr>
        <w:t>2022</w:t>
      </w:r>
      <w:r w:rsidR="008545FC">
        <w:rPr>
          <w:rFonts w:ascii="Arial" w:hAnsi="Arial" w:cs="Arial"/>
          <w:sz w:val="24"/>
          <w:szCs w:val="24"/>
        </w:rPr>
        <w:t>).</w:t>
      </w:r>
    </w:p>
    <w:p w14:paraId="0A0AAF32" w14:textId="718AFFC6" w:rsidR="00492EAD" w:rsidRPr="00492EAD" w:rsidRDefault="00492EAD" w:rsidP="00492EAD">
      <w:pPr>
        <w:numPr>
          <w:ilvl w:val="1"/>
          <w:numId w:val="7"/>
        </w:numPr>
        <w:rPr>
          <w:rFonts w:ascii="Arial" w:hAnsi="Arial" w:cs="Arial"/>
          <w:sz w:val="24"/>
          <w:szCs w:val="24"/>
        </w:rPr>
      </w:pPr>
      <w:r w:rsidRPr="00492EAD">
        <w:rPr>
          <w:rStyle w:val="Heading4Char"/>
        </w:rPr>
        <w:t xml:space="preserve">Managing Industry Rivalry: </w:t>
      </w:r>
      <w:r w:rsidRPr="00492EAD">
        <w:rPr>
          <w:rFonts w:ascii="Arial" w:hAnsi="Arial" w:cs="Arial"/>
          <w:sz w:val="24"/>
          <w:szCs w:val="24"/>
        </w:rPr>
        <w:t>At the property level, a culture of empowerment allows employees to address guest needs in real time, improving service quality and differentiating Hyatt properties from competitors</w:t>
      </w:r>
      <w:r w:rsidR="00E535A5">
        <w:rPr>
          <w:rFonts w:ascii="Arial" w:hAnsi="Arial" w:cs="Arial"/>
          <w:sz w:val="24"/>
          <w:szCs w:val="24"/>
        </w:rPr>
        <w:t xml:space="preserve"> </w:t>
      </w:r>
      <w:r w:rsidR="00F2075D" w:rsidRPr="00B06D46">
        <w:rPr>
          <w:rFonts w:ascii="Arial" w:hAnsi="Arial" w:cs="Arial"/>
          <w:sz w:val="24"/>
          <w:szCs w:val="24"/>
        </w:rPr>
        <w:t>(</w:t>
      </w:r>
      <w:r w:rsidR="00F2075D" w:rsidRPr="00B06D46">
        <w:rPr>
          <w:rFonts w:ascii="Arial" w:hAnsi="Arial" w:cs="Arial"/>
          <w:i/>
          <w:iCs/>
          <w:sz w:val="24"/>
          <w:szCs w:val="24"/>
        </w:rPr>
        <w:t>Business world</w:t>
      </w:r>
      <w:r w:rsidR="00E535A5">
        <w:rPr>
          <w:rFonts w:ascii="Arial" w:hAnsi="Arial" w:cs="Arial"/>
          <w:i/>
          <w:iCs/>
          <w:sz w:val="24"/>
          <w:szCs w:val="24"/>
        </w:rPr>
        <w:t>, 2023).</w:t>
      </w:r>
    </w:p>
    <w:p w14:paraId="56EFD7BF" w14:textId="77777777" w:rsidR="00492EAD" w:rsidRPr="00492EAD" w:rsidRDefault="00492EAD" w:rsidP="00492EAD">
      <w:pPr>
        <w:numPr>
          <w:ilvl w:val="0"/>
          <w:numId w:val="7"/>
        </w:numPr>
        <w:rPr>
          <w:rFonts w:ascii="Arial" w:hAnsi="Arial" w:cs="Arial"/>
          <w:sz w:val="24"/>
          <w:szCs w:val="24"/>
        </w:rPr>
      </w:pPr>
      <w:bookmarkStart w:id="21" w:name="_Toc181973429"/>
      <w:r w:rsidRPr="00492EAD">
        <w:rPr>
          <w:rStyle w:val="Heading3Char"/>
        </w:rPr>
        <w:t>Goals</w:t>
      </w:r>
      <w:bookmarkEnd w:id="21"/>
      <w:r w:rsidRPr="00492EAD">
        <w:rPr>
          <w:rFonts w:ascii="Arial" w:hAnsi="Arial" w:cs="Arial"/>
          <w:sz w:val="24"/>
          <w:szCs w:val="24"/>
        </w:rPr>
        <w:t>: Property-level goals are also shaped by Porter’s forces. For instance:</w:t>
      </w:r>
    </w:p>
    <w:p w14:paraId="4A349846" w14:textId="77777777" w:rsidR="00492EAD" w:rsidRPr="00492EAD" w:rsidRDefault="00492EAD" w:rsidP="00492EAD">
      <w:pPr>
        <w:numPr>
          <w:ilvl w:val="1"/>
          <w:numId w:val="7"/>
        </w:numPr>
        <w:rPr>
          <w:rFonts w:ascii="Arial" w:hAnsi="Arial" w:cs="Arial"/>
          <w:sz w:val="24"/>
          <w:szCs w:val="24"/>
        </w:rPr>
      </w:pPr>
      <w:r w:rsidRPr="00492EAD">
        <w:rPr>
          <w:rStyle w:val="Heading4Char"/>
        </w:rPr>
        <w:t>Maintaining High Occupancy:</w:t>
      </w:r>
      <w:r w:rsidRPr="00492EAD">
        <w:rPr>
          <w:rFonts w:ascii="Arial" w:hAnsi="Arial" w:cs="Arial"/>
          <w:sz w:val="24"/>
          <w:szCs w:val="24"/>
        </w:rPr>
        <w:t xml:space="preserve"> To compete against industry rivals and substitutes, Hyatt hotels set occupancy targets and customer satisfaction benchmarks as key goals. Properties often track Net Promoter Scores (NPS) and guest feedback to assess performance.</w:t>
      </w:r>
    </w:p>
    <w:p w14:paraId="14700DC0" w14:textId="67F10881" w:rsidR="00B705FD" w:rsidRPr="00B705FD" w:rsidRDefault="00492EAD" w:rsidP="00B705FD">
      <w:pPr>
        <w:numPr>
          <w:ilvl w:val="1"/>
          <w:numId w:val="7"/>
        </w:numPr>
        <w:rPr>
          <w:rFonts w:ascii="Arial" w:hAnsi="Arial" w:cs="Arial"/>
          <w:sz w:val="24"/>
          <w:szCs w:val="24"/>
        </w:rPr>
      </w:pPr>
      <w:r w:rsidRPr="00492EAD">
        <w:rPr>
          <w:rStyle w:val="Heading4Char"/>
        </w:rPr>
        <w:t>Building Guest Loyalty</w:t>
      </w:r>
      <w:r w:rsidRPr="00492EAD">
        <w:rPr>
          <w:rFonts w:ascii="Arial" w:hAnsi="Arial" w:cs="Arial"/>
          <w:sz w:val="24"/>
          <w:szCs w:val="24"/>
        </w:rPr>
        <w:t>: Individual hotels are tasked with contributing to Hyatt’s loyalty program, fostering brand allegiance, and creating repeat business, helping Hyatt counter high buyer power by encouraging repeat stays and customer loyalty</w:t>
      </w:r>
      <w:r w:rsidR="00070AB6">
        <w:rPr>
          <w:rFonts w:ascii="Arial" w:hAnsi="Arial" w:cs="Arial"/>
          <w:sz w:val="24"/>
          <w:szCs w:val="24"/>
        </w:rPr>
        <w:t xml:space="preserve"> (</w:t>
      </w:r>
      <w:r w:rsidR="00B705FD" w:rsidRPr="00B705FD">
        <w:rPr>
          <w:rFonts w:ascii="Arial" w:hAnsi="Arial" w:cs="Arial"/>
          <w:sz w:val="24"/>
          <w:szCs w:val="24"/>
        </w:rPr>
        <w:t>Yucel</w:t>
      </w:r>
      <w:r w:rsidR="00070AB6">
        <w:rPr>
          <w:rFonts w:ascii="Arial" w:hAnsi="Arial" w:cs="Arial"/>
          <w:sz w:val="24"/>
          <w:szCs w:val="24"/>
        </w:rPr>
        <w:t xml:space="preserve"> et </w:t>
      </w:r>
      <w:r w:rsidR="002C4596">
        <w:rPr>
          <w:rFonts w:ascii="Arial" w:hAnsi="Arial" w:cs="Arial"/>
          <w:sz w:val="24"/>
          <w:szCs w:val="24"/>
        </w:rPr>
        <w:t>al, 2022</w:t>
      </w:r>
      <w:r w:rsidR="00B705FD" w:rsidRPr="00B705FD">
        <w:rPr>
          <w:rFonts w:ascii="Arial" w:hAnsi="Arial" w:cs="Arial"/>
          <w:sz w:val="24"/>
          <w:szCs w:val="24"/>
        </w:rPr>
        <w:t>)</w:t>
      </w:r>
      <w:r w:rsidR="00B705FD">
        <w:rPr>
          <w:rFonts w:ascii="Arial" w:hAnsi="Arial" w:cs="Arial"/>
          <w:sz w:val="24"/>
          <w:szCs w:val="24"/>
        </w:rPr>
        <w:t>.</w:t>
      </w:r>
    </w:p>
    <w:p w14:paraId="5EC27FC2" w14:textId="29CC2E42" w:rsidR="00492EAD" w:rsidRPr="00492EAD" w:rsidRDefault="00492EAD" w:rsidP="002C4596">
      <w:pPr>
        <w:ind w:left="1440"/>
        <w:rPr>
          <w:rFonts w:ascii="Arial" w:hAnsi="Arial" w:cs="Arial"/>
          <w:sz w:val="24"/>
          <w:szCs w:val="24"/>
        </w:rPr>
      </w:pPr>
    </w:p>
    <w:p w14:paraId="1ECE9BD6" w14:textId="77777777" w:rsidR="00DA6634" w:rsidRDefault="00DA6634" w:rsidP="00492EAD">
      <w:pPr>
        <w:rPr>
          <w:rFonts w:ascii="Arial" w:hAnsi="Arial" w:cs="Arial"/>
          <w:sz w:val="24"/>
          <w:szCs w:val="24"/>
        </w:rPr>
      </w:pPr>
    </w:p>
    <w:p w14:paraId="7FEC7B1A" w14:textId="77777777" w:rsidR="00DA6634" w:rsidRDefault="00DA6634" w:rsidP="00BC144A">
      <w:pPr>
        <w:pStyle w:val="Heading1"/>
      </w:pPr>
    </w:p>
    <w:p w14:paraId="72E85BAE" w14:textId="773D261F" w:rsidR="00492EAD" w:rsidRPr="00492EAD" w:rsidRDefault="00492EAD" w:rsidP="00BC144A">
      <w:pPr>
        <w:pStyle w:val="Heading1"/>
        <w:rPr>
          <w:b/>
          <w:bCs/>
        </w:rPr>
      </w:pPr>
      <w:bookmarkStart w:id="22" w:name="_Toc181973430"/>
      <w:r w:rsidRPr="00492EAD">
        <w:rPr>
          <w:b/>
          <w:bCs/>
        </w:rPr>
        <w:t>Comparison of Boston Matrix and Porter’s Five Forces for Organizational Analysis</w:t>
      </w:r>
      <w:bookmarkEnd w:id="22"/>
    </w:p>
    <w:p w14:paraId="571215F9" w14:textId="77777777" w:rsidR="00492EAD" w:rsidRPr="00492EAD" w:rsidRDefault="00492EAD" w:rsidP="00492EAD">
      <w:pPr>
        <w:rPr>
          <w:rFonts w:ascii="Arial" w:hAnsi="Arial" w:cs="Arial"/>
          <w:sz w:val="24"/>
          <w:szCs w:val="24"/>
        </w:rPr>
      </w:pPr>
      <w:r w:rsidRPr="00492EAD">
        <w:rPr>
          <w:rFonts w:ascii="Arial" w:hAnsi="Arial" w:cs="Arial"/>
          <w:sz w:val="24"/>
          <w:szCs w:val="24"/>
        </w:rPr>
        <w:t>Both frameworks illuminate different aspects of Hyatt’s organizational structure, culture, and goals:</w:t>
      </w:r>
    </w:p>
    <w:p w14:paraId="6BE1E3B8" w14:textId="77777777" w:rsidR="00492EAD" w:rsidRPr="00492EAD" w:rsidRDefault="00492EAD" w:rsidP="00492EAD">
      <w:pPr>
        <w:numPr>
          <w:ilvl w:val="0"/>
          <w:numId w:val="8"/>
        </w:numPr>
        <w:rPr>
          <w:rFonts w:ascii="Arial" w:hAnsi="Arial" w:cs="Arial"/>
          <w:sz w:val="24"/>
          <w:szCs w:val="24"/>
        </w:rPr>
      </w:pPr>
      <w:bookmarkStart w:id="23" w:name="_Toc181973431"/>
      <w:r w:rsidRPr="00492EAD">
        <w:rPr>
          <w:rStyle w:val="Heading2Char"/>
        </w:rPr>
        <w:t>Internal vs. External Focus</w:t>
      </w:r>
      <w:bookmarkEnd w:id="23"/>
      <w:r w:rsidRPr="00492EAD">
        <w:rPr>
          <w:rFonts w:ascii="Arial" w:hAnsi="Arial" w:cs="Arial"/>
          <w:sz w:val="24"/>
          <w:szCs w:val="24"/>
        </w:rPr>
        <w:t>: The Boston Matrix focuses on internal resource allocation, guiding Hyatt in managing its portfolio. Porter’s Five Forces, however, is outward-looking, assessing the external competitive pressures Hyatt faces. Together, these frameworks offer a balanced view, helping Hyatt align its internal resources with market demands.</w:t>
      </w:r>
    </w:p>
    <w:p w14:paraId="53EA0A1F" w14:textId="4094211A" w:rsidR="00492EAD" w:rsidRPr="00492EAD" w:rsidRDefault="00492EAD" w:rsidP="00492EAD">
      <w:pPr>
        <w:numPr>
          <w:ilvl w:val="0"/>
          <w:numId w:val="8"/>
        </w:numPr>
        <w:rPr>
          <w:rFonts w:ascii="Arial" w:hAnsi="Arial" w:cs="Arial"/>
          <w:sz w:val="24"/>
          <w:szCs w:val="24"/>
        </w:rPr>
      </w:pPr>
      <w:bookmarkStart w:id="24" w:name="_Toc181973432"/>
      <w:r w:rsidRPr="00492EAD">
        <w:rPr>
          <w:rStyle w:val="Heading2Char"/>
        </w:rPr>
        <w:t>Strategic Decision-Making</w:t>
      </w:r>
      <w:bookmarkEnd w:id="24"/>
      <w:r w:rsidRPr="00492EAD">
        <w:rPr>
          <w:rFonts w:ascii="Arial" w:hAnsi="Arial" w:cs="Arial"/>
          <w:sz w:val="24"/>
          <w:szCs w:val="24"/>
        </w:rPr>
        <w:t xml:space="preserve">: The Boston Matrix informs Hyatt’s decisions on where to invest across its brand portfolio, supporting goals like growth in high-potential areas and consistent cash flow from established brands. Porter’s Five </w:t>
      </w:r>
      <w:r w:rsidR="00DA6634" w:rsidRPr="00492EAD">
        <w:rPr>
          <w:rFonts w:ascii="Arial" w:hAnsi="Arial" w:cs="Arial"/>
          <w:sz w:val="24"/>
          <w:szCs w:val="24"/>
        </w:rPr>
        <w:t>Forces</w:t>
      </w:r>
      <w:r w:rsidRPr="00492EAD">
        <w:rPr>
          <w:rFonts w:ascii="Arial" w:hAnsi="Arial" w:cs="Arial"/>
          <w:sz w:val="24"/>
          <w:szCs w:val="24"/>
        </w:rPr>
        <w:t xml:space="preserve"> on the other hand, helps Hyatt navigate competitive challenges, shaping its corporate structure and cultural practices to adapt to the industry’s competitive forces.</w:t>
      </w:r>
    </w:p>
    <w:p w14:paraId="54931FE7" w14:textId="77777777" w:rsidR="00492EAD" w:rsidRPr="00492EAD" w:rsidRDefault="00492EAD" w:rsidP="00492EAD">
      <w:pPr>
        <w:numPr>
          <w:ilvl w:val="0"/>
          <w:numId w:val="8"/>
        </w:numPr>
        <w:rPr>
          <w:rFonts w:ascii="Arial" w:hAnsi="Arial" w:cs="Arial"/>
          <w:sz w:val="24"/>
          <w:szCs w:val="24"/>
        </w:rPr>
      </w:pPr>
      <w:bookmarkStart w:id="25" w:name="_Toc181973433"/>
      <w:r w:rsidRPr="00492EAD">
        <w:rPr>
          <w:rStyle w:val="Heading2Char"/>
        </w:rPr>
        <w:t>Alignment and Flexibility</w:t>
      </w:r>
      <w:bookmarkEnd w:id="25"/>
      <w:r w:rsidRPr="00492EAD">
        <w:rPr>
          <w:rFonts w:ascii="Arial" w:hAnsi="Arial" w:cs="Arial"/>
          <w:sz w:val="24"/>
          <w:szCs w:val="24"/>
        </w:rPr>
        <w:t>: Both frameworks allow Hyatt to achieve a structure that balances global standardization with local flexibility. The Boston Matrix helps allocate resources for brand expansion and development, while Porter’s Five Forces supports a flexible cultural approach, allowing properties to adapt to local market dynamics and competitive pressures effectively.</w:t>
      </w:r>
    </w:p>
    <w:p w14:paraId="2B3BB630" w14:textId="0688EA9D" w:rsidR="00492EAD" w:rsidRPr="00492EAD" w:rsidRDefault="00492EAD" w:rsidP="00492EAD">
      <w:pPr>
        <w:rPr>
          <w:rFonts w:ascii="Arial" w:hAnsi="Arial" w:cs="Arial"/>
          <w:sz w:val="24"/>
          <w:szCs w:val="24"/>
        </w:rPr>
      </w:pPr>
    </w:p>
    <w:p w14:paraId="2CC91E0A" w14:textId="4A8B0626" w:rsidR="00492EAD" w:rsidRPr="00492EAD" w:rsidRDefault="00492EAD" w:rsidP="00492EAD">
      <w:pPr>
        <w:rPr>
          <w:rFonts w:ascii="Arial" w:hAnsi="Arial" w:cs="Arial"/>
          <w:sz w:val="24"/>
          <w:szCs w:val="24"/>
        </w:rPr>
      </w:pPr>
      <w:r w:rsidRPr="00492EAD">
        <w:rPr>
          <w:rFonts w:ascii="Arial" w:hAnsi="Arial" w:cs="Arial"/>
          <w:sz w:val="24"/>
          <w:szCs w:val="24"/>
        </w:rPr>
        <w:t>In conclusion, using the Boston Matrix and Porter’s Five Forces in tandem provides Hyatt Hotels Corporation with a comprehensive strategy for managing its organizational structure, fostering a service-driven culture, and achieving both corporate and property-level goals. The Boston Matrix supports strategic resource allocation across Hyatt’s diverse brand portfolio, while Porter’s Five Forces allows Hyatt to adapt to external pressures, ensuring resilience and competitive differentiation in the hospitality market. This balanced approach positions Hyatt to achieve sustainable growth, brand loyalty, and a competitive edge in an evolving industry</w:t>
      </w:r>
      <w:r w:rsidR="00E50E40">
        <w:rPr>
          <w:rFonts w:ascii="Arial" w:hAnsi="Arial" w:cs="Arial"/>
          <w:sz w:val="24"/>
          <w:szCs w:val="24"/>
        </w:rPr>
        <w:t xml:space="preserve"> (</w:t>
      </w:r>
      <w:r w:rsidR="001A1BFD" w:rsidRPr="001A1BFD">
        <w:rPr>
          <w:rFonts w:ascii="Arial" w:hAnsi="Arial" w:cs="Arial"/>
          <w:sz w:val="24"/>
          <w:szCs w:val="24"/>
        </w:rPr>
        <w:t>Whittington</w:t>
      </w:r>
      <w:r w:rsidR="001A1BFD">
        <w:rPr>
          <w:rFonts w:ascii="Arial" w:hAnsi="Arial" w:cs="Arial"/>
          <w:sz w:val="24"/>
          <w:szCs w:val="24"/>
        </w:rPr>
        <w:t xml:space="preserve"> et al</w:t>
      </w:r>
      <w:r w:rsidR="00E50E40">
        <w:rPr>
          <w:rFonts w:ascii="Arial" w:hAnsi="Arial" w:cs="Arial"/>
          <w:sz w:val="24"/>
          <w:szCs w:val="24"/>
        </w:rPr>
        <w:t xml:space="preserve">, </w:t>
      </w:r>
      <w:r w:rsidR="001A1BFD" w:rsidRPr="001A1BFD">
        <w:rPr>
          <w:rFonts w:ascii="Arial" w:hAnsi="Arial" w:cs="Arial"/>
          <w:sz w:val="24"/>
          <w:szCs w:val="24"/>
        </w:rPr>
        <w:t>2008).</w:t>
      </w:r>
    </w:p>
    <w:p w14:paraId="2EDEB472" w14:textId="77777777" w:rsidR="00322AB4" w:rsidRDefault="00322AB4">
      <w:pPr>
        <w:rPr>
          <w:rFonts w:ascii="Arial" w:hAnsi="Arial" w:cs="Arial"/>
          <w:sz w:val="24"/>
          <w:szCs w:val="24"/>
        </w:rPr>
      </w:pPr>
    </w:p>
    <w:p w14:paraId="29854D90" w14:textId="77777777" w:rsidR="00140D70" w:rsidRDefault="00140D70" w:rsidP="00BC144A">
      <w:pPr>
        <w:pStyle w:val="Heading1"/>
      </w:pPr>
    </w:p>
    <w:p w14:paraId="38CD28B8" w14:textId="77777777" w:rsidR="00140D70" w:rsidRPr="00140D70" w:rsidRDefault="00140D70" w:rsidP="00BC144A">
      <w:pPr>
        <w:pStyle w:val="Heading1"/>
        <w:rPr>
          <w:b/>
          <w:bCs/>
        </w:rPr>
      </w:pPr>
      <w:bookmarkStart w:id="26" w:name="_Toc181973434"/>
      <w:r w:rsidRPr="00140D70">
        <w:rPr>
          <w:b/>
          <w:bCs/>
        </w:rPr>
        <w:t>Recent Change Initiatives by Hyatt Hotels Corporation</w:t>
      </w:r>
      <w:bookmarkEnd w:id="26"/>
    </w:p>
    <w:p w14:paraId="319FEFE3" w14:textId="77777777" w:rsidR="00140D70" w:rsidRPr="00140D70" w:rsidRDefault="00140D70" w:rsidP="00BC144A">
      <w:pPr>
        <w:pStyle w:val="Heading2"/>
      </w:pPr>
      <w:bookmarkStart w:id="27" w:name="_Toc181973435"/>
      <w:r w:rsidRPr="00140D70">
        <w:t>1. Acquisition of Apple Leisure Group (ALG)</w:t>
      </w:r>
      <w:bookmarkEnd w:id="27"/>
    </w:p>
    <w:p w14:paraId="5FC2B785" w14:textId="3906ACD7" w:rsidR="00140D70" w:rsidRPr="00140D70" w:rsidRDefault="00140D70" w:rsidP="00140D70">
      <w:pPr>
        <w:rPr>
          <w:rFonts w:ascii="Arial" w:hAnsi="Arial" w:cs="Arial"/>
          <w:sz w:val="24"/>
          <w:szCs w:val="24"/>
        </w:rPr>
      </w:pPr>
      <w:r w:rsidRPr="00140D70">
        <w:rPr>
          <w:rFonts w:ascii="Arial" w:hAnsi="Arial" w:cs="Arial"/>
          <w:sz w:val="24"/>
          <w:szCs w:val="24"/>
        </w:rPr>
        <w:t>Hyatt made a significant strategic move by acquiring Apple Leisure Group, a leader in luxury, all-inclusive resorts. This acquisition, valued at over $2 billion, expanded Hyatt’s portfolio into high-demand leisure destinations, particularly in Mexico and the Caribbean. The acquisition included ALG’s extensive brand portfolio of all-inclusive resorts and vacation properties, as well as its relationships with tour operators and travel agencies, enhancing Hyatt's capabilities in the growing luxury leisure segment.</w:t>
      </w:r>
      <w:r w:rsidR="00B13028">
        <w:rPr>
          <w:rFonts w:ascii="Arial" w:hAnsi="Arial" w:cs="Arial"/>
          <w:sz w:val="24"/>
          <w:szCs w:val="24"/>
        </w:rPr>
        <w:t xml:space="preserve"> </w:t>
      </w:r>
      <w:r w:rsidR="00273537" w:rsidRPr="00273537">
        <w:rPr>
          <w:rFonts w:ascii="Arial" w:hAnsi="Arial" w:cs="Arial"/>
          <w:sz w:val="24"/>
          <w:szCs w:val="24"/>
        </w:rPr>
        <w:t>Hyatt Completes Acquisition of Apple Leisure Group, Creating Global Leader in Leisure and Luxury All-Inclusive Travel</w:t>
      </w:r>
      <w:r w:rsidR="00C46B55">
        <w:rPr>
          <w:rFonts w:ascii="Arial" w:hAnsi="Arial" w:cs="Arial"/>
          <w:sz w:val="24"/>
          <w:szCs w:val="24"/>
        </w:rPr>
        <w:t xml:space="preserve"> (Apple Leisure Group, </w:t>
      </w:r>
      <w:proofErr w:type="spellStart"/>
      <w:r w:rsidR="00C46B55">
        <w:rPr>
          <w:rFonts w:ascii="Arial" w:hAnsi="Arial" w:cs="Arial"/>
          <w:sz w:val="24"/>
          <w:szCs w:val="24"/>
        </w:rPr>
        <w:t>nd</w:t>
      </w:r>
      <w:proofErr w:type="spellEnd"/>
      <w:r w:rsidR="00C46B55">
        <w:rPr>
          <w:rFonts w:ascii="Arial" w:hAnsi="Arial" w:cs="Arial"/>
          <w:sz w:val="24"/>
          <w:szCs w:val="24"/>
        </w:rPr>
        <w:t>)</w:t>
      </w:r>
      <w:r w:rsidR="00A111C4">
        <w:rPr>
          <w:rFonts w:ascii="Arial" w:hAnsi="Arial" w:cs="Arial"/>
          <w:sz w:val="24"/>
          <w:szCs w:val="24"/>
        </w:rPr>
        <w:t>.</w:t>
      </w:r>
    </w:p>
    <w:p w14:paraId="4C076446" w14:textId="77777777" w:rsidR="00140D70" w:rsidRPr="00140D70" w:rsidRDefault="00140D70" w:rsidP="00BC144A">
      <w:pPr>
        <w:pStyle w:val="Heading3"/>
      </w:pPr>
      <w:bookmarkStart w:id="28" w:name="_Toc181973436"/>
      <w:r w:rsidRPr="00140D70">
        <w:t>Impact on the Organization:</w:t>
      </w:r>
      <w:bookmarkEnd w:id="28"/>
    </w:p>
    <w:p w14:paraId="529EAE0A" w14:textId="77777777" w:rsidR="00140D70" w:rsidRPr="00140D70" w:rsidRDefault="00140D70" w:rsidP="00140D70">
      <w:pPr>
        <w:numPr>
          <w:ilvl w:val="1"/>
          <w:numId w:val="9"/>
        </w:numPr>
        <w:rPr>
          <w:rFonts w:ascii="Arial" w:hAnsi="Arial" w:cs="Arial"/>
          <w:sz w:val="24"/>
          <w:szCs w:val="24"/>
        </w:rPr>
      </w:pPr>
      <w:r w:rsidRPr="00140D70">
        <w:rPr>
          <w:rStyle w:val="Heading4Char"/>
        </w:rPr>
        <w:t>Increased Brand Portfolio</w:t>
      </w:r>
      <w:r w:rsidRPr="00140D70">
        <w:rPr>
          <w:rFonts w:ascii="Arial" w:hAnsi="Arial" w:cs="Arial"/>
          <w:sz w:val="24"/>
          <w:szCs w:val="24"/>
        </w:rPr>
        <w:t>: This acquisition added over 100 luxury and leisure properties to Hyatt’s portfolio, strengthening its presence in the leisure travel market and making it one of the largest operators in the high-end all-inclusive resort space.</w:t>
      </w:r>
    </w:p>
    <w:p w14:paraId="2C87A2F4" w14:textId="77777777" w:rsidR="00140D70" w:rsidRPr="00140D70" w:rsidRDefault="00140D70" w:rsidP="00140D70">
      <w:pPr>
        <w:numPr>
          <w:ilvl w:val="1"/>
          <w:numId w:val="9"/>
        </w:numPr>
        <w:rPr>
          <w:rFonts w:ascii="Arial" w:hAnsi="Arial" w:cs="Arial"/>
          <w:sz w:val="24"/>
          <w:szCs w:val="24"/>
        </w:rPr>
      </w:pPr>
      <w:r w:rsidRPr="00140D70">
        <w:rPr>
          <w:rStyle w:val="Heading4Char"/>
        </w:rPr>
        <w:t>Revenue Diversification</w:t>
      </w:r>
      <w:r w:rsidRPr="00140D70">
        <w:rPr>
          <w:rFonts w:ascii="Arial" w:hAnsi="Arial" w:cs="Arial"/>
          <w:sz w:val="24"/>
          <w:szCs w:val="24"/>
        </w:rPr>
        <w:t>: With ALG, Hyatt expanded into high-growth leisure markets, reducing its reliance on business travel and providing more stable revenue from the expanding leisure segment.</w:t>
      </w:r>
    </w:p>
    <w:p w14:paraId="6A834500" w14:textId="77777777" w:rsidR="00140D70" w:rsidRPr="00140D70" w:rsidRDefault="00140D70" w:rsidP="00140D70">
      <w:pPr>
        <w:numPr>
          <w:ilvl w:val="1"/>
          <w:numId w:val="9"/>
        </w:numPr>
        <w:rPr>
          <w:rFonts w:ascii="Arial" w:hAnsi="Arial" w:cs="Arial"/>
          <w:sz w:val="24"/>
          <w:szCs w:val="24"/>
        </w:rPr>
      </w:pPr>
      <w:r w:rsidRPr="00140D70">
        <w:rPr>
          <w:rStyle w:val="Heading4Char"/>
        </w:rPr>
        <w:t>Enhanced Customer Reach</w:t>
      </w:r>
      <w:r w:rsidRPr="00140D70">
        <w:rPr>
          <w:rFonts w:ascii="Arial" w:hAnsi="Arial" w:cs="Arial"/>
          <w:sz w:val="24"/>
          <w:szCs w:val="24"/>
        </w:rPr>
        <w:t>: The acquisition enabled Hyatt to broaden its customer base and tap into ALG’s established network of travel agencies and tour operators, boosting brand visibility and loyalty in new customer segments.</w:t>
      </w:r>
    </w:p>
    <w:p w14:paraId="48FB1373" w14:textId="77777777" w:rsidR="00140D70" w:rsidRPr="00140D70" w:rsidRDefault="00140D70" w:rsidP="00140D70">
      <w:pPr>
        <w:numPr>
          <w:ilvl w:val="0"/>
          <w:numId w:val="9"/>
        </w:numPr>
        <w:rPr>
          <w:rFonts w:ascii="Arial" w:hAnsi="Arial" w:cs="Arial"/>
          <w:sz w:val="24"/>
          <w:szCs w:val="24"/>
        </w:rPr>
      </w:pPr>
      <w:bookmarkStart w:id="29" w:name="_Toc181973437"/>
      <w:r w:rsidRPr="00140D70">
        <w:rPr>
          <w:rStyle w:val="Heading3Char"/>
        </w:rPr>
        <w:t>Change Management Evaluation</w:t>
      </w:r>
      <w:bookmarkEnd w:id="29"/>
      <w:r w:rsidRPr="00140D70">
        <w:rPr>
          <w:rFonts w:ascii="Arial" w:hAnsi="Arial" w:cs="Arial"/>
          <w:sz w:val="24"/>
          <w:szCs w:val="24"/>
        </w:rPr>
        <w:t>: Hyatt managed this acquisition strategically by integrating ALG’s operations gradually into its portfolio. Hyatt implemented clear communication and support for ALG employees, ensuring cultural alignment. By leveraging ALG’s management team and expertise, Hyatt achieved a smooth transition, making the acquisition highly successful in terms of operational and strategic outcomes.</w:t>
      </w:r>
    </w:p>
    <w:p w14:paraId="632605AE" w14:textId="77777777" w:rsidR="00140D70" w:rsidRPr="00140D70" w:rsidRDefault="00140D70" w:rsidP="00042642">
      <w:pPr>
        <w:pStyle w:val="Heading2"/>
      </w:pPr>
      <w:bookmarkStart w:id="30" w:name="_Toc181973438"/>
      <w:r w:rsidRPr="00140D70">
        <w:t>2. Digital Transformation and Technology Upgrades</w:t>
      </w:r>
      <w:bookmarkEnd w:id="30"/>
    </w:p>
    <w:p w14:paraId="44B4DB6C" w14:textId="6ADE29CF" w:rsidR="00140D70" w:rsidRPr="00140D70" w:rsidRDefault="00140D70" w:rsidP="00140D70">
      <w:pPr>
        <w:rPr>
          <w:rFonts w:ascii="Arial" w:hAnsi="Arial" w:cs="Arial"/>
          <w:sz w:val="24"/>
          <w:szCs w:val="24"/>
        </w:rPr>
      </w:pPr>
      <w:r w:rsidRPr="00140D70">
        <w:rPr>
          <w:rFonts w:ascii="Arial" w:hAnsi="Arial" w:cs="Arial"/>
          <w:sz w:val="24"/>
          <w:szCs w:val="24"/>
        </w:rPr>
        <w:t>Hyatt has also invested in digital transformation to enhance guest experiences and streamline operations. This includes initiatives such as mobile check-in and check-out, digital room keys, and the expansion of the World of Hyatt mobile app. By incorporating advanced technologies, Hyatt aimed to improve convenience, personalization, and efficiency for guests, aligning with changing expectations for digital solutions in hospitality.</w:t>
      </w:r>
      <w:r w:rsidR="00F65182">
        <w:rPr>
          <w:rFonts w:ascii="Arial" w:hAnsi="Arial" w:cs="Arial"/>
          <w:sz w:val="24"/>
          <w:szCs w:val="24"/>
        </w:rPr>
        <w:t xml:space="preserve"> Hyatt Development (Hyatt, 2024).</w:t>
      </w:r>
    </w:p>
    <w:p w14:paraId="695297B2" w14:textId="77777777" w:rsidR="00140D70" w:rsidRPr="00140D70" w:rsidRDefault="00140D70" w:rsidP="00042642">
      <w:pPr>
        <w:pStyle w:val="Heading3"/>
      </w:pPr>
      <w:bookmarkStart w:id="31" w:name="_Toc181973439"/>
      <w:r w:rsidRPr="00140D70">
        <w:lastRenderedPageBreak/>
        <w:t>Impact on the Organization:</w:t>
      </w:r>
      <w:bookmarkEnd w:id="31"/>
    </w:p>
    <w:p w14:paraId="20928339" w14:textId="77777777" w:rsidR="00140D70" w:rsidRPr="00140D70" w:rsidRDefault="00140D70" w:rsidP="00140D70">
      <w:pPr>
        <w:numPr>
          <w:ilvl w:val="1"/>
          <w:numId w:val="10"/>
        </w:numPr>
        <w:rPr>
          <w:rFonts w:ascii="Arial" w:hAnsi="Arial" w:cs="Arial"/>
          <w:sz w:val="24"/>
          <w:szCs w:val="24"/>
        </w:rPr>
      </w:pPr>
      <w:r w:rsidRPr="00140D70">
        <w:rPr>
          <w:rStyle w:val="Heading4Char"/>
        </w:rPr>
        <w:t>Enhanced Guest Experience</w:t>
      </w:r>
      <w:r w:rsidRPr="00140D70">
        <w:rPr>
          <w:rFonts w:ascii="Arial" w:hAnsi="Arial" w:cs="Arial"/>
          <w:sz w:val="24"/>
          <w:szCs w:val="24"/>
        </w:rPr>
        <w:t>: Digital upgrades, like mobile check-in and digital keys, improved the guest experience by making it easier and more convenient to navigate Hyatt properties.</w:t>
      </w:r>
    </w:p>
    <w:p w14:paraId="2FC0E957" w14:textId="77777777" w:rsidR="00140D70" w:rsidRPr="00140D70" w:rsidRDefault="00140D70" w:rsidP="00140D70">
      <w:pPr>
        <w:numPr>
          <w:ilvl w:val="1"/>
          <w:numId w:val="10"/>
        </w:numPr>
        <w:rPr>
          <w:rFonts w:ascii="Arial" w:hAnsi="Arial" w:cs="Arial"/>
          <w:sz w:val="24"/>
          <w:szCs w:val="24"/>
        </w:rPr>
      </w:pPr>
      <w:r w:rsidRPr="00140D70">
        <w:rPr>
          <w:rStyle w:val="Heading4Char"/>
        </w:rPr>
        <w:t>Operational Efficiency</w:t>
      </w:r>
      <w:r w:rsidRPr="00140D70">
        <w:rPr>
          <w:rFonts w:ascii="Arial" w:hAnsi="Arial" w:cs="Arial"/>
          <w:sz w:val="24"/>
          <w:szCs w:val="24"/>
        </w:rPr>
        <w:t>: By automating routine processes, Hyatt was able to increase efficiency at the property level, allowing staff to focus more on guest engagement and high-value interactions.</w:t>
      </w:r>
    </w:p>
    <w:p w14:paraId="16C47AF6" w14:textId="5E00CB1E" w:rsidR="00140D70" w:rsidRPr="00140D70" w:rsidRDefault="00140D70" w:rsidP="00140D70">
      <w:pPr>
        <w:numPr>
          <w:ilvl w:val="1"/>
          <w:numId w:val="10"/>
        </w:numPr>
        <w:rPr>
          <w:rFonts w:ascii="Arial" w:hAnsi="Arial" w:cs="Arial"/>
          <w:sz w:val="24"/>
          <w:szCs w:val="24"/>
        </w:rPr>
      </w:pPr>
      <w:r w:rsidRPr="00140D70">
        <w:rPr>
          <w:rStyle w:val="Heading4Char"/>
        </w:rPr>
        <w:t>Data Insights for Personalization:</w:t>
      </w:r>
      <w:r w:rsidRPr="00140D70">
        <w:rPr>
          <w:rFonts w:ascii="Arial" w:hAnsi="Arial" w:cs="Arial"/>
          <w:sz w:val="24"/>
          <w:szCs w:val="24"/>
        </w:rPr>
        <w:t xml:space="preserve"> The digital upgrades provided Hyatt with valuable data on guest preferences and </w:t>
      </w:r>
      <w:r w:rsidR="000C4C82" w:rsidRPr="00140D70">
        <w:rPr>
          <w:rFonts w:ascii="Arial" w:hAnsi="Arial" w:cs="Arial"/>
          <w:sz w:val="24"/>
          <w:szCs w:val="24"/>
        </w:rPr>
        <w:t>behaviours</w:t>
      </w:r>
      <w:r w:rsidRPr="00140D70">
        <w:rPr>
          <w:rFonts w:ascii="Arial" w:hAnsi="Arial" w:cs="Arial"/>
          <w:sz w:val="24"/>
          <w:szCs w:val="24"/>
        </w:rPr>
        <w:t>, enabling personalized services and targeted marketing, which enhances brand loyalty.</w:t>
      </w:r>
    </w:p>
    <w:p w14:paraId="0AADE65E" w14:textId="77777777" w:rsidR="00140D70" w:rsidRPr="00140D70" w:rsidRDefault="00140D70" w:rsidP="00140D70">
      <w:pPr>
        <w:numPr>
          <w:ilvl w:val="0"/>
          <w:numId w:val="10"/>
        </w:numPr>
        <w:rPr>
          <w:rFonts w:ascii="Arial" w:hAnsi="Arial" w:cs="Arial"/>
          <w:sz w:val="24"/>
          <w:szCs w:val="24"/>
        </w:rPr>
      </w:pPr>
      <w:bookmarkStart w:id="32" w:name="_Toc181973440"/>
      <w:r w:rsidRPr="00140D70">
        <w:rPr>
          <w:rStyle w:val="Heading3Char"/>
        </w:rPr>
        <w:t>Change Management Evaluation</w:t>
      </w:r>
      <w:bookmarkEnd w:id="32"/>
      <w:r w:rsidRPr="00140D70">
        <w:rPr>
          <w:rFonts w:ascii="Arial" w:hAnsi="Arial" w:cs="Arial"/>
          <w:sz w:val="24"/>
          <w:szCs w:val="24"/>
        </w:rPr>
        <w:t>: Hyatt managed its digital transformation effectively by rolling out new technologies in phases and offering training to employees to ensure adoption. Hyatt’s focus on a user-friendly interface and employee engagement throughout the transition helped smooth the implementation. The company also collected guest feedback on these features, refining its technology to better meet guest needs and improve user experience.</w:t>
      </w:r>
    </w:p>
    <w:p w14:paraId="4C6B6410" w14:textId="77777777" w:rsidR="00140D70" w:rsidRPr="00140D70" w:rsidRDefault="00140D70" w:rsidP="00DC4798">
      <w:pPr>
        <w:pStyle w:val="Heading2"/>
      </w:pPr>
      <w:bookmarkStart w:id="33" w:name="_Toc181973441"/>
      <w:r w:rsidRPr="00140D70">
        <w:t>3. Commitment to Sustainability and the World of Care Platform</w:t>
      </w:r>
      <w:bookmarkEnd w:id="33"/>
    </w:p>
    <w:p w14:paraId="4EEA9154" w14:textId="77777777" w:rsidR="00140D70" w:rsidRPr="00140D70" w:rsidRDefault="00140D70" w:rsidP="00140D70">
      <w:pPr>
        <w:rPr>
          <w:rFonts w:ascii="Arial" w:hAnsi="Arial" w:cs="Arial"/>
          <w:sz w:val="24"/>
          <w:szCs w:val="24"/>
        </w:rPr>
      </w:pPr>
      <w:r w:rsidRPr="00140D70">
        <w:rPr>
          <w:rFonts w:ascii="Arial" w:hAnsi="Arial" w:cs="Arial"/>
          <w:sz w:val="24"/>
          <w:szCs w:val="24"/>
        </w:rPr>
        <w:t xml:space="preserve">In response to growing consumer demand for sustainable practices, Hyatt launched its </w:t>
      </w:r>
      <w:r w:rsidRPr="00140D70">
        <w:rPr>
          <w:rFonts w:ascii="Arial" w:hAnsi="Arial" w:cs="Arial"/>
          <w:b/>
          <w:bCs/>
          <w:sz w:val="24"/>
          <w:szCs w:val="24"/>
        </w:rPr>
        <w:t>World of Care</w:t>
      </w:r>
      <w:r w:rsidRPr="00140D70">
        <w:rPr>
          <w:rFonts w:ascii="Arial" w:hAnsi="Arial" w:cs="Arial"/>
          <w:sz w:val="24"/>
          <w:szCs w:val="24"/>
        </w:rPr>
        <w:t xml:space="preserve"> platform, which outlines its environmental and social responsibility goals. This initiative focuses on reducing carbon emissions, minimizing waste, conserving water, and creating positive impacts within local communities. It also sets measurable goals for sustainability and corporate responsibility to increase accountability and transparency.</w:t>
      </w:r>
    </w:p>
    <w:p w14:paraId="17D6235A" w14:textId="77777777" w:rsidR="00140D70" w:rsidRPr="00140D70" w:rsidRDefault="00140D70" w:rsidP="00140D70">
      <w:pPr>
        <w:numPr>
          <w:ilvl w:val="0"/>
          <w:numId w:val="11"/>
        </w:numPr>
        <w:rPr>
          <w:rFonts w:ascii="Arial" w:hAnsi="Arial" w:cs="Arial"/>
          <w:sz w:val="24"/>
          <w:szCs w:val="24"/>
        </w:rPr>
      </w:pPr>
      <w:bookmarkStart w:id="34" w:name="_Toc181973442"/>
      <w:r w:rsidRPr="00140D70">
        <w:rPr>
          <w:rStyle w:val="Heading3Char"/>
        </w:rPr>
        <w:t>Impact on the Organization</w:t>
      </w:r>
      <w:bookmarkEnd w:id="34"/>
      <w:r w:rsidRPr="00140D70">
        <w:rPr>
          <w:rFonts w:ascii="Arial" w:hAnsi="Arial" w:cs="Arial"/>
          <w:sz w:val="24"/>
          <w:szCs w:val="24"/>
        </w:rPr>
        <w:t>:</w:t>
      </w:r>
    </w:p>
    <w:p w14:paraId="0D16F363" w14:textId="398674D7" w:rsidR="00140D70" w:rsidRPr="00140D70" w:rsidRDefault="00140D70" w:rsidP="00140D70">
      <w:pPr>
        <w:numPr>
          <w:ilvl w:val="1"/>
          <w:numId w:val="11"/>
        </w:numPr>
        <w:rPr>
          <w:rFonts w:ascii="Arial" w:hAnsi="Arial" w:cs="Arial"/>
          <w:sz w:val="24"/>
          <w:szCs w:val="24"/>
        </w:rPr>
      </w:pPr>
      <w:r w:rsidRPr="00140D70">
        <w:rPr>
          <w:rStyle w:val="Heading4Char"/>
        </w:rPr>
        <w:t>Improved Brand Image</w:t>
      </w:r>
      <w:r w:rsidRPr="00140D70">
        <w:rPr>
          <w:rFonts w:ascii="Arial" w:hAnsi="Arial" w:cs="Arial"/>
          <w:sz w:val="24"/>
          <w:szCs w:val="24"/>
        </w:rPr>
        <w:t xml:space="preserve">: The World of Care platform has helped Hyatt strengthen its brand image by aligning with eco-conscious values, which appeals to environmentally aware </w:t>
      </w:r>
      <w:r w:rsidR="005D1F86" w:rsidRPr="00140D70">
        <w:rPr>
          <w:rFonts w:ascii="Arial" w:hAnsi="Arial" w:cs="Arial"/>
          <w:sz w:val="24"/>
          <w:szCs w:val="24"/>
        </w:rPr>
        <w:t>travellers</w:t>
      </w:r>
      <w:r w:rsidRPr="00140D70">
        <w:rPr>
          <w:rFonts w:ascii="Arial" w:hAnsi="Arial" w:cs="Arial"/>
          <w:sz w:val="24"/>
          <w:szCs w:val="24"/>
        </w:rPr>
        <w:t xml:space="preserve"> and corporate clients.</w:t>
      </w:r>
    </w:p>
    <w:p w14:paraId="4483DF93" w14:textId="77777777" w:rsidR="00140D70" w:rsidRPr="00140D70" w:rsidRDefault="00140D70" w:rsidP="00140D70">
      <w:pPr>
        <w:numPr>
          <w:ilvl w:val="1"/>
          <w:numId w:val="11"/>
        </w:numPr>
        <w:rPr>
          <w:rFonts w:ascii="Arial" w:hAnsi="Arial" w:cs="Arial"/>
          <w:sz w:val="24"/>
          <w:szCs w:val="24"/>
        </w:rPr>
      </w:pPr>
      <w:r w:rsidRPr="00140D70">
        <w:rPr>
          <w:rStyle w:val="Heading4Char"/>
        </w:rPr>
        <w:t>Cost Savings</w:t>
      </w:r>
      <w:r w:rsidRPr="00140D70">
        <w:rPr>
          <w:rFonts w:ascii="Arial" w:hAnsi="Arial" w:cs="Arial"/>
          <w:sz w:val="24"/>
          <w:szCs w:val="24"/>
        </w:rPr>
        <w:t>: By adopting sustainable practices, such as energy and water conservation measures, Hyatt has also managed to reduce operating costs over time.</w:t>
      </w:r>
    </w:p>
    <w:p w14:paraId="1224F69A" w14:textId="77777777" w:rsidR="00140D70" w:rsidRPr="00140D70" w:rsidRDefault="00140D70" w:rsidP="00140D70">
      <w:pPr>
        <w:numPr>
          <w:ilvl w:val="1"/>
          <w:numId w:val="11"/>
        </w:numPr>
        <w:rPr>
          <w:rFonts w:ascii="Arial" w:hAnsi="Arial" w:cs="Arial"/>
          <w:sz w:val="24"/>
          <w:szCs w:val="24"/>
        </w:rPr>
      </w:pPr>
      <w:r w:rsidRPr="00140D70">
        <w:rPr>
          <w:rStyle w:val="Heading4Char"/>
        </w:rPr>
        <w:t>Employee Engagement and Recruitment</w:t>
      </w:r>
      <w:r w:rsidRPr="00140D70">
        <w:rPr>
          <w:rFonts w:ascii="Arial" w:hAnsi="Arial" w:cs="Arial"/>
          <w:sz w:val="24"/>
          <w:szCs w:val="24"/>
        </w:rPr>
        <w:t>: The focus on social responsibility has resonated with employees, creating a sense of purpose and helping Hyatt attract and retain talent that values sustainability and corporate responsibility.</w:t>
      </w:r>
    </w:p>
    <w:p w14:paraId="2F153083" w14:textId="321C6DE8" w:rsidR="00140D70" w:rsidRPr="00140D70" w:rsidRDefault="00140D70" w:rsidP="00140D70">
      <w:pPr>
        <w:numPr>
          <w:ilvl w:val="0"/>
          <w:numId w:val="11"/>
        </w:numPr>
        <w:rPr>
          <w:rFonts w:ascii="Arial" w:hAnsi="Arial" w:cs="Arial"/>
          <w:sz w:val="24"/>
          <w:szCs w:val="24"/>
        </w:rPr>
      </w:pPr>
      <w:bookmarkStart w:id="35" w:name="_Toc181973443"/>
      <w:r w:rsidRPr="00140D70">
        <w:rPr>
          <w:rStyle w:val="Heading3Char"/>
        </w:rPr>
        <w:t>Change Management Evaluation</w:t>
      </w:r>
      <w:bookmarkEnd w:id="35"/>
      <w:r w:rsidRPr="00140D70">
        <w:rPr>
          <w:rFonts w:ascii="Arial" w:hAnsi="Arial" w:cs="Arial"/>
          <w:sz w:val="24"/>
          <w:szCs w:val="24"/>
        </w:rPr>
        <w:t xml:space="preserve">: Hyatt’s sustainability initiatives have been well-received, largely due to the company’s transparent communication about its goals and the measurable progress reported annually. Hyatt’s commitment </w:t>
      </w:r>
      <w:r w:rsidRPr="00140D70">
        <w:rPr>
          <w:rFonts w:ascii="Arial" w:hAnsi="Arial" w:cs="Arial"/>
          <w:sz w:val="24"/>
          <w:szCs w:val="24"/>
        </w:rPr>
        <w:lastRenderedPageBreak/>
        <w:t>to sustainability at the corporate level was reinforced by the engagement of employees across properties, which was essential for implementing these practices consistently. Hyatt’s phased, goal-oriented approach has proven effective, showing clear results in reduced resource usage and increased community impact.</w:t>
      </w:r>
      <w:r w:rsidR="00867EC5">
        <w:rPr>
          <w:rFonts w:ascii="Arial" w:hAnsi="Arial" w:cs="Arial"/>
          <w:sz w:val="24"/>
          <w:szCs w:val="24"/>
        </w:rPr>
        <w:t xml:space="preserve"> </w:t>
      </w:r>
      <w:r w:rsidR="003E7B62">
        <w:rPr>
          <w:rFonts w:ascii="Arial" w:hAnsi="Arial" w:cs="Arial"/>
          <w:sz w:val="24"/>
          <w:szCs w:val="24"/>
        </w:rPr>
        <w:t xml:space="preserve">Environmental sustainability Statement </w:t>
      </w:r>
      <w:r w:rsidR="00FA68A2">
        <w:rPr>
          <w:rFonts w:ascii="Arial" w:hAnsi="Arial" w:cs="Arial"/>
          <w:sz w:val="24"/>
          <w:szCs w:val="24"/>
        </w:rPr>
        <w:t>(Hyatt, 2024).</w:t>
      </w:r>
    </w:p>
    <w:p w14:paraId="5AF2DEC4" w14:textId="77777777" w:rsidR="00140D70" w:rsidRPr="00140D70" w:rsidRDefault="00140D70" w:rsidP="00DC4798">
      <w:pPr>
        <w:pStyle w:val="Heading2"/>
      </w:pPr>
      <w:bookmarkStart w:id="36" w:name="_Toc181973444"/>
      <w:r w:rsidRPr="00140D70">
        <w:t>4. Expansion of Loyalty Program – World of Hyatt</w:t>
      </w:r>
      <w:bookmarkEnd w:id="36"/>
    </w:p>
    <w:p w14:paraId="3258E27D" w14:textId="6D37CB92" w:rsidR="00140D70" w:rsidRPr="00140D70" w:rsidRDefault="00140D70" w:rsidP="00140D70">
      <w:pPr>
        <w:rPr>
          <w:rFonts w:ascii="Arial" w:hAnsi="Arial" w:cs="Arial"/>
          <w:sz w:val="24"/>
          <w:szCs w:val="24"/>
        </w:rPr>
      </w:pPr>
      <w:r w:rsidRPr="00140D70">
        <w:rPr>
          <w:rFonts w:ascii="Arial" w:hAnsi="Arial" w:cs="Arial"/>
          <w:sz w:val="24"/>
          <w:szCs w:val="24"/>
        </w:rPr>
        <w:t xml:space="preserve">Hyatt has recently expanded its </w:t>
      </w:r>
      <w:r w:rsidRPr="00140D70">
        <w:rPr>
          <w:rFonts w:ascii="Arial" w:hAnsi="Arial" w:cs="Arial"/>
          <w:b/>
          <w:bCs/>
          <w:sz w:val="24"/>
          <w:szCs w:val="24"/>
        </w:rPr>
        <w:t>World of Hyatt</w:t>
      </w:r>
      <w:r w:rsidRPr="00140D70">
        <w:rPr>
          <w:rFonts w:ascii="Arial" w:hAnsi="Arial" w:cs="Arial"/>
          <w:sz w:val="24"/>
          <w:szCs w:val="24"/>
        </w:rPr>
        <w:t xml:space="preserve"> loyalty program, making it more inclusive of its newly acquired brands and enhancing benefits for frequent guests. This program now includes more rewards and flexible options for members, designed to encourage repeat bookings and attract more loyal customers.</w:t>
      </w:r>
      <w:r w:rsidR="00CC70F6">
        <w:rPr>
          <w:rFonts w:ascii="Arial" w:hAnsi="Arial" w:cs="Arial"/>
          <w:sz w:val="24"/>
          <w:szCs w:val="24"/>
        </w:rPr>
        <w:t xml:space="preserve"> </w:t>
      </w:r>
    </w:p>
    <w:p w14:paraId="16F5B4B9" w14:textId="77777777" w:rsidR="00140D70" w:rsidRPr="00140D70" w:rsidRDefault="00140D70" w:rsidP="00140D70">
      <w:pPr>
        <w:numPr>
          <w:ilvl w:val="0"/>
          <w:numId w:val="12"/>
        </w:numPr>
        <w:rPr>
          <w:rFonts w:ascii="Arial" w:hAnsi="Arial" w:cs="Arial"/>
          <w:sz w:val="24"/>
          <w:szCs w:val="24"/>
        </w:rPr>
      </w:pPr>
      <w:bookmarkStart w:id="37" w:name="_Toc181973445"/>
      <w:r w:rsidRPr="00140D70">
        <w:rPr>
          <w:rStyle w:val="Heading3Char"/>
        </w:rPr>
        <w:t>Impact on the Organization</w:t>
      </w:r>
      <w:bookmarkEnd w:id="37"/>
      <w:r w:rsidRPr="00140D70">
        <w:rPr>
          <w:rFonts w:ascii="Arial" w:hAnsi="Arial" w:cs="Arial"/>
          <w:sz w:val="24"/>
          <w:szCs w:val="24"/>
        </w:rPr>
        <w:t>:</w:t>
      </w:r>
    </w:p>
    <w:p w14:paraId="6B22D27B" w14:textId="77777777" w:rsidR="00140D70" w:rsidRPr="00140D70" w:rsidRDefault="00140D70" w:rsidP="00140D70">
      <w:pPr>
        <w:numPr>
          <w:ilvl w:val="1"/>
          <w:numId w:val="12"/>
        </w:numPr>
        <w:rPr>
          <w:rFonts w:ascii="Arial" w:hAnsi="Arial" w:cs="Arial"/>
          <w:sz w:val="24"/>
          <w:szCs w:val="24"/>
        </w:rPr>
      </w:pPr>
      <w:r w:rsidRPr="00140D70">
        <w:rPr>
          <w:rStyle w:val="Heading4Char"/>
        </w:rPr>
        <w:t>Increased Customer Loyalty</w:t>
      </w:r>
      <w:r w:rsidRPr="00140D70">
        <w:rPr>
          <w:rFonts w:ascii="Arial" w:hAnsi="Arial" w:cs="Arial"/>
          <w:sz w:val="24"/>
          <w:szCs w:val="24"/>
        </w:rPr>
        <w:t>: By improving the loyalty program, Hyatt has strengthened customer loyalty, driving repeat business across its brands.</w:t>
      </w:r>
    </w:p>
    <w:p w14:paraId="31F19825" w14:textId="28D2C08E" w:rsidR="00140D70" w:rsidRPr="00140D70" w:rsidRDefault="00140D70" w:rsidP="00140D70">
      <w:pPr>
        <w:numPr>
          <w:ilvl w:val="1"/>
          <w:numId w:val="12"/>
        </w:numPr>
        <w:rPr>
          <w:rFonts w:ascii="Arial" w:hAnsi="Arial" w:cs="Arial"/>
          <w:sz w:val="24"/>
          <w:szCs w:val="24"/>
        </w:rPr>
      </w:pPr>
      <w:r w:rsidRPr="00140D70">
        <w:rPr>
          <w:rStyle w:val="Heading4Char"/>
        </w:rPr>
        <w:t>Competitive Advantage</w:t>
      </w:r>
      <w:r w:rsidRPr="00140D70">
        <w:rPr>
          <w:rFonts w:ascii="Arial" w:hAnsi="Arial" w:cs="Arial"/>
          <w:sz w:val="24"/>
          <w:szCs w:val="24"/>
        </w:rPr>
        <w:t xml:space="preserve">: A strong loyalty program differentiates Hyatt from competitors, making it a preferred choice for frequent </w:t>
      </w:r>
      <w:r w:rsidR="006D4542" w:rsidRPr="00140D70">
        <w:rPr>
          <w:rFonts w:ascii="Arial" w:hAnsi="Arial" w:cs="Arial"/>
          <w:sz w:val="24"/>
          <w:szCs w:val="24"/>
        </w:rPr>
        <w:t>travellers</w:t>
      </w:r>
      <w:r w:rsidRPr="00140D70">
        <w:rPr>
          <w:rFonts w:ascii="Arial" w:hAnsi="Arial" w:cs="Arial"/>
          <w:sz w:val="24"/>
          <w:szCs w:val="24"/>
        </w:rPr>
        <w:t>.</w:t>
      </w:r>
    </w:p>
    <w:p w14:paraId="1C6686CE" w14:textId="77777777" w:rsidR="00140D70" w:rsidRPr="00140D70" w:rsidRDefault="00140D70" w:rsidP="00140D70">
      <w:pPr>
        <w:numPr>
          <w:ilvl w:val="1"/>
          <w:numId w:val="12"/>
        </w:numPr>
        <w:rPr>
          <w:rFonts w:ascii="Arial" w:hAnsi="Arial" w:cs="Arial"/>
          <w:sz w:val="24"/>
          <w:szCs w:val="24"/>
        </w:rPr>
      </w:pPr>
      <w:r w:rsidRPr="00140D70">
        <w:rPr>
          <w:rStyle w:val="Heading4Char"/>
        </w:rPr>
        <w:t>Revenue Growth</w:t>
      </w:r>
      <w:r w:rsidRPr="00140D70">
        <w:rPr>
          <w:rFonts w:ascii="Arial" w:hAnsi="Arial" w:cs="Arial"/>
          <w:sz w:val="24"/>
          <w:szCs w:val="24"/>
        </w:rPr>
        <w:t>: Repeat guests and increased membership in the loyalty program have translated to higher revenue from returning customers who benefit from program rewards and benefits.</w:t>
      </w:r>
    </w:p>
    <w:p w14:paraId="244E4BA1" w14:textId="6C57CE18" w:rsidR="00140D70" w:rsidRDefault="00140D70" w:rsidP="00140D70">
      <w:pPr>
        <w:numPr>
          <w:ilvl w:val="0"/>
          <w:numId w:val="12"/>
        </w:numPr>
        <w:rPr>
          <w:rFonts w:ascii="Arial" w:hAnsi="Arial" w:cs="Arial"/>
          <w:sz w:val="24"/>
          <w:szCs w:val="24"/>
        </w:rPr>
      </w:pPr>
      <w:bookmarkStart w:id="38" w:name="_Toc181973446"/>
      <w:r w:rsidRPr="00140D70">
        <w:rPr>
          <w:rStyle w:val="Heading3Char"/>
        </w:rPr>
        <w:t>Change Management Evaluation:</w:t>
      </w:r>
      <w:bookmarkEnd w:id="38"/>
      <w:r w:rsidRPr="00140D70">
        <w:rPr>
          <w:rFonts w:ascii="Arial" w:hAnsi="Arial" w:cs="Arial"/>
          <w:sz w:val="24"/>
          <w:szCs w:val="24"/>
        </w:rPr>
        <w:t xml:space="preserve"> The expansion of the World of Hyatt program was strategically managed with clear communication to both existing and new members. Hyatt used customer feedback to tailor the program to meet guest preferences, which facilitated a smooth integration of ALG properties into the loyalty scheme. The company regularly evaluates the program's effectiveness, adjusting benefits and offers based on member engagement and industry trends.</w:t>
      </w:r>
      <w:r w:rsidR="005E24AC">
        <w:rPr>
          <w:rFonts w:ascii="Arial" w:hAnsi="Arial" w:cs="Arial"/>
          <w:sz w:val="24"/>
          <w:szCs w:val="24"/>
        </w:rPr>
        <w:t xml:space="preserve"> </w:t>
      </w:r>
      <w:r w:rsidR="001025F1" w:rsidRPr="001025F1">
        <w:rPr>
          <w:rFonts w:ascii="Arial" w:hAnsi="Arial" w:cs="Arial"/>
          <w:sz w:val="24"/>
          <w:szCs w:val="24"/>
        </w:rPr>
        <w:t>World of Hyatt</w:t>
      </w:r>
      <w:r w:rsidR="001025F1">
        <w:t xml:space="preserve">. </w:t>
      </w:r>
      <w:r w:rsidR="001025F1">
        <w:rPr>
          <w:rFonts w:ascii="Arial" w:hAnsi="Arial" w:cs="Arial"/>
          <w:sz w:val="24"/>
          <w:szCs w:val="24"/>
        </w:rPr>
        <w:t>(Hyatt, 2024).</w:t>
      </w:r>
    </w:p>
    <w:p w14:paraId="08005FF3" w14:textId="77777777" w:rsidR="00B9689D" w:rsidRDefault="00B9689D" w:rsidP="00B9689D">
      <w:pPr>
        <w:rPr>
          <w:rFonts w:ascii="Arial" w:hAnsi="Arial" w:cs="Arial"/>
          <w:sz w:val="24"/>
          <w:szCs w:val="24"/>
        </w:rPr>
      </w:pPr>
    </w:p>
    <w:p w14:paraId="36ED9014" w14:textId="77777777" w:rsidR="00B9689D" w:rsidRDefault="00B9689D" w:rsidP="00B9689D">
      <w:pPr>
        <w:rPr>
          <w:rFonts w:ascii="Arial" w:hAnsi="Arial" w:cs="Arial"/>
          <w:sz w:val="24"/>
          <w:szCs w:val="24"/>
        </w:rPr>
      </w:pPr>
    </w:p>
    <w:p w14:paraId="43969083" w14:textId="77777777" w:rsidR="007D18C7" w:rsidRDefault="007D18C7" w:rsidP="00B9689D">
      <w:pPr>
        <w:rPr>
          <w:rFonts w:ascii="Arial" w:hAnsi="Arial" w:cs="Arial"/>
          <w:sz w:val="24"/>
          <w:szCs w:val="24"/>
        </w:rPr>
      </w:pPr>
    </w:p>
    <w:p w14:paraId="4DF4E84A" w14:textId="77777777" w:rsidR="007D18C7" w:rsidRDefault="007D18C7" w:rsidP="00B9689D">
      <w:pPr>
        <w:rPr>
          <w:rFonts w:ascii="Arial" w:hAnsi="Arial" w:cs="Arial"/>
          <w:sz w:val="24"/>
          <w:szCs w:val="24"/>
        </w:rPr>
      </w:pPr>
    </w:p>
    <w:p w14:paraId="6DA6B77B" w14:textId="77777777" w:rsidR="007D18C7" w:rsidRDefault="007D18C7" w:rsidP="00B9689D">
      <w:pPr>
        <w:rPr>
          <w:rFonts w:ascii="Arial" w:hAnsi="Arial" w:cs="Arial"/>
          <w:sz w:val="24"/>
          <w:szCs w:val="24"/>
        </w:rPr>
      </w:pPr>
    </w:p>
    <w:p w14:paraId="596EF545" w14:textId="77777777" w:rsidR="007D18C7" w:rsidRDefault="007D18C7" w:rsidP="00B9689D">
      <w:pPr>
        <w:rPr>
          <w:rFonts w:ascii="Arial" w:hAnsi="Arial" w:cs="Arial"/>
          <w:sz w:val="24"/>
          <w:szCs w:val="24"/>
        </w:rPr>
      </w:pPr>
    </w:p>
    <w:p w14:paraId="5F8A7D49" w14:textId="77777777" w:rsidR="007D18C7" w:rsidRDefault="007D18C7" w:rsidP="00B9689D">
      <w:pPr>
        <w:rPr>
          <w:rFonts w:ascii="Arial" w:hAnsi="Arial" w:cs="Arial"/>
          <w:sz w:val="24"/>
          <w:szCs w:val="24"/>
        </w:rPr>
      </w:pPr>
    </w:p>
    <w:p w14:paraId="71BD96A7" w14:textId="77777777" w:rsidR="007D18C7" w:rsidRDefault="007D18C7" w:rsidP="00B9689D">
      <w:pPr>
        <w:rPr>
          <w:rFonts w:ascii="Arial" w:hAnsi="Arial" w:cs="Arial"/>
          <w:sz w:val="24"/>
          <w:szCs w:val="24"/>
        </w:rPr>
      </w:pPr>
    </w:p>
    <w:p w14:paraId="3B945CDD" w14:textId="09241FE7" w:rsidR="00B9689D" w:rsidRDefault="00B9689D" w:rsidP="00DC4798">
      <w:pPr>
        <w:pStyle w:val="Heading1"/>
      </w:pPr>
      <w:bookmarkStart w:id="39" w:name="_Toc181973447"/>
      <w:r>
        <w:lastRenderedPageBreak/>
        <w:t>Conclusion</w:t>
      </w:r>
      <w:bookmarkEnd w:id="39"/>
    </w:p>
    <w:p w14:paraId="7C7011E6" w14:textId="34780667" w:rsidR="00B9689D" w:rsidRPr="00B9689D" w:rsidRDefault="00B9689D" w:rsidP="00B9689D">
      <w:pPr>
        <w:rPr>
          <w:rFonts w:ascii="Arial" w:hAnsi="Arial" w:cs="Arial"/>
          <w:sz w:val="24"/>
          <w:szCs w:val="24"/>
        </w:rPr>
      </w:pPr>
      <w:r w:rsidRPr="00B9689D">
        <w:rPr>
          <w:rFonts w:ascii="Arial" w:hAnsi="Arial" w:cs="Arial"/>
          <w:sz w:val="24"/>
          <w:szCs w:val="24"/>
        </w:rPr>
        <w:t xml:space="preserve">Hyatt Hotels Corporation’s strategic direction emphasizes sustainable growth, brand diversification, and customer loyalty to position itself as a leader in luxury hospitality. Through acquisitions like Apple Leisure Group, Hyatt has broadened its portfolio, catering to diverse </w:t>
      </w:r>
      <w:r w:rsidRPr="00B9689D">
        <w:rPr>
          <w:rFonts w:ascii="Arial" w:hAnsi="Arial" w:cs="Arial"/>
          <w:sz w:val="24"/>
          <w:szCs w:val="24"/>
        </w:rPr>
        <w:t>traveller</w:t>
      </w:r>
      <w:r w:rsidRPr="00B9689D">
        <w:rPr>
          <w:rFonts w:ascii="Arial" w:hAnsi="Arial" w:cs="Arial"/>
          <w:sz w:val="24"/>
          <w:szCs w:val="24"/>
        </w:rPr>
        <w:t xml:space="preserve"> preferences and ensuring resilience across economic cycles. The expansion of the </w:t>
      </w:r>
      <w:r w:rsidRPr="00B9689D">
        <w:rPr>
          <w:rFonts w:ascii="Arial" w:hAnsi="Arial" w:cs="Arial"/>
          <w:b/>
          <w:bCs/>
          <w:sz w:val="24"/>
          <w:szCs w:val="24"/>
        </w:rPr>
        <w:t>World of Hyatt</w:t>
      </w:r>
      <w:r w:rsidRPr="00B9689D">
        <w:rPr>
          <w:rFonts w:ascii="Arial" w:hAnsi="Arial" w:cs="Arial"/>
          <w:sz w:val="24"/>
          <w:szCs w:val="24"/>
        </w:rPr>
        <w:t xml:space="preserve"> loyalty program demonstrates its commitment to fostering long-term relationships with guests, using personalization to drive retention and increase repeat bookings.</w:t>
      </w:r>
    </w:p>
    <w:p w14:paraId="726B9492" w14:textId="713A3EB1" w:rsidR="00B9689D" w:rsidRPr="00B9689D" w:rsidRDefault="00B9689D" w:rsidP="00B9689D">
      <w:pPr>
        <w:rPr>
          <w:rFonts w:ascii="Arial" w:hAnsi="Arial" w:cs="Arial"/>
          <w:sz w:val="24"/>
          <w:szCs w:val="24"/>
        </w:rPr>
      </w:pPr>
      <w:r w:rsidRPr="00B9689D">
        <w:rPr>
          <w:rFonts w:ascii="Arial" w:hAnsi="Arial" w:cs="Arial"/>
          <w:sz w:val="24"/>
          <w:szCs w:val="24"/>
        </w:rPr>
        <w:t xml:space="preserve">Hyatt’s </w:t>
      </w:r>
      <w:r w:rsidRPr="00B9689D">
        <w:rPr>
          <w:rFonts w:ascii="Arial" w:hAnsi="Arial" w:cs="Arial"/>
          <w:b/>
          <w:bCs/>
          <w:sz w:val="24"/>
          <w:szCs w:val="24"/>
        </w:rPr>
        <w:t>World of Care</w:t>
      </w:r>
      <w:r w:rsidRPr="00B9689D">
        <w:rPr>
          <w:rFonts w:ascii="Arial" w:hAnsi="Arial" w:cs="Arial"/>
          <w:sz w:val="24"/>
          <w:szCs w:val="24"/>
        </w:rPr>
        <w:t xml:space="preserve"> platform highlights its dedication to sustainability, meeting the expectations of eco-conscious </w:t>
      </w:r>
      <w:r w:rsidRPr="00B9689D">
        <w:rPr>
          <w:rFonts w:ascii="Arial" w:hAnsi="Arial" w:cs="Arial"/>
          <w:sz w:val="24"/>
          <w:szCs w:val="24"/>
        </w:rPr>
        <w:t>travellers</w:t>
      </w:r>
      <w:r w:rsidRPr="00B9689D">
        <w:rPr>
          <w:rFonts w:ascii="Arial" w:hAnsi="Arial" w:cs="Arial"/>
          <w:sz w:val="24"/>
          <w:szCs w:val="24"/>
        </w:rPr>
        <w:t xml:space="preserve"> and enhancing the company’s reputation for responsible business practices. This focus not only aligns with environmental goals but also appeals to stakeholders, adding value across Hyatt’s operations.</w:t>
      </w:r>
    </w:p>
    <w:p w14:paraId="242F9429" w14:textId="77777777" w:rsidR="00B9689D" w:rsidRPr="00B9689D" w:rsidRDefault="00B9689D" w:rsidP="00B9689D">
      <w:pPr>
        <w:rPr>
          <w:rFonts w:ascii="Arial" w:hAnsi="Arial" w:cs="Arial"/>
          <w:sz w:val="24"/>
          <w:szCs w:val="24"/>
        </w:rPr>
      </w:pPr>
      <w:r w:rsidRPr="00B9689D">
        <w:rPr>
          <w:rFonts w:ascii="Arial" w:hAnsi="Arial" w:cs="Arial"/>
          <w:sz w:val="24"/>
          <w:szCs w:val="24"/>
        </w:rPr>
        <w:t>Investments in digital transformation have improved the guest experience through mobile conveniences and data-driven personalization, enabling operational efficiency and adapting to modern customer demands. Geographic expansion into high-growth regions, particularly in Asia-Pacific and the Middle East, further positions Hyatt as a global leader.</w:t>
      </w:r>
    </w:p>
    <w:p w14:paraId="5053AAC1" w14:textId="77777777" w:rsidR="00B9689D" w:rsidRDefault="00B9689D" w:rsidP="00B9689D">
      <w:pPr>
        <w:rPr>
          <w:rFonts w:ascii="Arial" w:hAnsi="Arial" w:cs="Arial"/>
          <w:sz w:val="24"/>
          <w:szCs w:val="24"/>
        </w:rPr>
      </w:pPr>
      <w:r w:rsidRPr="00B9689D">
        <w:rPr>
          <w:rFonts w:ascii="Arial" w:hAnsi="Arial" w:cs="Arial"/>
          <w:sz w:val="24"/>
          <w:szCs w:val="24"/>
        </w:rPr>
        <w:t>Collectively, these strategic initiatives strengthen Hyatt’s competitive position and align with its long-term objectives, ensuring it remains responsive to market changes and poised for continued success in the global hospitality landscape.</w:t>
      </w:r>
    </w:p>
    <w:p w14:paraId="791D46AC" w14:textId="77777777" w:rsidR="00D76124" w:rsidRDefault="00D76124" w:rsidP="00DC4798">
      <w:pPr>
        <w:pStyle w:val="Heading1"/>
      </w:pPr>
    </w:p>
    <w:p w14:paraId="2AAFD1DB" w14:textId="77777777" w:rsidR="007D18C7" w:rsidRDefault="007D18C7" w:rsidP="007D18C7"/>
    <w:p w14:paraId="7E00C5AD" w14:textId="77777777" w:rsidR="007D18C7" w:rsidRDefault="007D18C7" w:rsidP="007D18C7"/>
    <w:p w14:paraId="0817C773" w14:textId="77777777" w:rsidR="007D18C7" w:rsidRDefault="007D18C7" w:rsidP="007D18C7"/>
    <w:p w14:paraId="194AF7D0" w14:textId="77777777" w:rsidR="007D18C7" w:rsidRDefault="007D18C7" w:rsidP="007D18C7"/>
    <w:p w14:paraId="7B1E515C" w14:textId="77777777" w:rsidR="007D18C7" w:rsidRDefault="007D18C7" w:rsidP="007D18C7"/>
    <w:p w14:paraId="2F0A371F" w14:textId="77777777" w:rsidR="007D18C7" w:rsidRDefault="007D18C7" w:rsidP="007D18C7"/>
    <w:p w14:paraId="044562FC" w14:textId="77777777" w:rsidR="007D18C7" w:rsidRDefault="007D18C7" w:rsidP="007D18C7"/>
    <w:p w14:paraId="494E3997" w14:textId="77777777" w:rsidR="007D18C7" w:rsidRDefault="007D18C7" w:rsidP="007D18C7"/>
    <w:p w14:paraId="720E3641" w14:textId="77777777" w:rsidR="007D18C7" w:rsidRDefault="007D18C7" w:rsidP="007D18C7"/>
    <w:p w14:paraId="05368326" w14:textId="77777777" w:rsidR="007D18C7" w:rsidRDefault="007D18C7" w:rsidP="007D18C7"/>
    <w:p w14:paraId="512EFD68" w14:textId="77777777" w:rsidR="007D18C7" w:rsidRDefault="007D18C7" w:rsidP="007D18C7"/>
    <w:p w14:paraId="15F4C269" w14:textId="77777777" w:rsidR="007D18C7" w:rsidRDefault="007D18C7" w:rsidP="007D18C7"/>
    <w:p w14:paraId="57A4E1DA" w14:textId="77777777" w:rsidR="007D18C7" w:rsidRDefault="007D18C7" w:rsidP="007D18C7"/>
    <w:p w14:paraId="0A08191A" w14:textId="77777777" w:rsidR="007D18C7" w:rsidRDefault="007D18C7" w:rsidP="007D18C7"/>
    <w:p w14:paraId="40D03410" w14:textId="77777777" w:rsidR="007D18C7" w:rsidRDefault="007D18C7" w:rsidP="007D18C7"/>
    <w:p w14:paraId="7FD4527E" w14:textId="77777777" w:rsidR="007D18C7" w:rsidRDefault="007D18C7" w:rsidP="007D18C7"/>
    <w:p w14:paraId="233929E7" w14:textId="77777777" w:rsidR="007D18C7" w:rsidRPr="007D18C7" w:rsidRDefault="007D18C7" w:rsidP="007D18C7"/>
    <w:p w14:paraId="27E67A23" w14:textId="782A62F4" w:rsidR="00D76124" w:rsidRDefault="00D76124" w:rsidP="00DC4798">
      <w:pPr>
        <w:pStyle w:val="Heading1"/>
      </w:pPr>
      <w:bookmarkStart w:id="40" w:name="_Toc181973448"/>
      <w:r>
        <w:t>Recommendations</w:t>
      </w:r>
      <w:bookmarkEnd w:id="40"/>
    </w:p>
    <w:p w14:paraId="3BDA5144" w14:textId="77777777" w:rsidR="00D76124" w:rsidRDefault="00D76124" w:rsidP="00B9689D">
      <w:pPr>
        <w:rPr>
          <w:rFonts w:ascii="Arial" w:hAnsi="Arial" w:cs="Arial"/>
          <w:sz w:val="24"/>
          <w:szCs w:val="24"/>
        </w:rPr>
      </w:pPr>
    </w:p>
    <w:p w14:paraId="3FA3DC0D" w14:textId="77777777" w:rsidR="00D76124" w:rsidRPr="00D76124" w:rsidRDefault="00D76124" w:rsidP="000C4C82">
      <w:pPr>
        <w:pStyle w:val="Heading2"/>
      </w:pPr>
      <w:bookmarkStart w:id="41" w:name="_Toc181973449"/>
      <w:r w:rsidRPr="00D76124">
        <w:t>1. Expand Sustainability Initiatives to Include Carbon-Neutral Goals</w:t>
      </w:r>
      <w:bookmarkEnd w:id="41"/>
    </w:p>
    <w:p w14:paraId="0C3DB1AC" w14:textId="108AEB4A" w:rsidR="00D76124" w:rsidRPr="00D76124" w:rsidRDefault="00D76124" w:rsidP="00D76124">
      <w:pPr>
        <w:rPr>
          <w:rFonts w:ascii="Arial" w:hAnsi="Arial" w:cs="Arial"/>
          <w:sz w:val="24"/>
          <w:szCs w:val="24"/>
        </w:rPr>
      </w:pPr>
      <w:r w:rsidRPr="00D76124">
        <w:rPr>
          <w:rFonts w:ascii="Arial" w:hAnsi="Arial" w:cs="Arial"/>
          <w:sz w:val="24"/>
          <w:szCs w:val="24"/>
        </w:rPr>
        <w:t xml:space="preserve">While Hyatt's </w:t>
      </w:r>
      <w:r w:rsidRPr="00D76124">
        <w:rPr>
          <w:rFonts w:ascii="Arial" w:hAnsi="Arial" w:cs="Arial"/>
          <w:b/>
          <w:bCs/>
          <w:sz w:val="24"/>
          <w:szCs w:val="24"/>
        </w:rPr>
        <w:t>World of Care</w:t>
      </w:r>
      <w:r w:rsidRPr="00D76124">
        <w:rPr>
          <w:rFonts w:ascii="Arial" w:hAnsi="Arial" w:cs="Arial"/>
          <w:sz w:val="24"/>
          <w:szCs w:val="24"/>
        </w:rPr>
        <w:t xml:space="preserve"> platform has made strides in sustainability, a strong recommendation is to set ambitious carbon-neutral or net-zero targets. The hospitality industry increasingly faces pressure from eco-conscious </w:t>
      </w:r>
      <w:r w:rsidR="00A63B32" w:rsidRPr="00D76124">
        <w:rPr>
          <w:rFonts w:ascii="Arial" w:hAnsi="Arial" w:cs="Arial"/>
          <w:sz w:val="24"/>
          <w:szCs w:val="24"/>
        </w:rPr>
        <w:t>travellers</w:t>
      </w:r>
      <w:r w:rsidRPr="00D76124">
        <w:rPr>
          <w:rFonts w:ascii="Arial" w:hAnsi="Arial" w:cs="Arial"/>
          <w:sz w:val="24"/>
          <w:szCs w:val="24"/>
        </w:rPr>
        <w:t xml:space="preserve"> and stakeholders to address environmental impacts. By setting carbon-neutral goals, Hyatt would not only meet rising consumer expectations but also differentiate itself from competitors who may be slower to adapt</w:t>
      </w:r>
      <w:r w:rsidR="00927D2B">
        <w:rPr>
          <w:rFonts w:ascii="Arial" w:hAnsi="Arial" w:cs="Arial"/>
          <w:sz w:val="24"/>
          <w:szCs w:val="24"/>
        </w:rPr>
        <w:t xml:space="preserve"> </w:t>
      </w:r>
      <w:r w:rsidR="00781B31">
        <w:rPr>
          <w:rFonts w:ascii="Arial" w:hAnsi="Arial" w:cs="Arial"/>
          <w:sz w:val="24"/>
          <w:szCs w:val="24"/>
        </w:rPr>
        <w:t>(</w:t>
      </w:r>
      <w:r w:rsidR="00781B31" w:rsidRPr="00DC16AE">
        <w:rPr>
          <w:rFonts w:ascii="Arial" w:hAnsi="Arial" w:cs="Arial"/>
          <w:sz w:val="24"/>
          <w:szCs w:val="24"/>
        </w:rPr>
        <w:t>Wheeler,</w:t>
      </w:r>
      <w:r w:rsidR="00781B31">
        <w:rPr>
          <w:rFonts w:ascii="Arial" w:hAnsi="Arial" w:cs="Arial"/>
          <w:sz w:val="24"/>
          <w:szCs w:val="24"/>
        </w:rPr>
        <w:t xml:space="preserve"> </w:t>
      </w:r>
      <w:r w:rsidR="00781B31" w:rsidRPr="00DC16AE">
        <w:rPr>
          <w:rFonts w:ascii="Arial" w:hAnsi="Arial" w:cs="Arial"/>
          <w:sz w:val="24"/>
          <w:szCs w:val="24"/>
        </w:rPr>
        <w:t>2017)</w:t>
      </w:r>
      <w:r w:rsidR="00781B31">
        <w:rPr>
          <w:rFonts w:ascii="Arial" w:hAnsi="Arial" w:cs="Arial"/>
          <w:sz w:val="24"/>
          <w:szCs w:val="24"/>
        </w:rPr>
        <w:t>.</w:t>
      </w:r>
    </w:p>
    <w:p w14:paraId="35D5C9E2" w14:textId="28C9953D" w:rsidR="00D76124" w:rsidRPr="00D76124" w:rsidRDefault="00D76124" w:rsidP="00D76124">
      <w:pPr>
        <w:rPr>
          <w:rFonts w:ascii="Arial" w:hAnsi="Arial" w:cs="Arial"/>
          <w:sz w:val="24"/>
          <w:szCs w:val="24"/>
        </w:rPr>
      </w:pPr>
      <w:bookmarkStart w:id="42" w:name="_Toc181973450"/>
      <w:r w:rsidRPr="00D76124">
        <w:rPr>
          <w:rStyle w:val="Heading3Char"/>
        </w:rPr>
        <w:t>Why?</w:t>
      </w:r>
      <w:bookmarkEnd w:id="42"/>
      <w:r w:rsidRPr="00D76124">
        <w:rPr>
          <w:rFonts w:ascii="Arial" w:hAnsi="Arial" w:cs="Arial"/>
          <w:sz w:val="24"/>
          <w:szCs w:val="24"/>
        </w:rPr>
        <w:t xml:space="preserve"> This initiative would enhance Hyatt’s brand image as a socially responsible leader, attract environmentally aware guests, and potentially reduce long-term operational costs through energy-efficient practices. Meeting these goals could also </w:t>
      </w:r>
      <w:r w:rsidR="00E273CE" w:rsidRPr="00D76124">
        <w:rPr>
          <w:rFonts w:ascii="Arial" w:hAnsi="Arial" w:cs="Arial"/>
          <w:sz w:val="24"/>
          <w:szCs w:val="24"/>
        </w:rPr>
        <w:t>open</w:t>
      </w:r>
      <w:r w:rsidRPr="00D76124">
        <w:rPr>
          <w:rFonts w:ascii="Arial" w:hAnsi="Arial" w:cs="Arial"/>
          <w:sz w:val="24"/>
          <w:szCs w:val="24"/>
        </w:rPr>
        <w:t xml:space="preserve"> opportunities for partnerships with environmentally focused organizations, further strengthening Hyatt's appeal to a growing demographic that values sustainability.</w:t>
      </w:r>
    </w:p>
    <w:p w14:paraId="65AEB7FE" w14:textId="77777777" w:rsidR="00D76124" w:rsidRPr="00D76124" w:rsidRDefault="00D76124" w:rsidP="000C4C82">
      <w:pPr>
        <w:pStyle w:val="Heading2"/>
      </w:pPr>
      <w:bookmarkStart w:id="43" w:name="_Toc181973451"/>
      <w:r w:rsidRPr="00D76124">
        <w:t>2. Develop an Experiential Brand for Millennial and Gen Z Travelers</w:t>
      </w:r>
      <w:bookmarkEnd w:id="43"/>
    </w:p>
    <w:p w14:paraId="7AD583C1" w14:textId="087D6701" w:rsidR="00D76124" w:rsidRPr="00D76124" w:rsidRDefault="00D76124" w:rsidP="003268F4">
      <w:pPr>
        <w:rPr>
          <w:rFonts w:ascii="Arial" w:hAnsi="Arial" w:cs="Arial"/>
          <w:sz w:val="24"/>
          <w:szCs w:val="24"/>
        </w:rPr>
      </w:pPr>
      <w:r w:rsidRPr="00D76124">
        <w:rPr>
          <w:rFonts w:ascii="Arial" w:hAnsi="Arial" w:cs="Arial"/>
          <w:sz w:val="24"/>
          <w:szCs w:val="24"/>
        </w:rPr>
        <w:t xml:space="preserve">Hyatt could create a new brand focused on </w:t>
      </w:r>
      <w:r w:rsidRPr="00D76124">
        <w:rPr>
          <w:rFonts w:ascii="Arial" w:hAnsi="Arial" w:cs="Arial"/>
          <w:b/>
          <w:bCs/>
          <w:sz w:val="24"/>
          <w:szCs w:val="24"/>
        </w:rPr>
        <w:t>affordable, experiential travel</w:t>
      </w:r>
      <w:r w:rsidRPr="00D76124">
        <w:rPr>
          <w:rFonts w:ascii="Arial" w:hAnsi="Arial" w:cs="Arial"/>
          <w:sz w:val="24"/>
          <w:szCs w:val="24"/>
        </w:rPr>
        <w:t xml:space="preserve"> tailored to Millennials and Gen Z </w:t>
      </w:r>
      <w:r w:rsidRPr="00D76124">
        <w:rPr>
          <w:rFonts w:ascii="Arial" w:hAnsi="Arial" w:cs="Arial"/>
          <w:sz w:val="24"/>
          <w:szCs w:val="24"/>
        </w:rPr>
        <w:t>travellers</w:t>
      </w:r>
      <w:r w:rsidRPr="00D76124">
        <w:rPr>
          <w:rFonts w:ascii="Arial" w:hAnsi="Arial" w:cs="Arial"/>
          <w:sz w:val="24"/>
          <w:szCs w:val="24"/>
        </w:rPr>
        <w:t>. These demographics increasingly seek unique, immersive experiences over traditional luxury, and they value social interaction, tech integration, and sustainability in their stays</w:t>
      </w:r>
      <w:r w:rsidR="003268F4">
        <w:rPr>
          <w:rFonts w:ascii="Arial" w:hAnsi="Arial" w:cs="Arial"/>
          <w:sz w:val="24"/>
          <w:szCs w:val="24"/>
        </w:rPr>
        <w:t xml:space="preserve"> </w:t>
      </w:r>
      <w:r w:rsidR="00D41F77">
        <w:rPr>
          <w:rFonts w:ascii="Arial" w:hAnsi="Arial" w:cs="Arial"/>
          <w:sz w:val="24"/>
          <w:szCs w:val="24"/>
        </w:rPr>
        <w:t>(</w:t>
      </w:r>
      <w:r w:rsidR="003268F4" w:rsidRPr="00F9034C">
        <w:rPr>
          <w:rFonts w:ascii="Arial" w:hAnsi="Arial" w:cs="Arial"/>
          <w:sz w:val="24"/>
          <w:szCs w:val="24"/>
        </w:rPr>
        <w:t>Sethi,</w:t>
      </w:r>
      <w:r w:rsidR="00D41F77">
        <w:rPr>
          <w:rFonts w:ascii="Arial" w:hAnsi="Arial" w:cs="Arial"/>
          <w:sz w:val="24"/>
          <w:szCs w:val="24"/>
        </w:rPr>
        <w:t xml:space="preserve"> </w:t>
      </w:r>
      <w:r w:rsidR="003268F4" w:rsidRPr="00F9034C">
        <w:rPr>
          <w:rFonts w:ascii="Arial" w:hAnsi="Arial" w:cs="Arial"/>
          <w:sz w:val="24"/>
          <w:szCs w:val="24"/>
        </w:rPr>
        <w:t>2020)</w:t>
      </w:r>
      <w:r w:rsidR="00D41F77">
        <w:rPr>
          <w:rFonts w:ascii="Arial" w:hAnsi="Arial" w:cs="Arial"/>
          <w:sz w:val="24"/>
          <w:szCs w:val="24"/>
        </w:rPr>
        <w:t>.</w:t>
      </w:r>
    </w:p>
    <w:p w14:paraId="290025FE" w14:textId="77DF6131" w:rsidR="00223D44" w:rsidRPr="00223D44" w:rsidRDefault="00D76124" w:rsidP="00223D44">
      <w:pPr>
        <w:rPr>
          <w:rFonts w:ascii="Arial" w:hAnsi="Arial" w:cs="Arial"/>
          <w:sz w:val="24"/>
          <w:szCs w:val="24"/>
        </w:rPr>
      </w:pPr>
      <w:bookmarkStart w:id="44" w:name="_Toc181973452"/>
      <w:r w:rsidRPr="00D76124">
        <w:rPr>
          <w:rStyle w:val="Heading3Char"/>
        </w:rPr>
        <w:t>Why?</w:t>
      </w:r>
      <w:bookmarkEnd w:id="44"/>
      <w:r w:rsidRPr="00D76124">
        <w:rPr>
          <w:rFonts w:ascii="Arial" w:hAnsi="Arial" w:cs="Arial"/>
          <w:sz w:val="24"/>
          <w:szCs w:val="24"/>
        </w:rPr>
        <w:t xml:space="preserve"> Targeting this market with an experience-focused brand allows Hyatt to capture emerging demand from younger </w:t>
      </w:r>
      <w:r w:rsidRPr="00D76124">
        <w:rPr>
          <w:rFonts w:ascii="Arial" w:hAnsi="Arial" w:cs="Arial"/>
          <w:sz w:val="24"/>
          <w:szCs w:val="24"/>
        </w:rPr>
        <w:t>travellers</w:t>
      </w:r>
      <w:r w:rsidRPr="00D76124">
        <w:rPr>
          <w:rFonts w:ascii="Arial" w:hAnsi="Arial" w:cs="Arial"/>
          <w:sz w:val="24"/>
          <w:szCs w:val="24"/>
        </w:rPr>
        <w:t xml:space="preserve">, building future brand loyalty. Such a brand could offer communal spaces, local collaborations, and technology-driven personalization, catering to the preferences of these younger guests. This approach would diversify Hyatt’s portfolio, increase appeal to a growing segment, and future-proof the brand by cultivating loyalty among the next generation of </w:t>
      </w:r>
      <w:r w:rsidRPr="00D76124">
        <w:rPr>
          <w:rFonts w:ascii="Arial" w:hAnsi="Arial" w:cs="Arial"/>
          <w:sz w:val="24"/>
          <w:szCs w:val="24"/>
        </w:rPr>
        <w:t>travellers</w:t>
      </w:r>
      <w:r w:rsidRPr="00D76124">
        <w:rPr>
          <w:rFonts w:ascii="Arial" w:hAnsi="Arial" w:cs="Arial"/>
          <w:sz w:val="24"/>
          <w:szCs w:val="24"/>
        </w:rPr>
        <w:t>.</w:t>
      </w:r>
      <w:r w:rsidR="00223D44" w:rsidRPr="00223D44">
        <w:rPr>
          <w:rFonts w:ascii="Times New Roman" w:eastAsia="Times New Roman" w:hAnsi="Times New Roman" w:cs="Times New Roman"/>
          <w:kern w:val="0"/>
          <w:sz w:val="24"/>
          <w:szCs w:val="24"/>
          <w:lang w:eastAsia="en-GB"/>
          <w14:ligatures w14:val="none"/>
        </w:rPr>
        <w:t xml:space="preserve"> </w:t>
      </w:r>
      <w:r w:rsidR="00417656">
        <w:rPr>
          <w:rFonts w:ascii="Times New Roman" w:eastAsia="Times New Roman" w:hAnsi="Times New Roman" w:cs="Times New Roman"/>
          <w:kern w:val="0"/>
          <w:sz w:val="24"/>
          <w:szCs w:val="24"/>
          <w:lang w:eastAsia="en-GB"/>
          <w14:ligatures w14:val="none"/>
        </w:rPr>
        <w:t>(</w:t>
      </w:r>
      <w:r w:rsidR="00223D44" w:rsidRPr="00223D44">
        <w:rPr>
          <w:rFonts w:ascii="Arial" w:hAnsi="Arial" w:cs="Arial"/>
          <w:sz w:val="24"/>
          <w:szCs w:val="24"/>
        </w:rPr>
        <w:t>Godwin,</w:t>
      </w:r>
      <w:r w:rsidR="00417656">
        <w:rPr>
          <w:rFonts w:ascii="Arial" w:hAnsi="Arial" w:cs="Arial"/>
          <w:sz w:val="24"/>
          <w:szCs w:val="24"/>
        </w:rPr>
        <w:t xml:space="preserve"> </w:t>
      </w:r>
      <w:r w:rsidR="00223D44" w:rsidRPr="00223D44">
        <w:rPr>
          <w:rFonts w:ascii="Arial" w:hAnsi="Arial" w:cs="Arial"/>
          <w:sz w:val="24"/>
          <w:szCs w:val="24"/>
        </w:rPr>
        <w:t>2012)</w:t>
      </w:r>
      <w:r w:rsidR="00417656">
        <w:rPr>
          <w:rFonts w:ascii="Arial" w:hAnsi="Arial" w:cs="Arial"/>
          <w:sz w:val="24"/>
          <w:szCs w:val="24"/>
        </w:rPr>
        <w:t>.</w:t>
      </w:r>
    </w:p>
    <w:p w14:paraId="6C2C864F" w14:textId="05BE43E3" w:rsidR="00D76124" w:rsidRPr="00D76124" w:rsidRDefault="00D76124" w:rsidP="00D76124">
      <w:pPr>
        <w:rPr>
          <w:rFonts w:ascii="Arial" w:hAnsi="Arial" w:cs="Arial"/>
          <w:sz w:val="24"/>
          <w:szCs w:val="24"/>
        </w:rPr>
      </w:pPr>
    </w:p>
    <w:p w14:paraId="1A408602" w14:textId="77777777" w:rsidR="00D76124" w:rsidRPr="00B9689D" w:rsidRDefault="00D76124" w:rsidP="00B9689D">
      <w:pPr>
        <w:rPr>
          <w:rFonts w:ascii="Arial" w:hAnsi="Arial" w:cs="Arial"/>
          <w:sz w:val="24"/>
          <w:szCs w:val="24"/>
        </w:rPr>
      </w:pPr>
    </w:p>
    <w:p w14:paraId="7BCB0A43" w14:textId="77777777" w:rsidR="00B9689D" w:rsidRPr="00140D70" w:rsidRDefault="00B9689D" w:rsidP="00B9689D">
      <w:pPr>
        <w:rPr>
          <w:rFonts w:ascii="Arial" w:hAnsi="Arial" w:cs="Arial"/>
          <w:sz w:val="24"/>
          <w:szCs w:val="24"/>
        </w:rPr>
      </w:pPr>
    </w:p>
    <w:p w14:paraId="08B31D1F" w14:textId="77777777" w:rsidR="00140D70" w:rsidRDefault="00140D70">
      <w:pPr>
        <w:rPr>
          <w:rFonts w:ascii="Arial" w:hAnsi="Arial" w:cs="Arial"/>
          <w:sz w:val="24"/>
          <w:szCs w:val="24"/>
        </w:rPr>
      </w:pPr>
    </w:p>
    <w:p w14:paraId="5CA3784B" w14:textId="77777777" w:rsidR="007D18C7" w:rsidRDefault="007D18C7">
      <w:pPr>
        <w:rPr>
          <w:rFonts w:ascii="Arial" w:hAnsi="Arial" w:cs="Arial"/>
          <w:sz w:val="24"/>
          <w:szCs w:val="24"/>
        </w:rPr>
      </w:pPr>
    </w:p>
    <w:p w14:paraId="7C6A96CC" w14:textId="77777777" w:rsidR="007D18C7" w:rsidRDefault="007D18C7">
      <w:pPr>
        <w:rPr>
          <w:rFonts w:ascii="Arial" w:hAnsi="Arial" w:cs="Arial"/>
          <w:sz w:val="24"/>
          <w:szCs w:val="24"/>
        </w:rPr>
      </w:pPr>
    </w:p>
    <w:p w14:paraId="392C7FA9" w14:textId="77777777" w:rsidR="007D18C7" w:rsidRDefault="007D18C7">
      <w:pPr>
        <w:rPr>
          <w:rFonts w:ascii="Arial" w:hAnsi="Arial" w:cs="Arial"/>
          <w:sz w:val="24"/>
          <w:szCs w:val="24"/>
        </w:rPr>
      </w:pPr>
    </w:p>
    <w:p w14:paraId="5715B1DB" w14:textId="323A6115" w:rsidR="007D18C7" w:rsidRDefault="00713AE0" w:rsidP="00713AE0">
      <w:pPr>
        <w:pStyle w:val="Heading1"/>
      </w:pPr>
      <w:bookmarkStart w:id="45" w:name="_Toc181973453"/>
      <w:r>
        <w:t>References:</w:t>
      </w:r>
      <w:bookmarkEnd w:id="45"/>
    </w:p>
    <w:p w14:paraId="379AA082" w14:textId="77777777" w:rsidR="00713AE0" w:rsidRDefault="00713AE0" w:rsidP="00713AE0"/>
    <w:p w14:paraId="1CF56561" w14:textId="77777777" w:rsidR="00A3726B" w:rsidRPr="000D2A60" w:rsidRDefault="00A3726B" w:rsidP="00A3726B">
      <w:pPr>
        <w:rPr>
          <w:rFonts w:ascii="Arial" w:hAnsi="Arial" w:cs="Arial"/>
          <w:sz w:val="24"/>
          <w:szCs w:val="24"/>
        </w:rPr>
      </w:pPr>
      <w:r w:rsidRPr="000D2A60">
        <w:rPr>
          <w:rFonts w:ascii="Arial" w:hAnsi="Arial" w:cs="Arial"/>
          <w:sz w:val="24"/>
          <w:szCs w:val="24"/>
        </w:rPr>
        <w:t>Ansoff, Igor (1957), “Strategies for Diversification,” Harvard Business Review 35(2):113–124.</w:t>
      </w:r>
    </w:p>
    <w:p w14:paraId="0D3EFF07" w14:textId="77777777" w:rsidR="00A3726B" w:rsidRPr="000D2A60" w:rsidRDefault="00A3726B" w:rsidP="00A3726B">
      <w:pPr>
        <w:rPr>
          <w:rFonts w:ascii="Arial" w:hAnsi="Arial" w:cs="Arial"/>
          <w:sz w:val="24"/>
          <w:szCs w:val="24"/>
        </w:rPr>
      </w:pPr>
    </w:p>
    <w:p w14:paraId="1550E8E0" w14:textId="77777777" w:rsidR="0048495A" w:rsidRDefault="00A3726B" w:rsidP="00A3726B">
      <w:pPr>
        <w:rPr>
          <w:rFonts w:ascii="Arial" w:hAnsi="Arial" w:cs="Arial"/>
          <w:sz w:val="24"/>
          <w:szCs w:val="24"/>
        </w:rPr>
      </w:pPr>
      <w:r w:rsidRPr="000D2A60">
        <w:rPr>
          <w:rFonts w:ascii="Arial" w:hAnsi="Arial" w:cs="Arial"/>
          <w:sz w:val="24"/>
          <w:szCs w:val="24"/>
        </w:rPr>
        <w:t xml:space="preserve">Apple Leisure Group (Nd). Hyatt Completes Acquisition of Apple Leisure Group, Creating Global Leader in Leisure and Luxury All-Inclusive Travel. Available at: </w:t>
      </w:r>
      <w:hyperlink r:id="rId9" w:history="1">
        <w:r w:rsidRPr="000D2A60">
          <w:rPr>
            <w:rStyle w:val="Hyperlink"/>
            <w:rFonts w:ascii="Arial" w:hAnsi="Arial" w:cs="Arial"/>
            <w:sz w:val="24"/>
            <w:szCs w:val="24"/>
          </w:rPr>
          <w:t>Hyatt Completes Acquisition of Apple Leisure Group | Apple Leisure Group</w:t>
        </w:r>
      </w:hyperlink>
      <w:r w:rsidRPr="000D2A60">
        <w:rPr>
          <w:rFonts w:ascii="Arial" w:hAnsi="Arial" w:cs="Arial"/>
          <w:sz w:val="24"/>
          <w:szCs w:val="24"/>
        </w:rPr>
        <w:t xml:space="preserve"> (Accessed 05 November 2024).</w:t>
      </w:r>
    </w:p>
    <w:p w14:paraId="6A1E8AA4" w14:textId="77777777" w:rsidR="0048495A" w:rsidRDefault="0048495A" w:rsidP="00A3726B">
      <w:pPr>
        <w:rPr>
          <w:rFonts w:ascii="Arial" w:hAnsi="Arial" w:cs="Arial"/>
          <w:sz w:val="24"/>
          <w:szCs w:val="24"/>
        </w:rPr>
      </w:pPr>
    </w:p>
    <w:p w14:paraId="3DD03704" w14:textId="5C029517" w:rsidR="00A3726B" w:rsidRPr="005F07A0" w:rsidRDefault="00A3726B" w:rsidP="00A3726B">
      <w:pPr>
        <w:rPr>
          <w:rFonts w:ascii="Arial" w:hAnsi="Arial" w:cs="Arial"/>
          <w:sz w:val="24"/>
          <w:szCs w:val="24"/>
        </w:rPr>
      </w:pPr>
      <w:r w:rsidRPr="005F07A0">
        <w:rPr>
          <w:rFonts w:ascii="Arial" w:hAnsi="Arial" w:cs="Arial"/>
          <w:sz w:val="24"/>
          <w:szCs w:val="24"/>
        </w:rPr>
        <w:t xml:space="preserve">Godwin, N. (2012) ‘New-generation hotel-booking tech being customized for consortia, hosts’, </w:t>
      </w:r>
      <w:r w:rsidRPr="005F07A0">
        <w:rPr>
          <w:rFonts w:ascii="Arial" w:hAnsi="Arial" w:cs="Arial"/>
          <w:i/>
          <w:iCs/>
          <w:sz w:val="24"/>
          <w:szCs w:val="24"/>
        </w:rPr>
        <w:t>Travel weekly</w:t>
      </w:r>
      <w:r w:rsidRPr="005F07A0">
        <w:rPr>
          <w:rFonts w:ascii="Arial" w:hAnsi="Arial" w:cs="Arial"/>
          <w:sz w:val="24"/>
          <w:szCs w:val="24"/>
        </w:rPr>
        <w:t>, 71(31), pp. 1-.</w:t>
      </w:r>
    </w:p>
    <w:p w14:paraId="77DB5856" w14:textId="77777777" w:rsidR="00A3726B" w:rsidRPr="000D2A60" w:rsidRDefault="00A3726B" w:rsidP="00A3726B">
      <w:pPr>
        <w:rPr>
          <w:rFonts w:ascii="Arial" w:hAnsi="Arial" w:cs="Arial"/>
          <w:sz w:val="24"/>
          <w:szCs w:val="24"/>
        </w:rPr>
      </w:pPr>
    </w:p>
    <w:p w14:paraId="34D8CAD0" w14:textId="77777777" w:rsidR="00A3726B" w:rsidRPr="000D2A60" w:rsidRDefault="00A3726B" w:rsidP="00A3726B">
      <w:pPr>
        <w:rPr>
          <w:rFonts w:ascii="Arial" w:hAnsi="Arial" w:cs="Arial"/>
          <w:sz w:val="24"/>
          <w:szCs w:val="24"/>
        </w:rPr>
      </w:pPr>
      <w:r w:rsidRPr="000D2A60">
        <w:rPr>
          <w:rFonts w:ascii="Arial" w:hAnsi="Arial" w:cs="Arial"/>
          <w:sz w:val="24"/>
          <w:szCs w:val="24"/>
        </w:rPr>
        <w:t xml:space="preserve">Hyatt (2024) Caring for People. Available at: </w:t>
      </w:r>
      <w:hyperlink r:id="rId10" w:anchor="diversity-equity-inclusion" w:history="1">
        <w:r w:rsidRPr="000D2A60">
          <w:rPr>
            <w:rStyle w:val="Hyperlink"/>
            <w:rFonts w:ascii="Arial" w:hAnsi="Arial" w:cs="Arial"/>
            <w:sz w:val="24"/>
            <w:szCs w:val="24"/>
          </w:rPr>
          <w:t>World of Care</w:t>
        </w:r>
      </w:hyperlink>
      <w:r w:rsidRPr="000D2A60">
        <w:rPr>
          <w:rFonts w:ascii="Arial" w:hAnsi="Arial" w:cs="Arial"/>
          <w:sz w:val="24"/>
          <w:szCs w:val="24"/>
        </w:rPr>
        <w:t xml:space="preserve"> (Accesses 01 November 2024).</w:t>
      </w:r>
    </w:p>
    <w:p w14:paraId="7BE952DE" w14:textId="77777777" w:rsidR="00A3726B" w:rsidRPr="000D2A60" w:rsidRDefault="00A3726B" w:rsidP="00A3726B">
      <w:pPr>
        <w:rPr>
          <w:rFonts w:ascii="Arial" w:hAnsi="Arial" w:cs="Arial"/>
          <w:sz w:val="24"/>
          <w:szCs w:val="24"/>
        </w:rPr>
      </w:pPr>
    </w:p>
    <w:p w14:paraId="411D0F86" w14:textId="77777777" w:rsidR="00A3726B" w:rsidRPr="000D2A60" w:rsidRDefault="00A3726B" w:rsidP="00A3726B">
      <w:pPr>
        <w:rPr>
          <w:rFonts w:ascii="Arial" w:hAnsi="Arial" w:cs="Arial"/>
          <w:sz w:val="24"/>
          <w:szCs w:val="24"/>
        </w:rPr>
      </w:pPr>
      <w:r w:rsidRPr="000D2A60">
        <w:rPr>
          <w:rFonts w:ascii="Arial" w:hAnsi="Arial" w:cs="Arial"/>
          <w:sz w:val="24"/>
          <w:szCs w:val="24"/>
        </w:rPr>
        <w:t xml:space="preserve">Hyatt (2024) Environmental sustainability Statement. Available at: </w:t>
      </w:r>
      <w:hyperlink r:id="rId11" w:history="1">
        <w:r w:rsidRPr="000D2A60">
          <w:rPr>
            <w:rStyle w:val="Hyperlink"/>
            <w:rFonts w:ascii="Arial" w:hAnsi="Arial" w:cs="Arial"/>
            <w:sz w:val="24"/>
            <w:szCs w:val="24"/>
          </w:rPr>
          <w:t>EnvironmentalStatementWorldofCare.pdf</w:t>
        </w:r>
      </w:hyperlink>
      <w:r w:rsidRPr="000D2A60">
        <w:rPr>
          <w:rFonts w:ascii="Arial" w:hAnsi="Arial" w:cs="Arial"/>
          <w:sz w:val="24"/>
          <w:szCs w:val="24"/>
        </w:rPr>
        <w:t xml:space="preserve">  (Accessed 06 November 2024).</w:t>
      </w:r>
    </w:p>
    <w:p w14:paraId="12E971B5" w14:textId="77777777" w:rsidR="00A3726B" w:rsidRPr="000D2A60" w:rsidRDefault="00A3726B" w:rsidP="00A3726B">
      <w:pPr>
        <w:rPr>
          <w:rFonts w:ascii="Arial" w:hAnsi="Arial" w:cs="Arial"/>
          <w:sz w:val="24"/>
          <w:szCs w:val="24"/>
        </w:rPr>
      </w:pPr>
    </w:p>
    <w:p w14:paraId="20BBE10E" w14:textId="77777777" w:rsidR="00A3726B" w:rsidRPr="000D2A60" w:rsidRDefault="00A3726B" w:rsidP="00A3726B">
      <w:pPr>
        <w:rPr>
          <w:rFonts w:ascii="Arial" w:hAnsi="Arial" w:cs="Arial"/>
          <w:sz w:val="24"/>
          <w:szCs w:val="24"/>
        </w:rPr>
      </w:pPr>
      <w:r w:rsidRPr="000D2A60">
        <w:rPr>
          <w:rFonts w:ascii="Arial" w:hAnsi="Arial" w:cs="Arial"/>
          <w:sz w:val="24"/>
          <w:szCs w:val="24"/>
        </w:rPr>
        <w:t xml:space="preserve">Hyatt (2023) Explore Hyatt’s DE&amp;I Report. Available at: </w:t>
      </w:r>
      <w:hyperlink r:id="rId12" w:history="1">
        <w:r w:rsidRPr="000D2A60">
          <w:rPr>
            <w:rStyle w:val="Hyperlink"/>
            <w:rFonts w:ascii="Arial" w:hAnsi="Arial" w:cs="Arial"/>
            <w:sz w:val="24"/>
            <w:szCs w:val="24"/>
          </w:rPr>
          <w:t>Hyatt 2023 DE&amp;I Report - Working Version</w:t>
        </w:r>
      </w:hyperlink>
      <w:r w:rsidRPr="000D2A60">
        <w:rPr>
          <w:rFonts w:ascii="Arial" w:hAnsi="Arial" w:cs="Arial"/>
          <w:sz w:val="24"/>
          <w:szCs w:val="24"/>
        </w:rPr>
        <w:t xml:space="preserve"> (Accessed 07 November 2024).</w:t>
      </w:r>
    </w:p>
    <w:p w14:paraId="62B5A7AE" w14:textId="77777777" w:rsidR="00A3726B" w:rsidRPr="000D2A60" w:rsidRDefault="00A3726B" w:rsidP="00A3726B">
      <w:pPr>
        <w:rPr>
          <w:rFonts w:ascii="Arial" w:hAnsi="Arial" w:cs="Arial"/>
          <w:sz w:val="24"/>
          <w:szCs w:val="24"/>
        </w:rPr>
      </w:pPr>
    </w:p>
    <w:p w14:paraId="6DEEB6FE" w14:textId="77777777" w:rsidR="00A3726B" w:rsidRPr="000D2A60" w:rsidRDefault="00A3726B" w:rsidP="00A3726B">
      <w:pPr>
        <w:rPr>
          <w:rFonts w:ascii="Arial" w:hAnsi="Arial" w:cs="Arial"/>
          <w:sz w:val="24"/>
          <w:szCs w:val="24"/>
        </w:rPr>
      </w:pPr>
      <w:r w:rsidRPr="000D2A60">
        <w:rPr>
          <w:rFonts w:ascii="Arial" w:hAnsi="Arial" w:cs="Arial"/>
          <w:sz w:val="24"/>
          <w:szCs w:val="24"/>
        </w:rPr>
        <w:t xml:space="preserve">Hyatt (2024) Hyatt Development. Available at: </w:t>
      </w:r>
      <w:hyperlink r:id="rId13" w:history="1">
        <w:r w:rsidRPr="000D2A60">
          <w:rPr>
            <w:rStyle w:val="Hyperlink"/>
            <w:rFonts w:ascii="Arial" w:hAnsi="Arial" w:cs="Arial"/>
            <w:sz w:val="24"/>
            <w:szCs w:val="24"/>
          </w:rPr>
          <w:t>The Hyatt Difference</w:t>
        </w:r>
      </w:hyperlink>
      <w:r w:rsidRPr="000D2A60">
        <w:rPr>
          <w:rFonts w:ascii="Arial" w:hAnsi="Arial" w:cs="Arial"/>
          <w:sz w:val="24"/>
          <w:szCs w:val="24"/>
        </w:rPr>
        <w:t xml:space="preserve"> (Accessed 07 November 2024).</w:t>
      </w:r>
    </w:p>
    <w:p w14:paraId="79EF26FB" w14:textId="77777777" w:rsidR="00A3726B" w:rsidRPr="000D2A60" w:rsidRDefault="00A3726B" w:rsidP="00A3726B">
      <w:pPr>
        <w:rPr>
          <w:rFonts w:ascii="Arial" w:hAnsi="Arial" w:cs="Arial"/>
          <w:sz w:val="24"/>
          <w:szCs w:val="24"/>
        </w:rPr>
      </w:pPr>
    </w:p>
    <w:p w14:paraId="66B75CFF" w14:textId="77777777" w:rsidR="00A3726B" w:rsidRPr="000D2A60" w:rsidRDefault="00A3726B" w:rsidP="00A3726B">
      <w:pPr>
        <w:rPr>
          <w:rFonts w:ascii="Arial" w:hAnsi="Arial" w:cs="Arial"/>
          <w:sz w:val="24"/>
          <w:szCs w:val="24"/>
        </w:rPr>
      </w:pPr>
      <w:r w:rsidRPr="000D2A60">
        <w:rPr>
          <w:rFonts w:ascii="Arial" w:hAnsi="Arial" w:cs="Arial"/>
          <w:sz w:val="24"/>
          <w:szCs w:val="24"/>
        </w:rPr>
        <w:t xml:space="preserve">Hyatt (2024) Management Team. Available at: </w:t>
      </w:r>
      <w:hyperlink r:id="rId14" w:history="1">
        <w:r w:rsidRPr="000D2A60">
          <w:rPr>
            <w:rStyle w:val="Hyperlink"/>
            <w:rFonts w:ascii="Arial" w:hAnsi="Arial" w:cs="Arial"/>
            <w:sz w:val="24"/>
            <w:szCs w:val="24"/>
          </w:rPr>
          <w:t>Hyatt Newsroom - Management Team</w:t>
        </w:r>
      </w:hyperlink>
      <w:r w:rsidRPr="000D2A60">
        <w:rPr>
          <w:rFonts w:ascii="Arial" w:hAnsi="Arial" w:cs="Arial"/>
          <w:sz w:val="24"/>
          <w:szCs w:val="24"/>
        </w:rPr>
        <w:t xml:space="preserve"> (Accessed 07 November 2024).</w:t>
      </w:r>
    </w:p>
    <w:p w14:paraId="23779F8B" w14:textId="77777777" w:rsidR="00A3726B" w:rsidRPr="000D2A60" w:rsidRDefault="00A3726B" w:rsidP="00A3726B">
      <w:pPr>
        <w:rPr>
          <w:rFonts w:ascii="Arial" w:hAnsi="Arial" w:cs="Arial"/>
          <w:sz w:val="24"/>
          <w:szCs w:val="24"/>
        </w:rPr>
      </w:pPr>
    </w:p>
    <w:p w14:paraId="3F306978" w14:textId="77777777" w:rsidR="00A3726B" w:rsidRPr="000D2A60" w:rsidRDefault="00A3726B" w:rsidP="00A3726B">
      <w:pPr>
        <w:rPr>
          <w:rFonts w:ascii="Arial" w:hAnsi="Arial" w:cs="Arial"/>
          <w:sz w:val="24"/>
          <w:szCs w:val="24"/>
        </w:rPr>
      </w:pPr>
      <w:r w:rsidRPr="000D2A60">
        <w:rPr>
          <w:rFonts w:ascii="Arial" w:hAnsi="Arial" w:cs="Arial"/>
          <w:sz w:val="24"/>
          <w:szCs w:val="24"/>
        </w:rPr>
        <w:t xml:space="preserve">Hyatt (2024) Our Brands. Available at: </w:t>
      </w:r>
      <w:hyperlink r:id="rId15" w:history="1">
        <w:r w:rsidRPr="000D2A60">
          <w:rPr>
            <w:rStyle w:val="Hyperlink"/>
            <w:rFonts w:ascii="Arial" w:hAnsi="Arial" w:cs="Arial"/>
            <w:sz w:val="24"/>
            <w:szCs w:val="24"/>
          </w:rPr>
          <w:t>Our Brands</w:t>
        </w:r>
      </w:hyperlink>
      <w:r w:rsidRPr="000D2A60">
        <w:rPr>
          <w:rFonts w:ascii="Arial" w:hAnsi="Arial" w:cs="Arial"/>
          <w:sz w:val="24"/>
          <w:szCs w:val="24"/>
        </w:rPr>
        <w:t xml:space="preserve"> (</w:t>
      </w:r>
      <w:proofErr w:type="gramStart"/>
      <w:r w:rsidRPr="000D2A60">
        <w:rPr>
          <w:rFonts w:ascii="Arial" w:hAnsi="Arial" w:cs="Arial"/>
          <w:sz w:val="24"/>
          <w:szCs w:val="24"/>
        </w:rPr>
        <w:t>Accessed  07</w:t>
      </w:r>
      <w:proofErr w:type="gramEnd"/>
      <w:r w:rsidRPr="000D2A60">
        <w:rPr>
          <w:rFonts w:ascii="Arial" w:hAnsi="Arial" w:cs="Arial"/>
          <w:sz w:val="24"/>
          <w:szCs w:val="24"/>
        </w:rPr>
        <w:t xml:space="preserve"> November 2024).</w:t>
      </w:r>
    </w:p>
    <w:p w14:paraId="3F4AEF7E" w14:textId="77777777" w:rsidR="00A3726B" w:rsidRPr="000D2A60" w:rsidRDefault="00A3726B" w:rsidP="00A3726B">
      <w:pPr>
        <w:rPr>
          <w:rFonts w:ascii="Arial" w:hAnsi="Arial" w:cs="Arial"/>
          <w:sz w:val="24"/>
          <w:szCs w:val="24"/>
        </w:rPr>
      </w:pPr>
    </w:p>
    <w:p w14:paraId="44B92A31" w14:textId="77777777" w:rsidR="0048495A" w:rsidRDefault="00A3726B" w:rsidP="00A3726B">
      <w:pPr>
        <w:rPr>
          <w:rFonts w:ascii="Arial" w:hAnsi="Arial" w:cs="Arial"/>
          <w:sz w:val="24"/>
          <w:szCs w:val="24"/>
        </w:rPr>
      </w:pPr>
      <w:r w:rsidRPr="000D2A60">
        <w:rPr>
          <w:rFonts w:ascii="Arial" w:hAnsi="Arial" w:cs="Arial"/>
          <w:sz w:val="24"/>
          <w:szCs w:val="24"/>
        </w:rPr>
        <w:t xml:space="preserve">Hyatt (2024) The History of Hyatt. Available at: </w:t>
      </w:r>
      <w:hyperlink r:id="rId16" w:history="1">
        <w:r w:rsidRPr="000D2A60">
          <w:rPr>
            <w:rStyle w:val="Hyperlink"/>
            <w:rFonts w:ascii="Arial" w:hAnsi="Arial" w:cs="Arial"/>
            <w:sz w:val="24"/>
            <w:szCs w:val="24"/>
          </w:rPr>
          <w:t>Hyatt History</w:t>
        </w:r>
      </w:hyperlink>
      <w:r w:rsidRPr="000D2A60">
        <w:rPr>
          <w:rFonts w:ascii="Arial" w:hAnsi="Arial" w:cs="Arial"/>
          <w:sz w:val="24"/>
          <w:szCs w:val="24"/>
        </w:rPr>
        <w:t xml:space="preserve"> (Accessed 01 November 2024)</w:t>
      </w:r>
      <w:r w:rsidR="0048495A">
        <w:rPr>
          <w:rFonts w:ascii="Arial" w:hAnsi="Arial" w:cs="Arial"/>
          <w:sz w:val="24"/>
          <w:szCs w:val="24"/>
        </w:rPr>
        <w:t>.</w:t>
      </w:r>
    </w:p>
    <w:p w14:paraId="62421A2A" w14:textId="5854B539" w:rsidR="00A3726B" w:rsidRPr="000D2A60" w:rsidRDefault="00A3726B" w:rsidP="00A3726B">
      <w:pPr>
        <w:rPr>
          <w:rFonts w:ascii="Arial" w:hAnsi="Arial" w:cs="Arial"/>
          <w:sz w:val="24"/>
          <w:szCs w:val="24"/>
        </w:rPr>
      </w:pPr>
      <w:r w:rsidRPr="000D2A60">
        <w:rPr>
          <w:rFonts w:ascii="Arial" w:hAnsi="Arial" w:cs="Arial"/>
          <w:sz w:val="24"/>
          <w:szCs w:val="24"/>
        </w:rPr>
        <w:lastRenderedPageBreak/>
        <w:t xml:space="preserve">Hyatt (2024) World of Hyatt. Available at: </w:t>
      </w:r>
      <w:hyperlink r:id="rId17" w:history="1">
        <w:r w:rsidRPr="000D2A60">
          <w:rPr>
            <w:rStyle w:val="Hyperlink"/>
            <w:rFonts w:ascii="Arial" w:hAnsi="Arial" w:cs="Arial"/>
            <w:sz w:val="24"/>
            <w:szCs w:val="24"/>
          </w:rPr>
          <w:t>World of Hyatt Loyalty Program</w:t>
        </w:r>
      </w:hyperlink>
      <w:r w:rsidRPr="000D2A60">
        <w:rPr>
          <w:rFonts w:ascii="Arial" w:hAnsi="Arial" w:cs="Arial"/>
          <w:sz w:val="24"/>
          <w:szCs w:val="24"/>
        </w:rPr>
        <w:t xml:space="preserve"> (Accessed 06 November 2024).</w:t>
      </w:r>
    </w:p>
    <w:p w14:paraId="1CF29873" w14:textId="77777777" w:rsidR="00A3726B" w:rsidRPr="000D2A60" w:rsidRDefault="00A3726B" w:rsidP="00A3726B">
      <w:pPr>
        <w:rPr>
          <w:rFonts w:ascii="Arial" w:hAnsi="Arial" w:cs="Arial"/>
          <w:sz w:val="24"/>
          <w:szCs w:val="24"/>
        </w:rPr>
      </w:pPr>
    </w:p>
    <w:p w14:paraId="21CF406E" w14:textId="77777777" w:rsidR="00A3726B" w:rsidRPr="005F7333" w:rsidRDefault="00A3726B" w:rsidP="00A3726B">
      <w:pPr>
        <w:rPr>
          <w:rFonts w:ascii="Arial" w:hAnsi="Arial" w:cs="Arial"/>
          <w:sz w:val="24"/>
          <w:szCs w:val="24"/>
        </w:rPr>
      </w:pPr>
      <w:r w:rsidRPr="005F7333">
        <w:rPr>
          <w:rFonts w:ascii="Arial" w:hAnsi="Arial" w:cs="Arial"/>
          <w:sz w:val="24"/>
          <w:szCs w:val="24"/>
        </w:rPr>
        <w:t xml:space="preserve">Oswald Mhlanga (2023) ‘Competitive Forces in the Sharing Economy: Airbnb vs Hotels’, </w:t>
      </w:r>
      <w:r w:rsidRPr="005F7333">
        <w:rPr>
          <w:rFonts w:ascii="Arial" w:hAnsi="Arial" w:cs="Arial"/>
          <w:i/>
          <w:iCs/>
          <w:sz w:val="24"/>
          <w:szCs w:val="24"/>
        </w:rPr>
        <w:t>African journal of hospitality, tourism and leisure</w:t>
      </w:r>
      <w:r w:rsidRPr="005F7333">
        <w:rPr>
          <w:rFonts w:ascii="Arial" w:hAnsi="Arial" w:cs="Arial"/>
          <w:sz w:val="24"/>
          <w:szCs w:val="24"/>
        </w:rPr>
        <w:t>, 12(2), pp. 574–590. Available at: https://doi.org/10.46222/ajhtl.19770720.386.</w:t>
      </w:r>
    </w:p>
    <w:p w14:paraId="26E78ED5" w14:textId="77777777" w:rsidR="00A3726B" w:rsidRPr="000D2A60" w:rsidRDefault="00A3726B" w:rsidP="00A3726B">
      <w:pPr>
        <w:rPr>
          <w:rFonts w:ascii="Arial" w:hAnsi="Arial" w:cs="Arial"/>
          <w:sz w:val="24"/>
          <w:szCs w:val="24"/>
        </w:rPr>
      </w:pPr>
    </w:p>
    <w:p w14:paraId="10A00C01" w14:textId="77777777" w:rsidR="00A3726B" w:rsidRPr="000D2A60" w:rsidRDefault="00A3726B" w:rsidP="00A3726B">
      <w:pPr>
        <w:rPr>
          <w:rFonts w:ascii="Arial" w:hAnsi="Arial" w:cs="Arial"/>
          <w:sz w:val="24"/>
          <w:szCs w:val="24"/>
        </w:rPr>
      </w:pPr>
      <w:r w:rsidRPr="000D2A60">
        <w:rPr>
          <w:rFonts w:ascii="Arial" w:hAnsi="Arial" w:cs="Arial"/>
          <w:sz w:val="24"/>
          <w:szCs w:val="24"/>
        </w:rPr>
        <w:t>Porter, M.E., 1998. Clusters and the new economics of competition. Harvard business review, 76, pp.77–90.</w:t>
      </w:r>
    </w:p>
    <w:p w14:paraId="66F92DBF" w14:textId="77777777" w:rsidR="00A3726B" w:rsidRPr="000D2A60" w:rsidRDefault="00A3726B" w:rsidP="00A3726B">
      <w:pPr>
        <w:rPr>
          <w:rFonts w:ascii="Arial" w:hAnsi="Arial" w:cs="Arial"/>
          <w:sz w:val="24"/>
          <w:szCs w:val="24"/>
        </w:rPr>
      </w:pPr>
    </w:p>
    <w:p w14:paraId="005CD8C0" w14:textId="77777777" w:rsidR="00A3726B" w:rsidRPr="000D2A60" w:rsidRDefault="00A3726B" w:rsidP="00A3726B">
      <w:pPr>
        <w:rPr>
          <w:rFonts w:ascii="Arial" w:hAnsi="Arial" w:cs="Arial"/>
          <w:sz w:val="24"/>
          <w:szCs w:val="24"/>
        </w:rPr>
      </w:pPr>
      <w:r w:rsidRPr="000D2A60">
        <w:rPr>
          <w:rFonts w:ascii="Arial" w:hAnsi="Arial" w:cs="Arial"/>
          <w:sz w:val="24"/>
          <w:szCs w:val="24"/>
        </w:rPr>
        <w:t>Porter, M.E., 1985. Competitive Advantage - Creating and Sustaining Superior Performance - First Free Press Export Edition 2004, New York, USA: Free Press.</w:t>
      </w:r>
    </w:p>
    <w:p w14:paraId="04F3E17F" w14:textId="77777777" w:rsidR="00A3726B" w:rsidRPr="000D2A60" w:rsidRDefault="00A3726B" w:rsidP="00A3726B">
      <w:pPr>
        <w:rPr>
          <w:rFonts w:ascii="Arial" w:hAnsi="Arial" w:cs="Arial"/>
          <w:sz w:val="24"/>
          <w:szCs w:val="24"/>
        </w:rPr>
      </w:pPr>
    </w:p>
    <w:p w14:paraId="1B1E6AE8" w14:textId="77777777" w:rsidR="00A3726B" w:rsidRPr="000D2A60" w:rsidRDefault="00A3726B" w:rsidP="00A3726B">
      <w:pPr>
        <w:rPr>
          <w:rFonts w:ascii="Arial" w:hAnsi="Arial" w:cs="Arial"/>
          <w:sz w:val="24"/>
          <w:szCs w:val="24"/>
        </w:rPr>
      </w:pPr>
      <w:r w:rsidRPr="00F9034C">
        <w:rPr>
          <w:rFonts w:ascii="Arial" w:hAnsi="Arial" w:cs="Arial"/>
          <w:sz w:val="24"/>
          <w:szCs w:val="24"/>
        </w:rPr>
        <w:t xml:space="preserve">Sethi, S. (2020) </w:t>
      </w:r>
      <w:r w:rsidRPr="00F9034C">
        <w:rPr>
          <w:rFonts w:ascii="Arial" w:hAnsi="Arial" w:cs="Arial"/>
          <w:i/>
          <w:iCs/>
          <w:sz w:val="24"/>
          <w:szCs w:val="24"/>
        </w:rPr>
        <w:t>Hospitality Sector will Grow Consistently</w:t>
      </w:r>
      <w:r w:rsidRPr="00F9034C">
        <w:rPr>
          <w:rFonts w:ascii="Arial" w:hAnsi="Arial" w:cs="Arial"/>
          <w:sz w:val="24"/>
          <w:szCs w:val="24"/>
        </w:rPr>
        <w:t xml:space="preserve">, </w:t>
      </w:r>
      <w:r w:rsidRPr="00F9034C">
        <w:rPr>
          <w:rFonts w:ascii="Arial" w:hAnsi="Arial" w:cs="Arial"/>
          <w:i/>
          <w:iCs/>
          <w:sz w:val="24"/>
          <w:szCs w:val="24"/>
        </w:rPr>
        <w:t>Business world (India)</w:t>
      </w:r>
      <w:r w:rsidRPr="00F9034C">
        <w:rPr>
          <w:rFonts w:ascii="Arial" w:hAnsi="Arial" w:cs="Arial"/>
          <w:sz w:val="24"/>
          <w:szCs w:val="24"/>
        </w:rPr>
        <w:t xml:space="preserve">. New Delhi: Athena Information Solutions </w:t>
      </w:r>
      <w:proofErr w:type="spellStart"/>
      <w:r w:rsidRPr="00F9034C">
        <w:rPr>
          <w:rFonts w:ascii="Arial" w:hAnsi="Arial" w:cs="Arial"/>
          <w:sz w:val="24"/>
          <w:szCs w:val="24"/>
        </w:rPr>
        <w:t>Pvt.</w:t>
      </w:r>
      <w:proofErr w:type="spellEnd"/>
      <w:r w:rsidRPr="00F9034C">
        <w:rPr>
          <w:rFonts w:ascii="Arial" w:hAnsi="Arial" w:cs="Arial"/>
          <w:sz w:val="24"/>
          <w:szCs w:val="24"/>
        </w:rPr>
        <w:t xml:space="preserve"> Ltd.</w:t>
      </w:r>
    </w:p>
    <w:p w14:paraId="78F7F6BE" w14:textId="77777777" w:rsidR="00A3726B" w:rsidRPr="000D2A60" w:rsidRDefault="00A3726B" w:rsidP="00A3726B">
      <w:pPr>
        <w:rPr>
          <w:rFonts w:ascii="Arial" w:hAnsi="Arial" w:cs="Arial"/>
          <w:sz w:val="24"/>
          <w:szCs w:val="24"/>
        </w:rPr>
      </w:pPr>
    </w:p>
    <w:p w14:paraId="5BC1D457" w14:textId="77777777" w:rsidR="00A3726B" w:rsidRPr="00354CFA" w:rsidRDefault="00A3726B" w:rsidP="00A3726B">
      <w:pPr>
        <w:rPr>
          <w:rFonts w:ascii="Arial" w:hAnsi="Arial" w:cs="Arial"/>
          <w:sz w:val="24"/>
          <w:szCs w:val="24"/>
        </w:rPr>
      </w:pPr>
      <w:r w:rsidRPr="00354CFA">
        <w:rPr>
          <w:rFonts w:ascii="Arial" w:hAnsi="Arial" w:cs="Arial"/>
          <w:sz w:val="24"/>
          <w:szCs w:val="24"/>
        </w:rPr>
        <w:t xml:space="preserve">Skowronski, K., Benton, W.C. and Handley, S. (2022) ‘The moderating influence of supplier culture on the relationship between buyer power and supplier shirking’, </w:t>
      </w:r>
      <w:r w:rsidRPr="00354CFA">
        <w:rPr>
          <w:rFonts w:ascii="Arial" w:hAnsi="Arial" w:cs="Arial"/>
          <w:i/>
          <w:iCs/>
          <w:sz w:val="24"/>
          <w:szCs w:val="24"/>
        </w:rPr>
        <w:t>Journal of operations management</w:t>
      </w:r>
      <w:r w:rsidRPr="00354CFA">
        <w:rPr>
          <w:rFonts w:ascii="Arial" w:hAnsi="Arial" w:cs="Arial"/>
          <w:sz w:val="24"/>
          <w:szCs w:val="24"/>
        </w:rPr>
        <w:t>, 68(3), pp. 270–301. Available at: https://doi.org/10.1002/joom.1178.</w:t>
      </w:r>
    </w:p>
    <w:p w14:paraId="35FBF2D6" w14:textId="77777777" w:rsidR="00A3726B" w:rsidRPr="00F9034C" w:rsidRDefault="00A3726B" w:rsidP="00A3726B">
      <w:pPr>
        <w:rPr>
          <w:rFonts w:ascii="Arial" w:hAnsi="Arial" w:cs="Arial"/>
          <w:sz w:val="24"/>
          <w:szCs w:val="24"/>
        </w:rPr>
      </w:pPr>
    </w:p>
    <w:p w14:paraId="14594EC4" w14:textId="77777777" w:rsidR="00A3726B" w:rsidRPr="000D2A60" w:rsidRDefault="00A3726B" w:rsidP="00A3726B">
      <w:pPr>
        <w:rPr>
          <w:rFonts w:ascii="Arial" w:hAnsi="Arial" w:cs="Arial"/>
          <w:sz w:val="24"/>
          <w:szCs w:val="24"/>
        </w:rPr>
      </w:pPr>
      <w:r w:rsidRPr="000D2A60">
        <w:rPr>
          <w:rFonts w:ascii="Arial" w:hAnsi="Arial" w:cs="Arial"/>
          <w:sz w:val="24"/>
          <w:szCs w:val="24"/>
        </w:rPr>
        <w:t>Temmerman, R. (2011). Stars, Problem Children, Dogs and Cash Cows: Evocative Terminology. In Multilingual Business Communication, SYNAPS. Journal of Professional Communication, 26(2), 48-61.</w:t>
      </w:r>
    </w:p>
    <w:p w14:paraId="412F6FA6" w14:textId="77777777" w:rsidR="00A3726B" w:rsidRPr="000D2A60" w:rsidRDefault="00A3726B" w:rsidP="00A3726B">
      <w:pPr>
        <w:rPr>
          <w:rFonts w:ascii="Arial" w:hAnsi="Arial" w:cs="Arial"/>
          <w:sz w:val="24"/>
          <w:szCs w:val="24"/>
        </w:rPr>
      </w:pPr>
    </w:p>
    <w:p w14:paraId="53DB00DB" w14:textId="77777777" w:rsidR="00A3726B" w:rsidRPr="00B06D46" w:rsidRDefault="00A3726B" w:rsidP="00A3726B">
      <w:pPr>
        <w:rPr>
          <w:rFonts w:ascii="Arial" w:hAnsi="Arial" w:cs="Arial"/>
          <w:sz w:val="24"/>
          <w:szCs w:val="24"/>
        </w:rPr>
      </w:pPr>
      <w:r w:rsidRPr="00B06D46">
        <w:rPr>
          <w:rFonts w:ascii="Arial" w:hAnsi="Arial" w:cs="Arial"/>
          <w:i/>
          <w:iCs/>
          <w:sz w:val="24"/>
          <w:szCs w:val="24"/>
        </w:rPr>
        <w:t>Time to personalise guest experiences</w:t>
      </w:r>
      <w:r w:rsidRPr="00B06D46">
        <w:rPr>
          <w:rFonts w:ascii="Arial" w:hAnsi="Arial" w:cs="Arial"/>
          <w:sz w:val="24"/>
          <w:szCs w:val="24"/>
        </w:rPr>
        <w:t xml:space="preserve"> (2023) </w:t>
      </w:r>
      <w:r w:rsidRPr="00B06D46">
        <w:rPr>
          <w:rFonts w:ascii="Arial" w:hAnsi="Arial" w:cs="Arial"/>
          <w:i/>
          <w:iCs/>
          <w:sz w:val="24"/>
          <w:szCs w:val="24"/>
        </w:rPr>
        <w:t>Business world (India)</w:t>
      </w:r>
      <w:r w:rsidRPr="00B06D46">
        <w:rPr>
          <w:rFonts w:ascii="Arial" w:hAnsi="Arial" w:cs="Arial"/>
          <w:sz w:val="24"/>
          <w:szCs w:val="24"/>
        </w:rPr>
        <w:t xml:space="preserve">. New Delhi: Athena Information Solutions </w:t>
      </w:r>
      <w:proofErr w:type="spellStart"/>
      <w:r w:rsidRPr="00B06D46">
        <w:rPr>
          <w:rFonts w:ascii="Arial" w:hAnsi="Arial" w:cs="Arial"/>
          <w:sz w:val="24"/>
          <w:szCs w:val="24"/>
        </w:rPr>
        <w:t>Pvt.</w:t>
      </w:r>
      <w:proofErr w:type="spellEnd"/>
      <w:r w:rsidRPr="00B06D46">
        <w:rPr>
          <w:rFonts w:ascii="Arial" w:hAnsi="Arial" w:cs="Arial"/>
          <w:sz w:val="24"/>
          <w:szCs w:val="24"/>
        </w:rPr>
        <w:t xml:space="preserve"> Ltd.</w:t>
      </w:r>
    </w:p>
    <w:p w14:paraId="13BCAB53" w14:textId="77777777" w:rsidR="00A3726B" w:rsidRPr="000D2A60" w:rsidRDefault="00A3726B" w:rsidP="00A3726B">
      <w:pPr>
        <w:rPr>
          <w:rFonts w:ascii="Arial" w:hAnsi="Arial" w:cs="Arial"/>
          <w:sz w:val="24"/>
          <w:szCs w:val="24"/>
        </w:rPr>
      </w:pPr>
    </w:p>
    <w:p w14:paraId="10550413" w14:textId="77777777" w:rsidR="00A3726B" w:rsidRPr="000D2A60" w:rsidRDefault="00A3726B" w:rsidP="00A3726B">
      <w:pPr>
        <w:rPr>
          <w:rFonts w:ascii="Arial" w:hAnsi="Arial" w:cs="Arial"/>
          <w:sz w:val="24"/>
          <w:szCs w:val="24"/>
        </w:rPr>
      </w:pPr>
      <w:r w:rsidRPr="00DC16AE">
        <w:rPr>
          <w:rFonts w:ascii="Arial" w:hAnsi="Arial" w:cs="Arial"/>
          <w:sz w:val="24"/>
          <w:szCs w:val="24"/>
        </w:rPr>
        <w:t xml:space="preserve">Wheeler, S.M. (2017) ‘A Carbon-Neutral California: Social Ecology and Prospects for 2050 GHG Reduction’, </w:t>
      </w:r>
      <w:r w:rsidRPr="00DC16AE">
        <w:rPr>
          <w:rFonts w:ascii="Arial" w:hAnsi="Arial" w:cs="Arial"/>
          <w:i/>
          <w:iCs/>
          <w:sz w:val="24"/>
          <w:szCs w:val="24"/>
        </w:rPr>
        <w:t>Urban planning</w:t>
      </w:r>
      <w:r w:rsidRPr="00DC16AE">
        <w:rPr>
          <w:rFonts w:ascii="Arial" w:hAnsi="Arial" w:cs="Arial"/>
          <w:sz w:val="24"/>
          <w:szCs w:val="24"/>
        </w:rPr>
        <w:t xml:space="preserve">, 2(4), pp. 5–18. Available at: </w:t>
      </w:r>
      <w:hyperlink r:id="rId18" w:history="1">
        <w:r w:rsidRPr="00DC16AE">
          <w:rPr>
            <w:rStyle w:val="Hyperlink"/>
            <w:rFonts w:ascii="Arial" w:hAnsi="Arial" w:cs="Arial"/>
            <w:sz w:val="24"/>
            <w:szCs w:val="24"/>
          </w:rPr>
          <w:t>https://doi.org/10.17645/up.v2i4.1077</w:t>
        </w:r>
      </w:hyperlink>
      <w:r w:rsidRPr="00DC16AE">
        <w:rPr>
          <w:rFonts w:ascii="Arial" w:hAnsi="Arial" w:cs="Arial"/>
          <w:sz w:val="24"/>
          <w:szCs w:val="24"/>
        </w:rPr>
        <w:t>.</w:t>
      </w:r>
    </w:p>
    <w:p w14:paraId="2889F464" w14:textId="77777777" w:rsidR="00A3726B" w:rsidRPr="000D2A60" w:rsidRDefault="00A3726B" w:rsidP="00A3726B">
      <w:pPr>
        <w:rPr>
          <w:rFonts w:ascii="Arial" w:hAnsi="Arial" w:cs="Arial"/>
          <w:sz w:val="24"/>
          <w:szCs w:val="24"/>
        </w:rPr>
      </w:pPr>
    </w:p>
    <w:p w14:paraId="4F716F9A" w14:textId="77777777" w:rsidR="00A3726B" w:rsidRPr="003149AA" w:rsidRDefault="00A3726B" w:rsidP="00A3726B">
      <w:pPr>
        <w:rPr>
          <w:rFonts w:ascii="Arial" w:hAnsi="Arial" w:cs="Arial"/>
          <w:sz w:val="24"/>
          <w:szCs w:val="24"/>
        </w:rPr>
      </w:pPr>
      <w:r w:rsidRPr="003149AA">
        <w:rPr>
          <w:rFonts w:ascii="Arial" w:hAnsi="Arial" w:cs="Arial"/>
          <w:sz w:val="24"/>
          <w:szCs w:val="24"/>
        </w:rPr>
        <w:t xml:space="preserve">Yucel, A. </w:t>
      </w:r>
      <w:r w:rsidRPr="003149AA">
        <w:rPr>
          <w:rFonts w:ascii="Arial" w:hAnsi="Arial" w:cs="Arial"/>
          <w:i/>
          <w:iCs/>
          <w:sz w:val="24"/>
          <w:szCs w:val="24"/>
        </w:rPr>
        <w:t>et al.</w:t>
      </w:r>
      <w:r w:rsidRPr="003149AA">
        <w:rPr>
          <w:rFonts w:ascii="Arial" w:hAnsi="Arial" w:cs="Arial"/>
          <w:sz w:val="24"/>
          <w:szCs w:val="24"/>
        </w:rPr>
        <w:t xml:space="preserve"> (2022) ‘Predicting hotel reviews from sentiment: a multinomial classification framework’, </w:t>
      </w:r>
      <w:r w:rsidRPr="003149AA">
        <w:rPr>
          <w:rFonts w:ascii="Arial" w:hAnsi="Arial" w:cs="Arial"/>
          <w:i/>
          <w:iCs/>
          <w:sz w:val="24"/>
          <w:szCs w:val="24"/>
        </w:rPr>
        <w:t>Journal of modelling in management</w:t>
      </w:r>
      <w:r w:rsidRPr="003149AA">
        <w:rPr>
          <w:rFonts w:ascii="Arial" w:hAnsi="Arial" w:cs="Arial"/>
          <w:sz w:val="24"/>
          <w:szCs w:val="24"/>
        </w:rPr>
        <w:t>, 17(2), pp. 697–714. Available at: https://doi.org/10.1108/JM2-09-2020-0255.</w:t>
      </w:r>
    </w:p>
    <w:p w14:paraId="4DD34787" w14:textId="77777777" w:rsidR="00A3726B" w:rsidRPr="00DC16AE" w:rsidRDefault="00A3726B" w:rsidP="00A3726B"/>
    <w:p w14:paraId="3D6BE50D" w14:textId="77777777" w:rsidR="00A3726B" w:rsidRDefault="00A3726B" w:rsidP="00A3726B"/>
    <w:p w14:paraId="6F3F09D9" w14:textId="77777777" w:rsidR="00A3726B" w:rsidRDefault="00A3726B" w:rsidP="00A3726B"/>
    <w:p w14:paraId="6069B9C6" w14:textId="77777777" w:rsidR="00A3726B" w:rsidRDefault="00A3726B" w:rsidP="00A3726B"/>
    <w:p w14:paraId="5308C927" w14:textId="77777777" w:rsidR="00A3726B" w:rsidRDefault="00A3726B" w:rsidP="00A3726B"/>
    <w:p w14:paraId="72F99E96" w14:textId="0291F8CA" w:rsidR="00713AE0" w:rsidRPr="00713AE0" w:rsidRDefault="00713AE0" w:rsidP="00713AE0"/>
    <w:sectPr w:rsidR="00713AE0" w:rsidRPr="00713A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4320FC"/>
    <w:multiLevelType w:val="multilevel"/>
    <w:tmpl w:val="15AEF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01122A"/>
    <w:multiLevelType w:val="multilevel"/>
    <w:tmpl w:val="FAAE68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741A88"/>
    <w:multiLevelType w:val="multilevel"/>
    <w:tmpl w:val="065C4E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14168C"/>
    <w:multiLevelType w:val="multilevel"/>
    <w:tmpl w:val="785827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96161E"/>
    <w:multiLevelType w:val="multilevel"/>
    <w:tmpl w:val="4F18A5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A22A33"/>
    <w:multiLevelType w:val="multilevel"/>
    <w:tmpl w:val="2FE4C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4208E1"/>
    <w:multiLevelType w:val="multilevel"/>
    <w:tmpl w:val="C40806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EC0276D"/>
    <w:multiLevelType w:val="multilevel"/>
    <w:tmpl w:val="6E461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5D3479"/>
    <w:multiLevelType w:val="multilevel"/>
    <w:tmpl w:val="770685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4805DE"/>
    <w:multiLevelType w:val="multilevel"/>
    <w:tmpl w:val="8F645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09561D"/>
    <w:multiLevelType w:val="multilevel"/>
    <w:tmpl w:val="96EA2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806BF2"/>
    <w:multiLevelType w:val="multilevel"/>
    <w:tmpl w:val="08D66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2021761">
    <w:abstractNumId w:val="0"/>
  </w:num>
  <w:num w:numId="2" w16cid:durableId="1006832393">
    <w:abstractNumId w:val="9"/>
  </w:num>
  <w:num w:numId="3" w16cid:durableId="1522354470">
    <w:abstractNumId w:val="11"/>
  </w:num>
  <w:num w:numId="4" w16cid:durableId="242839293">
    <w:abstractNumId w:val="7"/>
  </w:num>
  <w:num w:numId="5" w16cid:durableId="310909764">
    <w:abstractNumId w:val="5"/>
  </w:num>
  <w:num w:numId="6" w16cid:durableId="1332951618">
    <w:abstractNumId w:val="3"/>
  </w:num>
  <w:num w:numId="7" w16cid:durableId="306906475">
    <w:abstractNumId w:val="1"/>
  </w:num>
  <w:num w:numId="8" w16cid:durableId="5637020">
    <w:abstractNumId w:val="10"/>
  </w:num>
  <w:num w:numId="9" w16cid:durableId="1484734248">
    <w:abstractNumId w:val="4"/>
  </w:num>
  <w:num w:numId="10" w16cid:durableId="912159290">
    <w:abstractNumId w:val="2"/>
  </w:num>
  <w:num w:numId="11" w16cid:durableId="1526866751">
    <w:abstractNumId w:val="8"/>
  </w:num>
  <w:num w:numId="12" w16cid:durableId="11313278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AB4"/>
    <w:rsid w:val="00042642"/>
    <w:rsid w:val="00053F4A"/>
    <w:rsid w:val="00070AB6"/>
    <w:rsid w:val="00080DD0"/>
    <w:rsid w:val="000A5047"/>
    <w:rsid w:val="000C4C82"/>
    <w:rsid w:val="001025F1"/>
    <w:rsid w:val="00140D70"/>
    <w:rsid w:val="001430EF"/>
    <w:rsid w:val="001A1BFD"/>
    <w:rsid w:val="00223D44"/>
    <w:rsid w:val="00273537"/>
    <w:rsid w:val="002B2635"/>
    <w:rsid w:val="002C4596"/>
    <w:rsid w:val="002E7556"/>
    <w:rsid w:val="00322AB4"/>
    <w:rsid w:val="003268F4"/>
    <w:rsid w:val="003530AD"/>
    <w:rsid w:val="003E7B62"/>
    <w:rsid w:val="00417656"/>
    <w:rsid w:val="004303CC"/>
    <w:rsid w:val="0048495A"/>
    <w:rsid w:val="00491929"/>
    <w:rsid w:val="00492EAD"/>
    <w:rsid w:val="004C3DA3"/>
    <w:rsid w:val="00557F1A"/>
    <w:rsid w:val="0057605E"/>
    <w:rsid w:val="005B2FFE"/>
    <w:rsid w:val="005D1F86"/>
    <w:rsid w:val="005D77EB"/>
    <w:rsid w:val="005E24AC"/>
    <w:rsid w:val="00674602"/>
    <w:rsid w:val="006B15FE"/>
    <w:rsid w:val="006C400C"/>
    <w:rsid w:val="006D4542"/>
    <w:rsid w:val="00713AE0"/>
    <w:rsid w:val="00781B31"/>
    <w:rsid w:val="007D18C7"/>
    <w:rsid w:val="007E0CDB"/>
    <w:rsid w:val="00825473"/>
    <w:rsid w:val="008374C3"/>
    <w:rsid w:val="008545FC"/>
    <w:rsid w:val="00867EC5"/>
    <w:rsid w:val="0089712D"/>
    <w:rsid w:val="008B6651"/>
    <w:rsid w:val="00927D2B"/>
    <w:rsid w:val="0093049C"/>
    <w:rsid w:val="009D053B"/>
    <w:rsid w:val="00A10671"/>
    <w:rsid w:val="00A111C4"/>
    <w:rsid w:val="00A3726B"/>
    <w:rsid w:val="00A5379E"/>
    <w:rsid w:val="00A63B32"/>
    <w:rsid w:val="00B13028"/>
    <w:rsid w:val="00B31B7D"/>
    <w:rsid w:val="00B705FD"/>
    <w:rsid w:val="00B83EEA"/>
    <w:rsid w:val="00B9689D"/>
    <w:rsid w:val="00BC144A"/>
    <w:rsid w:val="00BE5757"/>
    <w:rsid w:val="00C06691"/>
    <w:rsid w:val="00C17F08"/>
    <w:rsid w:val="00C46B55"/>
    <w:rsid w:val="00C51728"/>
    <w:rsid w:val="00C66C7B"/>
    <w:rsid w:val="00CB218F"/>
    <w:rsid w:val="00CC70F6"/>
    <w:rsid w:val="00D41F77"/>
    <w:rsid w:val="00D60D25"/>
    <w:rsid w:val="00D76124"/>
    <w:rsid w:val="00DA6634"/>
    <w:rsid w:val="00DC4798"/>
    <w:rsid w:val="00E273CE"/>
    <w:rsid w:val="00E50E40"/>
    <w:rsid w:val="00E535A5"/>
    <w:rsid w:val="00E671E8"/>
    <w:rsid w:val="00F2075D"/>
    <w:rsid w:val="00F27E8A"/>
    <w:rsid w:val="00F51E8F"/>
    <w:rsid w:val="00F65182"/>
    <w:rsid w:val="00FA68A2"/>
    <w:rsid w:val="00FB1E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51A77"/>
  <w15:chartTrackingRefBased/>
  <w15:docId w15:val="{4F1E1080-048D-4E1B-9F2E-5C0074140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2AB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22AB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22AB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322AB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22AB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22A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2A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2A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2A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2AB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22AB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22AB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322AB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22AB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22A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2A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2A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2AB4"/>
    <w:rPr>
      <w:rFonts w:eastAsiaTheme="majorEastAsia" w:cstheme="majorBidi"/>
      <w:color w:val="272727" w:themeColor="text1" w:themeTint="D8"/>
    </w:rPr>
  </w:style>
  <w:style w:type="paragraph" w:styleId="Title">
    <w:name w:val="Title"/>
    <w:basedOn w:val="Normal"/>
    <w:next w:val="Normal"/>
    <w:link w:val="TitleChar"/>
    <w:uiPriority w:val="10"/>
    <w:qFormat/>
    <w:rsid w:val="00322A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2A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2A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2A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2AB4"/>
    <w:pPr>
      <w:spacing w:before="160"/>
      <w:jc w:val="center"/>
    </w:pPr>
    <w:rPr>
      <w:i/>
      <w:iCs/>
      <w:color w:val="404040" w:themeColor="text1" w:themeTint="BF"/>
    </w:rPr>
  </w:style>
  <w:style w:type="character" w:customStyle="1" w:styleId="QuoteChar">
    <w:name w:val="Quote Char"/>
    <w:basedOn w:val="DefaultParagraphFont"/>
    <w:link w:val="Quote"/>
    <w:uiPriority w:val="29"/>
    <w:rsid w:val="00322AB4"/>
    <w:rPr>
      <w:i/>
      <w:iCs/>
      <w:color w:val="404040" w:themeColor="text1" w:themeTint="BF"/>
    </w:rPr>
  </w:style>
  <w:style w:type="paragraph" w:styleId="ListParagraph">
    <w:name w:val="List Paragraph"/>
    <w:basedOn w:val="Normal"/>
    <w:uiPriority w:val="34"/>
    <w:qFormat/>
    <w:rsid w:val="00322AB4"/>
    <w:pPr>
      <w:ind w:left="720"/>
      <w:contextualSpacing/>
    </w:pPr>
  </w:style>
  <w:style w:type="character" w:styleId="IntenseEmphasis">
    <w:name w:val="Intense Emphasis"/>
    <w:basedOn w:val="DefaultParagraphFont"/>
    <w:uiPriority w:val="21"/>
    <w:qFormat/>
    <w:rsid w:val="00322AB4"/>
    <w:rPr>
      <w:i/>
      <w:iCs/>
      <w:color w:val="2F5496" w:themeColor="accent1" w:themeShade="BF"/>
    </w:rPr>
  </w:style>
  <w:style w:type="paragraph" w:styleId="IntenseQuote">
    <w:name w:val="Intense Quote"/>
    <w:basedOn w:val="Normal"/>
    <w:next w:val="Normal"/>
    <w:link w:val="IntenseQuoteChar"/>
    <w:uiPriority w:val="30"/>
    <w:qFormat/>
    <w:rsid w:val="00322AB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22AB4"/>
    <w:rPr>
      <w:i/>
      <w:iCs/>
      <w:color w:val="2F5496" w:themeColor="accent1" w:themeShade="BF"/>
    </w:rPr>
  </w:style>
  <w:style w:type="character" w:styleId="IntenseReference">
    <w:name w:val="Intense Reference"/>
    <w:basedOn w:val="DefaultParagraphFont"/>
    <w:uiPriority w:val="32"/>
    <w:qFormat/>
    <w:rsid w:val="00322AB4"/>
    <w:rPr>
      <w:b/>
      <w:bCs/>
      <w:smallCaps/>
      <w:color w:val="2F5496" w:themeColor="accent1" w:themeShade="BF"/>
      <w:spacing w:val="5"/>
    </w:rPr>
  </w:style>
  <w:style w:type="paragraph" w:styleId="TOCHeading">
    <w:name w:val="TOC Heading"/>
    <w:basedOn w:val="Heading1"/>
    <w:next w:val="Normal"/>
    <w:uiPriority w:val="39"/>
    <w:unhideWhenUsed/>
    <w:qFormat/>
    <w:rsid w:val="00825473"/>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74602"/>
    <w:pPr>
      <w:spacing w:after="100"/>
    </w:pPr>
  </w:style>
  <w:style w:type="paragraph" w:styleId="TOC2">
    <w:name w:val="toc 2"/>
    <w:basedOn w:val="Normal"/>
    <w:next w:val="Normal"/>
    <w:autoRedefine/>
    <w:uiPriority w:val="39"/>
    <w:unhideWhenUsed/>
    <w:rsid w:val="00674602"/>
    <w:pPr>
      <w:spacing w:after="100"/>
      <w:ind w:left="220"/>
    </w:pPr>
  </w:style>
  <w:style w:type="paragraph" w:styleId="TOC3">
    <w:name w:val="toc 3"/>
    <w:basedOn w:val="Normal"/>
    <w:next w:val="Normal"/>
    <w:autoRedefine/>
    <w:uiPriority w:val="39"/>
    <w:unhideWhenUsed/>
    <w:rsid w:val="00674602"/>
    <w:pPr>
      <w:spacing w:after="100"/>
      <w:ind w:left="440"/>
    </w:pPr>
  </w:style>
  <w:style w:type="character" w:styleId="Hyperlink">
    <w:name w:val="Hyperlink"/>
    <w:basedOn w:val="DefaultParagraphFont"/>
    <w:uiPriority w:val="99"/>
    <w:unhideWhenUsed/>
    <w:rsid w:val="006746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718758">
      <w:bodyDiv w:val="1"/>
      <w:marLeft w:val="0"/>
      <w:marRight w:val="0"/>
      <w:marTop w:val="0"/>
      <w:marBottom w:val="0"/>
      <w:divBdr>
        <w:top w:val="none" w:sz="0" w:space="0" w:color="auto"/>
        <w:left w:val="none" w:sz="0" w:space="0" w:color="auto"/>
        <w:bottom w:val="none" w:sz="0" w:space="0" w:color="auto"/>
        <w:right w:val="none" w:sz="0" w:space="0" w:color="auto"/>
      </w:divBdr>
    </w:div>
    <w:div w:id="157042973">
      <w:bodyDiv w:val="1"/>
      <w:marLeft w:val="0"/>
      <w:marRight w:val="0"/>
      <w:marTop w:val="0"/>
      <w:marBottom w:val="0"/>
      <w:divBdr>
        <w:top w:val="none" w:sz="0" w:space="0" w:color="auto"/>
        <w:left w:val="none" w:sz="0" w:space="0" w:color="auto"/>
        <w:bottom w:val="none" w:sz="0" w:space="0" w:color="auto"/>
        <w:right w:val="none" w:sz="0" w:space="0" w:color="auto"/>
      </w:divBdr>
      <w:divsChild>
        <w:div w:id="1626958592">
          <w:marLeft w:val="0"/>
          <w:marRight w:val="0"/>
          <w:marTop w:val="0"/>
          <w:marBottom w:val="0"/>
          <w:divBdr>
            <w:top w:val="none" w:sz="0" w:space="0" w:color="auto"/>
            <w:left w:val="none" w:sz="0" w:space="0" w:color="auto"/>
            <w:bottom w:val="none" w:sz="0" w:space="0" w:color="auto"/>
            <w:right w:val="none" w:sz="0" w:space="0" w:color="auto"/>
          </w:divBdr>
          <w:divsChild>
            <w:div w:id="206086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68894">
      <w:bodyDiv w:val="1"/>
      <w:marLeft w:val="0"/>
      <w:marRight w:val="0"/>
      <w:marTop w:val="0"/>
      <w:marBottom w:val="0"/>
      <w:divBdr>
        <w:top w:val="none" w:sz="0" w:space="0" w:color="auto"/>
        <w:left w:val="none" w:sz="0" w:space="0" w:color="auto"/>
        <w:bottom w:val="none" w:sz="0" w:space="0" w:color="auto"/>
        <w:right w:val="none" w:sz="0" w:space="0" w:color="auto"/>
      </w:divBdr>
      <w:divsChild>
        <w:div w:id="273633022">
          <w:marLeft w:val="0"/>
          <w:marRight w:val="0"/>
          <w:marTop w:val="0"/>
          <w:marBottom w:val="0"/>
          <w:divBdr>
            <w:top w:val="none" w:sz="0" w:space="0" w:color="auto"/>
            <w:left w:val="none" w:sz="0" w:space="0" w:color="auto"/>
            <w:bottom w:val="none" w:sz="0" w:space="0" w:color="auto"/>
            <w:right w:val="none" w:sz="0" w:space="0" w:color="auto"/>
          </w:divBdr>
          <w:divsChild>
            <w:div w:id="102567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358297">
      <w:bodyDiv w:val="1"/>
      <w:marLeft w:val="0"/>
      <w:marRight w:val="0"/>
      <w:marTop w:val="0"/>
      <w:marBottom w:val="0"/>
      <w:divBdr>
        <w:top w:val="none" w:sz="0" w:space="0" w:color="auto"/>
        <w:left w:val="none" w:sz="0" w:space="0" w:color="auto"/>
        <w:bottom w:val="none" w:sz="0" w:space="0" w:color="auto"/>
        <w:right w:val="none" w:sz="0" w:space="0" w:color="auto"/>
      </w:divBdr>
    </w:div>
    <w:div w:id="327097421">
      <w:bodyDiv w:val="1"/>
      <w:marLeft w:val="0"/>
      <w:marRight w:val="0"/>
      <w:marTop w:val="0"/>
      <w:marBottom w:val="0"/>
      <w:divBdr>
        <w:top w:val="none" w:sz="0" w:space="0" w:color="auto"/>
        <w:left w:val="none" w:sz="0" w:space="0" w:color="auto"/>
        <w:bottom w:val="none" w:sz="0" w:space="0" w:color="auto"/>
        <w:right w:val="none" w:sz="0" w:space="0" w:color="auto"/>
      </w:divBdr>
      <w:divsChild>
        <w:div w:id="1932616898">
          <w:marLeft w:val="0"/>
          <w:marRight w:val="0"/>
          <w:marTop w:val="0"/>
          <w:marBottom w:val="0"/>
          <w:divBdr>
            <w:top w:val="none" w:sz="0" w:space="0" w:color="auto"/>
            <w:left w:val="none" w:sz="0" w:space="0" w:color="auto"/>
            <w:bottom w:val="none" w:sz="0" w:space="0" w:color="auto"/>
            <w:right w:val="none" w:sz="0" w:space="0" w:color="auto"/>
          </w:divBdr>
          <w:divsChild>
            <w:div w:id="62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11262">
      <w:bodyDiv w:val="1"/>
      <w:marLeft w:val="0"/>
      <w:marRight w:val="0"/>
      <w:marTop w:val="0"/>
      <w:marBottom w:val="0"/>
      <w:divBdr>
        <w:top w:val="none" w:sz="0" w:space="0" w:color="auto"/>
        <w:left w:val="none" w:sz="0" w:space="0" w:color="auto"/>
        <w:bottom w:val="none" w:sz="0" w:space="0" w:color="auto"/>
        <w:right w:val="none" w:sz="0" w:space="0" w:color="auto"/>
      </w:divBdr>
      <w:divsChild>
        <w:div w:id="1018772521">
          <w:marLeft w:val="0"/>
          <w:marRight w:val="0"/>
          <w:marTop w:val="0"/>
          <w:marBottom w:val="0"/>
          <w:divBdr>
            <w:top w:val="none" w:sz="0" w:space="0" w:color="auto"/>
            <w:left w:val="none" w:sz="0" w:space="0" w:color="auto"/>
            <w:bottom w:val="none" w:sz="0" w:space="0" w:color="auto"/>
            <w:right w:val="none" w:sz="0" w:space="0" w:color="auto"/>
          </w:divBdr>
          <w:divsChild>
            <w:div w:id="176337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2320771">
      <w:bodyDiv w:val="1"/>
      <w:marLeft w:val="0"/>
      <w:marRight w:val="0"/>
      <w:marTop w:val="0"/>
      <w:marBottom w:val="0"/>
      <w:divBdr>
        <w:top w:val="none" w:sz="0" w:space="0" w:color="auto"/>
        <w:left w:val="none" w:sz="0" w:space="0" w:color="auto"/>
        <w:bottom w:val="none" w:sz="0" w:space="0" w:color="auto"/>
        <w:right w:val="none" w:sz="0" w:space="0" w:color="auto"/>
      </w:divBdr>
    </w:div>
    <w:div w:id="344672357">
      <w:bodyDiv w:val="1"/>
      <w:marLeft w:val="0"/>
      <w:marRight w:val="0"/>
      <w:marTop w:val="0"/>
      <w:marBottom w:val="0"/>
      <w:divBdr>
        <w:top w:val="none" w:sz="0" w:space="0" w:color="auto"/>
        <w:left w:val="none" w:sz="0" w:space="0" w:color="auto"/>
        <w:bottom w:val="none" w:sz="0" w:space="0" w:color="auto"/>
        <w:right w:val="none" w:sz="0" w:space="0" w:color="auto"/>
      </w:divBdr>
    </w:div>
    <w:div w:id="707342190">
      <w:bodyDiv w:val="1"/>
      <w:marLeft w:val="0"/>
      <w:marRight w:val="0"/>
      <w:marTop w:val="0"/>
      <w:marBottom w:val="0"/>
      <w:divBdr>
        <w:top w:val="none" w:sz="0" w:space="0" w:color="auto"/>
        <w:left w:val="none" w:sz="0" w:space="0" w:color="auto"/>
        <w:bottom w:val="none" w:sz="0" w:space="0" w:color="auto"/>
        <w:right w:val="none" w:sz="0" w:space="0" w:color="auto"/>
      </w:divBdr>
      <w:divsChild>
        <w:div w:id="781731172">
          <w:marLeft w:val="0"/>
          <w:marRight w:val="0"/>
          <w:marTop w:val="0"/>
          <w:marBottom w:val="0"/>
          <w:divBdr>
            <w:top w:val="none" w:sz="0" w:space="0" w:color="auto"/>
            <w:left w:val="none" w:sz="0" w:space="0" w:color="auto"/>
            <w:bottom w:val="none" w:sz="0" w:space="0" w:color="auto"/>
            <w:right w:val="none" w:sz="0" w:space="0" w:color="auto"/>
          </w:divBdr>
          <w:divsChild>
            <w:div w:id="113137581">
              <w:marLeft w:val="0"/>
              <w:marRight w:val="0"/>
              <w:marTop w:val="0"/>
              <w:marBottom w:val="0"/>
              <w:divBdr>
                <w:top w:val="none" w:sz="0" w:space="0" w:color="auto"/>
                <w:left w:val="none" w:sz="0" w:space="0" w:color="auto"/>
                <w:bottom w:val="none" w:sz="0" w:space="0" w:color="auto"/>
                <w:right w:val="none" w:sz="0" w:space="0" w:color="auto"/>
              </w:divBdr>
              <w:divsChild>
                <w:div w:id="789532">
                  <w:marLeft w:val="0"/>
                  <w:marRight w:val="0"/>
                  <w:marTop w:val="0"/>
                  <w:marBottom w:val="0"/>
                  <w:divBdr>
                    <w:top w:val="none" w:sz="0" w:space="0" w:color="auto"/>
                    <w:left w:val="none" w:sz="0" w:space="0" w:color="auto"/>
                    <w:bottom w:val="none" w:sz="0" w:space="0" w:color="auto"/>
                    <w:right w:val="none" w:sz="0" w:space="0" w:color="auto"/>
                  </w:divBdr>
                  <w:divsChild>
                    <w:div w:id="1751845795">
                      <w:marLeft w:val="0"/>
                      <w:marRight w:val="0"/>
                      <w:marTop w:val="0"/>
                      <w:marBottom w:val="0"/>
                      <w:divBdr>
                        <w:top w:val="none" w:sz="0" w:space="0" w:color="auto"/>
                        <w:left w:val="none" w:sz="0" w:space="0" w:color="auto"/>
                        <w:bottom w:val="none" w:sz="0" w:space="0" w:color="auto"/>
                        <w:right w:val="none" w:sz="0" w:space="0" w:color="auto"/>
                      </w:divBdr>
                      <w:divsChild>
                        <w:div w:id="1662539691">
                          <w:marLeft w:val="0"/>
                          <w:marRight w:val="0"/>
                          <w:marTop w:val="0"/>
                          <w:marBottom w:val="0"/>
                          <w:divBdr>
                            <w:top w:val="none" w:sz="0" w:space="0" w:color="auto"/>
                            <w:left w:val="none" w:sz="0" w:space="0" w:color="auto"/>
                            <w:bottom w:val="none" w:sz="0" w:space="0" w:color="auto"/>
                            <w:right w:val="none" w:sz="0" w:space="0" w:color="auto"/>
                          </w:divBdr>
                          <w:divsChild>
                            <w:div w:id="1458641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6590027">
      <w:bodyDiv w:val="1"/>
      <w:marLeft w:val="0"/>
      <w:marRight w:val="0"/>
      <w:marTop w:val="0"/>
      <w:marBottom w:val="0"/>
      <w:divBdr>
        <w:top w:val="none" w:sz="0" w:space="0" w:color="auto"/>
        <w:left w:val="none" w:sz="0" w:space="0" w:color="auto"/>
        <w:bottom w:val="none" w:sz="0" w:space="0" w:color="auto"/>
        <w:right w:val="none" w:sz="0" w:space="0" w:color="auto"/>
      </w:divBdr>
    </w:div>
    <w:div w:id="784693399">
      <w:bodyDiv w:val="1"/>
      <w:marLeft w:val="0"/>
      <w:marRight w:val="0"/>
      <w:marTop w:val="0"/>
      <w:marBottom w:val="0"/>
      <w:divBdr>
        <w:top w:val="none" w:sz="0" w:space="0" w:color="auto"/>
        <w:left w:val="none" w:sz="0" w:space="0" w:color="auto"/>
        <w:bottom w:val="none" w:sz="0" w:space="0" w:color="auto"/>
        <w:right w:val="none" w:sz="0" w:space="0" w:color="auto"/>
      </w:divBdr>
    </w:div>
    <w:div w:id="882714618">
      <w:bodyDiv w:val="1"/>
      <w:marLeft w:val="0"/>
      <w:marRight w:val="0"/>
      <w:marTop w:val="0"/>
      <w:marBottom w:val="0"/>
      <w:divBdr>
        <w:top w:val="none" w:sz="0" w:space="0" w:color="auto"/>
        <w:left w:val="none" w:sz="0" w:space="0" w:color="auto"/>
        <w:bottom w:val="none" w:sz="0" w:space="0" w:color="auto"/>
        <w:right w:val="none" w:sz="0" w:space="0" w:color="auto"/>
      </w:divBdr>
    </w:div>
    <w:div w:id="1061758477">
      <w:bodyDiv w:val="1"/>
      <w:marLeft w:val="0"/>
      <w:marRight w:val="0"/>
      <w:marTop w:val="0"/>
      <w:marBottom w:val="0"/>
      <w:divBdr>
        <w:top w:val="none" w:sz="0" w:space="0" w:color="auto"/>
        <w:left w:val="none" w:sz="0" w:space="0" w:color="auto"/>
        <w:bottom w:val="none" w:sz="0" w:space="0" w:color="auto"/>
        <w:right w:val="none" w:sz="0" w:space="0" w:color="auto"/>
      </w:divBdr>
    </w:div>
    <w:div w:id="1106342538">
      <w:bodyDiv w:val="1"/>
      <w:marLeft w:val="0"/>
      <w:marRight w:val="0"/>
      <w:marTop w:val="0"/>
      <w:marBottom w:val="0"/>
      <w:divBdr>
        <w:top w:val="none" w:sz="0" w:space="0" w:color="auto"/>
        <w:left w:val="none" w:sz="0" w:space="0" w:color="auto"/>
        <w:bottom w:val="none" w:sz="0" w:space="0" w:color="auto"/>
        <w:right w:val="none" w:sz="0" w:space="0" w:color="auto"/>
      </w:divBdr>
      <w:divsChild>
        <w:div w:id="689453238">
          <w:marLeft w:val="0"/>
          <w:marRight w:val="0"/>
          <w:marTop w:val="0"/>
          <w:marBottom w:val="0"/>
          <w:divBdr>
            <w:top w:val="none" w:sz="0" w:space="0" w:color="auto"/>
            <w:left w:val="none" w:sz="0" w:space="0" w:color="auto"/>
            <w:bottom w:val="none" w:sz="0" w:space="0" w:color="auto"/>
            <w:right w:val="none" w:sz="0" w:space="0" w:color="auto"/>
          </w:divBdr>
          <w:divsChild>
            <w:div w:id="1330869998">
              <w:marLeft w:val="0"/>
              <w:marRight w:val="0"/>
              <w:marTop w:val="0"/>
              <w:marBottom w:val="0"/>
              <w:divBdr>
                <w:top w:val="none" w:sz="0" w:space="0" w:color="auto"/>
                <w:left w:val="none" w:sz="0" w:space="0" w:color="auto"/>
                <w:bottom w:val="none" w:sz="0" w:space="0" w:color="auto"/>
                <w:right w:val="none" w:sz="0" w:space="0" w:color="auto"/>
              </w:divBdr>
              <w:divsChild>
                <w:div w:id="686565661">
                  <w:marLeft w:val="0"/>
                  <w:marRight w:val="0"/>
                  <w:marTop w:val="0"/>
                  <w:marBottom w:val="0"/>
                  <w:divBdr>
                    <w:top w:val="none" w:sz="0" w:space="0" w:color="auto"/>
                    <w:left w:val="none" w:sz="0" w:space="0" w:color="auto"/>
                    <w:bottom w:val="none" w:sz="0" w:space="0" w:color="auto"/>
                    <w:right w:val="none" w:sz="0" w:space="0" w:color="auto"/>
                  </w:divBdr>
                  <w:divsChild>
                    <w:div w:id="1153836613">
                      <w:marLeft w:val="0"/>
                      <w:marRight w:val="0"/>
                      <w:marTop w:val="0"/>
                      <w:marBottom w:val="0"/>
                      <w:divBdr>
                        <w:top w:val="none" w:sz="0" w:space="0" w:color="auto"/>
                        <w:left w:val="none" w:sz="0" w:space="0" w:color="auto"/>
                        <w:bottom w:val="none" w:sz="0" w:space="0" w:color="auto"/>
                        <w:right w:val="none" w:sz="0" w:space="0" w:color="auto"/>
                      </w:divBdr>
                      <w:divsChild>
                        <w:div w:id="1476415866">
                          <w:marLeft w:val="0"/>
                          <w:marRight w:val="0"/>
                          <w:marTop w:val="0"/>
                          <w:marBottom w:val="0"/>
                          <w:divBdr>
                            <w:top w:val="none" w:sz="0" w:space="0" w:color="auto"/>
                            <w:left w:val="none" w:sz="0" w:space="0" w:color="auto"/>
                            <w:bottom w:val="none" w:sz="0" w:space="0" w:color="auto"/>
                            <w:right w:val="none" w:sz="0" w:space="0" w:color="auto"/>
                          </w:divBdr>
                          <w:divsChild>
                            <w:div w:id="1808934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2182519">
      <w:bodyDiv w:val="1"/>
      <w:marLeft w:val="0"/>
      <w:marRight w:val="0"/>
      <w:marTop w:val="0"/>
      <w:marBottom w:val="0"/>
      <w:divBdr>
        <w:top w:val="none" w:sz="0" w:space="0" w:color="auto"/>
        <w:left w:val="none" w:sz="0" w:space="0" w:color="auto"/>
        <w:bottom w:val="none" w:sz="0" w:space="0" w:color="auto"/>
        <w:right w:val="none" w:sz="0" w:space="0" w:color="auto"/>
      </w:divBdr>
    </w:div>
    <w:div w:id="1410421675">
      <w:bodyDiv w:val="1"/>
      <w:marLeft w:val="0"/>
      <w:marRight w:val="0"/>
      <w:marTop w:val="0"/>
      <w:marBottom w:val="0"/>
      <w:divBdr>
        <w:top w:val="none" w:sz="0" w:space="0" w:color="auto"/>
        <w:left w:val="none" w:sz="0" w:space="0" w:color="auto"/>
        <w:bottom w:val="none" w:sz="0" w:space="0" w:color="auto"/>
        <w:right w:val="none" w:sz="0" w:space="0" w:color="auto"/>
      </w:divBdr>
      <w:divsChild>
        <w:div w:id="1605577786">
          <w:marLeft w:val="0"/>
          <w:marRight w:val="0"/>
          <w:marTop w:val="0"/>
          <w:marBottom w:val="0"/>
          <w:divBdr>
            <w:top w:val="none" w:sz="0" w:space="0" w:color="auto"/>
            <w:left w:val="none" w:sz="0" w:space="0" w:color="auto"/>
            <w:bottom w:val="none" w:sz="0" w:space="0" w:color="auto"/>
            <w:right w:val="none" w:sz="0" w:space="0" w:color="auto"/>
          </w:divBdr>
          <w:divsChild>
            <w:div w:id="376469548">
              <w:marLeft w:val="0"/>
              <w:marRight w:val="0"/>
              <w:marTop w:val="0"/>
              <w:marBottom w:val="0"/>
              <w:divBdr>
                <w:top w:val="none" w:sz="0" w:space="0" w:color="auto"/>
                <w:left w:val="none" w:sz="0" w:space="0" w:color="auto"/>
                <w:bottom w:val="none" w:sz="0" w:space="0" w:color="auto"/>
                <w:right w:val="none" w:sz="0" w:space="0" w:color="auto"/>
              </w:divBdr>
              <w:divsChild>
                <w:div w:id="816537103">
                  <w:marLeft w:val="0"/>
                  <w:marRight w:val="0"/>
                  <w:marTop w:val="0"/>
                  <w:marBottom w:val="0"/>
                  <w:divBdr>
                    <w:top w:val="none" w:sz="0" w:space="0" w:color="auto"/>
                    <w:left w:val="none" w:sz="0" w:space="0" w:color="auto"/>
                    <w:bottom w:val="none" w:sz="0" w:space="0" w:color="auto"/>
                    <w:right w:val="none" w:sz="0" w:space="0" w:color="auto"/>
                  </w:divBdr>
                  <w:divsChild>
                    <w:div w:id="531960554">
                      <w:marLeft w:val="0"/>
                      <w:marRight w:val="0"/>
                      <w:marTop w:val="0"/>
                      <w:marBottom w:val="0"/>
                      <w:divBdr>
                        <w:top w:val="none" w:sz="0" w:space="0" w:color="auto"/>
                        <w:left w:val="none" w:sz="0" w:space="0" w:color="auto"/>
                        <w:bottom w:val="none" w:sz="0" w:space="0" w:color="auto"/>
                        <w:right w:val="none" w:sz="0" w:space="0" w:color="auto"/>
                      </w:divBdr>
                      <w:divsChild>
                        <w:div w:id="1602644607">
                          <w:marLeft w:val="0"/>
                          <w:marRight w:val="0"/>
                          <w:marTop w:val="0"/>
                          <w:marBottom w:val="0"/>
                          <w:divBdr>
                            <w:top w:val="none" w:sz="0" w:space="0" w:color="auto"/>
                            <w:left w:val="none" w:sz="0" w:space="0" w:color="auto"/>
                            <w:bottom w:val="none" w:sz="0" w:space="0" w:color="auto"/>
                            <w:right w:val="none" w:sz="0" w:space="0" w:color="auto"/>
                          </w:divBdr>
                          <w:divsChild>
                            <w:div w:id="1624774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5393529">
      <w:bodyDiv w:val="1"/>
      <w:marLeft w:val="0"/>
      <w:marRight w:val="0"/>
      <w:marTop w:val="0"/>
      <w:marBottom w:val="0"/>
      <w:divBdr>
        <w:top w:val="none" w:sz="0" w:space="0" w:color="auto"/>
        <w:left w:val="none" w:sz="0" w:space="0" w:color="auto"/>
        <w:bottom w:val="none" w:sz="0" w:space="0" w:color="auto"/>
        <w:right w:val="none" w:sz="0" w:space="0" w:color="auto"/>
      </w:divBdr>
      <w:divsChild>
        <w:div w:id="1280143930">
          <w:marLeft w:val="0"/>
          <w:marRight w:val="0"/>
          <w:marTop w:val="0"/>
          <w:marBottom w:val="0"/>
          <w:divBdr>
            <w:top w:val="none" w:sz="0" w:space="0" w:color="auto"/>
            <w:left w:val="none" w:sz="0" w:space="0" w:color="auto"/>
            <w:bottom w:val="none" w:sz="0" w:space="0" w:color="auto"/>
            <w:right w:val="none" w:sz="0" w:space="0" w:color="auto"/>
          </w:divBdr>
          <w:divsChild>
            <w:div w:id="890457609">
              <w:marLeft w:val="0"/>
              <w:marRight w:val="0"/>
              <w:marTop w:val="0"/>
              <w:marBottom w:val="0"/>
              <w:divBdr>
                <w:top w:val="none" w:sz="0" w:space="0" w:color="auto"/>
                <w:left w:val="none" w:sz="0" w:space="0" w:color="auto"/>
                <w:bottom w:val="none" w:sz="0" w:space="0" w:color="auto"/>
                <w:right w:val="none" w:sz="0" w:space="0" w:color="auto"/>
              </w:divBdr>
              <w:divsChild>
                <w:div w:id="1633362507">
                  <w:marLeft w:val="0"/>
                  <w:marRight w:val="0"/>
                  <w:marTop w:val="0"/>
                  <w:marBottom w:val="0"/>
                  <w:divBdr>
                    <w:top w:val="none" w:sz="0" w:space="0" w:color="auto"/>
                    <w:left w:val="none" w:sz="0" w:space="0" w:color="auto"/>
                    <w:bottom w:val="none" w:sz="0" w:space="0" w:color="auto"/>
                    <w:right w:val="none" w:sz="0" w:space="0" w:color="auto"/>
                  </w:divBdr>
                  <w:divsChild>
                    <w:div w:id="2064669748">
                      <w:marLeft w:val="0"/>
                      <w:marRight w:val="0"/>
                      <w:marTop w:val="0"/>
                      <w:marBottom w:val="0"/>
                      <w:divBdr>
                        <w:top w:val="none" w:sz="0" w:space="0" w:color="auto"/>
                        <w:left w:val="none" w:sz="0" w:space="0" w:color="auto"/>
                        <w:bottom w:val="none" w:sz="0" w:space="0" w:color="auto"/>
                        <w:right w:val="none" w:sz="0" w:space="0" w:color="auto"/>
                      </w:divBdr>
                      <w:divsChild>
                        <w:div w:id="1305813127">
                          <w:marLeft w:val="0"/>
                          <w:marRight w:val="0"/>
                          <w:marTop w:val="0"/>
                          <w:marBottom w:val="0"/>
                          <w:divBdr>
                            <w:top w:val="none" w:sz="0" w:space="0" w:color="auto"/>
                            <w:left w:val="none" w:sz="0" w:space="0" w:color="auto"/>
                            <w:bottom w:val="none" w:sz="0" w:space="0" w:color="auto"/>
                            <w:right w:val="none" w:sz="0" w:space="0" w:color="auto"/>
                          </w:divBdr>
                          <w:divsChild>
                            <w:div w:id="574826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9105088">
      <w:bodyDiv w:val="1"/>
      <w:marLeft w:val="0"/>
      <w:marRight w:val="0"/>
      <w:marTop w:val="0"/>
      <w:marBottom w:val="0"/>
      <w:divBdr>
        <w:top w:val="none" w:sz="0" w:space="0" w:color="auto"/>
        <w:left w:val="none" w:sz="0" w:space="0" w:color="auto"/>
        <w:bottom w:val="none" w:sz="0" w:space="0" w:color="auto"/>
        <w:right w:val="none" w:sz="0" w:space="0" w:color="auto"/>
      </w:divBdr>
      <w:divsChild>
        <w:div w:id="770970457">
          <w:marLeft w:val="0"/>
          <w:marRight w:val="0"/>
          <w:marTop w:val="0"/>
          <w:marBottom w:val="0"/>
          <w:divBdr>
            <w:top w:val="none" w:sz="0" w:space="0" w:color="auto"/>
            <w:left w:val="none" w:sz="0" w:space="0" w:color="auto"/>
            <w:bottom w:val="none" w:sz="0" w:space="0" w:color="auto"/>
            <w:right w:val="none" w:sz="0" w:space="0" w:color="auto"/>
          </w:divBdr>
          <w:divsChild>
            <w:div w:id="1247182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546821">
      <w:bodyDiv w:val="1"/>
      <w:marLeft w:val="0"/>
      <w:marRight w:val="0"/>
      <w:marTop w:val="0"/>
      <w:marBottom w:val="0"/>
      <w:divBdr>
        <w:top w:val="none" w:sz="0" w:space="0" w:color="auto"/>
        <w:left w:val="none" w:sz="0" w:space="0" w:color="auto"/>
        <w:bottom w:val="none" w:sz="0" w:space="0" w:color="auto"/>
        <w:right w:val="none" w:sz="0" w:space="0" w:color="auto"/>
      </w:divBdr>
    </w:div>
    <w:div w:id="1772777062">
      <w:bodyDiv w:val="1"/>
      <w:marLeft w:val="0"/>
      <w:marRight w:val="0"/>
      <w:marTop w:val="0"/>
      <w:marBottom w:val="0"/>
      <w:divBdr>
        <w:top w:val="none" w:sz="0" w:space="0" w:color="auto"/>
        <w:left w:val="none" w:sz="0" w:space="0" w:color="auto"/>
        <w:bottom w:val="none" w:sz="0" w:space="0" w:color="auto"/>
        <w:right w:val="none" w:sz="0" w:space="0" w:color="auto"/>
      </w:divBdr>
      <w:divsChild>
        <w:div w:id="1295058797">
          <w:marLeft w:val="0"/>
          <w:marRight w:val="0"/>
          <w:marTop w:val="0"/>
          <w:marBottom w:val="0"/>
          <w:divBdr>
            <w:top w:val="none" w:sz="0" w:space="0" w:color="auto"/>
            <w:left w:val="none" w:sz="0" w:space="0" w:color="auto"/>
            <w:bottom w:val="none" w:sz="0" w:space="0" w:color="auto"/>
            <w:right w:val="none" w:sz="0" w:space="0" w:color="auto"/>
          </w:divBdr>
          <w:divsChild>
            <w:div w:id="726806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627686">
      <w:bodyDiv w:val="1"/>
      <w:marLeft w:val="0"/>
      <w:marRight w:val="0"/>
      <w:marTop w:val="0"/>
      <w:marBottom w:val="0"/>
      <w:divBdr>
        <w:top w:val="none" w:sz="0" w:space="0" w:color="auto"/>
        <w:left w:val="none" w:sz="0" w:space="0" w:color="auto"/>
        <w:bottom w:val="none" w:sz="0" w:space="0" w:color="auto"/>
        <w:right w:val="none" w:sz="0" w:space="0" w:color="auto"/>
      </w:divBdr>
    </w:div>
    <w:div w:id="2012027785">
      <w:bodyDiv w:val="1"/>
      <w:marLeft w:val="0"/>
      <w:marRight w:val="0"/>
      <w:marTop w:val="0"/>
      <w:marBottom w:val="0"/>
      <w:divBdr>
        <w:top w:val="none" w:sz="0" w:space="0" w:color="auto"/>
        <w:left w:val="none" w:sz="0" w:space="0" w:color="auto"/>
        <w:bottom w:val="none" w:sz="0" w:space="0" w:color="auto"/>
        <w:right w:val="none" w:sz="0" w:space="0" w:color="auto"/>
      </w:divBdr>
      <w:divsChild>
        <w:div w:id="2079862110">
          <w:marLeft w:val="0"/>
          <w:marRight w:val="0"/>
          <w:marTop w:val="0"/>
          <w:marBottom w:val="0"/>
          <w:divBdr>
            <w:top w:val="none" w:sz="0" w:space="0" w:color="auto"/>
            <w:left w:val="none" w:sz="0" w:space="0" w:color="auto"/>
            <w:bottom w:val="none" w:sz="0" w:space="0" w:color="auto"/>
            <w:right w:val="none" w:sz="0" w:space="0" w:color="auto"/>
          </w:divBdr>
          <w:divsChild>
            <w:div w:id="99033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668225">
      <w:bodyDiv w:val="1"/>
      <w:marLeft w:val="0"/>
      <w:marRight w:val="0"/>
      <w:marTop w:val="0"/>
      <w:marBottom w:val="0"/>
      <w:divBdr>
        <w:top w:val="none" w:sz="0" w:space="0" w:color="auto"/>
        <w:left w:val="none" w:sz="0" w:space="0" w:color="auto"/>
        <w:bottom w:val="none" w:sz="0" w:space="0" w:color="auto"/>
        <w:right w:val="none" w:sz="0" w:space="0" w:color="auto"/>
      </w:divBdr>
    </w:div>
    <w:div w:id="2108456488">
      <w:bodyDiv w:val="1"/>
      <w:marLeft w:val="0"/>
      <w:marRight w:val="0"/>
      <w:marTop w:val="0"/>
      <w:marBottom w:val="0"/>
      <w:divBdr>
        <w:top w:val="none" w:sz="0" w:space="0" w:color="auto"/>
        <w:left w:val="none" w:sz="0" w:space="0" w:color="auto"/>
        <w:bottom w:val="none" w:sz="0" w:space="0" w:color="auto"/>
        <w:right w:val="none" w:sz="0" w:space="0" w:color="auto"/>
      </w:divBdr>
      <w:divsChild>
        <w:div w:id="416707075">
          <w:marLeft w:val="0"/>
          <w:marRight w:val="0"/>
          <w:marTop w:val="0"/>
          <w:marBottom w:val="0"/>
          <w:divBdr>
            <w:top w:val="none" w:sz="0" w:space="0" w:color="auto"/>
            <w:left w:val="none" w:sz="0" w:space="0" w:color="auto"/>
            <w:bottom w:val="none" w:sz="0" w:space="0" w:color="auto"/>
            <w:right w:val="none" w:sz="0" w:space="0" w:color="auto"/>
          </w:divBdr>
          <w:divsChild>
            <w:div w:id="1024670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yatt.com/development/thehyattdifference" TargetMode="External"/><Relationship Id="rId18" Type="http://schemas.openxmlformats.org/officeDocument/2006/relationships/hyperlink" Target="https://doi.org/10.17645/up.v2i4.1077"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about.hyatt.com/content/dam/hyatt/woc/2023DEIReport.pdf" TargetMode="External"/><Relationship Id="rId17" Type="http://schemas.openxmlformats.org/officeDocument/2006/relationships/hyperlink" Target="https://world.hyatt.com/content/gp/en/program-overview.html" TargetMode="External"/><Relationship Id="rId2" Type="http://schemas.openxmlformats.org/officeDocument/2006/relationships/customXml" Target="../customXml/item2.xml"/><Relationship Id="rId16" Type="http://schemas.openxmlformats.org/officeDocument/2006/relationships/hyperlink" Target="https://about.hyatt.com/en/hyatthistory.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about.hyatt.com/content/dam/hyatt/woc/gri-index/EnvironmentalStatementWorldofCare.pdf" TargetMode="External"/><Relationship Id="rId5" Type="http://schemas.openxmlformats.org/officeDocument/2006/relationships/numbering" Target="numbering.xml"/><Relationship Id="rId15" Type="http://schemas.openxmlformats.org/officeDocument/2006/relationships/hyperlink" Target="https://www.hyatt.com/development/ourbrands" TargetMode="External"/><Relationship Id="rId10" Type="http://schemas.openxmlformats.org/officeDocument/2006/relationships/hyperlink" Target="https://www.hyatt.com/world-of-care/en-US/caring-for-people" TargetMode="Externa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ww.appleleisuregroup.com/news-articles/hyatt-completes-acquisition-of-apple-leisure-group/" TargetMode="External"/><Relationship Id="rId14" Type="http://schemas.openxmlformats.org/officeDocument/2006/relationships/hyperlink" Target="https://newsroom.hyatt.com/management-te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1ea53e8e08d687b7f2e47803d1db2ec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06a2306b4cc4b961664e0acb150e0f1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B364B9-C96E-4738-95EE-20EDAB4C40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D1F52D-304D-4DB1-8191-CC3EF1B93369}">
  <ds:schemaRefs>
    <ds:schemaRef ds:uri="http://schemas.microsoft.com/sharepoint/v3/contenttype/forms"/>
  </ds:schemaRefs>
</ds:datastoreItem>
</file>

<file path=customXml/itemProps3.xml><?xml version="1.0" encoding="utf-8"?>
<ds:datastoreItem xmlns:ds="http://schemas.openxmlformats.org/officeDocument/2006/customXml" ds:itemID="{D59933FA-42B0-4CFA-A69A-23FEE085B878}">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9DB8DBBA-E22A-4AF0-BA83-7F8E498E06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4488</TotalTime>
  <Pages>18</Pages>
  <Words>4661</Words>
  <Characters>26572</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Rosario Del Rocio Garcia Baez (2230623)</dc:creator>
  <cp:keywords/>
  <dc:description/>
  <cp:lastModifiedBy>Rosario Del Rocio Garcia Baez (2230623)</cp:lastModifiedBy>
  <cp:revision>75</cp:revision>
  <dcterms:created xsi:type="dcterms:W3CDTF">2024-11-05T12:14:00Z</dcterms:created>
  <dcterms:modified xsi:type="dcterms:W3CDTF">2024-11-08T15:50:00Z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