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683BC7A1" w14:textId="5659949A" w:rsidR="002D20AA" w:rsidRPr="003502A0" w:rsidRDefault="00D96E8D" w:rsidP="00DB1F15">
      <w:pPr>
        <w:rPr>
          <w:rFonts w:asciiTheme="minorHAnsi" w:hAnsiTheme="minorHAnsi" w:cstheme="minorHAnsi"/>
          <w:b/>
          <w:bCs/>
          <w:sz w:val="36"/>
          <w:szCs w:val="36"/>
        </w:rPr>
      </w:pPr>
      <w:r>
        <w:rPr>
          <w:rFonts w:asciiTheme="minorHAnsi" w:hAnsiTheme="minorHAnsi" w:cstheme="minorHAnsi"/>
          <w:b/>
          <w:bCs/>
          <w:sz w:val="36"/>
          <w:szCs w:val="36"/>
        </w:rPr>
        <w:t xml:space="preserve">Assignment: </w:t>
      </w:r>
      <w:r w:rsidR="0041666F">
        <w:rPr>
          <w:rFonts w:asciiTheme="minorHAnsi" w:hAnsiTheme="minorHAnsi" w:cstheme="minorHAnsi"/>
          <w:b/>
          <w:bCs/>
          <w:sz w:val="36"/>
          <w:szCs w:val="36"/>
        </w:rPr>
        <w:t>Specialist Employment Law</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B84E35" w14:paraId="596A9449" w14:textId="77777777" w:rsidTr="00153280">
        <w:tc>
          <w:tcPr>
            <w:tcW w:w="9016" w:type="dxa"/>
            <w:gridSpan w:val="2"/>
          </w:tcPr>
          <w:p w14:paraId="14B75CAA" w14:textId="466E838C" w:rsidR="00B84E35" w:rsidRPr="007729F0" w:rsidRDefault="00B84E35" w:rsidP="007F0567">
            <w:pPr>
              <w:jc w:val="cente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w:t>
            </w:r>
            <w:r w:rsidR="00153280">
              <w:rPr>
                <w:rFonts w:asciiTheme="minorHAnsi" w:hAnsiTheme="minorHAnsi" w:cstheme="minorHAnsi"/>
                <w:b/>
                <w:bCs/>
                <w:sz w:val="28"/>
                <w:szCs w:val="28"/>
              </w:rPr>
              <w:t>–</w:t>
            </w:r>
            <w:r>
              <w:rPr>
                <w:rFonts w:asciiTheme="minorHAnsi" w:hAnsiTheme="minorHAnsi" w:cstheme="minorHAnsi"/>
                <w:b/>
                <w:bCs/>
                <w:sz w:val="28"/>
                <w:szCs w:val="28"/>
              </w:rPr>
              <w:t xml:space="preserve"> </w:t>
            </w:r>
            <w:r w:rsidR="001A06AF">
              <w:rPr>
                <w:rFonts w:asciiTheme="minorHAnsi" w:hAnsiTheme="minorHAnsi" w:cstheme="minorHAnsi"/>
                <w:b/>
                <w:bCs/>
                <w:sz w:val="28"/>
                <w:szCs w:val="28"/>
              </w:rPr>
              <w:t>4</w:t>
            </w:r>
            <w:r w:rsidR="00B76B4F">
              <w:rPr>
                <w:rFonts w:asciiTheme="minorHAnsi" w:hAnsiTheme="minorHAnsi" w:cstheme="minorHAnsi"/>
                <w:b/>
                <w:bCs/>
                <w:sz w:val="28"/>
                <w:szCs w:val="28"/>
              </w:rPr>
              <w:t>,</w:t>
            </w:r>
            <w:r w:rsidR="0057510D">
              <w:rPr>
                <w:rFonts w:asciiTheme="minorHAnsi" w:hAnsiTheme="minorHAnsi" w:cstheme="minorHAnsi"/>
                <w:b/>
                <w:bCs/>
                <w:sz w:val="28"/>
                <w:szCs w:val="28"/>
              </w:rPr>
              <w:t>2</w:t>
            </w:r>
            <w:r w:rsidR="005D3A85">
              <w:rPr>
                <w:rFonts w:asciiTheme="minorHAnsi" w:hAnsiTheme="minorHAnsi" w:cstheme="minorHAnsi"/>
                <w:b/>
                <w:bCs/>
                <w:sz w:val="28"/>
                <w:szCs w:val="28"/>
              </w:rPr>
              <w:t>53</w:t>
            </w:r>
            <w:r w:rsidR="00153280">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Pr="00DA25FC">
              <w:rPr>
                <w:rFonts w:asciiTheme="minorHAnsi" w:hAnsiTheme="minorHAnsi" w:cstheme="minorHAnsi"/>
                <w:sz w:val="28"/>
                <w:szCs w:val="28"/>
              </w:rPr>
              <w:t>Total allowed word count –</w:t>
            </w:r>
            <w:r w:rsidR="00AC0D09">
              <w:rPr>
                <w:rFonts w:asciiTheme="minorHAnsi" w:hAnsiTheme="minorHAnsi" w:cstheme="minorHAnsi"/>
                <w:sz w:val="28"/>
                <w:szCs w:val="28"/>
              </w:rPr>
              <w:t xml:space="preserve"> 4290</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B84E35" w14:paraId="1FC06C64" w14:textId="77777777" w:rsidTr="00153280">
        <w:tc>
          <w:tcPr>
            <w:tcW w:w="4508" w:type="dxa"/>
          </w:tcPr>
          <w:p w14:paraId="68C7AD01" w14:textId="40B1F0D5"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3678A3">
              <w:rPr>
                <w:rFonts w:asciiTheme="minorHAnsi" w:hAnsiTheme="minorHAnsi" w:cstheme="minorHAnsi"/>
                <w:b/>
                <w:bCs/>
                <w:sz w:val="28"/>
                <w:szCs w:val="28"/>
              </w:rPr>
              <w:t xml:space="preserve"> </w:t>
            </w:r>
            <w:r w:rsidRPr="00C738CF">
              <w:rPr>
                <w:rFonts w:asciiTheme="minorHAnsi" w:hAnsiTheme="minorHAnsi" w:cstheme="minorHAnsi"/>
                <w:b/>
                <w:bCs/>
                <w:color w:val="FF0000"/>
                <w:sz w:val="28"/>
                <w:szCs w:val="28"/>
              </w:rPr>
              <w:t xml:space="preserve"> </w:t>
            </w:r>
            <w:r w:rsidR="0028508E" w:rsidRPr="00C738CF">
              <w:rPr>
                <w:rFonts w:asciiTheme="minorHAnsi" w:hAnsiTheme="minorHAnsi" w:cstheme="minorHAnsi"/>
                <w:b/>
                <w:bCs/>
                <w:color w:val="FF0000"/>
                <w:sz w:val="28"/>
                <w:szCs w:val="28"/>
              </w:rPr>
              <w:t>3</w:t>
            </w:r>
            <w:r w:rsidR="005D3A85">
              <w:rPr>
                <w:rFonts w:asciiTheme="minorHAnsi" w:hAnsiTheme="minorHAnsi" w:cstheme="minorHAnsi"/>
                <w:b/>
                <w:bCs/>
                <w:color w:val="FF0000"/>
                <w:sz w:val="28"/>
                <w:szCs w:val="28"/>
              </w:rPr>
              <w:t>47</w:t>
            </w:r>
            <w:r w:rsidR="0028508E" w:rsidRPr="00C738CF">
              <w:rPr>
                <w:rFonts w:asciiTheme="minorHAnsi" w:hAnsiTheme="minorHAnsi" w:cstheme="minorHAnsi"/>
                <w:b/>
                <w:bCs/>
                <w:color w:val="FF0000"/>
                <w:sz w:val="28"/>
                <w:szCs w:val="28"/>
              </w:rPr>
              <w:t xml:space="preserve"> </w:t>
            </w:r>
            <w:r>
              <w:rPr>
                <w:rFonts w:asciiTheme="minorHAnsi" w:hAnsiTheme="minorHAnsi" w:cstheme="minorHAnsi"/>
                <w:b/>
                <w:bCs/>
                <w:sz w:val="28"/>
                <w:szCs w:val="28"/>
              </w:rPr>
              <w:t>Words</w:t>
            </w:r>
          </w:p>
        </w:tc>
        <w:tc>
          <w:tcPr>
            <w:tcW w:w="4508" w:type="dxa"/>
          </w:tcPr>
          <w:p w14:paraId="4F44DC33" w14:textId="74DD3F44"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793F18">
              <w:rPr>
                <w:rFonts w:asciiTheme="minorHAnsi" w:hAnsiTheme="minorHAnsi" w:cstheme="minorHAnsi"/>
                <w:b/>
                <w:bCs/>
                <w:sz w:val="28"/>
                <w:szCs w:val="28"/>
              </w:rPr>
              <w:t>6</w:t>
            </w:r>
            <w:r>
              <w:rPr>
                <w:rFonts w:asciiTheme="minorHAnsi" w:hAnsiTheme="minorHAnsi" w:cstheme="minorHAnsi"/>
                <w:b/>
                <w:bCs/>
                <w:sz w:val="28"/>
                <w:szCs w:val="28"/>
              </w:rPr>
              <w:t xml:space="preserve"> –   </w:t>
            </w:r>
            <w:r w:rsidR="00E71D28" w:rsidRPr="00E71D28">
              <w:rPr>
                <w:rFonts w:asciiTheme="minorHAnsi" w:hAnsiTheme="minorHAnsi" w:cstheme="minorHAnsi"/>
                <w:b/>
                <w:bCs/>
                <w:color w:val="FF0000"/>
                <w:sz w:val="28"/>
                <w:szCs w:val="28"/>
              </w:rPr>
              <w:t>42</w:t>
            </w:r>
            <w:r w:rsidR="00B5136F">
              <w:rPr>
                <w:rFonts w:asciiTheme="minorHAnsi" w:hAnsiTheme="minorHAnsi" w:cstheme="minorHAnsi"/>
                <w:b/>
                <w:bCs/>
                <w:color w:val="FF0000"/>
                <w:sz w:val="28"/>
                <w:szCs w:val="28"/>
              </w:rPr>
              <w:t>4</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B84E35" w14:paraId="348F34E9" w14:textId="77777777" w:rsidTr="00153280">
        <w:tc>
          <w:tcPr>
            <w:tcW w:w="4508" w:type="dxa"/>
          </w:tcPr>
          <w:p w14:paraId="340B0654" w14:textId="09C1E454"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1CBC">
              <w:rPr>
                <w:rFonts w:asciiTheme="minorHAnsi" w:hAnsiTheme="minorHAnsi" w:cstheme="minorHAnsi"/>
                <w:b/>
                <w:bCs/>
                <w:sz w:val="28"/>
                <w:szCs w:val="28"/>
              </w:rPr>
              <w:t xml:space="preserve"> </w:t>
            </w:r>
            <w:r w:rsidR="00C738CF" w:rsidRPr="00C738CF">
              <w:rPr>
                <w:rFonts w:asciiTheme="minorHAnsi" w:hAnsiTheme="minorHAnsi" w:cstheme="minorHAnsi"/>
                <w:b/>
                <w:bCs/>
                <w:color w:val="FF0000"/>
                <w:sz w:val="28"/>
                <w:szCs w:val="28"/>
              </w:rPr>
              <w:t>3</w:t>
            </w:r>
            <w:r w:rsidR="008E00B4">
              <w:rPr>
                <w:rFonts w:asciiTheme="minorHAnsi" w:hAnsiTheme="minorHAnsi" w:cstheme="minorHAnsi"/>
                <w:b/>
                <w:bCs/>
                <w:color w:val="FF0000"/>
                <w:sz w:val="28"/>
                <w:szCs w:val="28"/>
              </w:rPr>
              <w:t>78</w:t>
            </w:r>
            <w:r w:rsidR="0028508E">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25FEA1BA" w14:textId="7B99D82F"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Question</w:t>
            </w:r>
            <w:r w:rsidR="00793F18">
              <w:rPr>
                <w:rFonts w:asciiTheme="minorHAnsi" w:hAnsiTheme="minorHAnsi" w:cstheme="minorHAnsi"/>
                <w:b/>
                <w:bCs/>
                <w:sz w:val="28"/>
                <w:szCs w:val="28"/>
              </w:rPr>
              <w:t xml:space="preserve"> 7</w:t>
            </w:r>
            <w:r>
              <w:rPr>
                <w:rFonts w:asciiTheme="minorHAnsi" w:hAnsiTheme="minorHAnsi" w:cstheme="minorHAnsi"/>
                <w:b/>
                <w:bCs/>
                <w:sz w:val="28"/>
                <w:szCs w:val="28"/>
              </w:rPr>
              <w:t xml:space="preserve"> –   </w:t>
            </w:r>
            <w:r w:rsidR="00FF7359" w:rsidRPr="0012115E">
              <w:rPr>
                <w:rFonts w:asciiTheme="minorHAnsi" w:hAnsiTheme="minorHAnsi" w:cstheme="minorHAnsi"/>
                <w:b/>
                <w:bCs/>
                <w:color w:val="FF0000"/>
                <w:sz w:val="28"/>
                <w:szCs w:val="28"/>
              </w:rPr>
              <w:t>36</w:t>
            </w:r>
            <w:r w:rsidR="00B5136F">
              <w:rPr>
                <w:rFonts w:asciiTheme="minorHAnsi" w:hAnsiTheme="minorHAnsi" w:cstheme="minorHAnsi"/>
                <w:b/>
                <w:bCs/>
                <w:color w:val="FF0000"/>
                <w:sz w:val="28"/>
                <w:szCs w:val="28"/>
              </w:rPr>
              <w:t>7</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B84E35" w14:paraId="42100FAC" w14:textId="77777777" w:rsidTr="00153280">
        <w:tc>
          <w:tcPr>
            <w:tcW w:w="4508" w:type="dxa"/>
          </w:tcPr>
          <w:p w14:paraId="74EDAE66" w14:textId="5B53A1CE" w:rsidR="00B84E35" w:rsidRPr="001351AC" w:rsidRDefault="00B84E35" w:rsidP="007F0567">
            <w:pPr>
              <w:rPr>
                <w:rFonts w:asciiTheme="minorHAnsi" w:hAnsiTheme="minorHAnsi" w:cstheme="minorHAnsi"/>
                <w:b/>
                <w:bCs/>
                <w:sz w:val="28"/>
                <w:szCs w:val="28"/>
              </w:rPr>
            </w:pPr>
            <w:r w:rsidRPr="001351AC">
              <w:rPr>
                <w:rFonts w:asciiTheme="minorHAnsi" w:hAnsiTheme="minorHAnsi" w:cstheme="minorHAnsi"/>
                <w:b/>
                <w:bCs/>
                <w:sz w:val="28"/>
                <w:szCs w:val="28"/>
              </w:rPr>
              <w:t>Question 3 –</w:t>
            </w:r>
            <w:r w:rsidR="00881CBC">
              <w:rPr>
                <w:rFonts w:asciiTheme="minorHAnsi" w:hAnsiTheme="minorHAnsi" w:cstheme="minorHAnsi"/>
                <w:b/>
                <w:bCs/>
                <w:sz w:val="28"/>
                <w:szCs w:val="28"/>
              </w:rPr>
              <w:t xml:space="preserve">  </w:t>
            </w:r>
            <w:r w:rsidR="00886681">
              <w:rPr>
                <w:rFonts w:asciiTheme="minorHAnsi" w:hAnsiTheme="minorHAnsi" w:cstheme="minorHAnsi"/>
                <w:b/>
                <w:bCs/>
                <w:sz w:val="28"/>
                <w:szCs w:val="28"/>
              </w:rPr>
              <w:t xml:space="preserve"> </w:t>
            </w:r>
            <w:r w:rsidR="0028508E" w:rsidRPr="00C738CF">
              <w:rPr>
                <w:rFonts w:asciiTheme="minorHAnsi" w:hAnsiTheme="minorHAnsi" w:cstheme="minorHAnsi"/>
                <w:b/>
                <w:bCs/>
                <w:color w:val="FF0000"/>
                <w:sz w:val="28"/>
                <w:szCs w:val="28"/>
              </w:rPr>
              <w:t>39</w:t>
            </w:r>
            <w:r w:rsidR="005D3A85">
              <w:rPr>
                <w:rFonts w:asciiTheme="minorHAnsi" w:hAnsiTheme="minorHAnsi" w:cstheme="minorHAnsi"/>
                <w:b/>
                <w:bCs/>
                <w:color w:val="FF0000"/>
                <w:sz w:val="28"/>
                <w:szCs w:val="28"/>
              </w:rPr>
              <w:t>2</w:t>
            </w:r>
            <w:r w:rsidR="0028508E">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5D488480" w14:textId="422AF59A"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793F18">
              <w:rPr>
                <w:rFonts w:asciiTheme="minorHAnsi" w:hAnsiTheme="minorHAnsi" w:cstheme="minorHAnsi"/>
                <w:b/>
                <w:bCs/>
                <w:sz w:val="28"/>
                <w:szCs w:val="28"/>
              </w:rPr>
              <w:t>8</w:t>
            </w:r>
            <w:r>
              <w:rPr>
                <w:rFonts w:asciiTheme="minorHAnsi" w:hAnsiTheme="minorHAnsi" w:cstheme="minorHAnsi"/>
                <w:b/>
                <w:bCs/>
                <w:sz w:val="28"/>
                <w:szCs w:val="28"/>
              </w:rPr>
              <w:t xml:space="preserve"> –   </w:t>
            </w:r>
            <w:r w:rsidR="00FF7359" w:rsidRPr="00247268">
              <w:rPr>
                <w:rFonts w:asciiTheme="minorHAnsi" w:hAnsiTheme="minorHAnsi" w:cstheme="minorHAnsi"/>
                <w:b/>
                <w:bCs/>
                <w:color w:val="FF0000"/>
                <w:sz w:val="28"/>
                <w:szCs w:val="28"/>
              </w:rPr>
              <w:t>3</w:t>
            </w:r>
            <w:r w:rsidR="0088344A">
              <w:rPr>
                <w:rFonts w:asciiTheme="minorHAnsi" w:hAnsiTheme="minorHAnsi" w:cstheme="minorHAnsi"/>
                <w:b/>
                <w:bCs/>
                <w:color w:val="FF0000"/>
                <w:sz w:val="28"/>
                <w:szCs w:val="28"/>
              </w:rPr>
              <w:t>74</w:t>
            </w:r>
            <w:r w:rsidR="00FF7359">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793F18" w14:paraId="6D59AD0E" w14:textId="77777777" w:rsidTr="00153280">
        <w:tc>
          <w:tcPr>
            <w:tcW w:w="4508" w:type="dxa"/>
          </w:tcPr>
          <w:p w14:paraId="3BC1D74A" w14:textId="464001EF" w:rsidR="00793F18" w:rsidRPr="001351AC"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4 –   </w:t>
            </w:r>
            <w:r w:rsidR="00FF7359" w:rsidRPr="00443398">
              <w:rPr>
                <w:rFonts w:asciiTheme="minorHAnsi" w:hAnsiTheme="minorHAnsi" w:cstheme="minorHAnsi"/>
                <w:b/>
                <w:bCs/>
                <w:color w:val="FF0000"/>
                <w:sz w:val="28"/>
                <w:szCs w:val="28"/>
              </w:rPr>
              <w:t>3</w:t>
            </w:r>
            <w:r w:rsidR="005D3A85">
              <w:rPr>
                <w:rFonts w:asciiTheme="minorHAnsi" w:hAnsiTheme="minorHAnsi" w:cstheme="minorHAnsi"/>
                <w:b/>
                <w:bCs/>
                <w:color w:val="FF0000"/>
                <w:sz w:val="28"/>
                <w:szCs w:val="28"/>
              </w:rPr>
              <w:t>64</w:t>
            </w:r>
            <w:r>
              <w:rPr>
                <w:rFonts w:asciiTheme="minorHAnsi" w:hAnsiTheme="minorHAnsi" w:cstheme="minorHAnsi"/>
                <w:b/>
                <w:bCs/>
                <w:sz w:val="28"/>
                <w:szCs w:val="28"/>
              </w:rPr>
              <w:t>Words</w:t>
            </w:r>
          </w:p>
        </w:tc>
        <w:tc>
          <w:tcPr>
            <w:tcW w:w="4508" w:type="dxa"/>
          </w:tcPr>
          <w:p w14:paraId="166CF758" w14:textId="31B47E71" w:rsidR="00793F18"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9 –   </w:t>
            </w:r>
            <w:r w:rsidR="00456423" w:rsidRPr="005A5D85">
              <w:rPr>
                <w:rFonts w:asciiTheme="minorHAnsi" w:hAnsiTheme="minorHAnsi" w:cstheme="minorHAnsi"/>
                <w:b/>
                <w:bCs/>
                <w:color w:val="FF0000"/>
                <w:sz w:val="28"/>
                <w:szCs w:val="28"/>
              </w:rPr>
              <w:t>39</w:t>
            </w:r>
            <w:r w:rsidR="00B5136F">
              <w:rPr>
                <w:rFonts w:asciiTheme="minorHAnsi" w:hAnsiTheme="minorHAnsi" w:cstheme="minorHAnsi"/>
                <w:b/>
                <w:bCs/>
                <w:color w:val="FF0000"/>
                <w:sz w:val="28"/>
                <w:szCs w:val="28"/>
              </w:rPr>
              <w:t>7</w:t>
            </w:r>
            <w:r w:rsidR="00721887">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793F18" w14:paraId="6FD05B3C" w14:textId="77777777" w:rsidTr="00153280">
        <w:tc>
          <w:tcPr>
            <w:tcW w:w="4508" w:type="dxa"/>
          </w:tcPr>
          <w:p w14:paraId="2450D3DF" w14:textId="4CF7737D" w:rsidR="00793F18" w:rsidRPr="001351AC" w:rsidRDefault="00793F18" w:rsidP="00793F18">
            <w:pPr>
              <w:rPr>
                <w:rFonts w:asciiTheme="minorHAnsi" w:hAnsiTheme="minorHAnsi" w:cstheme="minorHAnsi"/>
                <w:b/>
                <w:bCs/>
                <w:sz w:val="28"/>
                <w:szCs w:val="28"/>
              </w:rPr>
            </w:pPr>
            <w:r w:rsidRPr="001351AC">
              <w:rPr>
                <w:rFonts w:asciiTheme="minorHAnsi" w:hAnsiTheme="minorHAnsi" w:cstheme="minorHAnsi"/>
                <w:b/>
                <w:bCs/>
                <w:sz w:val="28"/>
                <w:szCs w:val="28"/>
              </w:rPr>
              <w:t xml:space="preserve">Question </w:t>
            </w:r>
            <w:r>
              <w:rPr>
                <w:rFonts w:asciiTheme="minorHAnsi" w:hAnsiTheme="minorHAnsi" w:cstheme="minorHAnsi"/>
                <w:b/>
                <w:bCs/>
                <w:sz w:val="28"/>
                <w:szCs w:val="28"/>
              </w:rPr>
              <w:t>5</w:t>
            </w:r>
            <w:r w:rsidRPr="001351AC">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5D3A85">
              <w:rPr>
                <w:rFonts w:asciiTheme="minorHAnsi" w:hAnsiTheme="minorHAnsi" w:cstheme="minorHAnsi"/>
                <w:b/>
                <w:bCs/>
                <w:color w:val="FF0000"/>
                <w:sz w:val="28"/>
                <w:szCs w:val="28"/>
              </w:rPr>
              <w:t>403</w:t>
            </w:r>
            <w:r w:rsidR="00FF7359">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c>
          <w:tcPr>
            <w:tcW w:w="4508" w:type="dxa"/>
          </w:tcPr>
          <w:p w14:paraId="4BDCC723" w14:textId="3B70B037" w:rsidR="00793F18" w:rsidRDefault="00793F18" w:rsidP="00793F18">
            <w:pPr>
              <w:rPr>
                <w:rFonts w:asciiTheme="minorHAnsi" w:hAnsiTheme="minorHAnsi" w:cstheme="minorHAnsi"/>
                <w:b/>
                <w:bCs/>
                <w:sz w:val="28"/>
                <w:szCs w:val="28"/>
              </w:rPr>
            </w:pPr>
            <w:r>
              <w:rPr>
                <w:rFonts w:asciiTheme="minorHAnsi" w:hAnsiTheme="minorHAnsi" w:cstheme="minorHAnsi"/>
                <w:b/>
                <w:bCs/>
                <w:sz w:val="28"/>
                <w:szCs w:val="28"/>
              </w:rPr>
              <w:t xml:space="preserve">Question 10 – </w:t>
            </w:r>
            <w:r w:rsidR="00657757" w:rsidRPr="00657757">
              <w:rPr>
                <w:rFonts w:asciiTheme="minorHAnsi" w:hAnsiTheme="minorHAnsi" w:cstheme="minorHAnsi"/>
                <w:b/>
                <w:bCs/>
                <w:color w:val="FF0000"/>
                <w:sz w:val="28"/>
                <w:szCs w:val="28"/>
              </w:rPr>
              <w:t>3</w:t>
            </w:r>
            <w:r w:rsidR="00C042DE">
              <w:rPr>
                <w:rFonts w:asciiTheme="minorHAnsi" w:hAnsiTheme="minorHAnsi" w:cstheme="minorHAnsi"/>
                <w:b/>
                <w:bCs/>
                <w:color w:val="FF0000"/>
                <w:sz w:val="28"/>
                <w:szCs w:val="28"/>
              </w:rPr>
              <w:t>73</w:t>
            </w:r>
            <w:r w:rsidR="00657757">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EA098C" w14:paraId="09C99DEF" w14:textId="77777777" w:rsidTr="00DD03EB">
        <w:tc>
          <w:tcPr>
            <w:tcW w:w="9016" w:type="dxa"/>
            <w:gridSpan w:val="2"/>
          </w:tcPr>
          <w:p w14:paraId="7959EC42" w14:textId="3DBB96B7" w:rsidR="00EA098C" w:rsidRDefault="00EA098C" w:rsidP="00793F18">
            <w:pPr>
              <w:rPr>
                <w:rFonts w:asciiTheme="minorHAnsi" w:hAnsiTheme="minorHAnsi" w:cstheme="minorHAnsi"/>
                <w:b/>
                <w:bCs/>
                <w:sz w:val="28"/>
                <w:szCs w:val="28"/>
              </w:rPr>
            </w:pPr>
            <w:r w:rsidRPr="001351AC">
              <w:rPr>
                <w:rFonts w:asciiTheme="minorHAnsi" w:hAnsiTheme="minorHAnsi" w:cstheme="minorHAnsi"/>
                <w:b/>
                <w:bCs/>
                <w:sz w:val="28"/>
                <w:szCs w:val="28"/>
              </w:rPr>
              <w:t xml:space="preserve">Question </w:t>
            </w:r>
            <w:r>
              <w:rPr>
                <w:rFonts w:asciiTheme="minorHAnsi" w:hAnsiTheme="minorHAnsi" w:cstheme="minorHAnsi"/>
                <w:b/>
                <w:bCs/>
                <w:sz w:val="28"/>
                <w:szCs w:val="28"/>
              </w:rPr>
              <w:t>11</w:t>
            </w:r>
            <w:r w:rsidRPr="001351AC">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6E23D5" w:rsidRPr="00813BC2">
              <w:rPr>
                <w:rFonts w:asciiTheme="minorHAnsi" w:hAnsiTheme="minorHAnsi" w:cstheme="minorHAnsi"/>
                <w:b/>
                <w:bCs/>
                <w:color w:val="FF0000"/>
                <w:sz w:val="28"/>
                <w:szCs w:val="28"/>
              </w:rPr>
              <w:t>4</w:t>
            </w:r>
            <w:r w:rsidR="00C042DE">
              <w:rPr>
                <w:rFonts w:asciiTheme="minorHAnsi" w:hAnsiTheme="minorHAnsi" w:cstheme="minorHAnsi"/>
                <w:b/>
                <w:bCs/>
                <w:color w:val="FF0000"/>
                <w:sz w:val="28"/>
                <w:szCs w:val="28"/>
              </w:rPr>
              <w:t>3</w:t>
            </w:r>
            <w:r w:rsidR="005143F5">
              <w:rPr>
                <w:rFonts w:asciiTheme="minorHAnsi" w:hAnsiTheme="minorHAnsi" w:cstheme="minorHAnsi"/>
                <w:b/>
                <w:bCs/>
                <w:color w:val="FF0000"/>
                <w:sz w:val="28"/>
                <w:szCs w:val="28"/>
              </w:rPr>
              <w:t>4</w:t>
            </w:r>
            <w:r>
              <w:rPr>
                <w:rFonts w:asciiTheme="minorHAnsi" w:hAnsiTheme="minorHAnsi" w:cstheme="minorHAnsi"/>
                <w:b/>
                <w:bCs/>
                <w:sz w:val="28"/>
                <w:szCs w:val="28"/>
              </w:rPr>
              <w:t xml:space="preserve"> </w:t>
            </w:r>
            <w:r w:rsidRPr="001351AC">
              <w:rPr>
                <w:rFonts w:asciiTheme="minorHAnsi" w:hAnsiTheme="minorHAnsi" w:cstheme="minorHAnsi"/>
                <w:b/>
                <w:bCs/>
                <w:sz w:val="28"/>
                <w:szCs w:val="28"/>
              </w:rPr>
              <w:t>Words</w:t>
            </w:r>
          </w:p>
        </w:tc>
      </w:tr>
    </w:tbl>
    <w:p w14:paraId="60EA98CD" w14:textId="77777777" w:rsidR="00E56D1F" w:rsidRDefault="00E56D1F" w:rsidP="00E56D1F">
      <w:pPr>
        <w:jc w:val="center"/>
        <w:rPr>
          <w:rFonts w:asciiTheme="minorHAnsi" w:hAnsiTheme="minorHAnsi" w:cstheme="minorHAnsi"/>
          <w:b/>
          <w:bCs/>
          <w:sz w:val="36"/>
          <w:szCs w:val="36"/>
        </w:rPr>
      </w:pPr>
    </w:p>
    <w:p w14:paraId="171D5284" w14:textId="77777777" w:rsidR="00D96E8D" w:rsidRDefault="00D96E8D" w:rsidP="00E56D1F">
      <w:pPr>
        <w:jc w:val="center"/>
        <w:rPr>
          <w:rFonts w:asciiTheme="minorHAnsi" w:hAnsiTheme="minorHAnsi" w:cstheme="minorHAnsi"/>
          <w:b/>
          <w:bCs/>
          <w:sz w:val="36"/>
          <w:szCs w:val="36"/>
        </w:rPr>
      </w:pPr>
    </w:p>
    <w:p w14:paraId="246292AB" w14:textId="77777777" w:rsidR="00D96E8D" w:rsidRDefault="00D96E8D" w:rsidP="00E56D1F">
      <w:pPr>
        <w:jc w:val="center"/>
        <w:rPr>
          <w:rFonts w:asciiTheme="minorHAnsi" w:hAnsiTheme="minorHAnsi" w:cstheme="minorHAnsi"/>
          <w:b/>
          <w:bCs/>
          <w:sz w:val="36"/>
          <w:szCs w:val="36"/>
        </w:rPr>
      </w:pPr>
    </w:p>
    <w:p w14:paraId="196BDD06" w14:textId="77777777" w:rsidR="00832EE6" w:rsidRDefault="00832EE6" w:rsidP="00E56D1F">
      <w:pPr>
        <w:rPr>
          <w:rFonts w:asciiTheme="minorHAnsi" w:hAnsiTheme="minorHAnsi" w:cstheme="minorHAnsi"/>
          <w:b/>
          <w:bCs/>
          <w:sz w:val="28"/>
          <w:szCs w:val="28"/>
        </w:rPr>
      </w:pPr>
    </w:p>
    <w:p w14:paraId="6E279E64" w14:textId="77777777" w:rsidR="00832EE6" w:rsidRDefault="00832EE6" w:rsidP="00E56D1F">
      <w:pPr>
        <w:rPr>
          <w:rFonts w:asciiTheme="minorHAnsi" w:hAnsiTheme="minorHAnsi" w:cstheme="minorHAnsi"/>
          <w:b/>
          <w:bCs/>
          <w:sz w:val="28"/>
          <w:szCs w:val="28"/>
        </w:rPr>
      </w:pPr>
    </w:p>
    <w:p w14:paraId="38D12009" w14:textId="77777777" w:rsidR="00832EE6"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398B0162" w14:textId="77777777" w:rsidR="00AC0D09" w:rsidRDefault="00AC0D09" w:rsidP="00E56D1F">
      <w:pPr>
        <w:rPr>
          <w:rFonts w:asciiTheme="minorHAnsi" w:hAnsiTheme="minorHAnsi" w:cstheme="minorHAnsi"/>
          <w:b/>
          <w:bCs/>
          <w:sz w:val="28"/>
          <w:szCs w:val="28"/>
        </w:rPr>
      </w:pPr>
    </w:p>
    <w:p w14:paraId="188EA0A1" w14:textId="77777777" w:rsidR="00AC0D09" w:rsidRDefault="00AC0D09" w:rsidP="00E56D1F">
      <w:pPr>
        <w:rPr>
          <w:rFonts w:asciiTheme="minorHAnsi" w:hAnsiTheme="minorHAnsi" w:cstheme="minorHAnsi"/>
          <w:b/>
          <w:bCs/>
          <w:sz w:val="28"/>
          <w:szCs w:val="28"/>
        </w:rPr>
      </w:pPr>
    </w:p>
    <w:p w14:paraId="649B29E8" w14:textId="77777777" w:rsidR="00AC0D09" w:rsidRDefault="00AC0D09" w:rsidP="00E56D1F">
      <w:pPr>
        <w:rPr>
          <w:rFonts w:asciiTheme="minorHAnsi" w:hAnsiTheme="minorHAnsi" w:cstheme="minorHAnsi"/>
          <w:b/>
          <w:bCs/>
          <w:sz w:val="28"/>
          <w:szCs w:val="28"/>
        </w:rPr>
      </w:pPr>
    </w:p>
    <w:p w14:paraId="26185655" w14:textId="2DC90B84" w:rsidR="00E56D1F" w:rsidRDefault="00E56D1F" w:rsidP="00E56D1F">
      <w:pPr>
        <w:rPr>
          <w:rFonts w:asciiTheme="minorHAnsi" w:hAnsiTheme="minorHAnsi" w:cstheme="minorHAnsi"/>
          <w:b/>
          <w:bCs/>
          <w:sz w:val="28"/>
          <w:szCs w:val="28"/>
        </w:rPr>
      </w:pPr>
      <w:r>
        <w:rPr>
          <w:rFonts w:asciiTheme="minorHAnsi" w:hAnsiTheme="minorHAnsi" w:cstheme="minorHAnsi"/>
          <w:b/>
          <w:bCs/>
          <w:sz w:val="28"/>
          <w:szCs w:val="28"/>
        </w:rPr>
        <w:t xml:space="preserve">Submission Date: </w:t>
      </w:r>
      <w:r w:rsidR="00C01E14">
        <w:rPr>
          <w:rFonts w:asciiTheme="minorHAnsi" w:hAnsiTheme="minorHAnsi" w:cstheme="minorHAnsi"/>
          <w:b/>
          <w:bCs/>
          <w:sz w:val="28"/>
          <w:szCs w:val="28"/>
        </w:rPr>
        <w:t>13 May 2024</w:t>
      </w:r>
    </w:p>
    <w:p w14:paraId="772C2C35" w14:textId="77777777" w:rsidR="00F24933" w:rsidRDefault="00F24933" w:rsidP="005C5C5C">
      <w:pPr>
        <w:rPr>
          <w:rFonts w:asciiTheme="minorHAnsi" w:hAnsiTheme="minorHAnsi" w:cstheme="minorHAnsi"/>
          <w:b/>
          <w:bCs/>
          <w:sz w:val="28"/>
          <w:szCs w:val="28"/>
        </w:rPr>
      </w:pPr>
    </w:p>
    <w:p w14:paraId="59BBF29F" w14:textId="77777777" w:rsidR="00A81001" w:rsidRDefault="00A81001" w:rsidP="005C5C5C">
      <w:pPr>
        <w:rPr>
          <w:rFonts w:asciiTheme="minorHAnsi" w:hAnsiTheme="minorHAnsi" w:cstheme="minorHAnsi"/>
          <w:b/>
          <w:bCs/>
          <w:sz w:val="28"/>
          <w:szCs w:val="28"/>
        </w:rPr>
      </w:pPr>
    </w:p>
    <w:p w14:paraId="6DE3E480" w14:textId="6DA74BB4" w:rsidR="00D96E8D" w:rsidRDefault="00D71017" w:rsidP="005C5C5C">
      <w:pPr>
        <w:rPr>
          <w:rFonts w:asciiTheme="minorHAnsi" w:hAnsiTheme="minorHAnsi" w:cstheme="minorHAnsi"/>
          <w:b/>
          <w:bCs/>
          <w:sz w:val="28"/>
          <w:szCs w:val="28"/>
        </w:rPr>
      </w:pPr>
      <w:r>
        <w:rPr>
          <w:rFonts w:asciiTheme="minorHAnsi" w:hAnsiTheme="minorHAnsi" w:cstheme="minorHAnsi"/>
          <w:b/>
          <w:bCs/>
          <w:sz w:val="28"/>
          <w:szCs w:val="28"/>
        </w:rPr>
        <w:lastRenderedPageBreak/>
        <w:t>TASK</w:t>
      </w:r>
    </w:p>
    <w:p w14:paraId="78F43096" w14:textId="7984FB8A" w:rsidR="00D71017" w:rsidRPr="00D71017" w:rsidRDefault="00D71017" w:rsidP="005C5C5C">
      <w:pPr>
        <w:rPr>
          <w:rFonts w:asciiTheme="minorHAnsi" w:hAnsiTheme="minorHAnsi" w:cstheme="minorHAnsi"/>
          <w:b/>
          <w:bCs/>
        </w:rPr>
      </w:pPr>
      <w:r w:rsidRPr="00D71017">
        <w:rPr>
          <w:rFonts w:asciiTheme="minorHAnsi" w:hAnsiTheme="minorHAnsi" w:cstheme="minorHAnsi"/>
          <w:b/>
          <w:bCs/>
        </w:rPr>
        <w:t>Question 1</w:t>
      </w:r>
    </w:p>
    <w:p w14:paraId="1C28B9C7" w14:textId="77777777" w:rsidR="00573747" w:rsidRDefault="00573747" w:rsidP="00573747">
      <w:pPr>
        <w:pStyle w:val="Nornal"/>
        <w:spacing w:after="160"/>
      </w:pPr>
      <w:r w:rsidRPr="00573747">
        <w:rPr>
          <w:rFonts w:asciiTheme="minorHAnsi" w:hAnsiTheme="minorHAnsi" w:cstheme="minorHAnsi"/>
          <w:b/>
          <w:bCs/>
          <w:sz w:val="24"/>
          <w:szCs w:val="24"/>
        </w:rPr>
        <w:t>Evaluate the aims and objectives of employment regulation. (AC 1.1)</w:t>
      </w:r>
    </w:p>
    <w:p w14:paraId="5DB7093B" w14:textId="4710906D" w:rsidR="00856709" w:rsidRPr="00EA4145" w:rsidRDefault="00856709" w:rsidP="00856709">
      <w:pPr>
        <w:pStyle w:val="Nornal"/>
        <w:spacing w:line="360" w:lineRule="auto"/>
        <w:rPr>
          <w:rFonts w:asciiTheme="minorHAnsi" w:hAnsiTheme="minorHAnsi" w:cstheme="minorBidi"/>
          <w:sz w:val="24"/>
          <w:szCs w:val="24"/>
        </w:rPr>
      </w:pPr>
      <w:r w:rsidRPr="546816C0">
        <w:rPr>
          <w:rFonts w:asciiTheme="minorHAnsi" w:hAnsiTheme="minorHAnsi" w:cstheme="minorBidi"/>
          <w:sz w:val="24"/>
          <w:szCs w:val="24"/>
        </w:rPr>
        <w:t>Employment regulation is crucial for governing the relationship between the employer and employees (CIPD</w:t>
      </w:r>
      <w:r w:rsidR="00793663">
        <w:rPr>
          <w:rFonts w:asciiTheme="minorHAnsi" w:hAnsiTheme="minorHAnsi" w:cstheme="minorBidi"/>
          <w:sz w:val="24"/>
          <w:szCs w:val="24"/>
        </w:rPr>
        <w:t>, 2017</w:t>
      </w:r>
      <w:r w:rsidRPr="546816C0">
        <w:rPr>
          <w:rFonts w:asciiTheme="minorHAnsi" w:hAnsiTheme="minorHAnsi" w:cstheme="minorBidi"/>
          <w:sz w:val="24"/>
          <w:szCs w:val="24"/>
        </w:rPr>
        <w:t xml:space="preserve">). It is carried out by the </w:t>
      </w:r>
      <w:r>
        <w:rPr>
          <w:rFonts w:asciiTheme="minorHAnsi" w:hAnsiTheme="minorHAnsi" w:cstheme="minorBidi"/>
          <w:sz w:val="24"/>
          <w:szCs w:val="24"/>
        </w:rPr>
        <w:t>e</w:t>
      </w:r>
      <w:r w:rsidRPr="546816C0">
        <w:rPr>
          <w:rFonts w:asciiTheme="minorHAnsi" w:hAnsiTheme="minorHAnsi" w:cstheme="minorBidi"/>
          <w:sz w:val="24"/>
          <w:szCs w:val="24"/>
        </w:rPr>
        <w:t>mployment legislation, which is an important law</w:t>
      </w:r>
      <w:r w:rsidR="00E035C4">
        <w:rPr>
          <w:rFonts w:asciiTheme="minorHAnsi" w:hAnsiTheme="minorHAnsi" w:cstheme="minorBidi"/>
          <w:sz w:val="24"/>
          <w:szCs w:val="24"/>
        </w:rPr>
        <w:t>.</w:t>
      </w:r>
      <w:r w:rsidRPr="546816C0">
        <w:rPr>
          <w:rFonts w:asciiTheme="minorHAnsi" w:hAnsiTheme="minorHAnsi" w:cstheme="minorBidi"/>
          <w:sz w:val="24"/>
          <w:szCs w:val="24"/>
        </w:rPr>
        <w:t xml:space="preserve"> It sets out clear guidance for what employees can expect from their employers and what employers can expect and ask their employees (</w:t>
      </w:r>
      <w:r w:rsidR="00E035C4">
        <w:rPr>
          <w:rFonts w:asciiTheme="minorHAnsi" w:hAnsiTheme="minorHAnsi" w:cstheme="minorBidi"/>
          <w:sz w:val="24"/>
          <w:szCs w:val="24"/>
        </w:rPr>
        <w:t>Daniels, 2022</w:t>
      </w:r>
      <w:r w:rsidRPr="546816C0">
        <w:rPr>
          <w:rFonts w:asciiTheme="minorHAnsi" w:hAnsiTheme="minorHAnsi" w:cstheme="minorBidi"/>
          <w:sz w:val="24"/>
          <w:szCs w:val="24"/>
        </w:rPr>
        <w:t>).</w:t>
      </w:r>
    </w:p>
    <w:p w14:paraId="51EA0602"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19F551F2" w14:textId="7F7FFB55" w:rsidR="00856709" w:rsidRPr="00EA4145" w:rsidRDefault="00856709" w:rsidP="00856709">
      <w:pPr>
        <w:pStyle w:val="Nornal"/>
        <w:spacing w:line="360" w:lineRule="auto"/>
        <w:rPr>
          <w:rFonts w:asciiTheme="minorHAnsi" w:hAnsiTheme="minorHAnsi" w:cstheme="minorBidi"/>
          <w:sz w:val="24"/>
          <w:szCs w:val="24"/>
        </w:rPr>
      </w:pPr>
      <w:r>
        <w:rPr>
          <w:rFonts w:asciiTheme="minorHAnsi" w:hAnsiTheme="minorHAnsi" w:cstheme="minorBidi"/>
          <w:sz w:val="24"/>
          <w:szCs w:val="24"/>
        </w:rPr>
        <w:t>E</w:t>
      </w:r>
      <w:r w:rsidRPr="546816C0">
        <w:rPr>
          <w:rFonts w:asciiTheme="minorHAnsi" w:hAnsiTheme="minorHAnsi" w:cstheme="minorBidi"/>
          <w:sz w:val="24"/>
          <w:szCs w:val="24"/>
        </w:rPr>
        <w:t>mployment regulation</w:t>
      </w:r>
      <w:r>
        <w:rPr>
          <w:rFonts w:asciiTheme="minorHAnsi" w:hAnsiTheme="minorHAnsi" w:cstheme="minorBidi"/>
          <w:sz w:val="24"/>
          <w:szCs w:val="24"/>
        </w:rPr>
        <w:t>s</w:t>
      </w:r>
      <w:r w:rsidRPr="546816C0">
        <w:rPr>
          <w:rFonts w:asciiTheme="minorHAnsi" w:hAnsiTheme="minorHAnsi" w:cstheme="minorBidi"/>
          <w:sz w:val="24"/>
          <w:szCs w:val="24"/>
        </w:rPr>
        <w:t xml:space="preserve"> aim to ensures fair treatment, prevents discrimination, and protects employees' rights at workplaces. It provides a valuable guidance for the employers on what to do and not do; it also puts penalties in place when the employers fail to adhere to the law (Daniels, 2022). For example, non-adherence to the Health and Safety at Work Act 1974 by the engineering firm, </w:t>
      </w:r>
      <w:r w:rsidRPr="00DD23BB">
        <w:rPr>
          <w:rFonts w:asciiTheme="minorHAnsi" w:hAnsiTheme="minorHAnsi" w:cstheme="minorBidi"/>
          <w:i/>
          <w:iCs/>
          <w:sz w:val="24"/>
          <w:szCs w:val="24"/>
        </w:rPr>
        <w:t>'Compass Engineering Ltd and Kaltenbach Ltd</w:t>
      </w:r>
      <w:r w:rsidRPr="546816C0">
        <w:rPr>
          <w:rFonts w:asciiTheme="minorHAnsi" w:hAnsiTheme="minorHAnsi" w:cstheme="minorBidi"/>
          <w:sz w:val="24"/>
          <w:szCs w:val="24"/>
        </w:rPr>
        <w:t xml:space="preserve"> resulted in a workplace accident and an employee was injured. Compass's employer was fined £45,000, and the company that installed the machinery, Kaltenbach Ltd, was fined £30,000 (</w:t>
      </w:r>
      <w:r w:rsidR="00252EBC">
        <w:rPr>
          <w:rFonts w:asciiTheme="minorHAnsi" w:hAnsiTheme="minorHAnsi" w:cstheme="minorBidi"/>
          <w:sz w:val="24"/>
          <w:szCs w:val="24"/>
        </w:rPr>
        <w:t xml:space="preserve">as cited in </w:t>
      </w:r>
      <w:r w:rsidRPr="546816C0">
        <w:rPr>
          <w:rFonts w:asciiTheme="minorHAnsi" w:hAnsiTheme="minorHAnsi" w:cstheme="minorBidi"/>
          <w:sz w:val="24"/>
          <w:szCs w:val="24"/>
        </w:rPr>
        <w:t>Daniels, 2022).</w:t>
      </w:r>
    </w:p>
    <w:p w14:paraId="735574DF"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3071858D" w14:textId="29D49E97" w:rsidR="00856709" w:rsidRPr="00EA4145" w:rsidRDefault="00856709" w:rsidP="00856709">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Employment regulation </w:t>
      </w:r>
      <w:r w:rsidRPr="00EA4145">
        <w:rPr>
          <w:rFonts w:asciiTheme="minorHAnsi" w:hAnsiTheme="minorHAnsi" w:cstheme="minorHAnsi"/>
          <w:sz w:val="24"/>
          <w:szCs w:val="24"/>
        </w:rPr>
        <w:t>strike</w:t>
      </w:r>
      <w:r>
        <w:rPr>
          <w:rFonts w:asciiTheme="minorHAnsi" w:hAnsiTheme="minorHAnsi" w:cstheme="minorHAnsi"/>
          <w:sz w:val="24"/>
          <w:szCs w:val="24"/>
        </w:rPr>
        <w:t>s</w:t>
      </w:r>
      <w:r w:rsidRPr="00EA4145">
        <w:rPr>
          <w:rFonts w:asciiTheme="minorHAnsi" w:hAnsiTheme="minorHAnsi" w:cstheme="minorHAnsi"/>
          <w:sz w:val="24"/>
          <w:szCs w:val="24"/>
        </w:rPr>
        <w:t xml:space="preserve"> a balance of power between employers and employers</w:t>
      </w:r>
      <w:r>
        <w:rPr>
          <w:rFonts w:asciiTheme="minorHAnsi" w:hAnsiTheme="minorHAnsi" w:cstheme="minorHAnsi"/>
          <w:sz w:val="24"/>
          <w:szCs w:val="24"/>
        </w:rPr>
        <w:t xml:space="preserve">. </w:t>
      </w:r>
      <w:r w:rsidRPr="00EA4145">
        <w:rPr>
          <w:rFonts w:asciiTheme="minorHAnsi" w:hAnsiTheme="minorHAnsi" w:cstheme="minorHAnsi"/>
          <w:sz w:val="24"/>
          <w:szCs w:val="24"/>
        </w:rPr>
        <w:t>Compared to organisations with vast resources, power, and authority over their workforce, employees will only be empowered with employment regulations. For example, the Equality Act of 2010 protects them from discrimination, and the Employment Rights Act (1996) protects employees from unfair dismissal; likewise, legislations like maternity leave, protection from dismissal, and flexible working legislation set guidance and inform employees of their rights at work (</w:t>
      </w:r>
      <w:r w:rsidR="00567E19">
        <w:rPr>
          <w:rFonts w:asciiTheme="minorHAnsi" w:hAnsiTheme="minorHAnsi" w:cstheme="minorHAnsi"/>
          <w:sz w:val="24"/>
          <w:szCs w:val="24"/>
        </w:rPr>
        <w:t>Daniels, 2022</w:t>
      </w:r>
      <w:r w:rsidRPr="00EA4145">
        <w:rPr>
          <w:rFonts w:asciiTheme="minorHAnsi" w:hAnsiTheme="minorHAnsi" w:cstheme="minorHAnsi"/>
          <w:sz w:val="24"/>
          <w:szCs w:val="24"/>
        </w:rPr>
        <w:t>).</w:t>
      </w:r>
    </w:p>
    <w:p w14:paraId="0E1D337D"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114CFDE8" w14:textId="6416FE7E"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Although employment legislation has increased steadily in the last fifty years (Daniels, 2022), evidence suggests that the UK's employment legislation needs to be revised to protect employees. This results in them continuing to receive unfair treatment and face discrimination</w:t>
      </w:r>
      <w:r>
        <w:rPr>
          <w:rFonts w:asciiTheme="minorHAnsi" w:hAnsiTheme="minorHAnsi" w:cstheme="minorHAnsi"/>
          <w:sz w:val="24"/>
          <w:szCs w:val="24"/>
        </w:rPr>
        <w:t xml:space="preserve"> due to gaps in enforcement. This could be caused by the intersectionality of the discrimination such as race, ethnicity, and disability.  I</w:t>
      </w:r>
      <w:r w:rsidRPr="00EA4145">
        <w:rPr>
          <w:rFonts w:asciiTheme="minorHAnsi" w:hAnsiTheme="minorHAnsi" w:cstheme="minorHAnsi"/>
          <w:sz w:val="24"/>
          <w:szCs w:val="24"/>
        </w:rPr>
        <w:t xml:space="preserve">n addition, </w:t>
      </w:r>
      <w:r>
        <w:rPr>
          <w:rFonts w:asciiTheme="minorHAnsi" w:hAnsiTheme="minorHAnsi" w:cstheme="minorHAnsi"/>
          <w:sz w:val="24"/>
          <w:szCs w:val="24"/>
        </w:rPr>
        <w:t>employees</w:t>
      </w:r>
      <w:r w:rsidRPr="00EA4145">
        <w:rPr>
          <w:rFonts w:asciiTheme="minorHAnsi" w:hAnsiTheme="minorHAnsi" w:cstheme="minorHAnsi"/>
          <w:sz w:val="24"/>
          <w:szCs w:val="24"/>
        </w:rPr>
        <w:t xml:space="preserve"> having difficulties accessing justice</w:t>
      </w:r>
      <w:r>
        <w:rPr>
          <w:rFonts w:asciiTheme="minorHAnsi" w:hAnsiTheme="minorHAnsi" w:cstheme="minorHAnsi"/>
          <w:sz w:val="24"/>
          <w:szCs w:val="24"/>
        </w:rPr>
        <w:t xml:space="preserve"> due to lack of awareness and the complexities of accessing the system</w:t>
      </w:r>
      <w:r w:rsidRPr="00EA4145">
        <w:rPr>
          <w:rFonts w:asciiTheme="minorHAnsi" w:hAnsiTheme="minorHAnsi" w:cstheme="minorHAnsi"/>
          <w:sz w:val="24"/>
          <w:szCs w:val="24"/>
        </w:rPr>
        <w:t xml:space="preserve"> (CIPD, </w:t>
      </w:r>
      <w:r w:rsidR="0034314D">
        <w:rPr>
          <w:rFonts w:asciiTheme="minorHAnsi" w:hAnsiTheme="minorHAnsi" w:cstheme="minorHAnsi"/>
          <w:sz w:val="24"/>
          <w:szCs w:val="24"/>
        </w:rPr>
        <w:t>2023a</w:t>
      </w:r>
      <w:r w:rsidRPr="00EA4145">
        <w:rPr>
          <w:rFonts w:asciiTheme="minorHAnsi" w:hAnsiTheme="minorHAnsi" w:cstheme="minorHAnsi"/>
          <w:sz w:val="24"/>
          <w:szCs w:val="24"/>
        </w:rPr>
        <w:t xml:space="preserve">). </w:t>
      </w:r>
    </w:p>
    <w:p w14:paraId="51B5694C" w14:textId="77777777" w:rsidR="00856709" w:rsidRPr="00EA4145" w:rsidRDefault="00856709" w:rsidP="00856709">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t xml:space="preserve"> </w:t>
      </w:r>
    </w:p>
    <w:p w14:paraId="2E8C6A1B" w14:textId="5A4E7577" w:rsidR="006A07FD" w:rsidRDefault="00856709" w:rsidP="00EA4145">
      <w:pPr>
        <w:pStyle w:val="Nornal"/>
        <w:spacing w:line="360" w:lineRule="auto"/>
        <w:rPr>
          <w:rFonts w:asciiTheme="minorHAnsi" w:hAnsiTheme="minorHAnsi" w:cstheme="minorHAnsi"/>
          <w:sz w:val="24"/>
          <w:szCs w:val="24"/>
        </w:rPr>
      </w:pPr>
      <w:r w:rsidRPr="00EA4145">
        <w:rPr>
          <w:rFonts w:asciiTheme="minorHAnsi" w:hAnsiTheme="minorHAnsi" w:cstheme="minorHAnsi"/>
          <w:sz w:val="24"/>
          <w:szCs w:val="24"/>
        </w:rPr>
        <w:lastRenderedPageBreak/>
        <w:t xml:space="preserve">On the other hand, a CIPD survey conducted in conjunction with the Lewis Silkin firm revealed that employers </w:t>
      </w:r>
      <w:r>
        <w:rPr>
          <w:rFonts w:asciiTheme="minorHAnsi" w:hAnsiTheme="minorHAnsi" w:cstheme="minorHAnsi"/>
          <w:sz w:val="24"/>
          <w:szCs w:val="24"/>
        </w:rPr>
        <w:t>have difficulties in their adherence due to too much legislation, frequent changes and lack of resources</w:t>
      </w:r>
      <w:r w:rsidRPr="00EA4145">
        <w:rPr>
          <w:rFonts w:asciiTheme="minorHAnsi" w:hAnsiTheme="minorHAnsi" w:cstheme="minorHAnsi"/>
          <w:sz w:val="24"/>
          <w:szCs w:val="24"/>
        </w:rPr>
        <w:t xml:space="preserve"> (</w:t>
      </w:r>
      <w:r w:rsidR="0065280D">
        <w:rPr>
          <w:rFonts w:asciiTheme="minorHAnsi" w:hAnsiTheme="minorHAnsi" w:cstheme="minorHAnsi"/>
          <w:sz w:val="24"/>
          <w:szCs w:val="24"/>
        </w:rPr>
        <w:t>CIPD</w:t>
      </w:r>
      <w:r w:rsidRPr="00EA4145">
        <w:rPr>
          <w:rFonts w:asciiTheme="minorHAnsi" w:hAnsiTheme="minorHAnsi" w:cstheme="minorHAnsi"/>
          <w:sz w:val="24"/>
          <w:szCs w:val="24"/>
        </w:rPr>
        <w:t>, 2017).</w:t>
      </w:r>
      <w:r>
        <w:rPr>
          <w:rFonts w:asciiTheme="minorHAnsi" w:hAnsiTheme="minorHAnsi" w:cstheme="minorHAnsi"/>
          <w:sz w:val="24"/>
          <w:szCs w:val="24"/>
        </w:rPr>
        <w:t xml:space="preserve">                                                    </w:t>
      </w:r>
      <w:r w:rsidR="00487374">
        <w:rPr>
          <w:rFonts w:asciiTheme="minorHAnsi" w:hAnsiTheme="minorHAnsi" w:cstheme="minorHAnsi"/>
          <w:sz w:val="24"/>
          <w:szCs w:val="24"/>
        </w:rPr>
        <w:t>(</w:t>
      </w:r>
      <w:r w:rsidR="00487374" w:rsidRPr="00AC0D09">
        <w:rPr>
          <w:rFonts w:asciiTheme="minorHAnsi" w:hAnsiTheme="minorHAnsi" w:cstheme="minorHAnsi"/>
          <w:sz w:val="24"/>
          <w:szCs w:val="24"/>
        </w:rPr>
        <w:t>Word Count</w:t>
      </w:r>
      <w:r w:rsidR="00487374">
        <w:rPr>
          <w:rFonts w:asciiTheme="minorHAnsi" w:hAnsiTheme="minorHAnsi" w:cstheme="minorHAnsi"/>
          <w:sz w:val="24"/>
          <w:szCs w:val="24"/>
        </w:rPr>
        <w:t xml:space="preserve">: </w:t>
      </w:r>
      <w:r w:rsidR="00487374" w:rsidRPr="00AC0D09">
        <w:rPr>
          <w:rFonts w:asciiTheme="minorHAnsi" w:hAnsiTheme="minorHAnsi" w:cstheme="minorHAnsi"/>
          <w:b/>
          <w:bCs/>
          <w:sz w:val="24"/>
          <w:szCs w:val="24"/>
        </w:rPr>
        <w:t>3</w:t>
      </w:r>
      <w:r w:rsidR="00CD0156">
        <w:rPr>
          <w:rFonts w:asciiTheme="minorHAnsi" w:hAnsiTheme="minorHAnsi" w:cstheme="minorHAnsi"/>
          <w:b/>
          <w:bCs/>
          <w:sz w:val="24"/>
          <w:szCs w:val="24"/>
        </w:rPr>
        <w:t>47</w:t>
      </w:r>
      <w:r w:rsidR="00487374">
        <w:rPr>
          <w:rFonts w:asciiTheme="minorHAnsi" w:hAnsiTheme="minorHAnsi" w:cstheme="minorHAnsi"/>
          <w:sz w:val="24"/>
          <w:szCs w:val="24"/>
        </w:rPr>
        <w:t>).</w:t>
      </w:r>
      <w:r w:rsidR="00EA4145" w:rsidRPr="00EA4145">
        <w:rPr>
          <w:rFonts w:asciiTheme="minorHAnsi" w:hAnsiTheme="minorHAnsi" w:cstheme="minorHAnsi"/>
          <w:sz w:val="24"/>
          <w:szCs w:val="24"/>
        </w:rPr>
        <w:t xml:space="preserve">  </w:t>
      </w:r>
    </w:p>
    <w:p w14:paraId="2071D29D" w14:textId="248C1EF5" w:rsidR="00E258AA" w:rsidRDefault="00C374C1" w:rsidP="005C5C5C">
      <w:pPr>
        <w:pStyle w:val="Nornal"/>
        <w:spacing w:line="360" w:lineRule="auto"/>
        <w:rPr>
          <w:rFonts w:asciiTheme="minorHAnsi" w:hAnsiTheme="minorHAnsi" w:cstheme="minorHAnsi"/>
          <w:sz w:val="24"/>
          <w:szCs w:val="24"/>
        </w:rPr>
      </w:pPr>
      <w:r>
        <w:rPr>
          <w:rFonts w:asciiTheme="minorHAnsi" w:hAnsiTheme="minorHAnsi" w:cstheme="minorHAnsi"/>
          <w:sz w:val="24"/>
          <w:szCs w:val="24"/>
        </w:rPr>
        <w:t xml:space="preserve"> </w:t>
      </w:r>
      <w:r w:rsidR="00220AEC">
        <w:rPr>
          <w:rFonts w:asciiTheme="minorHAnsi" w:hAnsiTheme="minorHAnsi" w:cstheme="minorHAnsi"/>
          <w:sz w:val="24"/>
          <w:szCs w:val="24"/>
        </w:rPr>
        <w:t xml:space="preserve"> </w:t>
      </w:r>
      <w:r w:rsidR="00251EFD">
        <w:rPr>
          <w:rFonts w:asciiTheme="minorHAnsi" w:hAnsiTheme="minorHAnsi" w:cstheme="minorHAnsi"/>
          <w:sz w:val="24"/>
          <w:szCs w:val="24"/>
        </w:rPr>
        <w:t xml:space="preserve"> </w:t>
      </w:r>
      <w:r w:rsidR="00F86D0D">
        <w:rPr>
          <w:rFonts w:asciiTheme="minorHAnsi" w:hAnsiTheme="minorHAnsi" w:cstheme="minorHAnsi"/>
          <w:sz w:val="24"/>
          <w:szCs w:val="24"/>
        </w:rPr>
        <w:t xml:space="preserve"> </w:t>
      </w:r>
      <w:r w:rsidR="00D876E5">
        <w:rPr>
          <w:rFonts w:asciiTheme="minorHAnsi" w:hAnsiTheme="minorHAnsi" w:cstheme="minorHAnsi"/>
          <w:sz w:val="24"/>
          <w:szCs w:val="24"/>
        </w:rPr>
        <w:t xml:space="preserve"> </w:t>
      </w:r>
    </w:p>
    <w:p w14:paraId="1F879B11" w14:textId="3C57160A" w:rsidR="006B1CC7" w:rsidRPr="00C738CF" w:rsidRDefault="006B1CC7" w:rsidP="005C5C5C">
      <w:pPr>
        <w:pStyle w:val="Nornal"/>
        <w:spacing w:line="360" w:lineRule="auto"/>
        <w:rPr>
          <w:rFonts w:asciiTheme="minorHAnsi" w:hAnsiTheme="minorHAnsi" w:cstheme="minorHAnsi"/>
          <w:b/>
          <w:bCs/>
          <w:sz w:val="24"/>
          <w:szCs w:val="24"/>
          <w:u w:val="single"/>
        </w:rPr>
      </w:pPr>
      <w:r w:rsidRPr="00C738CF">
        <w:rPr>
          <w:rFonts w:asciiTheme="minorHAnsi" w:hAnsiTheme="minorHAnsi" w:cstheme="minorHAnsi"/>
          <w:b/>
          <w:bCs/>
          <w:sz w:val="24"/>
          <w:szCs w:val="24"/>
          <w:u w:val="single"/>
        </w:rPr>
        <w:t>Que</w:t>
      </w:r>
      <w:r w:rsidR="0092239F" w:rsidRPr="00C738CF">
        <w:rPr>
          <w:rFonts w:asciiTheme="minorHAnsi" w:hAnsiTheme="minorHAnsi" w:cstheme="minorHAnsi"/>
          <w:b/>
          <w:bCs/>
          <w:sz w:val="24"/>
          <w:szCs w:val="24"/>
          <w:u w:val="single"/>
        </w:rPr>
        <w:t>stion 2</w:t>
      </w:r>
    </w:p>
    <w:p w14:paraId="2CF32161" w14:textId="32013F38" w:rsidR="0092239F" w:rsidRDefault="0092239F" w:rsidP="0092239F">
      <w:pPr>
        <w:pStyle w:val="Nornal"/>
        <w:spacing w:after="160"/>
        <w:rPr>
          <w:rFonts w:asciiTheme="minorHAnsi" w:hAnsiTheme="minorHAnsi" w:cstheme="minorHAnsi"/>
          <w:b/>
          <w:bCs/>
          <w:sz w:val="24"/>
          <w:szCs w:val="24"/>
        </w:rPr>
      </w:pPr>
      <w:r w:rsidRPr="00C738CF">
        <w:rPr>
          <w:rFonts w:asciiTheme="minorHAnsi" w:hAnsiTheme="minorHAnsi" w:cstheme="minorHAnsi"/>
          <w:b/>
          <w:bCs/>
          <w:sz w:val="24"/>
          <w:szCs w:val="24"/>
        </w:rPr>
        <w:t xml:space="preserve">Examine the role played by the tribunal and </w:t>
      </w:r>
      <w:r w:rsidR="002003E3" w:rsidRPr="00C738CF">
        <w:rPr>
          <w:rFonts w:asciiTheme="minorHAnsi" w:hAnsiTheme="minorHAnsi" w:cstheme="minorHAnsi"/>
          <w:b/>
          <w:bCs/>
          <w:sz w:val="24"/>
          <w:szCs w:val="24"/>
        </w:rPr>
        <w:t>court</w:t>
      </w:r>
      <w:r w:rsidRPr="00C738CF">
        <w:rPr>
          <w:rFonts w:asciiTheme="minorHAnsi" w:hAnsiTheme="minorHAnsi" w:cstheme="minorHAnsi"/>
          <w:b/>
          <w:bCs/>
          <w:sz w:val="24"/>
          <w:szCs w:val="24"/>
        </w:rPr>
        <w:t xml:space="preserve"> system in enforcing employment law. (AC 1.2)</w:t>
      </w:r>
    </w:p>
    <w:p w14:paraId="439AA325" w14:textId="77777777" w:rsidR="006A13EC" w:rsidRPr="006A13EC" w:rsidRDefault="006A13EC" w:rsidP="006A13EC">
      <w:pPr>
        <w:pStyle w:val="Nornal"/>
        <w:spacing w:after="160"/>
        <w:rPr>
          <w:rFonts w:asciiTheme="minorHAnsi" w:eastAsia="Times New Roman" w:hAnsiTheme="minorHAnsi" w:cstheme="minorHAnsi"/>
          <w:sz w:val="24"/>
          <w:szCs w:val="24"/>
          <w:lang w:eastAsia="en-GB"/>
        </w:rPr>
      </w:pPr>
    </w:p>
    <w:p w14:paraId="4CB908A7" w14:textId="6C77C3C2" w:rsidR="0080610B" w:rsidRDefault="0080610B" w:rsidP="0080610B">
      <w:pPr>
        <w:pStyle w:val="Nornal"/>
        <w:spacing w:after="160" w:line="360" w:lineRule="auto"/>
        <w:rPr>
          <w:rFonts w:asciiTheme="minorHAnsi" w:eastAsia="Times New Roman" w:hAnsiTheme="minorHAnsi" w:cstheme="minorBidi"/>
          <w:sz w:val="24"/>
          <w:szCs w:val="24"/>
          <w:lang w:eastAsia="en-GB"/>
        </w:rPr>
      </w:pPr>
      <w:r w:rsidRPr="546816C0">
        <w:rPr>
          <w:rFonts w:asciiTheme="minorHAnsi" w:eastAsia="Times New Roman" w:hAnsiTheme="minorHAnsi" w:cstheme="minorBidi"/>
          <w:sz w:val="24"/>
          <w:szCs w:val="24"/>
          <w:lang w:eastAsia="en-GB"/>
        </w:rPr>
        <w:t>The tribunal and court system play a significant role in ensuring employers and employees properly exercise employment legislation. There is a general order of the types of issues and which court they will be heard in. If the claim is related to an alleged breach of an employment statute, it will be heard in an employment tribunal. At the same time, matters related to alleged common law violations</w:t>
      </w:r>
      <w:r>
        <w:rPr>
          <w:rFonts w:asciiTheme="minorHAnsi" w:eastAsia="Times New Roman" w:hAnsiTheme="minorHAnsi" w:cstheme="minorBidi"/>
          <w:sz w:val="24"/>
          <w:szCs w:val="24"/>
          <w:lang w:eastAsia="en-GB"/>
        </w:rPr>
        <w:t xml:space="preserve"> </w:t>
      </w:r>
      <w:r w:rsidRPr="546816C0">
        <w:rPr>
          <w:rFonts w:asciiTheme="minorHAnsi" w:eastAsia="Times New Roman" w:hAnsiTheme="minorHAnsi" w:cstheme="minorBidi"/>
          <w:sz w:val="24"/>
          <w:szCs w:val="24"/>
          <w:lang w:eastAsia="en-GB"/>
        </w:rPr>
        <w:t>will be heard in the county court, such as employment contracts. The high court hears common law claims that the level of damages sought exceeds £50,000. However, there were exceptions in the order; for example, if the case was brought by a former employee or the compensation sought was less than £20,000, these claims could be heard in the employment tribunal (CIPD, 2023</w:t>
      </w:r>
      <w:r w:rsidR="00E478DE">
        <w:rPr>
          <w:rFonts w:asciiTheme="minorHAnsi" w:eastAsia="Times New Roman" w:hAnsiTheme="minorHAnsi" w:cstheme="minorBidi"/>
          <w:sz w:val="24"/>
          <w:szCs w:val="24"/>
          <w:lang w:eastAsia="en-GB"/>
        </w:rPr>
        <w:t>b</w:t>
      </w:r>
      <w:r w:rsidRPr="546816C0">
        <w:rPr>
          <w:rFonts w:asciiTheme="minorHAnsi" w:eastAsia="Times New Roman" w:hAnsiTheme="minorHAnsi" w:cstheme="minorBidi"/>
          <w:sz w:val="24"/>
          <w:szCs w:val="24"/>
          <w:lang w:eastAsia="en-GB"/>
        </w:rPr>
        <w:t>).</w:t>
      </w:r>
    </w:p>
    <w:p w14:paraId="718DDC6F" w14:textId="77777777"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The tribunal and court system offer a platform and a structured approach for employers and employees to bring disputes on a wide range of issues, such as discrimination, wage disputes, unfair dismissal, harassment, etc. and helps them find solutions in line with the employment law (Daniels, 2022). It helps both parties resolve the issues quickly and cuts down any unnecessary time wasted using ineffective practices.</w:t>
      </w:r>
    </w:p>
    <w:p w14:paraId="6A4E927F" w14:textId="1875297A"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This system is informal, easily accessible, and fair to both parties. A resolution could be achieved in a relatively short time and was inexpensive. These features help the employees and encourage them to access the system when needed. </w:t>
      </w:r>
      <w:r>
        <w:rPr>
          <w:rFonts w:asciiTheme="minorHAnsi" w:eastAsia="Times New Roman" w:hAnsiTheme="minorHAnsi" w:cstheme="minorHAnsi"/>
          <w:sz w:val="24"/>
          <w:szCs w:val="24"/>
          <w:lang w:eastAsia="en-GB"/>
        </w:rPr>
        <w:t>It empowers them</w:t>
      </w:r>
      <w:r w:rsidRPr="006A13EC">
        <w:rPr>
          <w:rFonts w:asciiTheme="minorHAnsi" w:eastAsia="Times New Roman" w:hAnsiTheme="minorHAnsi" w:cstheme="minorHAnsi"/>
          <w:sz w:val="24"/>
          <w:szCs w:val="24"/>
          <w:lang w:eastAsia="en-GB"/>
        </w:rPr>
        <w:t xml:space="preserve"> to bring their issues and seek justice. However, this picture changed significantly due to the growing amount of legislation, and both parties tend to use solicitors to argue their cases (Daniels, 2022). </w:t>
      </w:r>
      <w:r>
        <w:rPr>
          <w:rFonts w:asciiTheme="minorHAnsi" w:eastAsia="Times New Roman" w:hAnsiTheme="minorHAnsi" w:cstheme="minorHAnsi"/>
          <w:sz w:val="24"/>
          <w:szCs w:val="24"/>
          <w:lang w:eastAsia="en-GB"/>
        </w:rPr>
        <w:t xml:space="preserve">The complexities make the system distant to a regular individual who has no </w:t>
      </w:r>
      <w:r w:rsidR="008E00B4">
        <w:rPr>
          <w:rFonts w:asciiTheme="minorHAnsi" w:eastAsia="Times New Roman" w:hAnsiTheme="minorHAnsi" w:cstheme="minorHAnsi"/>
          <w:sz w:val="24"/>
          <w:szCs w:val="24"/>
          <w:lang w:eastAsia="en-GB"/>
        </w:rPr>
        <w:t>in-depth</w:t>
      </w:r>
      <w:r>
        <w:rPr>
          <w:rFonts w:asciiTheme="minorHAnsi" w:eastAsia="Times New Roman" w:hAnsiTheme="minorHAnsi" w:cstheme="minorHAnsi"/>
          <w:sz w:val="24"/>
          <w:szCs w:val="24"/>
          <w:lang w:eastAsia="en-GB"/>
        </w:rPr>
        <w:t xml:space="preserve"> knowledge or financially viable to appoint a solicitor.  </w:t>
      </w:r>
    </w:p>
    <w:p w14:paraId="6356FBDC" w14:textId="61C4F447" w:rsidR="0080610B" w:rsidRPr="006A13EC" w:rsidRDefault="0080610B" w:rsidP="0080610B">
      <w:pPr>
        <w:pStyle w:val="Nornal"/>
        <w:spacing w:after="160" w:line="360" w:lineRule="auto"/>
        <w:rPr>
          <w:rFonts w:asciiTheme="minorHAnsi" w:eastAsia="Times New Roman" w:hAnsiTheme="minorHAnsi" w:cstheme="minorHAnsi"/>
          <w:sz w:val="24"/>
          <w:szCs w:val="24"/>
          <w:lang w:eastAsia="en-GB"/>
        </w:rPr>
      </w:pPr>
      <w:r w:rsidRPr="006A13EC">
        <w:rPr>
          <w:rFonts w:asciiTheme="minorHAnsi" w:eastAsia="Times New Roman" w:hAnsiTheme="minorHAnsi" w:cstheme="minorHAnsi"/>
          <w:sz w:val="24"/>
          <w:szCs w:val="24"/>
          <w:lang w:eastAsia="en-GB"/>
        </w:rPr>
        <w:t xml:space="preserve">In addition, whether the system fulfils its purpose of offering a platform and empowering everyone who needs their claims to be heard is debatable.  Recently, a tribunal judge was accused by five women of bullying and misogyny during tribunal hearings (BBC, 2024). On the </w:t>
      </w:r>
      <w:r w:rsidRPr="006A13EC">
        <w:rPr>
          <w:rFonts w:asciiTheme="minorHAnsi" w:eastAsia="Times New Roman" w:hAnsiTheme="minorHAnsi" w:cstheme="minorHAnsi"/>
          <w:sz w:val="24"/>
          <w:szCs w:val="24"/>
          <w:lang w:eastAsia="en-GB"/>
        </w:rPr>
        <w:lastRenderedPageBreak/>
        <w:t xml:space="preserve">other hand, the current employment law is criticised </w:t>
      </w:r>
      <w:r>
        <w:rPr>
          <w:rFonts w:asciiTheme="minorHAnsi" w:eastAsia="Times New Roman" w:hAnsiTheme="minorHAnsi" w:cstheme="minorHAnsi"/>
          <w:sz w:val="24"/>
          <w:szCs w:val="24"/>
          <w:lang w:eastAsia="en-GB"/>
        </w:rPr>
        <w:t>for</w:t>
      </w:r>
      <w:r w:rsidRPr="006A13EC">
        <w:rPr>
          <w:rFonts w:asciiTheme="minorHAnsi" w:eastAsia="Times New Roman" w:hAnsiTheme="minorHAnsi" w:cstheme="minorHAnsi"/>
          <w:sz w:val="24"/>
          <w:szCs w:val="24"/>
          <w:lang w:eastAsia="en-GB"/>
        </w:rPr>
        <w:t xml:space="preserve"> encourag</w:t>
      </w:r>
      <w:r>
        <w:rPr>
          <w:rFonts w:asciiTheme="minorHAnsi" w:eastAsia="Times New Roman" w:hAnsiTheme="minorHAnsi" w:cstheme="minorHAnsi"/>
          <w:sz w:val="24"/>
          <w:szCs w:val="24"/>
          <w:lang w:eastAsia="en-GB"/>
        </w:rPr>
        <w:t>ing</w:t>
      </w:r>
      <w:r w:rsidRPr="006A13EC">
        <w:rPr>
          <w:rFonts w:asciiTheme="minorHAnsi" w:eastAsia="Times New Roman" w:hAnsiTheme="minorHAnsi" w:cstheme="minorHAnsi"/>
          <w:sz w:val="24"/>
          <w:szCs w:val="24"/>
          <w:lang w:eastAsia="en-GB"/>
        </w:rPr>
        <w:t xml:space="preserve"> exploiting legal gaps, such as employers offering different settlements based on protected characteristics and pushing employees, especially those with such traits, to pursue discrimination claims for unlimited compensation, regardless of merit (Record, 2024).</w:t>
      </w:r>
    </w:p>
    <w:p w14:paraId="1509E2AF" w14:textId="0ABA4C6C" w:rsidR="0028508E" w:rsidRDefault="0028508E" w:rsidP="0028508E">
      <w:pPr>
        <w:pStyle w:val="Nornal"/>
        <w:spacing w:after="160" w:line="360" w:lineRule="auto"/>
        <w:ind w:left="6480"/>
        <w:rPr>
          <w:rFonts w:asciiTheme="minorHAnsi" w:eastAsia="Times New Roman" w:hAnsiTheme="minorHAnsi" w:cstheme="minorHAnsi"/>
          <w:sz w:val="24"/>
          <w:szCs w:val="24"/>
          <w:lang w:eastAsia="en-GB"/>
        </w:rPr>
      </w:pPr>
      <w:r>
        <w:rPr>
          <w:rFonts w:asciiTheme="minorHAnsi" w:eastAsia="Times New Roman" w:hAnsiTheme="minorHAnsi" w:cstheme="minorHAnsi"/>
          <w:sz w:val="24"/>
          <w:szCs w:val="24"/>
          <w:lang w:eastAsia="en-GB"/>
        </w:rPr>
        <w:t xml:space="preserve">         (Word Count – </w:t>
      </w:r>
      <w:r w:rsidR="00C738CF">
        <w:rPr>
          <w:rFonts w:asciiTheme="minorHAnsi" w:eastAsia="Times New Roman" w:hAnsiTheme="minorHAnsi" w:cstheme="minorHAnsi"/>
          <w:b/>
          <w:bCs/>
          <w:sz w:val="24"/>
          <w:szCs w:val="24"/>
          <w:lang w:eastAsia="en-GB"/>
        </w:rPr>
        <w:t>3</w:t>
      </w:r>
      <w:r w:rsidR="008E00B4">
        <w:rPr>
          <w:rFonts w:asciiTheme="minorHAnsi" w:eastAsia="Times New Roman" w:hAnsiTheme="minorHAnsi" w:cstheme="minorHAnsi"/>
          <w:b/>
          <w:bCs/>
          <w:sz w:val="24"/>
          <w:szCs w:val="24"/>
          <w:lang w:eastAsia="en-GB"/>
        </w:rPr>
        <w:t>7</w:t>
      </w:r>
      <w:r w:rsidR="00DE0BB9">
        <w:rPr>
          <w:rFonts w:asciiTheme="minorHAnsi" w:eastAsia="Times New Roman" w:hAnsiTheme="minorHAnsi" w:cstheme="minorHAnsi"/>
          <w:b/>
          <w:bCs/>
          <w:sz w:val="24"/>
          <w:szCs w:val="24"/>
          <w:lang w:eastAsia="en-GB"/>
        </w:rPr>
        <w:t>8</w:t>
      </w:r>
      <w:r>
        <w:rPr>
          <w:rFonts w:asciiTheme="minorHAnsi" w:eastAsia="Times New Roman" w:hAnsiTheme="minorHAnsi" w:cstheme="minorHAnsi"/>
          <w:sz w:val="24"/>
          <w:szCs w:val="24"/>
          <w:lang w:eastAsia="en-GB"/>
        </w:rPr>
        <w:t>)</w:t>
      </w:r>
    </w:p>
    <w:p w14:paraId="2F83AB16" w14:textId="0550D48D" w:rsidR="0029422D" w:rsidRPr="0029422D" w:rsidRDefault="000F5F18" w:rsidP="006A13EC">
      <w:pPr>
        <w:pStyle w:val="Nornal"/>
        <w:spacing w:after="160" w:line="360" w:lineRule="auto"/>
        <w:rPr>
          <w:rFonts w:asciiTheme="minorHAnsi" w:hAnsiTheme="minorHAnsi" w:cstheme="minorHAnsi"/>
          <w:b/>
          <w:bCs/>
          <w:sz w:val="24"/>
          <w:szCs w:val="24"/>
          <w:u w:val="single"/>
        </w:rPr>
      </w:pPr>
      <w:r>
        <w:rPr>
          <w:rFonts w:asciiTheme="minorHAnsi" w:hAnsiTheme="minorHAnsi" w:cstheme="minorHAnsi"/>
          <w:sz w:val="24"/>
          <w:szCs w:val="24"/>
        </w:rPr>
        <w:t xml:space="preserve"> </w:t>
      </w:r>
      <w:r w:rsidR="00CF7F5F">
        <w:rPr>
          <w:rFonts w:asciiTheme="minorHAnsi" w:hAnsiTheme="minorHAnsi" w:cstheme="minorHAnsi"/>
          <w:sz w:val="24"/>
          <w:szCs w:val="24"/>
        </w:rPr>
        <w:t xml:space="preserve"> </w:t>
      </w:r>
      <w:r w:rsidR="0029422D" w:rsidRPr="0029422D">
        <w:rPr>
          <w:rFonts w:asciiTheme="minorHAnsi" w:hAnsiTheme="minorHAnsi" w:cstheme="minorHAnsi"/>
          <w:b/>
          <w:bCs/>
          <w:sz w:val="24"/>
          <w:szCs w:val="24"/>
          <w:u w:val="single"/>
        </w:rPr>
        <w:t>Question 3</w:t>
      </w:r>
    </w:p>
    <w:p w14:paraId="54DB5972" w14:textId="77777777" w:rsidR="0029422D" w:rsidRDefault="0029422D" w:rsidP="0029422D">
      <w:pPr>
        <w:pStyle w:val="Nornal"/>
        <w:spacing w:after="160" w:line="360" w:lineRule="auto"/>
        <w:rPr>
          <w:rFonts w:asciiTheme="minorHAnsi" w:hAnsiTheme="minorHAnsi" w:cstheme="minorHAnsi"/>
          <w:b/>
          <w:bCs/>
          <w:sz w:val="24"/>
          <w:szCs w:val="24"/>
        </w:rPr>
      </w:pPr>
      <w:r w:rsidRPr="0029422D">
        <w:rPr>
          <w:rFonts w:asciiTheme="minorHAnsi" w:hAnsiTheme="minorHAnsi" w:cstheme="minorHAnsi"/>
          <w:b/>
          <w:bCs/>
          <w:sz w:val="24"/>
          <w:szCs w:val="24"/>
        </w:rPr>
        <w:t>Explain how cases are settled before and during legal procedures. (AC 1.3)</w:t>
      </w:r>
    </w:p>
    <w:p w14:paraId="6F060165" w14:textId="77777777"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Employees use employment tribunals to bring claims against employers relating to employment disputes, such as unfair dismissal, wrongful dismissal, discrimination</w:t>
      </w:r>
      <w:r>
        <w:rPr>
          <w:rFonts w:asciiTheme="minorHAnsi" w:hAnsiTheme="minorHAnsi" w:cstheme="minorHAnsi"/>
          <w:sz w:val="24"/>
          <w:szCs w:val="24"/>
        </w:rPr>
        <w:t xml:space="preserve"> and</w:t>
      </w:r>
      <w:r w:rsidRPr="00184068">
        <w:rPr>
          <w:rFonts w:asciiTheme="minorHAnsi" w:hAnsiTheme="minorHAnsi" w:cstheme="minorHAnsi"/>
          <w:sz w:val="24"/>
          <w:szCs w:val="24"/>
        </w:rPr>
        <w:t xml:space="preserve"> pay. Before bringing a claim to the tribunal, the employee has various ways to find an agreeable resolution, such as trying to resolve matters directly with the employer. </w:t>
      </w:r>
    </w:p>
    <w:p w14:paraId="5470752E" w14:textId="02755312"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The employer and employee use settlement of claims to settle their disputes without going through the hearing process, where both of them agreed. It could be reached in one of three ways: both employer and employee settle between themselves without a third party, or they could use a conciliation service such as ACAS, or they could use an internal or external mediation (CIPD, 2023</w:t>
      </w:r>
      <w:r w:rsidR="00DF091F">
        <w:rPr>
          <w:rFonts w:asciiTheme="minorHAnsi" w:hAnsiTheme="minorHAnsi" w:cstheme="minorHAnsi"/>
          <w:sz w:val="24"/>
          <w:szCs w:val="24"/>
        </w:rPr>
        <w:t>c</w:t>
      </w:r>
      <w:r w:rsidRPr="00184068">
        <w:rPr>
          <w:rFonts w:asciiTheme="minorHAnsi" w:hAnsiTheme="minorHAnsi" w:cstheme="minorHAnsi"/>
          <w:sz w:val="24"/>
          <w:szCs w:val="24"/>
        </w:rPr>
        <w:t>).</w:t>
      </w:r>
    </w:p>
    <w:p w14:paraId="794C385B" w14:textId="4103463D"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ACAS is impartial and can mediate between the employer and employee to reach an agreement without proceeding to a hearing. When considering engaging in discussions towards a settlement agreement, certain things such as the time, the best process, the sensitivity of the issue, and the people involved should be considered</w:t>
      </w:r>
      <w:r w:rsidR="00FC5898">
        <w:rPr>
          <w:rFonts w:asciiTheme="minorHAnsi" w:hAnsiTheme="minorHAnsi" w:cstheme="minorHAnsi"/>
          <w:sz w:val="24"/>
          <w:szCs w:val="24"/>
        </w:rPr>
        <w:t xml:space="preserve"> (ACAS, </w:t>
      </w:r>
      <w:r w:rsidR="00E739C3">
        <w:rPr>
          <w:rFonts w:asciiTheme="minorHAnsi" w:hAnsiTheme="minorHAnsi" w:cstheme="minorHAnsi"/>
          <w:sz w:val="24"/>
          <w:szCs w:val="24"/>
        </w:rPr>
        <w:t>2024a</w:t>
      </w:r>
      <w:r w:rsidR="00FC5898">
        <w:rPr>
          <w:rFonts w:asciiTheme="minorHAnsi" w:hAnsiTheme="minorHAnsi" w:cstheme="minorHAnsi"/>
          <w:sz w:val="24"/>
          <w:szCs w:val="24"/>
        </w:rPr>
        <w:t>)</w:t>
      </w:r>
      <w:r w:rsidRPr="00184068">
        <w:rPr>
          <w:rFonts w:asciiTheme="minorHAnsi" w:hAnsiTheme="minorHAnsi" w:cstheme="minorHAnsi"/>
          <w:sz w:val="24"/>
          <w:szCs w:val="24"/>
        </w:rPr>
        <w:t>.</w:t>
      </w:r>
    </w:p>
    <w:p w14:paraId="7C1AE24E" w14:textId="1208DA3B" w:rsidR="003D611D" w:rsidRPr="00184068" w:rsidRDefault="003D611D" w:rsidP="003D611D">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ACAS conciliators can explain the process, talk through the issues, and provide possible options and how the dispute can be resolved without going to tribunal.  The discussions take place to achieve a settlement on the ‘without prejudice basis’,</w:t>
      </w:r>
      <w:r w:rsidRPr="546816C0">
        <w:rPr>
          <w:rFonts w:asciiTheme="minorHAnsi" w:hAnsiTheme="minorHAnsi" w:cstheme="minorBidi"/>
          <w:color w:val="70AD47" w:themeColor="accent6"/>
          <w:sz w:val="24"/>
          <w:szCs w:val="24"/>
        </w:rPr>
        <w:t xml:space="preserve"> </w:t>
      </w:r>
      <w:r w:rsidRPr="546816C0">
        <w:rPr>
          <w:rFonts w:asciiTheme="minorHAnsi" w:hAnsiTheme="minorHAnsi" w:cstheme="minorBidi"/>
          <w:sz w:val="24"/>
          <w:szCs w:val="24"/>
        </w:rPr>
        <w:t>means, the statements made during the discussion cannot be used in tribunals/courts (ACAS</w:t>
      </w:r>
      <w:r w:rsidR="00E739C3">
        <w:rPr>
          <w:rFonts w:asciiTheme="minorHAnsi" w:hAnsiTheme="minorHAnsi" w:cstheme="minorBidi"/>
          <w:sz w:val="24"/>
          <w:szCs w:val="24"/>
        </w:rPr>
        <w:t>, 2024a</w:t>
      </w:r>
      <w:r w:rsidRPr="546816C0">
        <w:rPr>
          <w:rFonts w:asciiTheme="minorHAnsi" w:hAnsiTheme="minorHAnsi" w:cstheme="minorBidi"/>
          <w:sz w:val="24"/>
          <w:szCs w:val="24"/>
        </w:rPr>
        <w:t>).</w:t>
      </w:r>
    </w:p>
    <w:p w14:paraId="2E68D63A" w14:textId="23C4DD62"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In the discussion and negotiation stage both parties make offers and counter offers until a compromise is achieved. When the employer and employee reach for a compromise then they finalise it via a settlement agreement which was previously known as compromise agreement. Alternatively, if they used ACAS, then the agreement achieved via ACAS conciliation is called a COT3</w:t>
      </w:r>
      <w:r>
        <w:rPr>
          <w:rFonts w:asciiTheme="minorHAnsi" w:hAnsiTheme="minorHAnsi" w:cstheme="minorHAnsi"/>
          <w:sz w:val="24"/>
          <w:szCs w:val="24"/>
        </w:rPr>
        <w:t xml:space="preserve"> (ACAS, </w:t>
      </w:r>
      <w:r w:rsidR="0045059A">
        <w:rPr>
          <w:rFonts w:asciiTheme="minorHAnsi" w:hAnsiTheme="minorHAnsi" w:cstheme="minorHAnsi"/>
          <w:sz w:val="24"/>
          <w:szCs w:val="24"/>
        </w:rPr>
        <w:t>2024b</w:t>
      </w:r>
      <w:r>
        <w:rPr>
          <w:rFonts w:asciiTheme="minorHAnsi" w:hAnsiTheme="minorHAnsi" w:cstheme="minorHAnsi"/>
          <w:sz w:val="24"/>
          <w:szCs w:val="24"/>
        </w:rPr>
        <w:t>)</w:t>
      </w:r>
      <w:r w:rsidRPr="00184068">
        <w:rPr>
          <w:rFonts w:asciiTheme="minorHAnsi" w:hAnsiTheme="minorHAnsi" w:cstheme="minorHAnsi"/>
          <w:sz w:val="24"/>
          <w:szCs w:val="24"/>
        </w:rPr>
        <w:t>.</w:t>
      </w:r>
    </w:p>
    <w:p w14:paraId="06EF4DB5" w14:textId="4C669145" w:rsidR="003D611D"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lastRenderedPageBreak/>
        <w:t>A settlement agreement is a legally binding agreement in writing signed by an employer and an employee. By signing the agreement, the individual waives their right to bring the claim to a court/tribunal. It usually involves some financial payment from the employer to an employee and may also involve an agreement to give references</w:t>
      </w:r>
      <w:r>
        <w:rPr>
          <w:rFonts w:asciiTheme="minorHAnsi" w:hAnsiTheme="minorHAnsi" w:cstheme="minorHAnsi"/>
          <w:sz w:val="24"/>
          <w:szCs w:val="24"/>
        </w:rPr>
        <w:t xml:space="preserve"> (ACAS, </w:t>
      </w:r>
      <w:r w:rsidR="00003181">
        <w:rPr>
          <w:rFonts w:asciiTheme="minorHAnsi" w:hAnsiTheme="minorHAnsi" w:cstheme="minorHAnsi"/>
          <w:sz w:val="24"/>
          <w:szCs w:val="24"/>
        </w:rPr>
        <w:t>2024a</w:t>
      </w:r>
      <w:r>
        <w:rPr>
          <w:rFonts w:asciiTheme="minorHAnsi" w:hAnsiTheme="minorHAnsi" w:cstheme="minorHAnsi"/>
          <w:sz w:val="24"/>
          <w:szCs w:val="24"/>
        </w:rPr>
        <w:t>)</w:t>
      </w:r>
      <w:r w:rsidRPr="00184068">
        <w:rPr>
          <w:rFonts w:asciiTheme="minorHAnsi" w:hAnsiTheme="minorHAnsi" w:cstheme="minorHAnsi"/>
          <w:sz w:val="24"/>
          <w:szCs w:val="24"/>
        </w:rPr>
        <w:t xml:space="preserve">. </w:t>
      </w:r>
    </w:p>
    <w:p w14:paraId="17B6982D" w14:textId="0CC481CD" w:rsidR="00184068" w:rsidRPr="00184068" w:rsidRDefault="003D611D" w:rsidP="003D611D">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The settlement agreements can provide a quick solution for an employment relationship dispute, and time, cost and stress can be avoided by reaching a resolution without the tribunal. However, it involves the employer paying a sum of money to the employee, and it might use inappropriately by the management as a substitute for a good managerial practice</w:t>
      </w:r>
      <w:r>
        <w:rPr>
          <w:rFonts w:asciiTheme="minorHAnsi" w:hAnsiTheme="minorHAnsi" w:cstheme="minorHAnsi"/>
          <w:sz w:val="24"/>
          <w:szCs w:val="24"/>
        </w:rPr>
        <w:t xml:space="preserve"> (ACAS, 2018)</w:t>
      </w:r>
      <w:r w:rsidRPr="00184068">
        <w:rPr>
          <w:rFonts w:asciiTheme="minorHAnsi" w:hAnsiTheme="minorHAnsi" w:cstheme="minorHAnsi"/>
          <w:sz w:val="24"/>
          <w:szCs w:val="24"/>
        </w:rPr>
        <w:t xml:space="preserve">. </w:t>
      </w:r>
      <w:r>
        <w:rPr>
          <w:rFonts w:asciiTheme="minorHAnsi" w:hAnsiTheme="minorHAnsi" w:cstheme="minorHAnsi"/>
          <w:sz w:val="24"/>
          <w:szCs w:val="24"/>
        </w:rPr>
        <w:t xml:space="preserve">                           </w:t>
      </w:r>
      <w:r w:rsidR="007510C3">
        <w:rPr>
          <w:rFonts w:asciiTheme="minorHAnsi" w:hAnsiTheme="minorHAnsi" w:cstheme="minorHAnsi"/>
          <w:sz w:val="24"/>
          <w:szCs w:val="24"/>
        </w:rPr>
        <w:t xml:space="preserve">                              </w:t>
      </w:r>
      <w:r w:rsidR="007A7E0E">
        <w:rPr>
          <w:rFonts w:asciiTheme="minorHAnsi" w:hAnsiTheme="minorHAnsi" w:cstheme="minorHAnsi"/>
          <w:sz w:val="24"/>
          <w:szCs w:val="24"/>
        </w:rPr>
        <w:t xml:space="preserve">     </w:t>
      </w:r>
      <w:r w:rsidR="007510C3">
        <w:rPr>
          <w:rFonts w:asciiTheme="minorHAnsi" w:hAnsiTheme="minorHAnsi" w:cstheme="minorHAnsi"/>
          <w:sz w:val="24"/>
          <w:szCs w:val="24"/>
        </w:rPr>
        <w:t xml:space="preserve">  </w:t>
      </w:r>
      <w:r>
        <w:rPr>
          <w:rFonts w:asciiTheme="minorHAnsi" w:hAnsiTheme="minorHAnsi" w:cstheme="minorHAnsi"/>
          <w:sz w:val="24"/>
          <w:szCs w:val="24"/>
        </w:rPr>
        <w:t xml:space="preserve">                                          </w:t>
      </w:r>
      <w:r w:rsidR="007510C3">
        <w:rPr>
          <w:rFonts w:asciiTheme="minorHAnsi" w:hAnsiTheme="minorHAnsi" w:cstheme="minorHAnsi"/>
          <w:sz w:val="24"/>
          <w:szCs w:val="24"/>
        </w:rPr>
        <w:t xml:space="preserve">(Word Count – </w:t>
      </w:r>
      <w:r w:rsidR="007510C3" w:rsidRPr="007510C3">
        <w:rPr>
          <w:rFonts w:asciiTheme="minorHAnsi" w:hAnsiTheme="minorHAnsi" w:cstheme="minorHAnsi"/>
          <w:b/>
          <w:bCs/>
          <w:sz w:val="24"/>
          <w:szCs w:val="24"/>
        </w:rPr>
        <w:t>39</w:t>
      </w:r>
      <w:r w:rsidR="00CD0156">
        <w:rPr>
          <w:rFonts w:asciiTheme="minorHAnsi" w:hAnsiTheme="minorHAnsi" w:cstheme="minorHAnsi"/>
          <w:b/>
          <w:bCs/>
          <w:sz w:val="24"/>
          <w:szCs w:val="24"/>
        </w:rPr>
        <w:t>2</w:t>
      </w:r>
      <w:r w:rsidR="007510C3">
        <w:rPr>
          <w:rFonts w:asciiTheme="minorHAnsi" w:hAnsiTheme="minorHAnsi" w:cstheme="minorHAnsi"/>
          <w:sz w:val="24"/>
          <w:szCs w:val="24"/>
        </w:rPr>
        <w:t>)</w:t>
      </w:r>
    </w:p>
    <w:p w14:paraId="675D70A9" w14:textId="52F8C4CC" w:rsidR="00B05B6F" w:rsidRPr="0029422D" w:rsidRDefault="00184068" w:rsidP="00033040">
      <w:pPr>
        <w:pStyle w:val="Nornal"/>
        <w:spacing w:after="160" w:line="360" w:lineRule="auto"/>
        <w:rPr>
          <w:rFonts w:asciiTheme="minorHAnsi" w:hAnsiTheme="minorHAnsi" w:cstheme="minorHAnsi"/>
          <w:sz w:val="24"/>
          <w:szCs w:val="24"/>
        </w:rPr>
      </w:pPr>
      <w:r w:rsidRPr="00184068">
        <w:rPr>
          <w:rFonts w:asciiTheme="minorHAnsi" w:hAnsiTheme="minorHAnsi" w:cstheme="minorHAnsi"/>
          <w:sz w:val="24"/>
          <w:szCs w:val="24"/>
        </w:rPr>
        <w:t> </w:t>
      </w:r>
    </w:p>
    <w:p w14:paraId="208A5F1C" w14:textId="0AC29CAC" w:rsidR="003B16B1" w:rsidRPr="003B16B1" w:rsidRDefault="003B16B1" w:rsidP="003B16B1">
      <w:pPr>
        <w:pStyle w:val="Nornal"/>
        <w:spacing w:line="360" w:lineRule="auto"/>
        <w:rPr>
          <w:rFonts w:asciiTheme="minorHAnsi" w:hAnsiTheme="minorHAnsi" w:cstheme="minorHAnsi"/>
          <w:b/>
          <w:bCs/>
          <w:sz w:val="24"/>
          <w:szCs w:val="24"/>
          <w:u w:val="single"/>
        </w:rPr>
      </w:pPr>
      <w:r w:rsidRPr="003B16B1">
        <w:rPr>
          <w:rFonts w:asciiTheme="minorHAnsi" w:hAnsiTheme="minorHAnsi" w:cstheme="minorHAnsi"/>
          <w:b/>
          <w:bCs/>
          <w:sz w:val="24"/>
          <w:szCs w:val="24"/>
          <w:u w:val="single"/>
        </w:rPr>
        <w:t>Question 4</w:t>
      </w:r>
    </w:p>
    <w:p w14:paraId="0FC11FB8" w14:textId="77777777" w:rsidR="003B16B1" w:rsidRDefault="003B16B1" w:rsidP="003B16B1">
      <w:pPr>
        <w:pStyle w:val="Nornal"/>
        <w:spacing w:after="160" w:line="360" w:lineRule="auto"/>
        <w:rPr>
          <w:rFonts w:asciiTheme="minorHAnsi" w:hAnsiTheme="minorHAnsi" w:cstheme="minorHAnsi"/>
          <w:b/>
          <w:bCs/>
          <w:sz w:val="24"/>
          <w:szCs w:val="24"/>
        </w:rPr>
      </w:pPr>
      <w:bookmarkStart w:id="0" w:name="_Hlk123122771"/>
      <w:r w:rsidRPr="003B16B1">
        <w:rPr>
          <w:rFonts w:asciiTheme="minorHAnsi" w:hAnsiTheme="minorHAnsi" w:cstheme="minorHAnsi"/>
          <w:b/>
          <w:bCs/>
          <w:sz w:val="24"/>
          <w:szCs w:val="24"/>
        </w:rPr>
        <w:t xml:space="preserve">Charlotte and Madeleine </w:t>
      </w:r>
      <w:bookmarkEnd w:id="0"/>
      <w:r w:rsidRPr="003B16B1">
        <w:rPr>
          <w:rFonts w:asciiTheme="minorHAnsi" w:hAnsiTheme="minorHAnsi" w:cstheme="minorHAnsi"/>
          <w:b/>
          <w:bCs/>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27265930" w14:textId="77777777" w:rsidR="00E216E3" w:rsidRPr="00835EBA"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 xml:space="preserve">Charlotte and Madeline, as business owners in this country, it is crucial to understand that your business is governed by the </w:t>
      </w:r>
      <w:r>
        <w:rPr>
          <w:rFonts w:asciiTheme="minorHAnsi" w:hAnsiTheme="minorHAnsi" w:cstheme="minorBidi"/>
          <w:sz w:val="24"/>
          <w:szCs w:val="24"/>
        </w:rPr>
        <w:t>Equality Act</w:t>
      </w:r>
      <w:r w:rsidRPr="546816C0">
        <w:rPr>
          <w:rFonts w:asciiTheme="minorHAnsi" w:hAnsiTheme="minorHAnsi" w:cstheme="minorBidi"/>
          <w:sz w:val="24"/>
          <w:szCs w:val="24"/>
        </w:rPr>
        <w:t xml:space="preserve"> 2010. As business owners, you are responsible for ensuring that the organisation adheres to the law. Therefore, employing young men to avoid interruptions caused by maternity leave or staff retirement will be considered illegal.</w:t>
      </w:r>
    </w:p>
    <w:p w14:paraId="053860CE" w14:textId="77777777" w:rsidR="00E216E3" w:rsidRPr="00835EBA" w:rsidRDefault="00E216E3" w:rsidP="00E216E3">
      <w:pPr>
        <w:pStyle w:val="Nornal"/>
        <w:spacing w:after="160" w:line="360" w:lineRule="auto"/>
        <w:rPr>
          <w:rFonts w:asciiTheme="minorHAnsi" w:hAnsiTheme="minorHAnsi" w:cstheme="minorHAnsi"/>
          <w:sz w:val="24"/>
          <w:szCs w:val="24"/>
        </w:rPr>
      </w:pPr>
      <w:r w:rsidRPr="00835EBA">
        <w:rPr>
          <w:rFonts w:asciiTheme="minorHAnsi" w:hAnsiTheme="minorHAnsi" w:cstheme="minorHAnsi"/>
          <w:sz w:val="24"/>
          <w:szCs w:val="24"/>
        </w:rPr>
        <w:t>When it comes to recruitment and selection, employment law, especially the Equality Act 2010, states that people cannot be excluded based on nine protected characteristics. They are age, disability, gender reassignment, marriage and civil partnership, pregnancy and maternity, race, religion, sex, and sexual orientation (Daniels, 2022).   </w:t>
      </w:r>
    </w:p>
    <w:p w14:paraId="5EE6748F" w14:textId="0EFA665E" w:rsidR="00E216E3" w:rsidRPr="00835EBA" w:rsidRDefault="00E216E3" w:rsidP="00E216E3">
      <w:pPr>
        <w:pStyle w:val="Nornal"/>
        <w:spacing w:after="160" w:line="360" w:lineRule="auto"/>
        <w:rPr>
          <w:rFonts w:asciiTheme="minorHAnsi" w:hAnsiTheme="minorHAnsi" w:cstheme="minorHAnsi"/>
          <w:sz w:val="24"/>
          <w:szCs w:val="24"/>
        </w:rPr>
      </w:pPr>
      <w:r w:rsidRPr="00835EBA">
        <w:rPr>
          <w:rFonts w:asciiTheme="minorHAnsi" w:hAnsiTheme="minorHAnsi" w:cstheme="minorHAnsi"/>
          <w:sz w:val="24"/>
          <w:szCs w:val="24"/>
        </w:rPr>
        <w:t>Therefore, if you indicate in your recruitment and selection process or make a decision which demonstrates that you prefer young men for the job roles or are biased against women of a certain age or older applicants, then it is unlawful, and you are creating ‘direct discrimination’ based on people’s protected characteristics (CIPD, 2023</w:t>
      </w:r>
      <w:r w:rsidR="001231C0">
        <w:rPr>
          <w:rFonts w:asciiTheme="minorHAnsi" w:hAnsiTheme="minorHAnsi" w:cstheme="minorHAnsi"/>
          <w:sz w:val="24"/>
          <w:szCs w:val="24"/>
        </w:rPr>
        <w:t>d</w:t>
      </w:r>
      <w:r w:rsidRPr="00835EBA">
        <w:rPr>
          <w:rFonts w:asciiTheme="minorHAnsi" w:hAnsiTheme="minorHAnsi" w:cstheme="minorHAnsi"/>
          <w:sz w:val="24"/>
          <w:szCs w:val="24"/>
        </w:rPr>
        <w:t xml:space="preserve">) and could result in legal implications. </w:t>
      </w:r>
    </w:p>
    <w:p w14:paraId="4A1274DB" w14:textId="624777BA" w:rsidR="00E216E3" w:rsidRPr="00835EBA"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lastRenderedPageBreak/>
        <w:t>It could be poor wording in the job advert, job description, or person specification that could prevent potential applicants from applying; they might bring these documents as evidence in a discrimination claim. For instance, if the wording less favoured women, it could result in a ‘sex discrimination’ claim. Likewise, if it sounds less favoured older applicants, then it may lead to an ‘age discrimination’ claim (CIPD, 2023</w:t>
      </w:r>
      <w:r w:rsidR="00067037">
        <w:rPr>
          <w:rFonts w:asciiTheme="minorHAnsi" w:hAnsiTheme="minorHAnsi" w:cstheme="minorBidi"/>
          <w:sz w:val="24"/>
          <w:szCs w:val="24"/>
        </w:rPr>
        <w:t>d</w:t>
      </w:r>
      <w:r w:rsidRPr="546816C0">
        <w:rPr>
          <w:rFonts w:asciiTheme="minorHAnsi" w:hAnsiTheme="minorHAnsi" w:cstheme="minorBidi"/>
          <w:sz w:val="24"/>
          <w:szCs w:val="24"/>
        </w:rPr>
        <w:t xml:space="preserve">). One such example could be noted in the case of </w:t>
      </w:r>
      <w:r w:rsidRPr="00EA06EA">
        <w:rPr>
          <w:rFonts w:asciiTheme="minorHAnsi" w:hAnsiTheme="minorHAnsi" w:cstheme="minorBidi"/>
          <w:i/>
          <w:iCs/>
          <w:sz w:val="24"/>
          <w:szCs w:val="24"/>
        </w:rPr>
        <w:t>Rainbow v Milton Keynes Council</w:t>
      </w:r>
      <w:r w:rsidRPr="546816C0">
        <w:rPr>
          <w:rFonts w:asciiTheme="minorHAnsi" w:hAnsiTheme="minorHAnsi" w:cstheme="minorBidi"/>
          <w:sz w:val="24"/>
          <w:szCs w:val="24"/>
        </w:rPr>
        <w:t xml:space="preserve"> (2008</w:t>
      </w:r>
      <w:r w:rsidR="00D707FF">
        <w:rPr>
          <w:rFonts w:asciiTheme="minorHAnsi" w:hAnsiTheme="minorHAnsi" w:cstheme="minorBidi"/>
          <w:sz w:val="24"/>
          <w:szCs w:val="24"/>
        </w:rPr>
        <w:t xml:space="preserve"> as cited in Daniels, 2022</w:t>
      </w:r>
      <w:r w:rsidRPr="546816C0">
        <w:rPr>
          <w:rFonts w:asciiTheme="minorHAnsi" w:hAnsiTheme="minorHAnsi" w:cstheme="minorBidi"/>
          <w:sz w:val="24"/>
          <w:szCs w:val="24"/>
        </w:rPr>
        <w:t>). The council’s job advert stated the employer was looking to employ a teacher who was in the first five years of their teaching career. The claimant argued that she had 30 years of experience and was 61 years old. Therefore, the advert created indirect discrimination, and the claimant was successful in her claim.</w:t>
      </w:r>
    </w:p>
    <w:p w14:paraId="4119C668" w14:textId="51CD5D2B" w:rsidR="00E216E3" w:rsidRDefault="00E216E3" w:rsidP="00E216E3">
      <w:pPr>
        <w:pStyle w:val="Nornal"/>
        <w:spacing w:after="160" w:line="360" w:lineRule="auto"/>
        <w:rPr>
          <w:rFonts w:asciiTheme="minorHAnsi" w:hAnsiTheme="minorHAnsi" w:cstheme="minorBidi"/>
          <w:sz w:val="24"/>
          <w:szCs w:val="24"/>
        </w:rPr>
      </w:pPr>
      <w:r w:rsidRPr="546816C0">
        <w:rPr>
          <w:rFonts w:asciiTheme="minorHAnsi" w:hAnsiTheme="minorHAnsi" w:cstheme="minorBidi"/>
          <w:sz w:val="24"/>
          <w:szCs w:val="24"/>
        </w:rPr>
        <w:t>Having said that, if the employer can show they need to employ someone with a specific protected characteristic to fulfil a justifiable business reason, then they can do it (CIPD, 2023</w:t>
      </w:r>
      <w:r w:rsidR="00067037">
        <w:rPr>
          <w:rFonts w:asciiTheme="minorHAnsi" w:hAnsiTheme="minorHAnsi" w:cstheme="minorBidi"/>
          <w:sz w:val="24"/>
          <w:szCs w:val="24"/>
        </w:rPr>
        <w:t>d</w:t>
      </w:r>
      <w:r w:rsidRPr="546816C0">
        <w:rPr>
          <w:rFonts w:asciiTheme="minorHAnsi" w:hAnsiTheme="minorHAnsi" w:cstheme="minorBidi"/>
          <w:sz w:val="24"/>
          <w:szCs w:val="24"/>
        </w:rPr>
        <w:t xml:space="preserve">). For example, if the job requires a level of care, </w:t>
      </w:r>
      <w:r>
        <w:rPr>
          <w:rFonts w:asciiTheme="minorHAnsi" w:hAnsiTheme="minorHAnsi" w:cstheme="minorBidi"/>
          <w:sz w:val="24"/>
          <w:szCs w:val="24"/>
        </w:rPr>
        <w:t xml:space="preserve">in some circumstances </w:t>
      </w:r>
      <w:r w:rsidRPr="546816C0">
        <w:rPr>
          <w:rFonts w:asciiTheme="minorHAnsi" w:hAnsiTheme="minorHAnsi" w:cstheme="minorBidi"/>
          <w:sz w:val="24"/>
          <w:szCs w:val="24"/>
        </w:rPr>
        <w:t xml:space="preserve">it would be inappropriate to carry out by an individual of the opposite sex (Daniels, 2022).  </w:t>
      </w:r>
    </w:p>
    <w:p w14:paraId="01322CA8" w14:textId="6A8C8FC4" w:rsidR="0037686A" w:rsidRDefault="00FF7359" w:rsidP="00E30043">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(Word Count – </w:t>
      </w:r>
      <w:r w:rsidRPr="00FF7359">
        <w:rPr>
          <w:rFonts w:asciiTheme="minorHAnsi" w:hAnsiTheme="minorHAnsi" w:cstheme="minorHAnsi"/>
          <w:b/>
          <w:bCs/>
          <w:sz w:val="24"/>
          <w:szCs w:val="24"/>
        </w:rPr>
        <w:t>3</w:t>
      </w:r>
      <w:r w:rsidR="006F6D2E">
        <w:rPr>
          <w:rFonts w:asciiTheme="minorHAnsi" w:hAnsiTheme="minorHAnsi" w:cstheme="minorHAnsi"/>
          <w:b/>
          <w:bCs/>
          <w:sz w:val="24"/>
          <w:szCs w:val="24"/>
        </w:rPr>
        <w:t>64</w:t>
      </w:r>
      <w:r>
        <w:rPr>
          <w:rFonts w:asciiTheme="minorHAnsi" w:hAnsiTheme="minorHAnsi" w:cstheme="minorHAnsi"/>
          <w:sz w:val="24"/>
          <w:szCs w:val="24"/>
        </w:rPr>
        <w:t>)</w:t>
      </w:r>
    </w:p>
    <w:p w14:paraId="6345D874" w14:textId="7201B7F0" w:rsidR="0037686A" w:rsidRPr="00E36B51" w:rsidRDefault="0037686A" w:rsidP="00E30043">
      <w:pPr>
        <w:pStyle w:val="Nornal"/>
        <w:spacing w:after="160" w:line="360" w:lineRule="auto"/>
        <w:rPr>
          <w:rFonts w:asciiTheme="minorHAnsi" w:hAnsiTheme="minorHAnsi" w:cstheme="minorHAnsi"/>
          <w:b/>
          <w:bCs/>
          <w:sz w:val="24"/>
          <w:szCs w:val="24"/>
        </w:rPr>
      </w:pPr>
      <w:r w:rsidRPr="00E36B51">
        <w:rPr>
          <w:rFonts w:asciiTheme="minorHAnsi" w:hAnsiTheme="minorHAnsi" w:cstheme="minorHAnsi"/>
          <w:b/>
          <w:bCs/>
          <w:sz w:val="24"/>
          <w:szCs w:val="24"/>
        </w:rPr>
        <w:t>Question 5</w:t>
      </w:r>
    </w:p>
    <w:p w14:paraId="59AE0108" w14:textId="77777777" w:rsidR="0037686A" w:rsidRDefault="0037686A" w:rsidP="00E36B51">
      <w:pPr>
        <w:pStyle w:val="Nornal"/>
        <w:spacing w:after="160" w:line="360" w:lineRule="auto"/>
        <w:rPr>
          <w:rFonts w:asciiTheme="minorHAnsi" w:hAnsiTheme="minorHAnsi" w:cstheme="minorHAnsi"/>
          <w:b/>
          <w:bCs/>
          <w:sz w:val="24"/>
          <w:szCs w:val="24"/>
        </w:rPr>
      </w:pPr>
      <w:r w:rsidRPr="00E36B51">
        <w:rPr>
          <w:rFonts w:asciiTheme="minorHAnsi" w:hAnsiTheme="minorHAnsi" w:cstheme="minorHAnsi"/>
          <w:b/>
          <w:bCs/>
          <w:sz w:val="24"/>
          <w:szCs w:val="24"/>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106E875" w14:textId="3A0FF4E1" w:rsidR="00796FDA" w:rsidRPr="00796FDA" w:rsidRDefault="00796FDA"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It is crucial to ensure your business complies with the Equality Act 2010. One of your restaurant managers, Cat, raised a query regarding unequal pay compared to her male counterpart, Kit. The situation raises potential legal and ethical concerns that must be addressed promptly. It is demonstrated in </w:t>
      </w:r>
      <w:r w:rsidRPr="00796FDA">
        <w:rPr>
          <w:rFonts w:asciiTheme="minorHAnsi" w:hAnsiTheme="minorHAnsi" w:cstheme="minorHAnsi"/>
          <w:i/>
          <w:iCs/>
          <w:sz w:val="24"/>
          <w:szCs w:val="24"/>
        </w:rPr>
        <w:t>Dugdale and others v Kraft Foods Ltd</w:t>
      </w:r>
      <w:r w:rsidRPr="00796FDA">
        <w:rPr>
          <w:rFonts w:asciiTheme="minorHAnsi" w:hAnsiTheme="minorHAnsi" w:cstheme="minorHAnsi"/>
          <w:sz w:val="24"/>
          <w:szCs w:val="24"/>
        </w:rPr>
        <w:t xml:space="preserve"> (1977</w:t>
      </w:r>
      <w:r w:rsidR="00D707FF">
        <w:rPr>
          <w:rFonts w:asciiTheme="minorHAnsi" w:hAnsiTheme="minorHAnsi" w:cstheme="minorHAnsi"/>
          <w:sz w:val="24"/>
          <w:szCs w:val="24"/>
        </w:rPr>
        <w:t xml:space="preserve"> as cited in Daniels, 2022</w:t>
      </w:r>
      <w:r w:rsidRPr="00796FDA">
        <w:rPr>
          <w:rFonts w:asciiTheme="minorHAnsi" w:hAnsiTheme="minorHAnsi" w:cstheme="minorHAnsi"/>
          <w:sz w:val="24"/>
          <w:szCs w:val="24"/>
        </w:rPr>
        <w:t>); here, the women quality controllers were paid at a lower rate than male quality inspectors; although the employment tribunal didn’t find a case of like work, the decision was overturned in the employment appeals tribunal and was ruled that the work done by men and women were broadly similar.      </w:t>
      </w:r>
    </w:p>
    <w:p w14:paraId="6741C7C3" w14:textId="1230F4E0" w:rsidR="00513962"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Equality act 2010, especially Equal Pay law prevents men and women pay differently for doing ‘equal work’ or ‘like work’. It means work of broadly similar nature (Daniels, 2022). The principle behind the Equal pay law is to bring down the pay gap and achieving gender equality </w:t>
      </w:r>
      <w:r w:rsidRPr="00796FDA">
        <w:rPr>
          <w:rFonts w:asciiTheme="minorHAnsi" w:hAnsiTheme="minorHAnsi" w:cstheme="minorHAnsi"/>
          <w:sz w:val="24"/>
          <w:szCs w:val="24"/>
        </w:rPr>
        <w:lastRenderedPageBreak/>
        <w:t>and dignity for women (Equality Act, 2010). This law not only focusing on salary, but also applicable to employment contracts and its terms and conditions such as pension, work hours, annual leave allowances, redundancy and sick pay, bonuses and benefits etc (ACAS, 2024</w:t>
      </w:r>
      <w:r w:rsidR="00F13D72">
        <w:rPr>
          <w:rFonts w:asciiTheme="minorHAnsi" w:hAnsiTheme="minorHAnsi" w:cstheme="minorHAnsi"/>
          <w:sz w:val="24"/>
          <w:szCs w:val="24"/>
        </w:rPr>
        <w:t>c</w:t>
      </w:r>
      <w:r w:rsidRPr="00796FDA">
        <w:rPr>
          <w:rFonts w:asciiTheme="minorHAnsi" w:hAnsiTheme="minorHAnsi" w:cstheme="minorHAnsi"/>
          <w:sz w:val="24"/>
          <w:szCs w:val="24"/>
        </w:rPr>
        <w:t xml:space="preserve">). </w:t>
      </w:r>
    </w:p>
    <w:p w14:paraId="619973B5" w14:textId="0AB01C59" w:rsidR="00513962"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HAnsi"/>
          <w:sz w:val="24"/>
          <w:szCs w:val="24"/>
        </w:rPr>
        <w:t xml:space="preserve">Refusing Cat’s request without proper explanation or consideration might lead to legal issues and potentially an equal pay claim. Considering this, </w:t>
      </w:r>
      <w:r w:rsidR="001E28F3">
        <w:rPr>
          <w:rFonts w:asciiTheme="minorHAnsi" w:hAnsiTheme="minorHAnsi" w:cstheme="minorHAnsi"/>
          <w:sz w:val="24"/>
          <w:szCs w:val="24"/>
        </w:rPr>
        <w:t xml:space="preserve">based on the law, </w:t>
      </w:r>
      <w:r w:rsidRPr="00796FDA">
        <w:rPr>
          <w:rFonts w:asciiTheme="minorHAnsi" w:hAnsiTheme="minorHAnsi" w:cstheme="minorHAnsi"/>
          <w:sz w:val="24"/>
          <w:szCs w:val="24"/>
        </w:rPr>
        <w:t>I strongly advise you to conduct an equal pay audit to check any equal pay issues. In this process, you need to check if people are doing equal work by carrying out job evaluations to identify whether any could be categorised as equal work. In addition, compare job contracts for people doing equal work and see any of the differences are based on their sex. Draft an action plan to resolve any issues of unequal pay as soon as possible. You might need legal advice and guidance to conduct this process. If your business has a trade union representative, then you need to consult them when carrying out an equal pay audit.</w:t>
      </w:r>
    </w:p>
    <w:p w14:paraId="2C1DC6BA" w14:textId="0F733A70" w:rsidR="00791A9E" w:rsidRPr="00796FDA" w:rsidRDefault="00513962" w:rsidP="00513962">
      <w:pPr>
        <w:pStyle w:val="Nornal"/>
        <w:spacing w:after="160" w:line="360" w:lineRule="auto"/>
        <w:rPr>
          <w:rFonts w:asciiTheme="minorHAnsi" w:hAnsiTheme="minorHAnsi" w:cstheme="minorHAnsi"/>
          <w:sz w:val="24"/>
          <w:szCs w:val="24"/>
        </w:rPr>
      </w:pPr>
      <w:r w:rsidRPr="00796FDA">
        <w:rPr>
          <w:rFonts w:asciiTheme="minorHAnsi" w:hAnsiTheme="minorHAnsi" w:cstheme="minorBidi"/>
          <w:sz w:val="24"/>
          <w:szCs w:val="24"/>
        </w:rPr>
        <w:t xml:space="preserve">Once you get your findings have an open and honest conversation with your employees, come-up with a plan to address any equal pay issues which will show your commitment to fairness, equality and compliance to the law.  This will not only mitigate any legal risks but also create a positive, inclusive and fair work environment where employees will thrive, which in turn will increase their productivity. </w:t>
      </w:r>
      <w:r w:rsidR="00791A9E" w:rsidRPr="00796FDA">
        <w:rPr>
          <w:rFonts w:asciiTheme="minorHAnsi" w:hAnsiTheme="minorHAnsi" w:cstheme="minorHAnsi"/>
          <w:sz w:val="24"/>
          <w:szCs w:val="24"/>
        </w:rPr>
        <w:t xml:space="preserve">                                                                                                                              (Word Count – </w:t>
      </w:r>
      <w:r w:rsidR="006F6D2E">
        <w:rPr>
          <w:rFonts w:asciiTheme="minorHAnsi" w:hAnsiTheme="minorHAnsi" w:cstheme="minorHAnsi"/>
          <w:b/>
          <w:bCs/>
          <w:sz w:val="24"/>
          <w:szCs w:val="24"/>
        </w:rPr>
        <w:t>403</w:t>
      </w:r>
      <w:r w:rsidR="00791A9E" w:rsidRPr="00796FDA">
        <w:rPr>
          <w:rFonts w:asciiTheme="minorHAnsi" w:hAnsiTheme="minorHAnsi" w:cstheme="minorHAnsi"/>
          <w:sz w:val="24"/>
          <w:szCs w:val="24"/>
        </w:rPr>
        <w:t>)</w:t>
      </w:r>
    </w:p>
    <w:p w14:paraId="356D10D4" w14:textId="0E9E6711" w:rsidR="002A44ED" w:rsidRPr="00C73AD2" w:rsidRDefault="002A44ED" w:rsidP="002A44ED">
      <w:pPr>
        <w:pStyle w:val="Nornal"/>
        <w:spacing w:after="160"/>
        <w:rPr>
          <w:rFonts w:asciiTheme="minorHAnsi" w:hAnsiTheme="minorHAnsi" w:cstheme="minorHAnsi"/>
          <w:b/>
          <w:bCs/>
          <w:sz w:val="24"/>
          <w:szCs w:val="24"/>
          <w:u w:val="single"/>
        </w:rPr>
      </w:pPr>
      <w:r w:rsidRPr="00C73AD2">
        <w:rPr>
          <w:rFonts w:asciiTheme="minorHAnsi" w:hAnsiTheme="minorHAnsi" w:cstheme="minorHAnsi"/>
          <w:b/>
          <w:bCs/>
          <w:sz w:val="24"/>
          <w:szCs w:val="24"/>
          <w:u w:val="single"/>
        </w:rPr>
        <w:t xml:space="preserve">Question </w:t>
      </w:r>
      <w:r w:rsidR="00D75ED0" w:rsidRPr="00C73AD2">
        <w:rPr>
          <w:rFonts w:asciiTheme="minorHAnsi" w:hAnsiTheme="minorHAnsi" w:cstheme="minorHAnsi"/>
          <w:b/>
          <w:bCs/>
          <w:sz w:val="24"/>
          <w:szCs w:val="24"/>
          <w:u w:val="single"/>
        </w:rPr>
        <w:t>6</w:t>
      </w:r>
    </w:p>
    <w:p w14:paraId="544171C2" w14:textId="619893DB" w:rsidR="002A44ED" w:rsidRPr="00D75ED0" w:rsidRDefault="002A44ED" w:rsidP="002A44ED">
      <w:pPr>
        <w:pStyle w:val="Nornal"/>
        <w:spacing w:after="160"/>
        <w:rPr>
          <w:rFonts w:asciiTheme="minorHAnsi" w:hAnsiTheme="minorHAnsi" w:cstheme="minorHAnsi"/>
          <w:b/>
          <w:bCs/>
          <w:sz w:val="24"/>
          <w:szCs w:val="24"/>
        </w:rPr>
      </w:pPr>
      <w:r w:rsidRPr="00C73AD2">
        <w:rPr>
          <w:rFonts w:asciiTheme="minorHAnsi" w:hAnsiTheme="minorHAnsi" w:cstheme="minorHAnsi"/>
          <w:b/>
          <w:bCs/>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DB5F3FE"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Angelica, the manager (eight years’ service, 53 years old, salary £700 per week)</w:t>
      </w:r>
    </w:p>
    <w:p w14:paraId="785E5347"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Saffron, the supervisor (five years’ service, 30 years old, salary £350 per week)</w:t>
      </w:r>
    </w:p>
    <w:p w14:paraId="55ADBC4F" w14:textId="77777777" w:rsidR="002A44ED" w:rsidRPr="00D75ED0" w:rsidRDefault="002A44ED" w:rsidP="002A44ED">
      <w:pPr>
        <w:pStyle w:val="Nornal"/>
        <w:numPr>
          <w:ilvl w:val="1"/>
          <w:numId w:val="5"/>
        </w:numPr>
        <w:spacing w:after="160"/>
        <w:rPr>
          <w:rFonts w:asciiTheme="minorHAnsi" w:hAnsiTheme="minorHAnsi" w:cstheme="minorHAnsi"/>
          <w:b/>
          <w:bCs/>
          <w:sz w:val="24"/>
          <w:szCs w:val="24"/>
        </w:rPr>
      </w:pPr>
      <w:r w:rsidRPr="00D75ED0">
        <w:rPr>
          <w:rFonts w:asciiTheme="minorHAnsi" w:hAnsiTheme="minorHAnsi" w:cstheme="minorHAnsi"/>
          <w:b/>
          <w:bCs/>
          <w:sz w:val="24"/>
          <w:szCs w:val="24"/>
        </w:rPr>
        <w:t>Chip and Cherry, full-time sales assistants, who are 18 years old, and Reese and Carmel, full-time sales assistants who are 19 years old. All four employees have one year’s service, are paid £9.00 per hour and work 25 hours a week)</w:t>
      </w:r>
    </w:p>
    <w:p w14:paraId="051E03BC" w14:textId="77777777" w:rsidR="002A44ED" w:rsidRPr="00D75ED0" w:rsidRDefault="002A44ED" w:rsidP="002A44ED">
      <w:pPr>
        <w:pStyle w:val="Nornal"/>
        <w:ind w:left="720"/>
        <w:rPr>
          <w:rFonts w:asciiTheme="minorHAnsi" w:hAnsiTheme="minorHAnsi" w:cstheme="minorHAnsi"/>
          <w:b/>
          <w:bCs/>
          <w:sz w:val="24"/>
          <w:szCs w:val="24"/>
        </w:rPr>
      </w:pPr>
      <w:r w:rsidRPr="00D75ED0">
        <w:rPr>
          <w:rFonts w:asciiTheme="minorHAnsi" w:hAnsiTheme="minorHAnsi" w:cstheme="minorHAnsi"/>
          <w:b/>
          <w:bCs/>
          <w:sz w:val="24"/>
          <w:szCs w:val="24"/>
        </w:rPr>
        <w:t>Advise why their approach is risky and what they should do instead. (AC 3.1)</w:t>
      </w:r>
    </w:p>
    <w:p w14:paraId="0871050F" w14:textId="188B6BC0" w:rsidR="0053080D" w:rsidRPr="0053080D"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lastRenderedPageBreak/>
        <w:t>Dismissing employees without considering their duration of employment may have legal implications and damage their reputation. However, according to the Employment Rights Act 1996, section 139(1), ceasing business on the site where employees were employed can be a fair cause for dismissal, which is called making employees ‘redundant’ (</w:t>
      </w:r>
      <w:r w:rsidR="00240B8D">
        <w:rPr>
          <w:rFonts w:asciiTheme="minorHAnsi" w:hAnsiTheme="minorHAnsi" w:cstheme="minorHAnsi"/>
          <w:sz w:val="24"/>
          <w:szCs w:val="24"/>
        </w:rPr>
        <w:t xml:space="preserve">as cited in </w:t>
      </w:r>
      <w:r w:rsidRPr="0053080D">
        <w:rPr>
          <w:rFonts w:asciiTheme="minorHAnsi" w:hAnsiTheme="minorHAnsi" w:cstheme="minorHAnsi"/>
          <w:sz w:val="24"/>
          <w:szCs w:val="24"/>
        </w:rPr>
        <w:t xml:space="preserve">Daniels, 2022). Although an employer can do this, they must do it fairly and transparently. The correct course of action by law is explained below. </w:t>
      </w:r>
    </w:p>
    <w:p w14:paraId="72DBC98B" w14:textId="77777777" w:rsidR="0053080D" w:rsidRPr="00E42372" w:rsidRDefault="0053080D" w:rsidP="00ED0577">
      <w:pPr>
        <w:pStyle w:val="Nornal"/>
        <w:spacing w:after="160" w:line="360" w:lineRule="auto"/>
        <w:rPr>
          <w:rFonts w:asciiTheme="minorHAnsi" w:hAnsiTheme="minorHAnsi" w:cstheme="minorHAnsi"/>
          <w:sz w:val="24"/>
          <w:szCs w:val="24"/>
          <w:u w:val="single"/>
        </w:rPr>
      </w:pPr>
      <w:r w:rsidRPr="00E42372">
        <w:rPr>
          <w:rFonts w:asciiTheme="minorHAnsi" w:hAnsiTheme="minorHAnsi" w:cstheme="minorHAnsi"/>
          <w:sz w:val="24"/>
          <w:szCs w:val="24"/>
          <w:u w:val="single"/>
        </w:rPr>
        <w:t>Individual engagement</w:t>
      </w:r>
    </w:p>
    <w:p w14:paraId="74CFC311" w14:textId="77777777" w:rsidR="0053080D" w:rsidRPr="0053080D"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t xml:space="preserve">First, you need to engage with your employees individually, inform them they are at risk of redundancy, and explain the reasons behind it and what happens next. </w:t>
      </w:r>
    </w:p>
    <w:p w14:paraId="617B60D4" w14:textId="77777777" w:rsidR="0053080D" w:rsidRPr="00E42372" w:rsidRDefault="0053080D" w:rsidP="00ED0577">
      <w:pPr>
        <w:pStyle w:val="Nornal"/>
        <w:spacing w:after="160" w:line="360" w:lineRule="auto"/>
        <w:rPr>
          <w:rFonts w:asciiTheme="minorHAnsi" w:hAnsiTheme="minorHAnsi" w:cstheme="minorHAnsi"/>
          <w:sz w:val="24"/>
          <w:szCs w:val="24"/>
          <w:u w:val="single"/>
        </w:rPr>
      </w:pPr>
      <w:r w:rsidRPr="00E42372">
        <w:rPr>
          <w:rFonts w:asciiTheme="minorHAnsi" w:hAnsiTheme="minorHAnsi" w:cstheme="minorHAnsi"/>
          <w:sz w:val="24"/>
          <w:szCs w:val="24"/>
          <w:u w:val="single"/>
        </w:rPr>
        <w:t>Redundancy Pay</w:t>
      </w:r>
    </w:p>
    <w:p w14:paraId="553E9662" w14:textId="77777777" w:rsidR="0053080D" w:rsidRPr="0053080D"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t xml:space="preserve">You must pay at least the legal minimum redundancy pay (statutory) to employees who have had continuous employment with you for two years or more.  This will be calculated based on the employee’s age and the years of continuous employment. However, the maximum statutory pay is capped at £643 per week (Calculate your employee’s statutory redundancy pay, 2021). </w:t>
      </w:r>
    </w:p>
    <w:p w14:paraId="52A3CF94" w14:textId="5D1C009F" w:rsidR="00543531" w:rsidRDefault="0053080D" w:rsidP="00ED0577">
      <w:pPr>
        <w:pStyle w:val="Nornal"/>
        <w:spacing w:after="160" w:line="360" w:lineRule="auto"/>
        <w:rPr>
          <w:rFonts w:asciiTheme="minorHAnsi" w:hAnsiTheme="minorHAnsi" w:cstheme="minorHAnsi"/>
          <w:sz w:val="24"/>
          <w:szCs w:val="24"/>
        </w:rPr>
      </w:pPr>
      <w:r w:rsidRPr="0053080D">
        <w:rPr>
          <w:rFonts w:asciiTheme="minorHAnsi" w:hAnsiTheme="minorHAnsi" w:cstheme="minorHAnsi"/>
          <w:sz w:val="24"/>
          <w:szCs w:val="24"/>
        </w:rPr>
        <w:t>Based on this, Angelica and Saffron are entitled to redundancy pay. Please refer to Table 1 for the eligibility criteria and individual calculations.</w:t>
      </w:r>
      <w:r w:rsidR="0074021B">
        <w:rPr>
          <w:noProof/>
        </w:rPr>
        <w:drawing>
          <wp:inline distT="0" distB="0" distL="0" distR="0" wp14:anchorId="13EA6D49" wp14:editId="75801B9E">
            <wp:extent cx="5731510" cy="1471930"/>
            <wp:effectExtent l="0" t="0" r="2540" b="0"/>
            <wp:docPr id="1813126827"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126827" name="Picture 1" descr="A white rectangular object with black text&#10;&#10;Description automatically generated"/>
                    <pic:cNvPicPr/>
                  </pic:nvPicPr>
                  <pic:blipFill>
                    <a:blip r:embed="rId8"/>
                    <a:stretch>
                      <a:fillRect/>
                    </a:stretch>
                  </pic:blipFill>
                  <pic:spPr>
                    <a:xfrm>
                      <a:off x="0" y="0"/>
                      <a:ext cx="5731510" cy="1471930"/>
                    </a:xfrm>
                    <a:prstGeom prst="rect">
                      <a:avLst/>
                    </a:prstGeom>
                  </pic:spPr>
                </pic:pic>
              </a:graphicData>
            </a:graphic>
          </wp:inline>
        </w:drawing>
      </w:r>
    </w:p>
    <w:p w14:paraId="464910FA" w14:textId="77777777" w:rsidR="00ED0577" w:rsidRPr="00ED0577"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In addition, Angelica and Saffron are entitled to time off to find employment and are entitled to get paid 40% of their weekly earnings.  </w:t>
      </w:r>
    </w:p>
    <w:p w14:paraId="7C1D12B8" w14:textId="77777777" w:rsidR="00ED0577" w:rsidRPr="00ED0577"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Since the four sales assistants haven’t completed two years of service, they are not eligible for statutory redundancy payment. Therefore, you can make them redundant with two weeks’ pay as indicated in their contracts, which will be £450 each (2 X 25 X £9 = £450).  </w:t>
      </w:r>
    </w:p>
    <w:p w14:paraId="1A8B2812" w14:textId="77777777" w:rsidR="009802CB" w:rsidRDefault="009802CB" w:rsidP="00ED0577">
      <w:pPr>
        <w:pStyle w:val="Nornal"/>
        <w:spacing w:after="160" w:line="360" w:lineRule="auto"/>
        <w:rPr>
          <w:rFonts w:asciiTheme="minorHAnsi" w:hAnsiTheme="minorHAnsi" w:cstheme="minorHAnsi"/>
          <w:sz w:val="24"/>
          <w:szCs w:val="24"/>
          <w:u w:val="single"/>
        </w:rPr>
      </w:pPr>
    </w:p>
    <w:p w14:paraId="29456B12" w14:textId="77777777" w:rsidR="009802CB" w:rsidRDefault="009802CB" w:rsidP="00ED0577">
      <w:pPr>
        <w:pStyle w:val="Nornal"/>
        <w:spacing w:after="160" w:line="360" w:lineRule="auto"/>
        <w:rPr>
          <w:rFonts w:asciiTheme="minorHAnsi" w:hAnsiTheme="minorHAnsi" w:cstheme="minorHAnsi"/>
          <w:sz w:val="24"/>
          <w:szCs w:val="24"/>
          <w:u w:val="single"/>
        </w:rPr>
      </w:pPr>
    </w:p>
    <w:p w14:paraId="02641D20" w14:textId="678D0D55" w:rsidR="00ED0577" w:rsidRPr="00E71D28" w:rsidRDefault="00ED0577" w:rsidP="00ED0577">
      <w:pPr>
        <w:pStyle w:val="Nornal"/>
        <w:spacing w:after="160" w:line="360" w:lineRule="auto"/>
        <w:rPr>
          <w:rFonts w:asciiTheme="minorHAnsi" w:hAnsiTheme="minorHAnsi" w:cstheme="minorHAnsi"/>
          <w:sz w:val="24"/>
          <w:szCs w:val="24"/>
          <w:u w:val="single"/>
        </w:rPr>
      </w:pPr>
      <w:r w:rsidRPr="00E71D28">
        <w:rPr>
          <w:rFonts w:asciiTheme="minorHAnsi" w:hAnsiTheme="minorHAnsi" w:cstheme="minorHAnsi"/>
          <w:sz w:val="24"/>
          <w:szCs w:val="24"/>
          <w:u w:val="single"/>
        </w:rPr>
        <w:lastRenderedPageBreak/>
        <w:t>The statutory notice period</w:t>
      </w:r>
    </w:p>
    <w:p w14:paraId="55BE06E7" w14:textId="5B8EFA86" w:rsidR="00ED0577" w:rsidRPr="00ED0577"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 xml:space="preserve">By law, employees who were employed between one month and two years must be given one week’s notice period. Based on this, all four sales assistants need to get one week's notice. Employees employed between two to twelve years’ notice period should be worked out one week for each full year employed (ACAS, </w:t>
      </w:r>
      <w:r w:rsidR="00BA715A">
        <w:rPr>
          <w:rFonts w:asciiTheme="minorHAnsi" w:hAnsiTheme="minorHAnsi" w:cstheme="minorHAnsi"/>
          <w:sz w:val="24"/>
          <w:szCs w:val="24"/>
        </w:rPr>
        <w:t>2024</w:t>
      </w:r>
      <w:r w:rsidR="00F72DF2">
        <w:rPr>
          <w:rFonts w:asciiTheme="minorHAnsi" w:hAnsiTheme="minorHAnsi" w:cstheme="minorHAnsi"/>
          <w:sz w:val="24"/>
          <w:szCs w:val="24"/>
        </w:rPr>
        <w:t>d</w:t>
      </w:r>
      <w:r w:rsidRPr="00ED0577">
        <w:rPr>
          <w:rFonts w:asciiTheme="minorHAnsi" w:hAnsiTheme="minorHAnsi" w:cstheme="minorHAnsi"/>
          <w:sz w:val="24"/>
          <w:szCs w:val="24"/>
        </w:rPr>
        <w:t>). Based on this, Angelica and Saffron need to be given eight and five weeks’ notice, respectively.</w:t>
      </w:r>
    </w:p>
    <w:p w14:paraId="761BA130" w14:textId="77777777" w:rsidR="00ED0577" w:rsidRPr="00E71D28" w:rsidRDefault="00ED0577" w:rsidP="00ED0577">
      <w:pPr>
        <w:pStyle w:val="Nornal"/>
        <w:spacing w:after="160" w:line="360" w:lineRule="auto"/>
        <w:rPr>
          <w:rFonts w:asciiTheme="minorHAnsi" w:hAnsiTheme="minorHAnsi" w:cstheme="minorHAnsi"/>
          <w:sz w:val="24"/>
          <w:szCs w:val="24"/>
          <w:u w:val="single"/>
        </w:rPr>
      </w:pPr>
      <w:r w:rsidRPr="00E71D28">
        <w:rPr>
          <w:rFonts w:asciiTheme="minorHAnsi" w:hAnsiTheme="minorHAnsi" w:cstheme="minorHAnsi"/>
          <w:sz w:val="24"/>
          <w:szCs w:val="24"/>
          <w:u w:val="single"/>
        </w:rPr>
        <w:t>Alternative employment</w:t>
      </w:r>
    </w:p>
    <w:p w14:paraId="0E87DA2D" w14:textId="450DAFB8" w:rsidR="002B4471" w:rsidRDefault="00ED0577" w:rsidP="00ED0577">
      <w:pPr>
        <w:pStyle w:val="Nornal"/>
        <w:spacing w:after="160" w:line="360" w:lineRule="auto"/>
        <w:rPr>
          <w:rFonts w:asciiTheme="minorHAnsi" w:hAnsiTheme="minorHAnsi" w:cstheme="minorHAnsi"/>
          <w:sz w:val="24"/>
          <w:szCs w:val="24"/>
        </w:rPr>
      </w:pPr>
      <w:r w:rsidRPr="00ED0577">
        <w:rPr>
          <w:rFonts w:asciiTheme="minorHAnsi" w:hAnsiTheme="minorHAnsi" w:cstheme="minorHAnsi"/>
          <w:sz w:val="24"/>
          <w:szCs w:val="24"/>
        </w:rPr>
        <w:t>You also need to explore and identify any ‘suitable alternative employment’ available for employees in your business. Utilising experienced and skilled employees who already understood the business would benefit the business. If you identify suitable alternative roles, offer them instead of redundancy. If you have suitable alternative employment and did not offer it to the employees, an employee can claim an unfair dismissal in an employment tribunal</w:t>
      </w:r>
      <w:r w:rsidR="001B580E">
        <w:rPr>
          <w:rFonts w:asciiTheme="minorHAnsi" w:hAnsiTheme="minorHAnsi" w:cstheme="minorHAnsi"/>
          <w:sz w:val="24"/>
          <w:szCs w:val="24"/>
        </w:rPr>
        <w:t xml:space="preserve"> (ACAS, 2024</w:t>
      </w:r>
      <w:r w:rsidR="005E211B">
        <w:rPr>
          <w:rFonts w:asciiTheme="minorHAnsi" w:hAnsiTheme="minorHAnsi" w:cstheme="minorHAnsi"/>
          <w:sz w:val="24"/>
          <w:szCs w:val="24"/>
        </w:rPr>
        <w:t>d</w:t>
      </w:r>
      <w:r w:rsidR="001B580E">
        <w:rPr>
          <w:rFonts w:asciiTheme="minorHAnsi" w:hAnsiTheme="minorHAnsi" w:cstheme="minorHAnsi"/>
          <w:sz w:val="24"/>
          <w:szCs w:val="24"/>
        </w:rPr>
        <w:t>)</w:t>
      </w:r>
      <w:r w:rsidRPr="00ED0577">
        <w:rPr>
          <w:rFonts w:asciiTheme="minorHAnsi" w:hAnsiTheme="minorHAnsi" w:cstheme="minorHAnsi"/>
          <w:sz w:val="24"/>
          <w:szCs w:val="24"/>
        </w:rPr>
        <w:t>. If more than one employee is interested in the role, follow a fair process to choose one, such as holding interviews.     </w:t>
      </w:r>
      <w:r w:rsidR="002B4471">
        <w:rPr>
          <w:rFonts w:asciiTheme="minorHAnsi" w:hAnsiTheme="minorHAnsi" w:cstheme="minorHAnsi"/>
          <w:sz w:val="24"/>
          <w:szCs w:val="24"/>
        </w:rPr>
        <w:t xml:space="preserve"> (Word Count – </w:t>
      </w:r>
      <w:r w:rsidR="002B4471" w:rsidRPr="002B4471">
        <w:rPr>
          <w:rFonts w:asciiTheme="minorHAnsi" w:hAnsiTheme="minorHAnsi" w:cstheme="minorHAnsi"/>
          <w:b/>
          <w:bCs/>
          <w:sz w:val="24"/>
          <w:szCs w:val="24"/>
        </w:rPr>
        <w:t>4</w:t>
      </w:r>
      <w:r w:rsidR="00E71D28">
        <w:rPr>
          <w:rFonts w:asciiTheme="minorHAnsi" w:hAnsiTheme="minorHAnsi" w:cstheme="minorHAnsi"/>
          <w:b/>
          <w:bCs/>
          <w:sz w:val="24"/>
          <w:szCs w:val="24"/>
        </w:rPr>
        <w:t>2</w:t>
      </w:r>
      <w:r w:rsidR="003D7B31">
        <w:rPr>
          <w:rFonts w:asciiTheme="minorHAnsi" w:hAnsiTheme="minorHAnsi" w:cstheme="minorHAnsi"/>
          <w:b/>
          <w:bCs/>
          <w:sz w:val="24"/>
          <w:szCs w:val="24"/>
        </w:rPr>
        <w:t>4</w:t>
      </w:r>
      <w:r w:rsidR="002B4471">
        <w:rPr>
          <w:rFonts w:asciiTheme="minorHAnsi" w:hAnsiTheme="minorHAnsi" w:cstheme="minorHAnsi"/>
          <w:sz w:val="24"/>
          <w:szCs w:val="24"/>
        </w:rPr>
        <w:t>)</w:t>
      </w:r>
    </w:p>
    <w:p w14:paraId="5F0D3BF9" w14:textId="5AFFA7F8" w:rsidR="007C1618" w:rsidRDefault="004660C3" w:rsidP="00E30043">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t>
      </w:r>
    </w:p>
    <w:p w14:paraId="36299105" w14:textId="5C22C0E7" w:rsidR="007C1618" w:rsidRPr="00186CEB" w:rsidRDefault="00186CEB" w:rsidP="00E30043">
      <w:pPr>
        <w:pStyle w:val="Nornal"/>
        <w:spacing w:after="160" w:line="360" w:lineRule="auto"/>
        <w:rPr>
          <w:rFonts w:asciiTheme="minorHAnsi" w:hAnsiTheme="minorHAnsi" w:cstheme="minorHAnsi"/>
          <w:b/>
          <w:bCs/>
          <w:sz w:val="24"/>
          <w:szCs w:val="24"/>
          <w:u w:val="single"/>
        </w:rPr>
      </w:pPr>
      <w:r w:rsidRPr="00186CEB">
        <w:rPr>
          <w:rFonts w:asciiTheme="minorHAnsi" w:hAnsiTheme="minorHAnsi" w:cstheme="minorHAnsi"/>
          <w:b/>
          <w:bCs/>
          <w:sz w:val="24"/>
          <w:szCs w:val="24"/>
          <w:u w:val="single"/>
        </w:rPr>
        <w:t>Question 7</w:t>
      </w:r>
    </w:p>
    <w:p w14:paraId="21C8416A" w14:textId="77777777" w:rsidR="00186CEB" w:rsidRPr="00186CEB" w:rsidRDefault="00186CEB" w:rsidP="00186CEB">
      <w:pPr>
        <w:pStyle w:val="Nornal"/>
        <w:spacing w:after="160" w:line="360" w:lineRule="auto"/>
        <w:rPr>
          <w:rFonts w:asciiTheme="minorHAnsi" w:hAnsiTheme="minorHAnsi" w:cstheme="minorHAnsi"/>
          <w:b/>
          <w:bCs/>
          <w:sz w:val="24"/>
          <w:szCs w:val="24"/>
        </w:rPr>
      </w:pPr>
      <w:r w:rsidRPr="00186CEB">
        <w:rPr>
          <w:rFonts w:asciiTheme="minorHAnsi" w:hAnsiTheme="minorHAnsi" w:cstheme="minorHAnsi"/>
          <w:b/>
          <w:bCs/>
          <w:sz w:val="24"/>
          <w:szCs w:val="24"/>
        </w:rPr>
        <w:t>The takeover of Crumbly Cakes is due to be complete in four months. Ownership will transfer to Peachy Desserts Ltd, and the identity of the owner will change</w:t>
      </w:r>
      <w:bookmarkStart w:id="1" w:name="_Hlk123126731"/>
      <w:r w:rsidRPr="00186CEB">
        <w:rPr>
          <w:rFonts w:asciiTheme="minorHAnsi" w:hAnsiTheme="minorHAnsi" w:cstheme="minorHAnsi"/>
          <w:b/>
          <w:bCs/>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186CEB">
        <w:rPr>
          <w:rFonts w:asciiTheme="minorHAnsi" w:hAnsiTheme="minorHAnsi" w:cstheme="minorHAnsi"/>
          <w:b/>
          <w:bCs/>
          <w:sz w:val="24"/>
          <w:szCs w:val="24"/>
        </w:rPr>
        <w:t>but plan to give the employees of Crumbly Cakes new contracts on the same terms and conditions as their existing employees. Advise on the legal risk of this approach and what should be done instead. (AC 3.2)</w:t>
      </w:r>
    </w:p>
    <w:p w14:paraId="595281B1" w14:textId="69C466C4" w:rsidR="00570EAB" w:rsidRPr="00507D46" w:rsidRDefault="00570EAB" w:rsidP="00570EAB">
      <w:pPr>
        <w:pStyle w:val="Nornal"/>
        <w:spacing w:after="160" w:line="360" w:lineRule="auto"/>
        <w:rPr>
          <w:rFonts w:asciiTheme="minorHAnsi" w:hAnsiTheme="minorHAnsi" w:cstheme="minorHAnsi"/>
          <w:sz w:val="24"/>
          <w:szCs w:val="24"/>
        </w:rPr>
      </w:pPr>
      <w:r w:rsidRPr="00507D46">
        <w:rPr>
          <w:rFonts w:asciiTheme="minorHAnsi" w:hAnsiTheme="minorHAnsi" w:cstheme="minorHAnsi"/>
          <w:sz w:val="24"/>
          <w:szCs w:val="24"/>
        </w:rPr>
        <w:t>Your viewpoint of having all your employees have the same terms and conditions in their employment contract is understandable. However, when business undertakings happen, the Transfer of Undertakings (Protection of Employees) 2006 regulation applies to protect the rights of the employees to be transferred to the new employer. Based on this regulation, the new employer cannot alter any of the terms and conditions of the new employees, and there is no time limit</w:t>
      </w:r>
      <w:r w:rsidR="009229E0">
        <w:rPr>
          <w:rFonts w:asciiTheme="minorHAnsi" w:hAnsiTheme="minorHAnsi" w:cstheme="minorHAnsi"/>
          <w:sz w:val="24"/>
          <w:szCs w:val="24"/>
        </w:rPr>
        <w:t xml:space="preserve"> (Daniels, 2022)</w:t>
      </w:r>
      <w:r w:rsidRPr="00507D46">
        <w:rPr>
          <w:rFonts w:asciiTheme="minorHAnsi" w:hAnsiTheme="minorHAnsi" w:cstheme="minorHAnsi"/>
          <w:sz w:val="24"/>
          <w:szCs w:val="24"/>
        </w:rPr>
        <w:t xml:space="preserve">.  </w:t>
      </w:r>
    </w:p>
    <w:p w14:paraId="4D464FA6" w14:textId="3AB01C44" w:rsidR="00570EAB" w:rsidRPr="00507D46" w:rsidRDefault="00570EAB" w:rsidP="00570EAB">
      <w:pPr>
        <w:pStyle w:val="Nornal"/>
        <w:spacing w:after="160" w:line="360" w:lineRule="auto"/>
        <w:rPr>
          <w:rFonts w:asciiTheme="minorHAnsi" w:hAnsiTheme="minorHAnsi" w:cstheme="minorHAnsi"/>
          <w:sz w:val="24"/>
          <w:szCs w:val="24"/>
        </w:rPr>
      </w:pPr>
      <w:r w:rsidRPr="00507D46">
        <w:rPr>
          <w:rFonts w:asciiTheme="minorHAnsi" w:hAnsiTheme="minorHAnsi" w:cstheme="minorHAnsi"/>
          <w:sz w:val="24"/>
          <w:szCs w:val="24"/>
        </w:rPr>
        <w:lastRenderedPageBreak/>
        <w:t>When undertaking employees under TUPE, both the transferrer, who carries out the business prior to the change, which is Crumbly Cakes, and the transferee, which is you in this instance, will have certain legal obligations.  The transferer needs to provide relevant information, including written information about the employees to be transferred and the organisation’s obligations towards them.  You, as a transferee inherit all civil liabilities and obligations of the transferer such as liability for personal injury claims, discrimination claims, breach of contract, all statutory rights and liabilities, holiday pay, bonus agreements etc</w:t>
      </w:r>
      <w:r w:rsidR="0028792B">
        <w:rPr>
          <w:rFonts w:asciiTheme="minorHAnsi" w:hAnsiTheme="minorHAnsi" w:cstheme="minorHAnsi"/>
          <w:sz w:val="24"/>
          <w:szCs w:val="24"/>
        </w:rPr>
        <w:t xml:space="preserve"> (ACAS, 2021)</w:t>
      </w:r>
      <w:r w:rsidRPr="00507D46">
        <w:rPr>
          <w:rFonts w:asciiTheme="minorHAnsi" w:hAnsiTheme="minorHAnsi" w:cstheme="minorHAnsi"/>
          <w:sz w:val="24"/>
          <w:szCs w:val="24"/>
        </w:rPr>
        <w:t xml:space="preserve">. Changing the transferred employees’ contracts or making any amendments are considered illegal and will bring legal implications. </w:t>
      </w:r>
    </w:p>
    <w:p w14:paraId="1D6A5FCF" w14:textId="77777777" w:rsidR="00570EAB" w:rsidRPr="00507D46" w:rsidRDefault="00570EAB" w:rsidP="00570EAB">
      <w:pPr>
        <w:pStyle w:val="Nornal"/>
        <w:spacing w:after="160" w:line="360" w:lineRule="auto"/>
        <w:rPr>
          <w:rFonts w:asciiTheme="minorHAnsi" w:hAnsiTheme="minorHAnsi" w:cstheme="minorHAnsi"/>
          <w:sz w:val="24"/>
          <w:szCs w:val="24"/>
        </w:rPr>
      </w:pPr>
      <w:r w:rsidRPr="00B84652">
        <w:rPr>
          <w:rFonts w:asciiTheme="minorHAnsi" w:hAnsiTheme="minorHAnsi" w:cstheme="minorHAnsi"/>
          <w:i/>
          <w:iCs/>
          <w:sz w:val="24"/>
          <w:szCs w:val="24"/>
        </w:rPr>
        <w:t xml:space="preserve">Taylor v Connex South Easter Ltd </w:t>
      </w:r>
      <w:r w:rsidRPr="00507D46">
        <w:rPr>
          <w:rFonts w:asciiTheme="minorHAnsi" w:hAnsiTheme="minorHAnsi" w:cstheme="minorHAnsi"/>
          <w:sz w:val="24"/>
          <w:szCs w:val="24"/>
        </w:rPr>
        <w:t>(2000) (as cited in Daniels, 2022) shows this clearly here the employer wanted to change the terms and conditions of the employment contract two years after the transfer.  But the employee refused and was dismissed due to this. The tribunal ruled it was an unfair dismissal because the dismissal was related to the transfer. Unless otherwise there is an Economic, Technical or Organisational (ETO) reason, any changes in the transferred employees’ contracts are permitted by the law.</w:t>
      </w:r>
    </w:p>
    <w:p w14:paraId="455D27AF" w14:textId="0BB26E44" w:rsidR="00186CEB" w:rsidRDefault="00570EAB" w:rsidP="00570EAB">
      <w:pPr>
        <w:pStyle w:val="Nornal"/>
        <w:spacing w:after="160" w:line="360" w:lineRule="auto"/>
        <w:rPr>
          <w:rFonts w:asciiTheme="minorHAnsi" w:hAnsiTheme="minorHAnsi" w:cstheme="minorHAnsi"/>
          <w:sz w:val="24"/>
          <w:szCs w:val="24"/>
        </w:rPr>
      </w:pPr>
      <w:r w:rsidRPr="546816C0">
        <w:rPr>
          <w:rFonts w:asciiTheme="minorHAnsi" w:hAnsiTheme="minorHAnsi" w:cstheme="minorBidi"/>
          <w:sz w:val="24"/>
          <w:szCs w:val="24"/>
        </w:rPr>
        <w:t>However, there is something that could be done regarding this.  You can identify a recognised trade union</w:t>
      </w:r>
      <w:r w:rsidRPr="546816C0">
        <w:rPr>
          <w:rFonts w:asciiTheme="minorHAnsi" w:hAnsiTheme="minorHAnsi" w:cstheme="minorBidi"/>
          <w:color w:val="70AD47" w:themeColor="accent6"/>
          <w:sz w:val="24"/>
          <w:szCs w:val="24"/>
        </w:rPr>
        <w:t xml:space="preserve"> </w:t>
      </w:r>
      <w:r w:rsidRPr="546816C0">
        <w:rPr>
          <w:rFonts w:asciiTheme="minorHAnsi" w:hAnsiTheme="minorHAnsi" w:cstheme="minorBidi"/>
          <w:sz w:val="24"/>
          <w:szCs w:val="24"/>
        </w:rPr>
        <w:t>and reach a collective bargaining agreement related to the employees</w:t>
      </w:r>
      <w:r w:rsidR="00096388">
        <w:rPr>
          <w:rFonts w:asciiTheme="minorHAnsi" w:hAnsiTheme="minorHAnsi" w:cstheme="minorBidi"/>
          <w:sz w:val="24"/>
          <w:szCs w:val="24"/>
        </w:rPr>
        <w:t xml:space="preserve"> to be transferred</w:t>
      </w:r>
      <w:r w:rsidRPr="546816C0">
        <w:rPr>
          <w:rFonts w:asciiTheme="minorHAnsi" w:hAnsiTheme="minorHAnsi" w:cstheme="minorBidi"/>
          <w:sz w:val="24"/>
          <w:szCs w:val="24"/>
        </w:rPr>
        <w:t>. Based on the TUPE regulation amendments, th</w:t>
      </w:r>
      <w:r>
        <w:rPr>
          <w:rFonts w:asciiTheme="minorHAnsi" w:hAnsiTheme="minorHAnsi" w:cstheme="minorBidi"/>
          <w:sz w:val="24"/>
          <w:szCs w:val="24"/>
        </w:rPr>
        <w:t>is</w:t>
      </w:r>
      <w:r w:rsidRPr="546816C0">
        <w:rPr>
          <w:rFonts w:asciiTheme="minorHAnsi" w:hAnsiTheme="minorHAnsi" w:cstheme="minorBidi"/>
          <w:sz w:val="24"/>
          <w:szCs w:val="24"/>
        </w:rPr>
        <w:t xml:space="preserve"> agreement can be altered after one year if they are not detrimental to the employees (Daniels, 2022). A bargaining agreement is legally binding; in the </w:t>
      </w:r>
      <w:r w:rsidRPr="00B84652">
        <w:rPr>
          <w:rFonts w:asciiTheme="minorHAnsi" w:hAnsiTheme="minorHAnsi" w:cstheme="minorBidi"/>
          <w:i/>
          <w:iCs/>
          <w:sz w:val="24"/>
          <w:szCs w:val="24"/>
        </w:rPr>
        <w:t>Alemo-Herron and others v Parkwood Leisure</w:t>
      </w:r>
      <w:r w:rsidRPr="546816C0">
        <w:rPr>
          <w:rFonts w:asciiTheme="minorHAnsi" w:hAnsiTheme="minorHAnsi" w:cstheme="minorBidi"/>
          <w:sz w:val="24"/>
          <w:szCs w:val="24"/>
        </w:rPr>
        <w:t xml:space="preserve"> </w:t>
      </w:r>
      <w:r w:rsidR="0012115E" w:rsidRPr="546816C0">
        <w:rPr>
          <w:rFonts w:asciiTheme="minorHAnsi" w:hAnsiTheme="minorHAnsi" w:cstheme="minorBidi"/>
          <w:sz w:val="24"/>
          <w:szCs w:val="24"/>
        </w:rPr>
        <w:t>case</w:t>
      </w:r>
      <w:r w:rsidR="0012115E" w:rsidRPr="546816C0">
        <w:rPr>
          <w:rFonts w:asciiTheme="minorHAnsi" w:hAnsiTheme="minorHAnsi" w:cstheme="minorBidi"/>
          <w:sz w:val="24"/>
          <w:szCs w:val="24"/>
        </w:rPr>
        <w:t xml:space="preserve"> </w:t>
      </w:r>
      <w:r w:rsidRPr="546816C0">
        <w:rPr>
          <w:rFonts w:asciiTheme="minorHAnsi" w:hAnsiTheme="minorHAnsi" w:cstheme="minorBidi"/>
          <w:sz w:val="24"/>
          <w:szCs w:val="24"/>
        </w:rPr>
        <w:t>(2013</w:t>
      </w:r>
      <w:r w:rsidR="001A7EED">
        <w:rPr>
          <w:rFonts w:asciiTheme="minorHAnsi" w:hAnsiTheme="minorHAnsi" w:cstheme="minorBidi"/>
          <w:sz w:val="24"/>
          <w:szCs w:val="24"/>
        </w:rPr>
        <w:t xml:space="preserve">, </w:t>
      </w:r>
      <w:r w:rsidRPr="546816C0">
        <w:rPr>
          <w:rFonts w:asciiTheme="minorHAnsi" w:hAnsiTheme="minorHAnsi" w:cstheme="minorBidi"/>
          <w:sz w:val="24"/>
          <w:szCs w:val="24"/>
        </w:rPr>
        <w:t xml:space="preserve">as cited in Daniels, 2022), the tribunal ruled out the yearly increase claim in favour to the new employer as this was not involved in the bargaining process.                                                                                              </w:t>
      </w:r>
      <w:r w:rsidR="00FB4B06" w:rsidRPr="00FB4B06">
        <w:rPr>
          <w:rFonts w:asciiTheme="minorHAnsi" w:hAnsiTheme="minorHAnsi" w:cstheme="minorHAnsi"/>
          <w:sz w:val="24"/>
          <w:szCs w:val="24"/>
        </w:rPr>
        <w:t xml:space="preserve"> </w:t>
      </w:r>
      <w:r w:rsidR="005D5C34">
        <w:rPr>
          <w:rFonts w:asciiTheme="minorHAnsi" w:hAnsiTheme="minorHAnsi" w:cstheme="minorHAnsi"/>
          <w:sz w:val="24"/>
          <w:szCs w:val="24"/>
        </w:rPr>
        <w:t xml:space="preserve">                                                                                             (Word Count – </w:t>
      </w:r>
      <w:r w:rsidR="005D5C34" w:rsidRPr="005D5C34">
        <w:rPr>
          <w:rFonts w:asciiTheme="minorHAnsi" w:hAnsiTheme="minorHAnsi" w:cstheme="minorHAnsi"/>
          <w:b/>
          <w:bCs/>
          <w:sz w:val="24"/>
          <w:szCs w:val="24"/>
        </w:rPr>
        <w:t>36</w:t>
      </w:r>
      <w:r w:rsidR="00E32589">
        <w:rPr>
          <w:rFonts w:asciiTheme="minorHAnsi" w:hAnsiTheme="minorHAnsi" w:cstheme="minorHAnsi"/>
          <w:b/>
          <w:bCs/>
          <w:sz w:val="24"/>
          <w:szCs w:val="24"/>
        </w:rPr>
        <w:t>7</w:t>
      </w:r>
      <w:r w:rsidR="005D5C34">
        <w:rPr>
          <w:rFonts w:asciiTheme="minorHAnsi" w:hAnsiTheme="minorHAnsi" w:cstheme="minorHAnsi"/>
          <w:sz w:val="24"/>
          <w:szCs w:val="24"/>
        </w:rPr>
        <w:t>)</w:t>
      </w:r>
    </w:p>
    <w:p w14:paraId="634D0B6F" w14:textId="77777777" w:rsidR="00D57A70" w:rsidRDefault="00D57A70" w:rsidP="00FB4B06">
      <w:pPr>
        <w:pStyle w:val="Nornal"/>
        <w:spacing w:after="160" w:line="360" w:lineRule="auto"/>
        <w:rPr>
          <w:rFonts w:asciiTheme="minorHAnsi" w:hAnsiTheme="minorHAnsi" w:cstheme="minorHAnsi"/>
          <w:sz w:val="24"/>
          <w:szCs w:val="24"/>
        </w:rPr>
      </w:pPr>
    </w:p>
    <w:p w14:paraId="06A0D864" w14:textId="77777777" w:rsidR="00A004EC" w:rsidRDefault="00A004EC" w:rsidP="00FB4B06">
      <w:pPr>
        <w:pStyle w:val="Nornal"/>
        <w:spacing w:after="160" w:line="360" w:lineRule="auto"/>
        <w:rPr>
          <w:rFonts w:asciiTheme="minorHAnsi" w:hAnsiTheme="minorHAnsi" w:cstheme="minorHAnsi"/>
          <w:sz w:val="24"/>
          <w:szCs w:val="24"/>
        </w:rPr>
      </w:pPr>
    </w:p>
    <w:p w14:paraId="2A2FAFF1" w14:textId="77777777" w:rsidR="00A004EC" w:rsidRDefault="00A004EC" w:rsidP="00FB4B06">
      <w:pPr>
        <w:pStyle w:val="Nornal"/>
        <w:spacing w:after="160" w:line="360" w:lineRule="auto"/>
        <w:rPr>
          <w:rFonts w:asciiTheme="minorHAnsi" w:hAnsiTheme="minorHAnsi" w:cstheme="minorHAnsi"/>
          <w:sz w:val="24"/>
          <w:szCs w:val="24"/>
        </w:rPr>
      </w:pPr>
    </w:p>
    <w:p w14:paraId="24F97297" w14:textId="77777777" w:rsidR="00A004EC" w:rsidRDefault="00A004EC" w:rsidP="00FB4B06">
      <w:pPr>
        <w:pStyle w:val="Nornal"/>
        <w:spacing w:after="160" w:line="360" w:lineRule="auto"/>
        <w:rPr>
          <w:rFonts w:asciiTheme="minorHAnsi" w:hAnsiTheme="minorHAnsi" w:cstheme="minorHAnsi"/>
          <w:sz w:val="24"/>
          <w:szCs w:val="24"/>
        </w:rPr>
      </w:pPr>
    </w:p>
    <w:p w14:paraId="7534E27F" w14:textId="77777777" w:rsidR="00A004EC" w:rsidRDefault="00A004EC" w:rsidP="00FB4B06">
      <w:pPr>
        <w:pStyle w:val="Nornal"/>
        <w:spacing w:after="160" w:line="360" w:lineRule="auto"/>
        <w:rPr>
          <w:rFonts w:asciiTheme="minorHAnsi" w:hAnsiTheme="minorHAnsi" w:cstheme="minorHAnsi"/>
          <w:sz w:val="24"/>
          <w:szCs w:val="24"/>
        </w:rPr>
      </w:pPr>
    </w:p>
    <w:p w14:paraId="67A24609" w14:textId="77777777" w:rsidR="00A004EC" w:rsidRDefault="00A004EC" w:rsidP="00FB4B06">
      <w:pPr>
        <w:pStyle w:val="Nornal"/>
        <w:spacing w:after="160" w:line="360" w:lineRule="auto"/>
        <w:rPr>
          <w:rFonts w:asciiTheme="minorHAnsi" w:hAnsiTheme="minorHAnsi" w:cstheme="minorHAnsi"/>
          <w:sz w:val="24"/>
          <w:szCs w:val="24"/>
        </w:rPr>
      </w:pPr>
    </w:p>
    <w:p w14:paraId="7426FB35" w14:textId="77777777" w:rsidR="00A004EC" w:rsidRDefault="00A004EC" w:rsidP="00FB4B06">
      <w:pPr>
        <w:pStyle w:val="Nornal"/>
        <w:spacing w:after="160" w:line="360" w:lineRule="auto"/>
        <w:rPr>
          <w:rFonts w:asciiTheme="minorHAnsi" w:hAnsiTheme="minorHAnsi" w:cstheme="minorHAnsi"/>
          <w:sz w:val="24"/>
          <w:szCs w:val="24"/>
        </w:rPr>
      </w:pPr>
    </w:p>
    <w:p w14:paraId="64D334A6" w14:textId="273D0BB0" w:rsidR="00D57A70" w:rsidRPr="003A53A2" w:rsidRDefault="00D57A70" w:rsidP="003A53A2">
      <w:pPr>
        <w:pStyle w:val="Nornal"/>
        <w:spacing w:after="160" w:line="360" w:lineRule="auto"/>
        <w:rPr>
          <w:rFonts w:asciiTheme="minorHAnsi" w:hAnsiTheme="minorHAnsi" w:cstheme="minorHAnsi"/>
          <w:b/>
          <w:bCs/>
          <w:sz w:val="24"/>
          <w:szCs w:val="24"/>
          <w:u w:val="single"/>
        </w:rPr>
      </w:pPr>
      <w:r w:rsidRPr="003A53A2">
        <w:rPr>
          <w:rFonts w:asciiTheme="minorHAnsi" w:hAnsiTheme="minorHAnsi" w:cstheme="minorHAnsi"/>
          <w:b/>
          <w:bCs/>
          <w:sz w:val="24"/>
          <w:szCs w:val="24"/>
          <w:u w:val="single"/>
        </w:rPr>
        <w:lastRenderedPageBreak/>
        <w:t>Question 8</w:t>
      </w:r>
    </w:p>
    <w:p w14:paraId="2DDAE0F8" w14:textId="77777777" w:rsidR="00B21E15" w:rsidRDefault="00D57A70" w:rsidP="00B21E15">
      <w:pPr>
        <w:spacing w:after="120"/>
        <w:rPr>
          <w:rFonts w:asciiTheme="minorHAnsi" w:hAnsiTheme="minorHAnsi" w:cstheme="minorHAnsi"/>
          <w:b/>
          <w:bCs/>
          <w:szCs w:val="22"/>
        </w:rPr>
      </w:pPr>
      <w:r w:rsidRPr="003A53A2">
        <w:rPr>
          <w:rFonts w:asciiTheme="minorHAnsi" w:hAnsiTheme="minorHAnsi" w:cstheme="minorHAnsi"/>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1851794B" w14:textId="4C4FFB89" w:rsidR="000D52CD" w:rsidRDefault="00E17631" w:rsidP="00FB4B06">
      <w:pPr>
        <w:pStyle w:val="Nornal"/>
        <w:spacing w:after="160" w:line="360" w:lineRule="auto"/>
        <w:rPr>
          <w:rFonts w:asciiTheme="minorHAnsi" w:hAnsiTheme="minorHAnsi" w:cstheme="minorHAnsi"/>
          <w:sz w:val="24"/>
        </w:rPr>
      </w:pPr>
      <w:r w:rsidRPr="00E17631">
        <w:rPr>
          <w:rFonts w:asciiTheme="minorHAnsi" w:hAnsiTheme="minorHAnsi" w:cstheme="minorHAnsi"/>
          <w:sz w:val="24"/>
        </w:rPr>
        <w:t xml:space="preserve">Based on the National Minimum Wage (NMW) Regulations, employers must pay at least the set hourly rate for anyone they employ or categorised as a ‘worker’. This hourly rate is determined by age and applies to full-time, part-time, or apprentices. The minimum hourly rate is called the NMW if the employee is under 21 or an apprentice.  If they are over 21, it is called the National Living Wage (NLW) (ACAS, </w:t>
      </w:r>
      <w:r w:rsidR="005C3093">
        <w:rPr>
          <w:rFonts w:asciiTheme="minorHAnsi" w:hAnsiTheme="minorHAnsi" w:cstheme="minorHAnsi"/>
          <w:sz w:val="24"/>
        </w:rPr>
        <w:t>2024</w:t>
      </w:r>
      <w:r w:rsidR="00533839">
        <w:rPr>
          <w:rFonts w:asciiTheme="minorHAnsi" w:hAnsiTheme="minorHAnsi" w:cstheme="minorHAnsi"/>
          <w:sz w:val="24"/>
        </w:rPr>
        <w:t>e</w:t>
      </w:r>
      <w:r w:rsidRPr="00E17631">
        <w:rPr>
          <w:rFonts w:asciiTheme="minorHAnsi" w:hAnsiTheme="minorHAnsi" w:cstheme="minorHAnsi"/>
          <w:sz w:val="24"/>
        </w:rPr>
        <w:t xml:space="preserve">). </w:t>
      </w:r>
    </w:p>
    <w:p w14:paraId="5A6C7B55" w14:textId="482A587C" w:rsidR="00D57A70" w:rsidRDefault="00E17631" w:rsidP="00FB4B06">
      <w:pPr>
        <w:pStyle w:val="Nornal"/>
        <w:spacing w:after="160" w:line="360" w:lineRule="auto"/>
        <w:rPr>
          <w:rFonts w:asciiTheme="minorHAnsi" w:hAnsiTheme="minorHAnsi" w:cstheme="minorHAnsi"/>
          <w:sz w:val="24"/>
          <w:szCs w:val="24"/>
        </w:rPr>
      </w:pPr>
      <w:r w:rsidRPr="00E17631">
        <w:rPr>
          <w:rFonts w:asciiTheme="minorHAnsi" w:hAnsiTheme="minorHAnsi" w:cstheme="minorHAnsi"/>
          <w:sz w:val="24"/>
        </w:rPr>
        <w:t>The current rates are detailed in Table</w:t>
      </w:r>
      <w:r w:rsidR="000D52CD">
        <w:rPr>
          <w:rFonts w:asciiTheme="minorHAnsi" w:hAnsiTheme="minorHAnsi" w:cstheme="minorHAnsi"/>
          <w:sz w:val="24"/>
        </w:rPr>
        <w:t xml:space="preserve"> 2.</w:t>
      </w:r>
      <w:r w:rsidRPr="00E17631">
        <w:rPr>
          <w:rFonts w:asciiTheme="minorHAnsi" w:hAnsiTheme="minorHAnsi" w:cstheme="minorHAnsi"/>
          <w:sz w:val="24"/>
        </w:rPr>
        <w:t xml:space="preserve"> These rates are reviewed by the government every year and updated in April. They can be found on the UK government </w:t>
      </w:r>
      <w:r>
        <w:rPr>
          <w:rFonts w:asciiTheme="minorHAnsi" w:hAnsiTheme="minorHAnsi" w:cstheme="minorHAnsi"/>
          <w:sz w:val="24"/>
        </w:rPr>
        <w:t xml:space="preserve">website. </w:t>
      </w:r>
      <w:r w:rsidR="00B77408">
        <w:rPr>
          <w:noProof/>
        </w:rPr>
        <w:drawing>
          <wp:inline distT="0" distB="0" distL="0" distR="0" wp14:anchorId="18FBCE18" wp14:editId="6FC6E434">
            <wp:extent cx="5731510" cy="1486535"/>
            <wp:effectExtent l="0" t="0" r="2540" b="0"/>
            <wp:docPr id="289206720"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06720" name="Picture 1" descr="A screenshot of a table&#10;&#10;Description automatically generated"/>
                    <pic:cNvPicPr/>
                  </pic:nvPicPr>
                  <pic:blipFill>
                    <a:blip r:embed="rId9"/>
                    <a:stretch>
                      <a:fillRect/>
                    </a:stretch>
                  </pic:blipFill>
                  <pic:spPr>
                    <a:xfrm>
                      <a:off x="0" y="0"/>
                      <a:ext cx="5731510" cy="1486535"/>
                    </a:xfrm>
                    <a:prstGeom prst="rect">
                      <a:avLst/>
                    </a:prstGeom>
                  </pic:spPr>
                </pic:pic>
              </a:graphicData>
            </a:graphic>
          </wp:inline>
        </w:drawing>
      </w:r>
      <w:r w:rsidR="00521A9B">
        <w:rPr>
          <w:rFonts w:asciiTheme="minorHAnsi" w:hAnsiTheme="minorHAnsi" w:cstheme="minorHAnsi"/>
          <w:sz w:val="24"/>
          <w:szCs w:val="24"/>
        </w:rPr>
        <w:t xml:space="preserve"> </w:t>
      </w:r>
      <w:r w:rsidR="003D7DD7">
        <w:rPr>
          <w:rFonts w:asciiTheme="minorHAnsi" w:hAnsiTheme="minorHAnsi" w:cstheme="minorHAnsi"/>
          <w:sz w:val="24"/>
          <w:szCs w:val="24"/>
        </w:rPr>
        <w:t xml:space="preserve"> </w:t>
      </w:r>
      <w:r w:rsidR="008229EE">
        <w:rPr>
          <w:rFonts w:asciiTheme="minorHAnsi" w:hAnsiTheme="minorHAnsi" w:cstheme="minorHAnsi"/>
          <w:sz w:val="24"/>
          <w:szCs w:val="24"/>
        </w:rPr>
        <w:t xml:space="preserve"> </w:t>
      </w:r>
    </w:p>
    <w:p w14:paraId="2EA25630" w14:textId="77777777" w:rsidR="000E49F4" w:rsidRPr="000E49F4"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t>The employer needs to pay at least these hourly rates and keep records of payments for a minimum of three years. If an employee believed that they were not paid the correct amount based on the National Minimum Wage regulations, they can ask to see these records. If an employer refuses to show these records, the employee can take the employer to the employment tribunal.  If the employer is found not adhering to the NMW regulations, they may be subject to £20,000 fine per employee; in addition, they will be named and shamed, leading to a bad reputation (Daniels, 2022).</w:t>
      </w:r>
    </w:p>
    <w:p w14:paraId="24D13739" w14:textId="77777777" w:rsidR="000E49F4" w:rsidRPr="000E49F4"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t>By law, employers must ensure men and women get equal pay for doing the same, similar, or equal-value work. In addition, employees are entitled to certain payments depending on the eligibility criteria. These are statutory sick pay (SSP), parental leave and pay, maternity pay, etc. Their employment contracts should include information about these.</w:t>
      </w:r>
    </w:p>
    <w:p w14:paraId="2ADB3C7C" w14:textId="24C019A0" w:rsidR="00CD0465" w:rsidRDefault="000E49F4" w:rsidP="000E49F4">
      <w:pPr>
        <w:pStyle w:val="Nornal"/>
        <w:spacing w:after="160" w:line="360" w:lineRule="auto"/>
        <w:rPr>
          <w:rFonts w:asciiTheme="minorHAnsi" w:hAnsiTheme="minorHAnsi" w:cstheme="minorHAnsi"/>
          <w:sz w:val="24"/>
          <w:szCs w:val="24"/>
        </w:rPr>
      </w:pPr>
      <w:r w:rsidRPr="000E49F4">
        <w:rPr>
          <w:rFonts w:asciiTheme="minorHAnsi" w:hAnsiTheme="minorHAnsi" w:cstheme="minorHAnsi"/>
          <w:sz w:val="24"/>
          <w:szCs w:val="24"/>
        </w:rPr>
        <w:lastRenderedPageBreak/>
        <w:t>Based on the Employment Rights Act 1996, employers must issue an itemised pay statement to the employees. It should include the employee’s gross salary, variations of pay, deduction amounts and reasons, net salary and amounts of part payments, if any</w:t>
      </w:r>
      <w:r w:rsidR="00021A25">
        <w:rPr>
          <w:rFonts w:asciiTheme="minorHAnsi" w:hAnsiTheme="minorHAnsi" w:cstheme="minorHAnsi"/>
          <w:sz w:val="24"/>
          <w:szCs w:val="24"/>
        </w:rPr>
        <w:t xml:space="preserve"> (</w:t>
      </w:r>
      <w:r w:rsidR="00533839">
        <w:rPr>
          <w:rFonts w:asciiTheme="minorHAnsi" w:hAnsiTheme="minorHAnsi" w:cstheme="minorHAnsi"/>
          <w:sz w:val="24"/>
          <w:szCs w:val="24"/>
        </w:rPr>
        <w:t>D</w:t>
      </w:r>
      <w:r w:rsidR="00021A25">
        <w:rPr>
          <w:rFonts w:asciiTheme="minorHAnsi" w:hAnsiTheme="minorHAnsi" w:cstheme="minorHAnsi"/>
          <w:sz w:val="24"/>
          <w:szCs w:val="24"/>
        </w:rPr>
        <w:t>aniels, 2022)</w:t>
      </w:r>
      <w:r w:rsidRPr="000E49F4">
        <w:rPr>
          <w:rFonts w:asciiTheme="minorHAnsi" w:hAnsiTheme="minorHAnsi" w:cstheme="minorHAnsi"/>
          <w:sz w:val="24"/>
          <w:szCs w:val="24"/>
        </w:rPr>
        <w:t xml:space="preserve">. </w:t>
      </w:r>
      <w:r w:rsidRPr="007A4C24">
        <w:rPr>
          <w:rFonts w:asciiTheme="minorHAnsi" w:hAnsiTheme="minorHAnsi" w:cstheme="minorHAnsi"/>
          <w:i/>
          <w:iCs/>
          <w:sz w:val="24"/>
          <w:szCs w:val="24"/>
        </w:rPr>
        <w:t>Ridge v HM Land Registry</w:t>
      </w:r>
      <w:r w:rsidRPr="000E49F4">
        <w:rPr>
          <w:rFonts w:asciiTheme="minorHAnsi" w:hAnsiTheme="minorHAnsi" w:cstheme="minorHAnsi"/>
          <w:sz w:val="24"/>
          <w:szCs w:val="24"/>
        </w:rPr>
        <w:t xml:space="preserve"> (2014)</w:t>
      </w:r>
      <w:r w:rsidR="007A4C24">
        <w:rPr>
          <w:rFonts w:asciiTheme="minorHAnsi" w:hAnsiTheme="minorHAnsi" w:cstheme="minorHAnsi"/>
          <w:sz w:val="24"/>
          <w:szCs w:val="24"/>
        </w:rPr>
        <w:t xml:space="preserve"> case</w:t>
      </w:r>
      <w:r w:rsidRPr="000E49F4">
        <w:rPr>
          <w:rFonts w:asciiTheme="minorHAnsi" w:hAnsiTheme="minorHAnsi" w:cstheme="minorHAnsi"/>
          <w:sz w:val="24"/>
          <w:szCs w:val="24"/>
        </w:rPr>
        <w:t xml:space="preserve"> illustrates the importance of issuing itemised pay statements. Ridge was on sick leave, pay entitlement ran out, and the information wasn’t passed on to the payment department in time. Therefore, they paid him sick pay and deducted the amount from the next month’s pay without any explanation. The tribunal ruled that it wasn’t an unlawful deduction. However, the employer must issue an itemised pay statement with details of any deductions</w:t>
      </w:r>
      <w:r>
        <w:rPr>
          <w:rFonts w:asciiTheme="minorHAnsi" w:hAnsiTheme="minorHAnsi" w:cstheme="minorHAnsi"/>
          <w:sz w:val="24"/>
          <w:szCs w:val="24"/>
        </w:rPr>
        <w:t>.</w:t>
      </w:r>
      <w:r w:rsidRPr="000E49F4">
        <w:rPr>
          <w:rFonts w:asciiTheme="minorHAnsi" w:hAnsiTheme="minorHAnsi" w:cstheme="minorHAnsi"/>
          <w:sz w:val="24"/>
          <w:szCs w:val="24"/>
        </w:rPr>
        <w:t>                                                                                                                     </w:t>
      </w:r>
    </w:p>
    <w:p w14:paraId="4A3BD1B3" w14:textId="38EB7DCE" w:rsidR="00FF7359" w:rsidRDefault="00FF7359" w:rsidP="00FF7359">
      <w:pPr>
        <w:pStyle w:val="Nornal"/>
        <w:spacing w:after="160" w:line="360" w:lineRule="auto"/>
        <w:ind w:left="5040" w:firstLine="720"/>
        <w:rPr>
          <w:rFonts w:asciiTheme="minorHAnsi" w:hAnsiTheme="minorHAnsi" w:cstheme="minorHAnsi"/>
          <w:sz w:val="24"/>
          <w:szCs w:val="24"/>
        </w:rPr>
      </w:pPr>
      <w:r>
        <w:rPr>
          <w:rFonts w:asciiTheme="minorHAnsi" w:hAnsiTheme="minorHAnsi" w:cstheme="minorHAnsi"/>
          <w:sz w:val="24"/>
          <w:szCs w:val="24"/>
        </w:rPr>
        <w:t xml:space="preserve">                       (Word Count – </w:t>
      </w:r>
      <w:r w:rsidRPr="00FF7359">
        <w:rPr>
          <w:rFonts w:asciiTheme="minorHAnsi" w:hAnsiTheme="minorHAnsi" w:cstheme="minorHAnsi"/>
          <w:b/>
          <w:bCs/>
          <w:sz w:val="24"/>
          <w:szCs w:val="24"/>
        </w:rPr>
        <w:t>3</w:t>
      </w:r>
      <w:r w:rsidR="0088344A">
        <w:rPr>
          <w:rFonts w:asciiTheme="minorHAnsi" w:hAnsiTheme="minorHAnsi" w:cstheme="minorHAnsi"/>
          <w:b/>
          <w:bCs/>
          <w:sz w:val="24"/>
          <w:szCs w:val="24"/>
        </w:rPr>
        <w:t>74</w:t>
      </w:r>
      <w:r>
        <w:rPr>
          <w:rFonts w:asciiTheme="minorHAnsi" w:hAnsiTheme="minorHAnsi" w:cstheme="minorHAnsi"/>
          <w:sz w:val="24"/>
          <w:szCs w:val="24"/>
        </w:rPr>
        <w:t>)</w:t>
      </w:r>
    </w:p>
    <w:p w14:paraId="3B435E55" w14:textId="77777777" w:rsidR="000E49F4" w:rsidRDefault="000E49F4" w:rsidP="00BF3C96">
      <w:pPr>
        <w:pStyle w:val="Nornal"/>
        <w:spacing w:after="160" w:line="360" w:lineRule="auto"/>
        <w:rPr>
          <w:rFonts w:asciiTheme="minorHAnsi" w:hAnsiTheme="minorHAnsi" w:cstheme="minorHAnsi"/>
          <w:b/>
          <w:bCs/>
          <w:sz w:val="24"/>
          <w:szCs w:val="24"/>
          <w:u w:val="single"/>
        </w:rPr>
      </w:pPr>
    </w:p>
    <w:p w14:paraId="72525509" w14:textId="2286BAEC" w:rsidR="00037F72" w:rsidRPr="00037F72" w:rsidRDefault="00037F72" w:rsidP="00BF3C96">
      <w:pPr>
        <w:pStyle w:val="Nornal"/>
        <w:spacing w:after="160" w:line="360" w:lineRule="auto"/>
        <w:rPr>
          <w:rFonts w:asciiTheme="minorHAnsi" w:hAnsiTheme="minorHAnsi" w:cstheme="minorHAnsi"/>
          <w:b/>
          <w:bCs/>
          <w:sz w:val="24"/>
          <w:szCs w:val="24"/>
          <w:u w:val="single"/>
        </w:rPr>
      </w:pPr>
      <w:r w:rsidRPr="00037F72">
        <w:rPr>
          <w:rFonts w:asciiTheme="minorHAnsi" w:hAnsiTheme="minorHAnsi" w:cstheme="minorHAnsi"/>
          <w:b/>
          <w:bCs/>
          <w:sz w:val="24"/>
          <w:szCs w:val="24"/>
          <w:u w:val="single"/>
        </w:rPr>
        <w:t>Question 9</w:t>
      </w:r>
    </w:p>
    <w:p w14:paraId="22A8CADD" w14:textId="77777777" w:rsidR="00037F72" w:rsidRPr="00037F72" w:rsidRDefault="00037F72" w:rsidP="00037F72">
      <w:pPr>
        <w:spacing w:after="120" w:line="264" w:lineRule="auto"/>
        <w:rPr>
          <w:rFonts w:asciiTheme="minorHAnsi" w:hAnsiTheme="minorHAnsi" w:cstheme="minorHAnsi"/>
          <w:b/>
          <w:bCs/>
          <w:szCs w:val="22"/>
        </w:rPr>
      </w:pPr>
      <w:r w:rsidRPr="00037F72">
        <w:rPr>
          <w:rFonts w:asciiTheme="minorHAnsi" w:hAnsiTheme="minorHAnsi" w:cstheme="minorHAns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569C546F" w14:textId="1CA6CA51"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Kit works an average of 60 hours per week, and on top of this, he had to cover for his supervisor's hours where required, potentially leading to longer work hours with inadequate rest periods. Not addressing this situation is in breach of the Working Time Regulations 1998 legislation. This legislation requires workers to have a minimum number of holidays, rest periods, and reasonable work hours to ensure workers' health and well-being are maintained. </w:t>
      </w:r>
    </w:p>
    <w:p w14:paraId="46600F26" w14:textId="77777777" w:rsidR="00B179BA" w:rsidRPr="00D303DE" w:rsidRDefault="00B179BA" w:rsidP="00D303DE">
      <w:pPr>
        <w:pStyle w:val="Nornal"/>
        <w:spacing w:after="160" w:line="360" w:lineRule="auto"/>
        <w:rPr>
          <w:rFonts w:asciiTheme="minorHAnsi" w:hAnsiTheme="minorHAnsi" w:cstheme="minorHAnsi"/>
          <w:sz w:val="24"/>
          <w:szCs w:val="24"/>
          <w:u w:val="single"/>
        </w:rPr>
      </w:pPr>
      <w:r w:rsidRPr="00D303DE">
        <w:rPr>
          <w:rFonts w:asciiTheme="minorHAnsi" w:hAnsiTheme="minorHAnsi" w:cstheme="minorHAnsi"/>
          <w:sz w:val="24"/>
          <w:szCs w:val="24"/>
          <w:u w:val="single"/>
        </w:rPr>
        <w:t>Maximum working week</w:t>
      </w:r>
    </w:p>
    <w:p w14:paraId="6E320310" w14:textId="77777777"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An employee shouldn’t work more than 48 hours per week on average in 17 weeks. Alternatively, an employer can get a written agreement from the employee to opt out of their 48-hour rights. The employees can terminate this agreement anytime with a seven-day notice (Daniels, 2022). </w:t>
      </w:r>
    </w:p>
    <w:p w14:paraId="0FAC69FC" w14:textId="59C9747C"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Based on the above, you need to check whether you have an opt-out agreement in writing with Kit. If you haven't had one, then you may want to consider this. However, an employee is under no obligation to sign an 'opt-out' agreement and shouldn't suffer detriment due to it.  If there is no ‘opt-out’ agreement, the employer needs to ensure the employee's average stays </w:t>
      </w:r>
      <w:r w:rsidRPr="00B179BA">
        <w:rPr>
          <w:rFonts w:asciiTheme="minorHAnsi" w:hAnsiTheme="minorHAnsi" w:cstheme="minorHAnsi"/>
          <w:sz w:val="24"/>
          <w:szCs w:val="24"/>
        </w:rPr>
        <w:lastRenderedPageBreak/>
        <w:t xml:space="preserve">at 48 on average over a 17-week period (ACAS, </w:t>
      </w:r>
      <w:r w:rsidR="00567324">
        <w:rPr>
          <w:rFonts w:asciiTheme="minorHAnsi" w:hAnsiTheme="minorHAnsi" w:cstheme="minorHAnsi"/>
          <w:sz w:val="24"/>
          <w:szCs w:val="24"/>
        </w:rPr>
        <w:t>2024f</w:t>
      </w:r>
      <w:r w:rsidRPr="00B179BA">
        <w:rPr>
          <w:rFonts w:asciiTheme="minorHAnsi" w:hAnsiTheme="minorHAnsi" w:cstheme="minorHAnsi"/>
          <w:sz w:val="24"/>
          <w:szCs w:val="24"/>
        </w:rPr>
        <w:t>). If not, then the employee has grounds to take it to an employment tribunal.</w:t>
      </w:r>
    </w:p>
    <w:p w14:paraId="646AB50C" w14:textId="1FE5F21C" w:rsidR="00B179BA" w:rsidRPr="00B179BA" w:rsidRDefault="00B179BA" w:rsidP="00D303DE">
      <w:pPr>
        <w:pStyle w:val="Nornal"/>
        <w:spacing w:after="160" w:line="360" w:lineRule="auto"/>
        <w:rPr>
          <w:rFonts w:asciiTheme="minorHAnsi" w:hAnsiTheme="minorHAnsi" w:cstheme="minorHAnsi"/>
          <w:sz w:val="24"/>
          <w:szCs w:val="24"/>
        </w:rPr>
      </w:pPr>
      <w:r w:rsidRPr="009845B9">
        <w:rPr>
          <w:rFonts w:asciiTheme="minorHAnsi" w:hAnsiTheme="minorHAnsi" w:cstheme="minorHAnsi"/>
          <w:i/>
          <w:iCs/>
          <w:sz w:val="24"/>
          <w:szCs w:val="24"/>
        </w:rPr>
        <w:t>Barber and Others v RJB Mining (UK) Ltd</w:t>
      </w:r>
      <w:r w:rsidRPr="00B179BA">
        <w:rPr>
          <w:rFonts w:asciiTheme="minorHAnsi" w:hAnsiTheme="minorHAnsi" w:cstheme="minorHAnsi"/>
          <w:sz w:val="24"/>
          <w:szCs w:val="24"/>
        </w:rPr>
        <w:t xml:space="preserve"> (1999) </w:t>
      </w:r>
      <w:r w:rsidR="009845B9">
        <w:rPr>
          <w:rFonts w:asciiTheme="minorHAnsi" w:hAnsiTheme="minorHAnsi" w:cstheme="minorHAnsi"/>
          <w:sz w:val="24"/>
          <w:szCs w:val="24"/>
        </w:rPr>
        <w:t xml:space="preserve">case </w:t>
      </w:r>
      <w:r w:rsidRPr="00B179BA">
        <w:rPr>
          <w:rFonts w:asciiTheme="minorHAnsi" w:hAnsiTheme="minorHAnsi" w:cstheme="minorHAnsi"/>
          <w:sz w:val="24"/>
          <w:szCs w:val="24"/>
        </w:rPr>
        <w:t>states this clearly. RJB asked their workers to sign an 'opt-out' to indicate their agreement to work more than their contracted 42 hours. Since the workers already worked more hours than 42, they refused to work until they fell below the maximum 48 hours, and the high court ruled in the employees' favour.</w:t>
      </w:r>
    </w:p>
    <w:p w14:paraId="6CB078A7" w14:textId="7B99C161" w:rsidR="00B179BA" w:rsidRPr="00D303DE" w:rsidRDefault="00B179BA" w:rsidP="00D303DE">
      <w:pPr>
        <w:pStyle w:val="Nornal"/>
        <w:spacing w:after="160" w:line="360" w:lineRule="auto"/>
        <w:rPr>
          <w:rFonts w:asciiTheme="minorHAnsi" w:hAnsiTheme="minorHAnsi" w:cstheme="minorHAnsi"/>
          <w:sz w:val="24"/>
          <w:szCs w:val="24"/>
          <w:u w:val="single"/>
        </w:rPr>
      </w:pPr>
      <w:r w:rsidRPr="00D303DE">
        <w:rPr>
          <w:rFonts w:asciiTheme="minorHAnsi" w:hAnsiTheme="minorHAnsi" w:cstheme="minorHAnsi"/>
          <w:sz w:val="24"/>
          <w:szCs w:val="24"/>
          <w:u w:val="single"/>
        </w:rPr>
        <w:t xml:space="preserve">Rest </w:t>
      </w:r>
      <w:r w:rsidR="00D303DE">
        <w:rPr>
          <w:rFonts w:asciiTheme="minorHAnsi" w:hAnsiTheme="minorHAnsi" w:cstheme="minorHAnsi"/>
          <w:sz w:val="24"/>
          <w:szCs w:val="24"/>
          <w:u w:val="single"/>
        </w:rPr>
        <w:t>B</w:t>
      </w:r>
      <w:r w:rsidRPr="00D303DE">
        <w:rPr>
          <w:rFonts w:asciiTheme="minorHAnsi" w:hAnsiTheme="minorHAnsi" w:cstheme="minorHAnsi"/>
          <w:sz w:val="24"/>
          <w:szCs w:val="24"/>
          <w:u w:val="single"/>
        </w:rPr>
        <w:t>reaks</w:t>
      </w:r>
    </w:p>
    <w:p w14:paraId="4911A311" w14:textId="743E5D0A" w:rsidR="00B179BA" w:rsidRPr="00B179BA"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 xml:space="preserve">Every two weeks, a worker is entitled to 24 hours of rest in seven days on average. They might work fewer hours in the first week and more in the second week to maintain the required average (Daniels, 2022).  You need to check whether this is true for the periods Kit had to cover for his supervisor; if not, he has grounds to take it to an employment tribunal. </w:t>
      </w:r>
      <w:r w:rsidRPr="004E3D7F">
        <w:rPr>
          <w:rFonts w:asciiTheme="minorHAnsi" w:hAnsiTheme="minorHAnsi" w:cstheme="minorHAnsi"/>
          <w:i/>
          <w:iCs/>
          <w:sz w:val="24"/>
          <w:szCs w:val="24"/>
        </w:rPr>
        <w:t>Kepak v Grainne O’Hara</w:t>
      </w:r>
      <w:r w:rsidRPr="00B179BA">
        <w:rPr>
          <w:rFonts w:asciiTheme="minorHAnsi" w:hAnsiTheme="minorHAnsi" w:cstheme="minorHAnsi"/>
          <w:sz w:val="24"/>
          <w:szCs w:val="24"/>
        </w:rPr>
        <w:t xml:space="preserve"> (2018</w:t>
      </w:r>
      <w:r w:rsidR="00A241B8">
        <w:rPr>
          <w:rFonts w:asciiTheme="minorHAnsi" w:hAnsiTheme="minorHAnsi" w:cstheme="minorHAnsi"/>
          <w:sz w:val="24"/>
          <w:szCs w:val="24"/>
        </w:rPr>
        <w:t>, as cited in Daniels</w:t>
      </w:r>
      <w:r w:rsidRPr="00B179BA">
        <w:rPr>
          <w:rFonts w:asciiTheme="minorHAnsi" w:hAnsiTheme="minorHAnsi" w:cstheme="minorHAnsi"/>
          <w:sz w:val="24"/>
          <w:szCs w:val="24"/>
        </w:rPr>
        <w:t>)</w:t>
      </w:r>
      <w:r w:rsidR="004E3D7F">
        <w:rPr>
          <w:rFonts w:asciiTheme="minorHAnsi" w:hAnsiTheme="minorHAnsi" w:cstheme="minorHAnsi"/>
          <w:sz w:val="24"/>
          <w:szCs w:val="24"/>
        </w:rPr>
        <w:t xml:space="preserve"> case</w:t>
      </w:r>
      <w:r w:rsidRPr="00B179BA">
        <w:rPr>
          <w:rFonts w:asciiTheme="minorHAnsi" w:hAnsiTheme="minorHAnsi" w:cstheme="minorHAnsi"/>
          <w:sz w:val="24"/>
          <w:szCs w:val="24"/>
        </w:rPr>
        <w:t xml:space="preserve"> demonstrates this.  In this case, the employee worked 60 hours a week on average and was awarded €7,500 as compensation.</w:t>
      </w:r>
    </w:p>
    <w:p w14:paraId="4211A7D9" w14:textId="2CD59C1B" w:rsidR="00CD75B3" w:rsidRPr="00CD75B3" w:rsidRDefault="00B179BA" w:rsidP="00D303DE">
      <w:pPr>
        <w:pStyle w:val="Nornal"/>
        <w:spacing w:after="160" w:line="360" w:lineRule="auto"/>
        <w:rPr>
          <w:rFonts w:asciiTheme="minorHAnsi" w:hAnsiTheme="minorHAnsi" w:cstheme="minorHAnsi"/>
          <w:sz w:val="24"/>
          <w:szCs w:val="24"/>
        </w:rPr>
      </w:pPr>
      <w:r w:rsidRPr="00B179BA">
        <w:rPr>
          <w:rFonts w:asciiTheme="minorHAnsi" w:hAnsiTheme="minorHAnsi" w:cstheme="minorHAnsi"/>
          <w:sz w:val="24"/>
          <w:szCs w:val="24"/>
        </w:rPr>
        <w:t>In addition, if the work duration is six or more hours, the employee is legally entitled to a minimum 20-minute break</w:t>
      </w:r>
      <w:r w:rsidR="00F76A77">
        <w:rPr>
          <w:rFonts w:asciiTheme="minorHAnsi" w:hAnsiTheme="minorHAnsi" w:cstheme="minorHAnsi"/>
          <w:sz w:val="24"/>
          <w:szCs w:val="24"/>
        </w:rPr>
        <w:t xml:space="preserve"> </w:t>
      </w:r>
      <w:r w:rsidR="00267321">
        <w:rPr>
          <w:rFonts w:asciiTheme="minorHAnsi" w:hAnsiTheme="minorHAnsi" w:cstheme="minorHAnsi"/>
          <w:sz w:val="24"/>
          <w:szCs w:val="24"/>
        </w:rPr>
        <w:t>(Daniels, 2022)</w:t>
      </w:r>
      <w:r w:rsidRPr="00B179BA">
        <w:rPr>
          <w:rFonts w:asciiTheme="minorHAnsi" w:hAnsiTheme="minorHAnsi" w:cstheme="minorHAnsi"/>
          <w:sz w:val="24"/>
          <w:szCs w:val="24"/>
        </w:rPr>
        <w:t>.   </w:t>
      </w:r>
    </w:p>
    <w:p w14:paraId="58FB27DA" w14:textId="491D058D" w:rsidR="00F73C1F" w:rsidRPr="00793F18" w:rsidRDefault="00793F18" w:rsidP="00CD75B3">
      <w:pPr>
        <w:pStyle w:val="Nornal"/>
        <w:spacing w:after="160" w:line="360" w:lineRule="auto"/>
        <w:rPr>
          <w:rFonts w:asciiTheme="minorHAnsi" w:hAnsiTheme="minorHAnsi" w:cstheme="minorHAnsi"/>
          <w:sz w:val="24"/>
          <w:szCs w:val="24"/>
        </w:rPr>
      </w:pPr>
      <w:r w:rsidRPr="00793F18">
        <w:rPr>
          <w:rFonts w:asciiTheme="minorHAnsi" w:hAnsiTheme="minorHAnsi" w:cstheme="minorHAnsi"/>
          <w:sz w:val="24"/>
          <w:szCs w:val="24"/>
        </w:rPr>
        <w:tab/>
      </w:r>
      <w:r w:rsidRPr="00793F18">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 xml:space="preserve">(Word Count – </w:t>
      </w:r>
      <w:r w:rsidR="00456423">
        <w:rPr>
          <w:rFonts w:asciiTheme="minorHAnsi" w:hAnsiTheme="minorHAnsi" w:cstheme="minorHAnsi"/>
          <w:b/>
          <w:bCs/>
          <w:sz w:val="24"/>
          <w:szCs w:val="24"/>
        </w:rPr>
        <w:t>3</w:t>
      </w:r>
      <w:r w:rsidR="009A059E">
        <w:rPr>
          <w:rFonts w:asciiTheme="minorHAnsi" w:hAnsiTheme="minorHAnsi" w:cstheme="minorHAnsi"/>
          <w:b/>
          <w:bCs/>
          <w:sz w:val="24"/>
          <w:szCs w:val="24"/>
        </w:rPr>
        <w:t>97</w:t>
      </w:r>
      <w:r w:rsidR="00456423" w:rsidRPr="00456423">
        <w:rPr>
          <w:rFonts w:asciiTheme="minorHAnsi" w:hAnsiTheme="minorHAnsi" w:cstheme="minorHAnsi"/>
          <w:sz w:val="24"/>
          <w:szCs w:val="24"/>
        </w:rPr>
        <w:t>)</w:t>
      </w:r>
    </w:p>
    <w:p w14:paraId="1172A266" w14:textId="77777777" w:rsidR="00F36719" w:rsidRPr="009937B5" w:rsidRDefault="00F36719" w:rsidP="00092ECE">
      <w:pPr>
        <w:pStyle w:val="Nornal"/>
        <w:spacing w:after="160" w:line="360" w:lineRule="auto"/>
        <w:rPr>
          <w:rFonts w:asciiTheme="minorHAnsi" w:hAnsiTheme="minorHAnsi" w:cstheme="minorHAnsi"/>
          <w:sz w:val="24"/>
          <w:szCs w:val="24"/>
          <w:u w:val="single"/>
        </w:rPr>
      </w:pPr>
    </w:p>
    <w:p w14:paraId="7B846F25" w14:textId="4DCAB32D" w:rsidR="00037F72" w:rsidRPr="00486B78" w:rsidRDefault="00486B78" w:rsidP="00486B78">
      <w:pPr>
        <w:pStyle w:val="Nornal"/>
        <w:spacing w:after="160" w:line="360" w:lineRule="auto"/>
        <w:rPr>
          <w:rFonts w:asciiTheme="minorHAnsi" w:hAnsiTheme="minorHAnsi" w:cstheme="minorHAnsi"/>
          <w:b/>
          <w:bCs/>
          <w:sz w:val="24"/>
          <w:szCs w:val="24"/>
          <w:u w:val="single"/>
        </w:rPr>
      </w:pPr>
      <w:r w:rsidRPr="00486B78">
        <w:rPr>
          <w:rFonts w:asciiTheme="minorHAnsi" w:hAnsiTheme="minorHAnsi" w:cstheme="minorHAnsi"/>
          <w:b/>
          <w:bCs/>
          <w:sz w:val="24"/>
          <w:szCs w:val="24"/>
          <w:u w:val="single"/>
        </w:rPr>
        <w:t>Question 10</w:t>
      </w:r>
    </w:p>
    <w:p w14:paraId="699A380E" w14:textId="77777777" w:rsidR="00486B78" w:rsidRPr="00486B78" w:rsidRDefault="00486B78" w:rsidP="00BE6471">
      <w:pPr>
        <w:pStyle w:val="Nornal"/>
        <w:spacing w:after="160" w:line="360" w:lineRule="auto"/>
        <w:rPr>
          <w:rFonts w:asciiTheme="minorHAnsi" w:hAnsiTheme="minorHAnsi" w:cstheme="minorHAnsi"/>
          <w:b/>
          <w:bCs/>
          <w:sz w:val="24"/>
          <w:szCs w:val="24"/>
        </w:rPr>
      </w:pPr>
      <w:r w:rsidRPr="00486B78">
        <w:rPr>
          <w:rFonts w:asciiTheme="minorHAnsi" w:hAnsiTheme="minorHAnsi" w:cstheme="minorHAnsi"/>
          <w:b/>
          <w:b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831E1B1" w14:textId="360C044C" w:rsidR="00BE6471" w:rsidRDefault="00BE6471" w:rsidP="00BE6471">
      <w:pPr>
        <w:pStyle w:val="Nornal"/>
        <w:spacing w:after="160" w:line="360" w:lineRule="auto"/>
        <w:rPr>
          <w:rFonts w:asciiTheme="minorHAnsi" w:hAnsiTheme="minorHAnsi" w:cstheme="minorHAnsi"/>
          <w:sz w:val="24"/>
          <w:szCs w:val="24"/>
        </w:rPr>
      </w:pPr>
      <w:r w:rsidRPr="00BE6471">
        <w:rPr>
          <w:rFonts w:asciiTheme="minorHAnsi" w:hAnsiTheme="minorHAnsi" w:cstheme="minorHAnsi"/>
          <w:sz w:val="24"/>
          <w:szCs w:val="24"/>
        </w:rPr>
        <w:t xml:space="preserve">Advising Coco to book annual leave to coincide with the birth of her baby </w:t>
      </w:r>
      <w:r w:rsidR="0012758F">
        <w:rPr>
          <w:rFonts w:asciiTheme="minorHAnsi" w:hAnsiTheme="minorHAnsi" w:cstheme="minorHAnsi"/>
          <w:sz w:val="24"/>
          <w:szCs w:val="24"/>
        </w:rPr>
        <w:t>may</w:t>
      </w:r>
      <w:r w:rsidRPr="00BE6471">
        <w:rPr>
          <w:rFonts w:asciiTheme="minorHAnsi" w:hAnsiTheme="minorHAnsi" w:cstheme="minorHAnsi"/>
          <w:sz w:val="24"/>
          <w:szCs w:val="24"/>
        </w:rPr>
        <w:t xml:space="preserve"> bring severe legal implications. An employee is entitled to take maternity leave up to 52 weeks.  They need </w:t>
      </w:r>
      <w:r w:rsidRPr="00BE6471">
        <w:rPr>
          <w:rFonts w:asciiTheme="minorHAnsi" w:hAnsiTheme="minorHAnsi" w:cstheme="minorHAnsi"/>
          <w:sz w:val="24"/>
          <w:szCs w:val="24"/>
        </w:rPr>
        <w:lastRenderedPageBreak/>
        <w:t xml:space="preserve">to take two weeks compulsorily, and after that, how many of the 52 weeks they want to take is entirely up to them (ACAS, </w:t>
      </w:r>
      <w:r w:rsidR="000A6C8E">
        <w:rPr>
          <w:rFonts w:asciiTheme="minorHAnsi" w:hAnsiTheme="minorHAnsi" w:cstheme="minorHAnsi"/>
          <w:sz w:val="24"/>
          <w:szCs w:val="24"/>
        </w:rPr>
        <w:t>2024</w:t>
      </w:r>
      <w:r w:rsidR="008D0275">
        <w:rPr>
          <w:rFonts w:asciiTheme="minorHAnsi" w:hAnsiTheme="minorHAnsi" w:cstheme="minorHAnsi"/>
          <w:sz w:val="24"/>
          <w:szCs w:val="24"/>
        </w:rPr>
        <w:t>g</w:t>
      </w:r>
      <w:r w:rsidRPr="00BE6471">
        <w:rPr>
          <w:rFonts w:asciiTheme="minorHAnsi" w:hAnsiTheme="minorHAnsi" w:cstheme="minorHAnsi"/>
          <w:sz w:val="24"/>
          <w:szCs w:val="24"/>
        </w:rPr>
        <w:t xml:space="preserve">). Any unfavourable treatment due to an employee’s pregnancy and maternity will constitute discrimination under the Equality Act 2010. This is demonstrated in the case of </w:t>
      </w:r>
      <w:r w:rsidRPr="00E01FF8">
        <w:rPr>
          <w:rFonts w:asciiTheme="minorHAnsi" w:hAnsiTheme="minorHAnsi" w:cstheme="minorHAnsi"/>
          <w:i/>
          <w:iCs/>
          <w:sz w:val="24"/>
          <w:szCs w:val="24"/>
        </w:rPr>
        <w:t>Webb v Emo Air Cargo Ltd</w:t>
      </w:r>
      <w:r w:rsidRPr="00BE6471">
        <w:rPr>
          <w:rFonts w:asciiTheme="minorHAnsi" w:hAnsiTheme="minorHAnsi" w:cstheme="minorHAnsi"/>
          <w:sz w:val="24"/>
          <w:szCs w:val="24"/>
        </w:rPr>
        <w:t xml:space="preserve"> (1994). Webb was dismissed after she found that she was pregnant.  The European Court of Justice ruled that the dismissal of her pregnancy was sex discrimination.</w:t>
      </w:r>
    </w:p>
    <w:p w14:paraId="7CABF93F" w14:textId="0DCD1BF5" w:rsidR="00BE6471" w:rsidRPr="00BE6471" w:rsidRDefault="00BE6471" w:rsidP="00BE6471">
      <w:pPr>
        <w:pStyle w:val="Nornal"/>
        <w:spacing w:after="160" w:line="360" w:lineRule="auto"/>
        <w:rPr>
          <w:rFonts w:asciiTheme="minorHAnsi" w:hAnsiTheme="minorHAnsi" w:cstheme="minorHAnsi"/>
          <w:sz w:val="24"/>
          <w:szCs w:val="24"/>
          <w:u w:val="single"/>
        </w:rPr>
      </w:pPr>
      <w:r w:rsidRPr="00BE6471">
        <w:rPr>
          <w:rFonts w:asciiTheme="minorHAnsi" w:hAnsiTheme="minorHAnsi" w:cstheme="minorHAnsi"/>
          <w:sz w:val="24"/>
          <w:szCs w:val="24"/>
          <w:u w:val="single"/>
        </w:rPr>
        <w:t xml:space="preserve">Maternity </w:t>
      </w:r>
      <w:r>
        <w:rPr>
          <w:rFonts w:asciiTheme="minorHAnsi" w:hAnsiTheme="minorHAnsi" w:cstheme="minorHAnsi"/>
          <w:sz w:val="24"/>
          <w:szCs w:val="24"/>
          <w:u w:val="single"/>
        </w:rPr>
        <w:t>P</w:t>
      </w:r>
      <w:r w:rsidRPr="00BE6471">
        <w:rPr>
          <w:rFonts w:asciiTheme="minorHAnsi" w:hAnsiTheme="minorHAnsi" w:cstheme="minorHAnsi"/>
          <w:sz w:val="24"/>
          <w:szCs w:val="24"/>
          <w:u w:val="single"/>
        </w:rPr>
        <w:t>ay</w:t>
      </w:r>
    </w:p>
    <w:p w14:paraId="52D64D95" w14:textId="6C85DDB2" w:rsidR="0086361E" w:rsidRDefault="00BE6471" w:rsidP="00BE6471">
      <w:pPr>
        <w:pStyle w:val="Nornal"/>
        <w:spacing w:after="160" w:line="360" w:lineRule="auto"/>
        <w:rPr>
          <w:rFonts w:asciiTheme="minorHAnsi" w:hAnsiTheme="minorHAnsi" w:cstheme="minorHAnsi"/>
          <w:sz w:val="24"/>
          <w:szCs w:val="24"/>
        </w:rPr>
      </w:pPr>
      <w:r w:rsidRPr="00BE6471">
        <w:rPr>
          <w:rFonts w:asciiTheme="minorHAnsi" w:hAnsiTheme="minorHAnsi" w:cstheme="minorHAnsi"/>
          <w:sz w:val="24"/>
          <w:szCs w:val="24"/>
        </w:rPr>
        <w:t>An employee is entitled to statutory maternity pay if they fulfil the following:</w:t>
      </w:r>
    </w:p>
    <w:p w14:paraId="28CAE789" w14:textId="47F7F65F" w:rsidR="00CC337F" w:rsidRDefault="005C2EA6" w:rsidP="00092ECE">
      <w:pPr>
        <w:pStyle w:val="Nornal"/>
        <w:spacing w:after="160" w:line="360" w:lineRule="auto"/>
        <w:rPr>
          <w:rFonts w:asciiTheme="minorHAnsi" w:hAnsiTheme="minorHAnsi" w:cstheme="minorHAnsi"/>
          <w:sz w:val="24"/>
          <w:szCs w:val="24"/>
        </w:rPr>
      </w:pPr>
      <w:r>
        <w:rPr>
          <w:noProof/>
        </w:rPr>
        <w:drawing>
          <wp:inline distT="0" distB="0" distL="0" distR="0" wp14:anchorId="0EB36A50" wp14:editId="1088E210">
            <wp:extent cx="5467350" cy="1219200"/>
            <wp:effectExtent l="0" t="0" r="0" b="0"/>
            <wp:docPr id="995667386"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67386" name="Picture 1" descr="A screenshot of a menu&#10;&#10;Description automatically generated"/>
                    <pic:cNvPicPr/>
                  </pic:nvPicPr>
                  <pic:blipFill>
                    <a:blip r:embed="rId10"/>
                    <a:stretch>
                      <a:fillRect/>
                    </a:stretch>
                  </pic:blipFill>
                  <pic:spPr>
                    <a:xfrm>
                      <a:off x="0" y="0"/>
                      <a:ext cx="5467350" cy="1219200"/>
                    </a:xfrm>
                    <a:prstGeom prst="rect">
                      <a:avLst/>
                    </a:prstGeom>
                  </pic:spPr>
                </pic:pic>
              </a:graphicData>
            </a:graphic>
          </wp:inline>
        </w:drawing>
      </w:r>
    </w:p>
    <w:p w14:paraId="7F0CE826" w14:textId="68E6C480" w:rsidR="002D0613" w:rsidRDefault="00971C74" w:rsidP="00630BCA">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The </w:t>
      </w:r>
      <w:r w:rsidR="002D0613">
        <w:rPr>
          <w:rFonts w:asciiTheme="minorHAnsi" w:hAnsiTheme="minorHAnsi" w:cstheme="minorHAnsi"/>
          <w:sz w:val="24"/>
          <w:szCs w:val="24"/>
        </w:rPr>
        <w:t>statutory</w:t>
      </w:r>
      <w:r>
        <w:rPr>
          <w:rFonts w:asciiTheme="minorHAnsi" w:hAnsiTheme="minorHAnsi" w:cstheme="minorHAnsi"/>
          <w:sz w:val="24"/>
          <w:szCs w:val="24"/>
        </w:rPr>
        <w:t xml:space="preserve"> maternity pay</w:t>
      </w:r>
      <w:r w:rsidR="002D0613">
        <w:rPr>
          <w:rFonts w:asciiTheme="minorHAnsi" w:hAnsiTheme="minorHAnsi" w:cstheme="minorHAnsi"/>
          <w:sz w:val="24"/>
          <w:szCs w:val="24"/>
        </w:rPr>
        <w:t xml:space="preserve"> </w:t>
      </w:r>
      <w:r w:rsidR="0041665E">
        <w:rPr>
          <w:rFonts w:asciiTheme="minorHAnsi" w:hAnsiTheme="minorHAnsi" w:cstheme="minorHAnsi"/>
          <w:sz w:val="24"/>
          <w:szCs w:val="24"/>
        </w:rPr>
        <w:t xml:space="preserve">calculation </w:t>
      </w:r>
      <w:r w:rsidR="002D0613">
        <w:rPr>
          <w:rFonts w:asciiTheme="minorHAnsi" w:hAnsiTheme="minorHAnsi" w:cstheme="minorHAnsi"/>
          <w:sz w:val="24"/>
          <w:szCs w:val="24"/>
        </w:rPr>
        <w:t>is explained in Table 4</w:t>
      </w:r>
    </w:p>
    <w:p w14:paraId="62B1F588" w14:textId="77777777" w:rsidR="00EF382F" w:rsidRDefault="00EF382F" w:rsidP="00630BCA">
      <w:pPr>
        <w:pStyle w:val="Nornal"/>
        <w:spacing w:after="160" w:line="360" w:lineRule="auto"/>
        <w:rPr>
          <w:rFonts w:asciiTheme="minorHAnsi" w:hAnsiTheme="minorHAnsi" w:cstheme="minorHAnsi"/>
          <w:sz w:val="24"/>
          <w:szCs w:val="24"/>
        </w:rPr>
      </w:pPr>
      <w:r>
        <w:rPr>
          <w:noProof/>
        </w:rPr>
        <w:drawing>
          <wp:anchor distT="0" distB="0" distL="114300" distR="114300" simplePos="0" relativeHeight="251658240" behindDoc="1" locked="0" layoutInCell="1" allowOverlap="1" wp14:anchorId="29E8A6CB" wp14:editId="454519A7">
            <wp:simplePos x="0" y="0"/>
            <wp:positionH relativeFrom="margin">
              <wp:align>left</wp:align>
            </wp:positionH>
            <wp:positionV relativeFrom="paragraph">
              <wp:posOffset>8890</wp:posOffset>
            </wp:positionV>
            <wp:extent cx="5438775" cy="1495425"/>
            <wp:effectExtent l="0" t="0" r="9525" b="9525"/>
            <wp:wrapTight wrapText="bothSides">
              <wp:wrapPolygon edited="0">
                <wp:start x="0" y="0"/>
                <wp:lineTo x="0" y="21462"/>
                <wp:lineTo x="21562" y="21462"/>
                <wp:lineTo x="21562" y="0"/>
                <wp:lineTo x="0" y="0"/>
              </wp:wrapPolygon>
            </wp:wrapTight>
            <wp:docPr id="901887671"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87671" name="Picture 1" descr="A white rectangular box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38775" cy="1495425"/>
                    </a:xfrm>
                    <a:prstGeom prst="rect">
                      <a:avLst/>
                    </a:prstGeom>
                  </pic:spPr>
                </pic:pic>
              </a:graphicData>
            </a:graphic>
          </wp:anchor>
        </w:drawing>
      </w:r>
      <w:r>
        <w:rPr>
          <w:rFonts w:asciiTheme="minorHAnsi" w:hAnsiTheme="minorHAnsi" w:cstheme="minorHAnsi"/>
          <w:sz w:val="24"/>
          <w:szCs w:val="24"/>
        </w:rPr>
        <w:t xml:space="preserve">                                                </w:t>
      </w:r>
    </w:p>
    <w:p w14:paraId="1000A900" w14:textId="77777777" w:rsidR="00EF382F" w:rsidRDefault="00EF382F" w:rsidP="00630BCA">
      <w:pPr>
        <w:pStyle w:val="Nornal"/>
        <w:spacing w:after="160" w:line="360" w:lineRule="auto"/>
        <w:rPr>
          <w:rFonts w:asciiTheme="minorHAnsi" w:hAnsiTheme="minorHAnsi" w:cstheme="minorHAnsi"/>
          <w:sz w:val="24"/>
          <w:szCs w:val="24"/>
        </w:rPr>
      </w:pPr>
    </w:p>
    <w:p w14:paraId="77B7198C" w14:textId="77777777" w:rsidR="00EF382F" w:rsidRDefault="00EF382F" w:rsidP="00630BCA">
      <w:pPr>
        <w:pStyle w:val="Nornal"/>
        <w:spacing w:after="160" w:line="360" w:lineRule="auto"/>
        <w:rPr>
          <w:rFonts w:asciiTheme="minorHAnsi" w:hAnsiTheme="minorHAnsi" w:cstheme="minorHAnsi"/>
          <w:sz w:val="24"/>
          <w:szCs w:val="24"/>
        </w:rPr>
      </w:pPr>
    </w:p>
    <w:p w14:paraId="53123C74" w14:textId="77777777" w:rsidR="00EF382F" w:rsidRDefault="00EF382F" w:rsidP="00630BCA">
      <w:pPr>
        <w:pStyle w:val="Nornal"/>
        <w:spacing w:after="160" w:line="360" w:lineRule="auto"/>
        <w:rPr>
          <w:rFonts w:asciiTheme="minorHAnsi" w:hAnsiTheme="minorHAnsi" w:cstheme="minorHAnsi"/>
          <w:sz w:val="24"/>
          <w:szCs w:val="24"/>
        </w:rPr>
      </w:pPr>
    </w:p>
    <w:p w14:paraId="518BC70D" w14:textId="2EDCD3CA" w:rsidR="00630BCA" w:rsidRPr="00630BCA" w:rsidRDefault="00630BCA" w:rsidP="00630BCA">
      <w:pPr>
        <w:pStyle w:val="Nornal"/>
        <w:spacing w:after="160" w:line="360" w:lineRule="auto"/>
        <w:rPr>
          <w:rFonts w:asciiTheme="minorHAnsi" w:hAnsiTheme="minorHAnsi" w:cstheme="minorHAnsi"/>
          <w:sz w:val="24"/>
          <w:szCs w:val="24"/>
        </w:rPr>
      </w:pPr>
      <w:r w:rsidRPr="00630BCA">
        <w:rPr>
          <w:rFonts w:asciiTheme="minorHAnsi" w:hAnsiTheme="minorHAnsi" w:cstheme="minorHAnsi"/>
          <w:sz w:val="24"/>
          <w:szCs w:val="24"/>
        </w:rPr>
        <w:t xml:space="preserve">I </w:t>
      </w:r>
      <w:r w:rsidR="0065349A">
        <w:rPr>
          <w:rFonts w:asciiTheme="minorHAnsi" w:hAnsiTheme="minorHAnsi" w:cstheme="minorHAnsi"/>
          <w:sz w:val="24"/>
          <w:szCs w:val="24"/>
        </w:rPr>
        <w:t xml:space="preserve">believe </w:t>
      </w:r>
      <w:r w:rsidRPr="00630BCA">
        <w:rPr>
          <w:rFonts w:asciiTheme="minorHAnsi" w:hAnsiTheme="minorHAnsi" w:cstheme="minorHAnsi"/>
          <w:sz w:val="24"/>
          <w:szCs w:val="24"/>
        </w:rPr>
        <w:t>the following information</w:t>
      </w:r>
      <w:r w:rsidR="0065349A">
        <w:rPr>
          <w:rFonts w:asciiTheme="minorHAnsi" w:hAnsiTheme="minorHAnsi" w:cstheme="minorHAnsi"/>
          <w:sz w:val="24"/>
          <w:szCs w:val="24"/>
        </w:rPr>
        <w:t xml:space="preserve"> </w:t>
      </w:r>
      <w:r w:rsidR="00707260">
        <w:rPr>
          <w:rFonts w:asciiTheme="minorHAnsi" w:hAnsiTheme="minorHAnsi" w:cstheme="minorHAnsi"/>
          <w:sz w:val="24"/>
          <w:szCs w:val="24"/>
        </w:rPr>
        <w:t>will be useful for you</w:t>
      </w:r>
      <w:r w:rsidRPr="00630BCA">
        <w:rPr>
          <w:rFonts w:asciiTheme="minorHAnsi" w:hAnsiTheme="minorHAnsi" w:cstheme="minorHAnsi"/>
          <w:sz w:val="24"/>
          <w:szCs w:val="24"/>
        </w:rPr>
        <w:t>:</w:t>
      </w:r>
    </w:p>
    <w:p w14:paraId="50FC7F26" w14:textId="77777777"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Adoption Leave and Pay</w:t>
      </w:r>
    </w:p>
    <w:p w14:paraId="01A6BA43" w14:textId="17A14D9C" w:rsidR="00704CCB" w:rsidRPr="00704CCB"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From the first day of their employment, employees are entitled to adoption leave if they are fostering a child and becoming their legal parent or adopting a child. The statutory entitlement of adoption leave is 52 weeks, just like maternity leave</w:t>
      </w:r>
      <w:r w:rsidR="007548C7">
        <w:rPr>
          <w:rFonts w:asciiTheme="minorHAnsi" w:hAnsiTheme="minorHAnsi" w:cstheme="minorHAnsi"/>
          <w:sz w:val="24"/>
          <w:szCs w:val="24"/>
        </w:rPr>
        <w:t xml:space="preserve"> (ACAS, 2024</w:t>
      </w:r>
      <w:r w:rsidR="00D607A3">
        <w:rPr>
          <w:rFonts w:asciiTheme="minorHAnsi" w:hAnsiTheme="minorHAnsi" w:cstheme="minorHAnsi"/>
          <w:sz w:val="24"/>
          <w:szCs w:val="24"/>
        </w:rPr>
        <w:t>h</w:t>
      </w:r>
      <w:r w:rsidR="007548C7">
        <w:rPr>
          <w:rFonts w:asciiTheme="minorHAnsi" w:hAnsiTheme="minorHAnsi" w:cstheme="minorHAnsi"/>
          <w:sz w:val="24"/>
          <w:szCs w:val="24"/>
        </w:rPr>
        <w:t>)</w:t>
      </w:r>
      <w:r w:rsidRPr="00704CCB">
        <w:rPr>
          <w:rFonts w:asciiTheme="minorHAnsi" w:hAnsiTheme="minorHAnsi" w:cstheme="minorHAnsi"/>
          <w:sz w:val="24"/>
          <w:szCs w:val="24"/>
        </w:rPr>
        <w:t>.  Based on their qualifying criteria, as indicated in Table 3, they are also entitled to statutory adoption pay. This pay is exactly like maternity leave, as explained in Table 4.</w:t>
      </w:r>
    </w:p>
    <w:p w14:paraId="74444D91" w14:textId="4BC885B1"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Shared Parental Leave</w:t>
      </w:r>
    </w:p>
    <w:p w14:paraId="3195A6E3" w14:textId="2B6D84CB" w:rsidR="006E33BE" w:rsidRDefault="00704CCB" w:rsidP="00A241B8">
      <w:pPr>
        <w:pStyle w:val="Default"/>
        <w:spacing w:line="360" w:lineRule="auto"/>
        <w:rPr>
          <w:rFonts w:asciiTheme="minorHAnsi" w:hAnsiTheme="minorHAnsi" w:cstheme="minorHAnsi"/>
        </w:rPr>
      </w:pPr>
      <w:r w:rsidRPr="00704CCB">
        <w:rPr>
          <w:rFonts w:asciiTheme="minorHAnsi" w:hAnsiTheme="minorHAnsi" w:cstheme="minorHAnsi"/>
        </w:rPr>
        <w:t xml:space="preserve">This leave allows both parents to share the care of their baby. Eligible parents are entitled to 50 weeks of shared parental leave, which must be taken during the first year of the baby’s birth. The birth parent can end their maternity leave after the two weeks’ leave mentioned </w:t>
      </w:r>
      <w:r w:rsidRPr="00704CCB">
        <w:rPr>
          <w:rFonts w:asciiTheme="minorHAnsi" w:hAnsiTheme="minorHAnsi" w:cstheme="minorHAnsi"/>
        </w:rPr>
        <w:lastRenderedPageBreak/>
        <w:t>above. Then, the remaining leave can be shared between them and their partner</w:t>
      </w:r>
      <w:r w:rsidR="006E33BE">
        <w:rPr>
          <w:rFonts w:asciiTheme="minorHAnsi" w:hAnsiTheme="minorHAnsi" w:cstheme="minorHAnsi"/>
        </w:rPr>
        <w:t xml:space="preserve"> </w:t>
      </w:r>
      <w:r w:rsidR="006E33BE" w:rsidRPr="00E74C75">
        <w:rPr>
          <w:rFonts w:ascii="Calibri" w:hAnsi="Calibri" w:cs="Calibri"/>
          <w:color w:val="auto"/>
        </w:rPr>
        <w:t>(</w:t>
      </w:r>
      <w:r w:rsidR="006E33BE">
        <w:rPr>
          <w:rFonts w:ascii="Calibri" w:hAnsi="Calibri" w:cs="Calibri"/>
          <w:color w:val="auto"/>
        </w:rPr>
        <w:t xml:space="preserve">ACAS, </w:t>
      </w:r>
      <w:r w:rsidR="006E33BE" w:rsidRPr="00E74C75">
        <w:rPr>
          <w:rFonts w:ascii="Calibri" w:hAnsi="Calibri" w:cs="Calibri"/>
          <w:color w:val="auto"/>
        </w:rPr>
        <w:t>2024</w:t>
      </w:r>
      <w:r w:rsidR="006E33BE">
        <w:rPr>
          <w:rFonts w:ascii="Calibri" w:hAnsi="Calibri" w:cs="Calibri"/>
          <w:color w:val="auto"/>
        </w:rPr>
        <w:t>i).</w:t>
      </w:r>
      <w:r w:rsidR="009134EB">
        <w:rPr>
          <w:rFonts w:asciiTheme="minorHAnsi" w:hAnsiTheme="minorHAnsi" w:cstheme="minorHAnsi"/>
        </w:rPr>
        <w:t xml:space="preserve"> </w:t>
      </w:r>
    </w:p>
    <w:p w14:paraId="3249A492" w14:textId="77777777" w:rsidR="00CD3FE0" w:rsidRPr="00704CCB" w:rsidRDefault="00CD3FE0" w:rsidP="00D24DA8">
      <w:pPr>
        <w:pStyle w:val="Default"/>
        <w:rPr>
          <w:rFonts w:asciiTheme="minorHAnsi" w:hAnsiTheme="minorHAnsi" w:cstheme="minorHAnsi"/>
        </w:rPr>
      </w:pPr>
    </w:p>
    <w:p w14:paraId="441327CA" w14:textId="723B2AB4" w:rsidR="00704CCB" w:rsidRPr="00704CCB"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When adopting a child, after the primary adopter ends their two weeks’ minimum leave, the remaining can be shared with their partner</w:t>
      </w:r>
      <w:r w:rsidR="00D24DA8">
        <w:rPr>
          <w:rFonts w:asciiTheme="minorHAnsi" w:hAnsiTheme="minorHAnsi" w:cstheme="minorHAnsi"/>
          <w:sz w:val="24"/>
          <w:szCs w:val="24"/>
        </w:rPr>
        <w:t xml:space="preserve"> </w:t>
      </w:r>
      <w:r w:rsidR="00D24DA8">
        <w:rPr>
          <w:rFonts w:asciiTheme="minorHAnsi" w:hAnsiTheme="minorHAnsi" w:cstheme="minorHAnsi"/>
          <w:sz w:val="24"/>
          <w:szCs w:val="24"/>
        </w:rPr>
        <w:t>(ACAS, 2024</w:t>
      </w:r>
      <w:r w:rsidR="00D24DA8">
        <w:rPr>
          <w:rFonts w:asciiTheme="minorHAnsi" w:hAnsiTheme="minorHAnsi" w:cstheme="minorHAnsi"/>
          <w:sz w:val="24"/>
          <w:szCs w:val="24"/>
        </w:rPr>
        <w:t>h</w:t>
      </w:r>
      <w:r w:rsidR="00D24DA8">
        <w:rPr>
          <w:rFonts w:asciiTheme="minorHAnsi" w:hAnsiTheme="minorHAnsi" w:cstheme="minorHAnsi"/>
          <w:sz w:val="24"/>
          <w:szCs w:val="24"/>
        </w:rPr>
        <w:t>)</w:t>
      </w:r>
      <w:r w:rsidRPr="00704CCB">
        <w:rPr>
          <w:rFonts w:asciiTheme="minorHAnsi" w:hAnsiTheme="minorHAnsi" w:cstheme="minorHAnsi"/>
          <w:sz w:val="24"/>
          <w:szCs w:val="24"/>
        </w:rPr>
        <w:t>.</w:t>
      </w:r>
    </w:p>
    <w:p w14:paraId="2DEA58C2" w14:textId="77777777" w:rsidR="00704CCB" w:rsidRPr="00704CCB" w:rsidRDefault="00704CCB" w:rsidP="00704CCB">
      <w:pPr>
        <w:pStyle w:val="Nornal"/>
        <w:spacing w:after="160" w:line="360" w:lineRule="auto"/>
        <w:rPr>
          <w:rFonts w:asciiTheme="minorHAnsi" w:hAnsiTheme="minorHAnsi" w:cstheme="minorHAnsi"/>
          <w:sz w:val="24"/>
          <w:szCs w:val="24"/>
          <w:u w:val="single"/>
        </w:rPr>
      </w:pPr>
      <w:r w:rsidRPr="00704CCB">
        <w:rPr>
          <w:rFonts w:asciiTheme="minorHAnsi" w:hAnsiTheme="minorHAnsi" w:cstheme="minorHAnsi"/>
          <w:sz w:val="24"/>
          <w:szCs w:val="24"/>
          <w:u w:val="single"/>
        </w:rPr>
        <w:t>Paternity Leave and Pay</w:t>
      </w:r>
    </w:p>
    <w:p w14:paraId="592F97DF" w14:textId="0E6DCDF0" w:rsidR="00805C27" w:rsidRDefault="00704CCB" w:rsidP="00704CCB">
      <w:pPr>
        <w:pStyle w:val="Nornal"/>
        <w:spacing w:after="160" w:line="360" w:lineRule="auto"/>
        <w:rPr>
          <w:rFonts w:asciiTheme="minorHAnsi" w:hAnsiTheme="minorHAnsi" w:cstheme="minorHAnsi"/>
          <w:sz w:val="24"/>
          <w:szCs w:val="24"/>
        </w:rPr>
      </w:pPr>
      <w:r w:rsidRPr="00704CCB">
        <w:rPr>
          <w:rFonts w:asciiTheme="minorHAnsi" w:hAnsiTheme="minorHAnsi" w:cstheme="minorHAnsi"/>
          <w:sz w:val="24"/>
          <w:szCs w:val="24"/>
        </w:rPr>
        <w:t>Employees may be entitled to two weeks of statutory paternity leave. They are qualified for this leave if they inform the employer that they are the child’s father or married to or civil partner of the birth paren</w:t>
      </w:r>
      <w:r w:rsidR="002D264B">
        <w:rPr>
          <w:rFonts w:asciiTheme="minorHAnsi" w:hAnsiTheme="minorHAnsi" w:cstheme="minorHAnsi"/>
          <w:sz w:val="24"/>
          <w:szCs w:val="24"/>
        </w:rPr>
        <w:t>t (ACAS, 2024</w:t>
      </w:r>
      <w:r w:rsidR="00DE10B3">
        <w:rPr>
          <w:rFonts w:asciiTheme="minorHAnsi" w:hAnsiTheme="minorHAnsi" w:cstheme="minorHAnsi"/>
          <w:sz w:val="24"/>
          <w:szCs w:val="24"/>
        </w:rPr>
        <w:t>j</w:t>
      </w:r>
      <w:r w:rsidR="002D264B">
        <w:rPr>
          <w:rFonts w:asciiTheme="minorHAnsi" w:hAnsiTheme="minorHAnsi" w:cstheme="minorHAnsi"/>
          <w:sz w:val="24"/>
          <w:szCs w:val="24"/>
        </w:rPr>
        <w:t>)</w:t>
      </w:r>
      <w:r w:rsidRPr="00704CCB">
        <w:rPr>
          <w:rFonts w:asciiTheme="minorHAnsi" w:hAnsiTheme="minorHAnsi" w:cstheme="minorHAnsi"/>
          <w:sz w:val="24"/>
          <w:szCs w:val="24"/>
        </w:rPr>
        <w:t>. The qualifying criteria for paternity pay are indicated in Table 3.</w:t>
      </w:r>
    </w:p>
    <w:p w14:paraId="6D6D175A" w14:textId="47301229" w:rsidR="00E94431" w:rsidRDefault="006E23D5" w:rsidP="00704CCB">
      <w:pPr>
        <w:pStyle w:val="Nornal"/>
        <w:spacing w:after="160" w:line="360" w:lineRule="auto"/>
        <w:rPr>
          <w:rFonts w:asciiTheme="minorHAnsi" w:hAnsiTheme="minorHAnsi" w:cstheme="minorHAnsi"/>
          <w:sz w:val="24"/>
          <w:szCs w:val="24"/>
        </w:rPr>
      </w:pPr>
      <w:r>
        <w:rPr>
          <w:rFonts w:asciiTheme="minorHAnsi" w:hAnsiTheme="minorHAnsi" w:cstheme="minorHAnsi"/>
          <w:sz w:val="24"/>
          <w:szCs w:val="24"/>
        </w:rPr>
        <w:t xml:space="preserve">                                                                                                                                  (Word Count – </w:t>
      </w:r>
      <w:r w:rsidRPr="006E23D5">
        <w:rPr>
          <w:rFonts w:asciiTheme="minorHAnsi" w:hAnsiTheme="minorHAnsi" w:cstheme="minorHAnsi"/>
          <w:b/>
          <w:bCs/>
          <w:sz w:val="24"/>
          <w:szCs w:val="24"/>
        </w:rPr>
        <w:t>3</w:t>
      </w:r>
      <w:r w:rsidR="009A059E">
        <w:rPr>
          <w:rFonts w:asciiTheme="minorHAnsi" w:hAnsiTheme="minorHAnsi" w:cstheme="minorHAnsi"/>
          <w:b/>
          <w:bCs/>
          <w:sz w:val="24"/>
          <w:szCs w:val="24"/>
        </w:rPr>
        <w:t>73</w:t>
      </w:r>
      <w:r>
        <w:rPr>
          <w:rFonts w:asciiTheme="minorHAnsi" w:hAnsiTheme="minorHAnsi" w:cstheme="minorHAnsi"/>
          <w:sz w:val="24"/>
          <w:szCs w:val="24"/>
        </w:rPr>
        <w:t>)</w:t>
      </w:r>
    </w:p>
    <w:p w14:paraId="3BF2B11C" w14:textId="77777777" w:rsidR="00396E8A" w:rsidRDefault="00396E8A" w:rsidP="00704CCB">
      <w:pPr>
        <w:pStyle w:val="Nornal"/>
        <w:spacing w:after="160" w:line="360" w:lineRule="auto"/>
        <w:rPr>
          <w:rFonts w:asciiTheme="minorHAnsi" w:hAnsiTheme="minorHAnsi" w:cstheme="minorHAnsi"/>
          <w:sz w:val="24"/>
          <w:szCs w:val="24"/>
        </w:rPr>
      </w:pPr>
    </w:p>
    <w:p w14:paraId="20E205FA" w14:textId="78FF76D8" w:rsidR="00396E8A" w:rsidRPr="00396E8A" w:rsidRDefault="00396E8A" w:rsidP="00704CCB">
      <w:pPr>
        <w:pStyle w:val="Nornal"/>
        <w:spacing w:after="160" w:line="360" w:lineRule="auto"/>
        <w:rPr>
          <w:rFonts w:asciiTheme="minorHAnsi" w:hAnsiTheme="minorHAnsi" w:cstheme="minorHAnsi"/>
          <w:b/>
          <w:bCs/>
          <w:sz w:val="24"/>
          <w:szCs w:val="24"/>
          <w:u w:val="single"/>
        </w:rPr>
      </w:pPr>
      <w:r w:rsidRPr="00396E8A">
        <w:rPr>
          <w:rFonts w:asciiTheme="minorHAnsi" w:hAnsiTheme="minorHAnsi" w:cstheme="minorHAnsi"/>
          <w:b/>
          <w:bCs/>
          <w:sz w:val="24"/>
          <w:szCs w:val="24"/>
          <w:u w:val="single"/>
        </w:rPr>
        <w:t>Question 11</w:t>
      </w:r>
    </w:p>
    <w:p w14:paraId="3D1B6A8A" w14:textId="77777777" w:rsidR="00396E8A" w:rsidRPr="00396E8A" w:rsidRDefault="00396E8A" w:rsidP="00396E8A">
      <w:pPr>
        <w:pStyle w:val="Nornal"/>
        <w:spacing w:after="160"/>
        <w:rPr>
          <w:rFonts w:asciiTheme="minorHAnsi" w:hAnsiTheme="minorHAnsi" w:cstheme="minorHAnsi"/>
          <w:b/>
          <w:bCs/>
          <w:sz w:val="24"/>
          <w:szCs w:val="24"/>
        </w:rPr>
      </w:pPr>
      <w:r w:rsidRPr="00396E8A">
        <w:rPr>
          <w:rFonts w:asciiTheme="minorHAnsi" w:hAnsiTheme="minorHAnsi" w:cstheme="minorHAnsi"/>
          <w:b/>
          <w:b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5D2CED0F" w14:textId="2394DF1F"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Employees can request flexible working arrangements under Flexible Working Regulations 2014.  They could ask to make changes in the hours, the times they work and the place they are required to work. Although employees don’t automatically have the right to work flexibly, From 6 April 2024, they can make two flexible working requests in a year (CIPD, 2024</w:t>
      </w:r>
      <w:r w:rsidR="009716F6">
        <w:rPr>
          <w:rFonts w:asciiTheme="minorHAnsi" w:hAnsiTheme="minorHAnsi" w:cstheme="minorHAnsi"/>
          <w:sz w:val="24"/>
          <w:szCs w:val="24"/>
        </w:rPr>
        <w:t>a</w:t>
      </w:r>
      <w:r w:rsidRPr="00DA6F19">
        <w:rPr>
          <w:rFonts w:asciiTheme="minorHAnsi" w:hAnsiTheme="minorHAnsi" w:cstheme="minorHAnsi"/>
          <w:sz w:val="24"/>
          <w:szCs w:val="24"/>
        </w:rPr>
        <w:t xml:space="preserve">). When an employee requests flexible working, the employer needs to make sure that the employee gives their request in writing and states that it is a statutory request for flexible working and includes the date of the application, the nature of the change, when they want this change to take effect, whether they have previously made a request and if they did, when (Daniels, 2022). </w:t>
      </w:r>
    </w:p>
    <w:p w14:paraId="1F8F409A" w14:textId="1C35ABB7" w:rsidR="00DA6F19" w:rsidRDefault="00DA6F19" w:rsidP="00104127">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The employer can reject a flexible working application</w:t>
      </w:r>
      <w:r w:rsidR="00104127">
        <w:rPr>
          <w:rFonts w:asciiTheme="minorHAnsi" w:hAnsiTheme="minorHAnsi" w:cstheme="minorHAnsi"/>
          <w:sz w:val="24"/>
          <w:szCs w:val="24"/>
        </w:rPr>
        <w:t xml:space="preserve"> based on one of the following reasons which were permitted by the legislation</w:t>
      </w:r>
      <w:r w:rsidR="00CD6518">
        <w:rPr>
          <w:rFonts w:asciiTheme="minorHAnsi" w:hAnsiTheme="minorHAnsi" w:cstheme="minorHAnsi"/>
          <w:sz w:val="24"/>
          <w:szCs w:val="24"/>
        </w:rPr>
        <w:t xml:space="preserve"> as listed in Table </w:t>
      </w:r>
      <w:r w:rsidR="00541EAB">
        <w:rPr>
          <w:rFonts w:asciiTheme="minorHAnsi" w:hAnsiTheme="minorHAnsi" w:cstheme="minorHAnsi"/>
          <w:sz w:val="24"/>
          <w:szCs w:val="24"/>
        </w:rPr>
        <w:t>5</w:t>
      </w:r>
      <w:r w:rsidR="00104127">
        <w:rPr>
          <w:rFonts w:asciiTheme="minorHAnsi" w:hAnsiTheme="minorHAnsi" w:cstheme="minorHAnsi"/>
          <w:sz w:val="24"/>
          <w:szCs w:val="24"/>
        </w:rPr>
        <w:t>.</w:t>
      </w:r>
    </w:p>
    <w:p w14:paraId="65572ED5" w14:textId="3178E131" w:rsidR="008D0B26" w:rsidRPr="00DA6F19" w:rsidRDefault="00541EAB" w:rsidP="00104127">
      <w:pPr>
        <w:pStyle w:val="Nornal"/>
        <w:spacing w:after="160" w:line="360" w:lineRule="auto"/>
        <w:rPr>
          <w:rFonts w:asciiTheme="minorHAnsi" w:hAnsiTheme="minorHAnsi" w:cstheme="minorHAnsi"/>
          <w:sz w:val="24"/>
          <w:szCs w:val="24"/>
        </w:rPr>
      </w:pPr>
      <w:r>
        <w:rPr>
          <w:noProof/>
        </w:rPr>
        <w:lastRenderedPageBreak/>
        <w:drawing>
          <wp:inline distT="0" distB="0" distL="0" distR="0" wp14:anchorId="0563D6E4" wp14:editId="1949009E">
            <wp:extent cx="5534025" cy="2305050"/>
            <wp:effectExtent l="0" t="0" r="9525" b="0"/>
            <wp:docPr id="1622877939" name="Picture 1" descr="A black and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77939" name="Picture 1" descr="A black and white text on a white background&#10;&#10;Description automatically generated"/>
                    <pic:cNvPicPr/>
                  </pic:nvPicPr>
                  <pic:blipFill>
                    <a:blip r:embed="rId12"/>
                    <a:stretch>
                      <a:fillRect/>
                    </a:stretch>
                  </pic:blipFill>
                  <pic:spPr>
                    <a:xfrm>
                      <a:off x="0" y="0"/>
                      <a:ext cx="5534025" cy="2305050"/>
                    </a:xfrm>
                    <a:prstGeom prst="rect">
                      <a:avLst/>
                    </a:prstGeom>
                  </pic:spPr>
                </pic:pic>
              </a:graphicData>
            </a:graphic>
          </wp:inline>
        </w:drawing>
      </w:r>
    </w:p>
    <w:p w14:paraId="06986EFA" w14:textId="28765612"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 xml:space="preserve">It is understandable that not every flexible working request can be granted. However, it is crucial to consider the request genuinely and quickly as possible. A flexible working request cannot be rejected without consulting with the employee first; they have the right to be accompanied by a colleague or a union representative. Consulting with the employee will give a chance to gather all relevant information from the employee and understand it before making a decision, and a decision must be made within two months (ACAS, </w:t>
      </w:r>
      <w:r w:rsidR="00B357D5">
        <w:rPr>
          <w:rFonts w:asciiTheme="minorHAnsi" w:hAnsiTheme="minorHAnsi" w:cstheme="minorHAnsi"/>
          <w:sz w:val="24"/>
          <w:szCs w:val="24"/>
        </w:rPr>
        <w:t>2024</w:t>
      </w:r>
      <w:r w:rsidR="00C50815">
        <w:rPr>
          <w:rFonts w:asciiTheme="minorHAnsi" w:hAnsiTheme="minorHAnsi" w:cstheme="minorHAnsi"/>
          <w:sz w:val="24"/>
          <w:szCs w:val="24"/>
        </w:rPr>
        <w:t>k</w:t>
      </w:r>
      <w:r w:rsidRPr="00DA6F19">
        <w:rPr>
          <w:rFonts w:asciiTheme="minorHAnsi" w:hAnsiTheme="minorHAnsi" w:cstheme="minorHAnsi"/>
          <w:sz w:val="24"/>
          <w:szCs w:val="24"/>
        </w:rPr>
        <w:t>).</w:t>
      </w:r>
    </w:p>
    <w:p w14:paraId="20E627CB" w14:textId="695BF505" w:rsidR="00DA6F19" w:rsidRPr="00DA6F19"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If the request cannot be granted, propose alternative options, such as staggered hours; here, the employee has a different start and finish time from the rest of the employees but covers their contracted hours. Another option could be flexitime; here, the employee has the flexibility to choose between start and finish times within agreed limits. Similarly, compressed hours are another option; here, the employee works longer hours to cover their hours, for example, working four long days rather than 5 regular days. An employee shouldn’t suffer any detriment due to their flexible working request</w:t>
      </w:r>
      <w:r w:rsidR="00DC71F7">
        <w:rPr>
          <w:rFonts w:asciiTheme="minorHAnsi" w:hAnsiTheme="minorHAnsi" w:cstheme="minorHAnsi"/>
          <w:sz w:val="24"/>
          <w:szCs w:val="24"/>
        </w:rPr>
        <w:t xml:space="preserve"> (CIPD, 2024</w:t>
      </w:r>
      <w:r w:rsidR="00572FB0">
        <w:rPr>
          <w:rFonts w:asciiTheme="minorHAnsi" w:hAnsiTheme="minorHAnsi" w:cstheme="minorHAnsi"/>
          <w:sz w:val="24"/>
          <w:szCs w:val="24"/>
        </w:rPr>
        <w:t>b</w:t>
      </w:r>
      <w:r w:rsidR="00DC71F7">
        <w:rPr>
          <w:rFonts w:asciiTheme="minorHAnsi" w:hAnsiTheme="minorHAnsi" w:cstheme="minorHAnsi"/>
          <w:sz w:val="24"/>
          <w:szCs w:val="24"/>
        </w:rPr>
        <w:t>)</w:t>
      </w:r>
      <w:r w:rsidRPr="00DA6F19">
        <w:rPr>
          <w:rFonts w:asciiTheme="minorHAnsi" w:hAnsiTheme="minorHAnsi" w:cstheme="minorHAnsi"/>
          <w:sz w:val="24"/>
          <w:szCs w:val="24"/>
        </w:rPr>
        <w:t>. </w:t>
      </w:r>
    </w:p>
    <w:p w14:paraId="1E4BF82D" w14:textId="3923FCED" w:rsidR="00E94431" w:rsidRDefault="00DA6F19" w:rsidP="00DA6F19">
      <w:pPr>
        <w:pStyle w:val="Nornal"/>
        <w:spacing w:after="160" w:line="360" w:lineRule="auto"/>
        <w:rPr>
          <w:rFonts w:asciiTheme="minorHAnsi" w:hAnsiTheme="minorHAnsi" w:cstheme="minorHAnsi"/>
          <w:sz w:val="24"/>
          <w:szCs w:val="24"/>
        </w:rPr>
      </w:pPr>
      <w:r w:rsidRPr="00DA6F19">
        <w:rPr>
          <w:rFonts w:asciiTheme="minorHAnsi" w:hAnsiTheme="minorHAnsi" w:cstheme="minorHAnsi"/>
          <w:sz w:val="24"/>
          <w:szCs w:val="24"/>
        </w:rPr>
        <w:t>If a flexible working request is declined, the employee can appeal against the decision, which means another meeting should be arranged. If it is refused again, the employee can bring it to the employment tribunal.  Although the tribunal cannot rule the employer to change their decision, it will explore whether the employer has seriously considered the request and whether the reasons for the rejection were in the list permitted by the legislation.  If the employment tribunal found either of them wasn’t true, then they can award compensation, which could be the employee’s eight weeks’ earnings or order to reconsider the request (Daniels, 2022).</w:t>
      </w:r>
      <w:r w:rsidR="00540566">
        <w:rPr>
          <w:rFonts w:asciiTheme="minorHAnsi" w:hAnsiTheme="minorHAnsi" w:cstheme="minorHAnsi"/>
          <w:sz w:val="24"/>
          <w:szCs w:val="24"/>
        </w:rPr>
        <w:t xml:space="preserve">                                                                                             (Word Count – </w:t>
      </w:r>
      <w:r w:rsidR="00540566" w:rsidRPr="00540566">
        <w:rPr>
          <w:rFonts w:asciiTheme="minorHAnsi" w:hAnsiTheme="minorHAnsi" w:cstheme="minorHAnsi"/>
          <w:b/>
          <w:bCs/>
          <w:sz w:val="24"/>
          <w:szCs w:val="24"/>
        </w:rPr>
        <w:t>43</w:t>
      </w:r>
      <w:r w:rsidR="00DC71F7">
        <w:rPr>
          <w:rFonts w:asciiTheme="minorHAnsi" w:hAnsiTheme="minorHAnsi" w:cstheme="minorHAnsi"/>
          <w:b/>
          <w:bCs/>
          <w:sz w:val="24"/>
          <w:szCs w:val="24"/>
        </w:rPr>
        <w:t>4</w:t>
      </w:r>
      <w:r w:rsidR="00540566">
        <w:rPr>
          <w:rFonts w:asciiTheme="minorHAnsi" w:hAnsiTheme="minorHAnsi" w:cstheme="minorHAnsi"/>
          <w:sz w:val="24"/>
          <w:szCs w:val="24"/>
        </w:rPr>
        <w:t>)</w:t>
      </w:r>
    </w:p>
    <w:p w14:paraId="7FD4028B" w14:textId="77777777" w:rsidR="00BE0D1B" w:rsidRDefault="00BE0D1B" w:rsidP="00DA6F19">
      <w:pPr>
        <w:pStyle w:val="Nornal"/>
        <w:spacing w:after="160" w:line="360" w:lineRule="auto"/>
        <w:rPr>
          <w:rFonts w:asciiTheme="minorHAnsi" w:hAnsiTheme="minorHAnsi" w:cstheme="minorHAnsi"/>
          <w:sz w:val="24"/>
          <w:szCs w:val="24"/>
        </w:rPr>
      </w:pPr>
    </w:p>
    <w:p w14:paraId="5D3536A2" w14:textId="77777777" w:rsidR="00BE0D1B" w:rsidRDefault="00BE0D1B" w:rsidP="00DA6F19">
      <w:pPr>
        <w:pStyle w:val="Nornal"/>
        <w:spacing w:after="160" w:line="360" w:lineRule="auto"/>
        <w:rPr>
          <w:rFonts w:asciiTheme="minorHAnsi" w:hAnsiTheme="minorHAnsi" w:cstheme="minorHAnsi"/>
          <w:sz w:val="24"/>
          <w:szCs w:val="24"/>
        </w:rPr>
      </w:pPr>
    </w:p>
    <w:p w14:paraId="578C0FD8" w14:textId="77777777" w:rsidR="00BE0D1B" w:rsidRPr="008C7EAD" w:rsidRDefault="00BE0D1B" w:rsidP="00BE0D1B">
      <w:pPr>
        <w:rPr>
          <w:rFonts w:ascii="Calibri" w:hAnsi="Calibri" w:cs="Calibri"/>
          <w:b/>
          <w:bCs/>
          <w:u w:val="single"/>
        </w:rPr>
      </w:pPr>
      <w:r w:rsidRPr="008C7EAD">
        <w:rPr>
          <w:rFonts w:ascii="Calibri" w:hAnsi="Calibri" w:cs="Calibri"/>
          <w:b/>
          <w:bCs/>
          <w:u w:val="single"/>
        </w:rPr>
        <w:lastRenderedPageBreak/>
        <w:t>Reference List</w:t>
      </w:r>
    </w:p>
    <w:p w14:paraId="3348B918"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Guidance: Settlement Agreements (2018) (Accessed: 03 May 2024)</w:t>
      </w:r>
    </w:p>
    <w:p w14:paraId="07F1AF94" w14:textId="77777777" w:rsidR="00BE0D1B" w:rsidRPr="008C7EAD" w:rsidRDefault="00BE0D1B" w:rsidP="00BE0D1B">
      <w:pPr>
        <w:pStyle w:val="Default"/>
        <w:rPr>
          <w:rFonts w:ascii="Calibri" w:hAnsi="Calibri" w:cs="Calibri"/>
        </w:rPr>
      </w:pPr>
    </w:p>
    <w:p w14:paraId="5DE97CC8" w14:textId="77777777" w:rsidR="00BE0D1B" w:rsidRPr="008C7EAD" w:rsidRDefault="00BE0D1B" w:rsidP="00BE0D1B">
      <w:pPr>
        <w:rPr>
          <w:rFonts w:ascii="Calibri" w:hAnsi="Calibri" w:cs="Calibri"/>
        </w:rPr>
      </w:pPr>
      <w:r w:rsidRPr="008C7EAD">
        <w:rPr>
          <w:rFonts w:ascii="Calibri" w:hAnsi="Calibri" w:cs="Calibri"/>
        </w:rPr>
        <w:t>ACAS, TUPE: handling a transfer (2021) (Accessed: 05 May 2024)</w:t>
      </w:r>
    </w:p>
    <w:p w14:paraId="6164F173"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Early conciliation: If you want to make a claim (2024a) (Accessed: 04 May 2024a)</w:t>
      </w:r>
    </w:p>
    <w:p w14:paraId="788FBF16" w14:textId="77777777" w:rsidR="00BE0D1B" w:rsidRPr="008C7EAD" w:rsidRDefault="00BE0D1B" w:rsidP="00BE0D1B">
      <w:pPr>
        <w:pStyle w:val="Default"/>
        <w:rPr>
          <w:rFonts w:ascii="Calibri" w:hAnsi="Calibri" w:cs="Calibri"/>
          <w:color w:val="auto"/>
        </w:rPr>
      </w:pPr>
    </w:p>
    <w:p w14:paraId="3DA2A7ED"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Early conciliation: Conciliation up to and during tribunal (2024b) (Accessed: 06 May 2024)</w:t>
      </w:r>
    </w:p>
    <w:p w14:paraId="24110F88" w14:textId="77777777" w:rsidR="00BE0D1B" w:rsidRPr="008C7EAD" w:rsidRDefault="00BE0D1B" w:rsidP="00BE0D1B">
      <w:pPr>
        <w:pStyle w:val="Default"/>
        <w:rPr>
          <w:rFonts w:ascii="Calibri" w:hAnsi="Calibri" w:cs="Calibri"/>
        </w:rPr>
      </w:pPr>
    </w:p>
    <w:p w14:paraId="3D8DA57B" w14:textId="77777777" w:rsidR="00BE0D1B" w:rsidRPr="008C7EAD" w:rsidRDefault="00BE0D1B" w:rsidP="00BE0D1B">
      <w:pPr>
        <w:rPr>
          <w:rFonts w:ascii="Calibri" w:hAnsi="Calibri" w:cs="Calibri"/>
        </w:rPr>
      </w:pPr>
      <w:r w:rsidRPr="008C7EAD">
        <w:rPr>
          <w:rFonts w:ascii="Calibri" w:hAnsi="Calibri" w:cs="Calibri"/>
        </w:rPr>
        <w:t xml:space="preserve">ACAS, Equal pay and the law (2024c) (Accessed: 05 May 2024) </w:t>
      </w:r>
    </w:p>
    <w:p w14:paraId="7E1227B0" w14:textId="77777777" w:rsidR="00BE0D1B" w:rsidRPr="008C7EAD" w:rsidRDefault="00BE0D1B" w:rsidP="00BE0D1B">
      <w:pPr>
        <w:rPr>
          <w:rFonts w:ascii="Calibri" w:hAnsi="Calibri" w:cs="Calibri"/>
        </w:rPr>
      </w:pPr>
      <w:r w:rsidRPr="008C7EAD">
        <w:rPr>
          <w:rFonts w:ascii="Calibri" w:hAnsi="Calibri" w:cs="Calibri"/>
        </w:rPr>
        <w:t>ACAS, Managing Staff Redundancies (2024d) (Accessed: 05 May 2024)</w:t>
      </w:r>
    </w:p>
    <w:p w14:paraId="19897A22" w14:textId="77777777" w:rsidR="00BE0D1B" w:rsidRPr="008C7EAD" w:rsidRDefault="00BE0D1B" w:rsidP="00BE0D1B">
      <w:pPr>
        <w:rPr>
          <w:rFonts w:ascii="Calibri" w:hAnsi="Calibri" w:cs="Calibri"/>
        </w:rPr>
      </w:pPr>
      <w:r w:rsidRPr="008C7EAD">
        <w:rPr>
          <w:rFonts w:ascii="Calibri" w:hAnsi="Calibri" w:cs="Calibri"/>
        </w:rPr>
        <w:t>ACAS, National Minimum Wage: What is the minimum wage (2024e)</w:t>
      </w:r>
      <w:r>
        <w:rPr>
          <w:rFonts w:ascii="Calibri" w:hAnsi="Calibri" w:cs="Calibri"/>
        </w:rPr>
        <w:t xml:space="preserve"> </w:t>
      </w:r>
      <w:r w:rsidRPr="008C7EAD">
        <w:rPr>
          <w:rFonts w:ascii="Calibri" w:hAnsi="Calibri" w:cs="Calibri"/>
        </w:rPr>
        <w:t>(Accessed: 05 May 2024)</w:t>
      </w:r>
    </w:p>
    <w:p w14:paraId="4A1F331B" w14:textId="77777777" w:rsidR="00BE0D1B" w:rsidRPr="008C7EAD" w:rsidRDefault="00BE0D1B" w:rsidP="00BE0D1B">
      <w:pPr>
        <w:rPr>
          <w:rFonts w:ascii="Calibri" w:hAnsi="Calibri" w:cs="Calibri"/>
        </w:rPr>
      </w:pPr>
      <w:r w:rsidRPr="008C7EAD">
        <w:rPr>
          <w:rFonts w:ascii="Calibri" w:hAnsi="Calibri" w:cs="Calibri"/>
        </w:rPr>
        <w:t>ACAS, Working time rules: Understanding the working time regulations (2024f)</w:t>
      </w:r>
      <w:r>
        <w:rPr>
          <w:rFonts w:ascii="Calibri" w:hAnsi="Calibri" w:cs="Calibri"/>
        </w:rPr>
        <w:t xml:space="preserve"> </w:t>
      </w:r>
      <w:r w:rsidRPr="008C7EAD">
        <w:rPr>
          <w:rFonts w:ascii="Calibri" w:hAnsi="Calibri" w:cs="Calibri"/>
        </w:rPr>
        <w:t>(Accessed: 05 May 2024)</w:t>
      </w:r>
    </w:p>
    <w:p w14:paraId="29F87AF6"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Maternity leave and pay: Taking maternity leave (2024g) (Accessed: 12 May 2024)</w:t>
      </w:r>
    </w:p>
    <w:p w14:paraId="3C91F547" w14:textId="77777777" w:rsidR="00BE0D1B" w:rsidRPr="008C7EAD" w:rsidRDefault="00BE0D1B" w:rsidP="00BE0D1B">
      <w:pPr>
        <w:pStyle w:val="Default"/>
        <w:rPr>
          <w:rFonts w:ascii="Calibri" w:hAnsi="Calibri" w:cs="Calibri"/>
        </w:rPr>
      </w:pPr>
    </w:p>
    <w:p w14:paraId="467B6A54"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Adoption leave and pay: Leave and pay (2024h) (Accessed: 12 May 2024)</w:t>
      </w:r>
    </w:p>
    <w:p w14:paraId="07AAE193" w14:textId="77777777" w:rsidR="00BE0D1B" w:rsidRPr="008C7EAD" w:rsidRDefault="00BE0D1B" w:rsidP="00BE0D1B">
      <w:pPr>
        <w:pStyle w:val="Default"/>
        <w:rPr>
          <w:rFonts w:ascii="Calibri" w:hAnsi="Calibri" w:cs="Calibri"/>
          <w:color w:val="auto"/>
        </w:rPr>
      </w:pPr>
    </w:p>
    <w:p w14:paraId="419C7BB3"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Shared parental leave and pay: How shared parental leave works (2024i)</w:t>
      </w:r>
      <w:r>
        <w:rPr>
          <w:rFonts w:ascii="Calibri" w:hAnsi="Calibri" w:cs="Calibri"/>
          <w:color w:val="auto"/>
        </w:rPr>
        <w:t xml:space="preserve"> </w:t>
      </w:r>
      <w:r w:rsidRPr="008C7EAD">
        <w:rPr>
          <w:rFonts w:ascii="Calibri" w:hAnsi="Calibri" w:cs="Calibri"/>
          <w:color w:val="auto"/>
        </w:rPr>
        <w:t>(Accessed: 12 May 2024)</w:t>
      </w:r>
    </w:p>
    <w:p w14:paraId="2B425DD1" w14:textId="77777777" w:rsidR="00BE0D1B" w:rsidRPr="008C7EAD" w:rsidRDefault="00BE0D1B" w:rsidP="00BE0D1B">
      <w:pPr>
        <w:pStyle w:val="Default"/>
        <w:rPr>
          <w:rFonts w:ascii="Calibri" w:hAnsi="Calibri" w:cs="Calibri"/>
          <w:color w:val="auto"/>
        </w:rPr>
      </w:pPr>
    </w:p>
    <w:p w14:paraId="2C15E1F6"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ACAS, Paternity leave and pay: Taking paternity leave (2024j)</w:t>
      </w:r>
      <w:r>
        <w:rPr>
          <w:rFonts w:ascii="Calibri" w:hAnsi="Calibri" w:cs="Calibri"/>
          <w:color w:val="auto"/>
        </w:rPr>
        <w:t xml:space="preserve"> </w:t>
      </w:r>
      <w:r w:rsidRPr="008C7EAD">
        <w:rPr>
          <w:rFonts w:ascii="Calibri" w:hAnsi="Calibri" w:cs="Calibri"/>
          <w:color w:val="auto"/>
        </w:rPr>
        <w:t>(Accessed: 12 May 2024)</w:t>
      </w:r>
    </w:p>
    <w:p w14:paraId="5E8A5556" w14:textId="77777777" w:rsidR="00BE0D1B" w:rsidRPr="008C7EAD" w:rsidRDefault="00BE0D1B" w:rsidP="00BE0D1B">
      <w:pPr>
        <w:pStyle w:val="Default"/>
        <w:rPr>
          <w:rFonts w:ascii="Calibri" w:hAnsi="Calibri" w:cs="Calibri"/>
          <w:color w:val="auto"/>
        </w:rPr>
      </w:pPr>
    </w:p>
    <w:p w14:paraId="7BF89C34" w14:textId="77777777" w:rsidR="00BE0D1B" w:rsidRDefault="00BE0D1B" w:rsidP="00BE0D1B">
      <w:pPr>
        <w:pStyle w:val="Default"/>
        <w:rPr>
          <w:rFonts w:ascii="Calibri" w:hAnsi="Calibri" w:cs="Calibri"/>
          <w:color w:val="auto"/>
        </w:rPr>
      </w:pPr>
      <w:r w:rsidRPr="008C7EAD">
        <w:rPr>
          <w:rFonts w:ascii="Calibri" w:hAnsi="Calibri" w:cs="Calibri"/>
          <w:color w:val="auto"/>
        </w:rPr>
        <w:t>ACAS, Statutory flexible working requests: What flexible working is (2024k) (Accessed: 12 May 2024)</w:t>
      </w:r>
    </w:p>
    <w:p w14:paraId="0B8D808A" w14:textId="77777777" w:rsidR="00BE0D1B" w:rsidRDefault="00BE0D1B" w:rsidP="00BE0D1B">
      <w:pPr>
        <w:pStyle w:val="Default"/>
        <w:rPr>
          <w:rFonts w:ascii="Calibri" w:hAnsi="Calibri" w:cs="Calibri"/>
          <w:color w:val="auto"/>
        </w:rPr>
      </w:pPr>
    </w:p>
    <w:p w14:paraId="4E88D52B"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BBC (2024) 'Tribunal judge accused of bullying and misogyny', BBC, 26 April 2024. Available at: https://www.bbc.co.uk/news/uk-68877823 (Accessed: 3 May 2024).</w:t>
      </w:r>
    </w:p>
    <w:p w14:paraId="7266C4CF" w14:textId="77777777" w:rsidR="00BE0D1B" w:rsidRPr="008C7EAD" w:rsidRDefault="00BE0D1B" w:rsidP="00BE0D1B">
      <w:pPr>
        <w:rPr>
          <w:rFonts w:ascii="Calibri" w:hAnsi="Calibri" w:cs="Calibri"/>
        </w:rPr>
      </w:pPr>
    </w:p>
    <w:p w14:paraId="6B993281"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(2017) Employment Regulation in the UK: burden or benefit. London: CIPD. </w:t>
      </w:r>
    </w:p>
    <w:p w14:paraId="6F33820F"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Available at: https://www.cipd.org/uk/knowledge/reports/employment-regulation-in-the-uk-burden-or-benefit/ [Accessed 10 May 2024].  </w:t>
      </w:r>
    </w:p>
    <w:p w14:paraId="26117BC0" w14:textId="77777777" w:rsidR="00BE0D1B" w:rsidRDefault="00BE0D1B" w:rsidP="00BE0D1B">
      <w:pPr>
        <w:pStyle w:val="Default"/>
        <w:rPr>
          <w:rFonts w:ascii="Calibri" w:hAnsi="Calibri" w:cs="Calibri"/>
          <w:color w:val="auto"/>
        </w:rPr>
      </w:pPr>
    </w:p>
    <w:p w14:paraId="07C549CC"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(2023a) |Employment law in the UK: The court system. Available at: </w:t>
      </w:r>
      <w:r w:rsidRPr="008C7EAD">
        <w:rPr>
          <w:rFonts w:ascii="Calibri" w:hAnsi="Calibri" w:cs="Calibri"/>
        </w:rPr>
        <w:t xml:space="preserve">https://www.cipd.org/uk/knowledge/employment-law/ </w:t>
      </w:r>
      <w:r w:rsidRPr="008C7EAD">
        <w:rPr>
          <w:rFonts w:ascii="Calibri" w:hAnsi="Calibri" w:cs="Calibri"/>
          <w:color w:val="auto"/>
        </w:rPr>
        <w:t>(Accessed 22 Apr 2024).</w:t>
      </w:r>
    </w:p>
    <w:p w14:paraId="36ACD0CE" w14:textId="77777777" w:rsidR="00BE0D1B" w:rsidRDefault="00BE0D1B" w:rsidP="00BE0D1B">
      <w:pPr>
        <w:pStyle w:val="Default"/>
        <w:rPr>
          <w:rFonts w:ascii="Calibri" w:hAnsi="Calibri" w:cs="Calibri"/>
          <w:color w:val="auto"/>
        </w:rPr>
      </w:pPr>
    </w:p>
    <w:p w14:paraId="1ED3436F"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CIPD (2023b) | The role of employment tribunals. Available at: https://www.cipd.org/uk/knowledge/factsheets/tribunals-factsheet/#Settlement                         (Accessed 05 May 2024)</w:t>
      </w:r>
    </w:p>
    <w:p w14:paraId="29CEAF93" w14:textId="77777777" w:rsidR="00BE0D1B" w:rsidRPr="008C7EAD" w:rsidRDefault="00BE0D1B" w:rsidP="00BE0D1B">
      <w:pPr>
        <w:pStyle w:val="Default"/>
        <w:rPr>
          <w:rFonts w:ascii="Calibri" w:hAnsi="Calibri" w:cs="Calibri"/>
          <w:color w:val="auto"/>
        </w:rPr>
      </w:pPr>
    </w:p>
    <w:p w14:paraId="7932615B"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CIPD (2023c) | Employment law in the UK: The Court system. Available at: https://www.cipd.org/uk/knowledge/factsheets/uk-court-system-factsheet/#bringing-a-claim (Accessed 02 May 2024)</w:t>
      </w:r>
    </w:p>
    <w:p w14:paraId="1CCDE0CA" w14:textId="77777777" w:rsidR="00BE0D1B" w:rsidRPr="008C7EAD" w:rsidRDefault="00BE0D1B" w:rsidP="00BE0D1B">
      <w:pPr>
        <w:pStyle w:val="Default"/>
        <w:rPr>
          <w:rFonts w:ascii="Calibri" w:hAnsi="Calibri" w:cs="Calibri"/>
          <w:color w:val="auto"/>
        </w:rPr>
      </w:pPr>
    </w:p>
    <w:p w14:paraId="21355B42"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lastRenderedPageBreak/>
        <w:t xml:space="preserve">CIPD (2023d) | Recruitment: UK employment law. Available at: </w:t>
      </w:r>
      <w:r w:rsidRPr="008C7EAD">
        <w:rPr>
          <w:rFonts w:ascii="Calibri" w:hAnsi="Calibri" w:cs="Calibri"/>
        </w:rPr>
        <w:t>https://ww</w:t>
      </w:r>
      <w:r w:rsidRPr="008C7EAD">
        <w:rPr>
          <w:rFonts w:ascii="Calibri" w:hAnsi="Calibri" w:cs="Calibri"/>
        </w:rPr>
        <w:t>w</w:t>
      </w:r>
      <w:r w:rsidRPr="008C7EAD">
        <w:rPr>
          <w:rFonts w:ascii="Calibri" w:hAnsi="Calibri" w:cs="Calibri"/>
        </w:rPr>
        <w:t>.cipd.org/uk/knowledge/employment-law/recruitment/#legislation-overview</w:t>
      </w:r>
      <w:r w:rsidRPr="008C7EAD">
        <w:rPr>
          <w:rFonts w:ascii="Calibri" w:hAnsi="Calibri" w:cs="Calibri"/>
          <w:color w:val="auto"/>
        </w:rPr>
        <w:t xml:space="preserve">                         (Accessed 05 May 2024)</w:t>
      </w:r>
    </w:p>
    <w:p w14:paraId="16FABD75" w14:textId="77777777" w:rsidR="00BE0D1B" w:rsidRPr="008C7EAD" w:rsidRDefault="00BE0D1B" w:rsidP="00BE0D1B">
      <w:pPr>
        <w:pStyle w:val="Default"/>
        <w:rPr>
          <w:rFonts w:ascii="Calibri" w:hAnsi="Calibri" w:cs="Calibri"/>
          <w:color w:val="auto"/>
        </w:rPr>
      </w:pPr>
    </w:p>
    <w:p w14:paraId="2C42FA1C"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 xml:space="preserve">CIPD (2024a) | Flexible working practices. Available at: </w:t>
      </w:r>
      <w:r w:rsidRPr="008C7EAD">
        <w:rPr>
          <w:rFonts w:ascii="Calibri" w:hAnsi="Calibri" w:cs="Calibri"/>
        </w:rPr>
        <w:t>https://www.cipd.org/uk/knowledge/factsheets/flexible-working-factsheet/</w:t>
      </w:r>
      <w:r w:rsidRPr="008C7EAD">
        <w:rPr>
          <w:rFonts w:ascii="Calibri" w:hAnsi="Calibri" w:cs="Calibri"/>
          <w:color w:val="auto"/>
        </w:rPr>
        <w:t xml:space="preserve">                         (Accessed 10 May 2024)</w:t>
      </w:r>
    </w:p>
    <w:p w14:paraId="2081DE63" w14:textId="77777777" w:rsidR="00BE0D1B" w:rsidRPr="008C7EAD" w:rsidRDefault="00BE0D1B" w:rsidP="00BE0D1B">
      <w:pPr>
        <w:rPr>
          <w:rFonts w:ascii="Calibri" w:hAnsi="Calibri" w:cs="Calibri"/>
        </w:rPr>
      </w:pPr>
    </w:p>
    <w:p w14:paraId="313D4A1E" w14:textId="77777777" w:rsidR="00BE0D1B" w:rsidRPr="008C7EAD" w:rsidRDefault="00BE0D1B" w:rsidP="00BE0D1B">
      <w:pPr>
        <w:rPr>
          <w:rFonts w:ascii="Calibri" w:hAnsi="Calibri" w:cs="Calibri"/>
        </w:rPr>
      </w:pPr>
      <w:r w:rsidRPr="008C7EAD">
        <w:rPr>
          <w:rFonts w:ascii="Calibri" w:hAnsi="Calibri" w:cs="Calibri"/>
        </w:rPr>
        <w:t>CIPD (2024b) | How to manage flexible working requests: Available at: https://www.cipd.org/uk/knowledge/guides/managing-flexible-working-requests-guide/#A</w:t>
      </w:r>
      <w:r>
        <w:rPr>
          <w:rFonts w:ascii="Calibri" w:hAnsi="Calibri" w:cs="Calibri"/>
        </w:rPr>
        <w:t xml:space="preserve"> </w:t>
      </w:r>
      <w:r w:rsidRPr="008C7EAD">
        <w:rPr>
          <w:rFonts w:ascii="Calibri" w:hAnsi="Calibri" w:cs="Calibri"/>
        </w:rPr>
        <w:t>(Accessed 05 May 2024)</w:t>
      </w:r>
    </w:p>
    <w:p w14:paraId="175125AF" w14:textId="77777777" w:rsidR="00BE0D1B" w:rsidRDefault="00BE0D1B" w:rsidP="00BE0D1B">
      <w:pPr>
        <w:pStyle w:val="Default"/>
        <w:rPr>
          <w:rFonts w:ascii="Calibri" w:hAnsi="Calibri" w:cs="Calibri"/>
          <w:color w:val="auto"/>
        </w:rPr>
      </w:pPr>
    </w:p>
    <w:p w14:paraId="1F1F7AAD"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Daniels, K., 2019. Introduction to Employment Law: Fundamentals for HR and Business Students. Kogan Page Publishers.</w:t>
      </w:r>
    </w:p>
    <w:p w14:paraId="15B1F8FF" w14:textId="77777777" w:rsidR="00BE0D1B" w:rsidRPr="008C7EAD" w:rsidRDefault="00BE0D1B" w:rsidP="00BE0D1B">
      <w:pPr>
        <w:pStyle w:val="Default"/>
        <w:rPr>
          <w:rFonts w:ascii="Calibri" w:hAnsi="Calibri" w:cs="Calibri"/>
          <w:color w:val="auto"/>
        </w:rPr>
      </w:pPr>
    </w:p>
    <w:p w14:paraId="67AA0050" w14:textId="77777777" w:rsidR="00BE0D1B" w:rsidRPr="008C7EAD" w:rsidRDefault="00BE0D1B" w:rsidP="00BE0D1B">
      <w:pPr>
        <w:pStyle w:val="Default"/>
        <w:rPr>
          <w:rFonts w:ascii="Calibri" w:hAnsi="Calibri" w:cs="Calibri"/>
          <w:color w:val="auto"/>
        </w:rPr>
      </w:pPr>
      <w:r w:rsidRPr="008C7EAD">
        <w:rPr>
          <w:rFonts w:ascii="Calibri" w:hAnsi="Calibri" w:cs="Calibri"/>
          <w:color w:val="auto"/>
        </w:rPr>
        <w:t>Record, N (2024) 'Employment law is intended to eliminate discrimination – but in fact promotes it', The Telegraph, 30 April 2024. Available at: https://www.telegraph.co.uk/news/2024/04/30/employment-law-promotes-discrimination/ (Accessed: 1 May 2024).</w:t>
      </w:r>
    </w:p>
    <w:p w14:paraId="403F4D7A" w14:textId="77777777" w:rsidR="00BE0D1B" w:rsidRPr="00704CCB" w:rsidRDefault="00BE0D1B" w:rsidP="00DA6F19">
      <w:pPr>
        <w:pStyle w:val="Nornal"/>
        <w:spacing w:after="160" w:line="360" w:lineRule="auto"/>
        <w:rPr>
          <w:rFonts w:asciiTheme="minorHAnsi" w:hAnsiTheme="minorHAnsi" w:cstheme="minorHAnsi"/>
          <w:sz w:val="24"/>
          <w:szCs w:val="24"/>
        </w:rPr>
      </w:pPr>
    </w:p>
    <w:sectPr w:rsidR="00BE0D1B" w:rsidRPr="00704CCB"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486EAA" w14:textId="77777777" w:rsidR="00586E4A" w:rsidRDefault="00586E4A" w:rsidP="00245E47">
      <w:pPr>
        <w:spacing w:line="240" w:lineRule="auto"/>
      </w:pPr>
      <w:r>
        <w:separator/>
      </w:r>
    </w:p>
  </w:endnote>
  <w:endnote w:type="continuationSeparator" w:id="0">
    <w:p w14:paraId="4DF3E503" w14:textId="77777777" w:rsidR="00586E4A" w:rsidRDefault="00586E4A" w:rsidP="00245E47">
      <w:pPr>
        <w:spacing w:line="240" w:lineRule="auto"/>
      </w:pPr>
      <w:r>
        <w:continuationSeparator/>
      </w:r>
    </w:p>
  </w:endnote>
  <w:endnote w:type="continuationNotice" w:id="1">
    <w:p w14:paraId="0A807DBF" w14:textId="77777777" w:rsidR="00586E4A" w:rsidRDefault="00586E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5E7DAB" w14:textId="77777777" w:rsidR="00586E4A" w:rsidRDefault="00586E4A" w:rsidP="00245E47">
      <w:pPr>
        <w:spacing w:line="240" w:lineRule="auto"/>
      </w:pPr>
      <w:r>
        <w:separator/>
      </w:r>
    </w:p>
  </w:footnote>
  <w:footnote w:type="continuationSeparator" w:id="0">
    <w:p w14:paraId="15BFFBDA" w14:textId="77777777" w:rsidR="00586E4A" w:rsidRDefault="00586E4A" w:rsidP="00245E47">
      <w:pPr>
        <w:spacing w:line="240" w:lineRule="auto"/>
      </w:pPr>
      <w:r>
        <w:continuationSeparator/>
      </w:r>
    </w:p>
  </w:footnote>
  <w:footnote w:type="continuationNotice" w:id="1">
    <w:p w14:paraId="4BCECF16" w14:textId="77777777" w:rsidR="00586E4A" w:rsidRDefault="00586E4A">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8"/>
  </w:num>
  <w:num w:numId="2" w16cid:durableId="1399204697">
    <w:abstractNumId w:val="7"/>
  </w:num>
  <w:num w:numId="3" w16cid:durableId="661660613">
    <w:abstractNumId w:val="4"/>
  </w:num>
  <w:num w:numId="4" w16cid:durableId="1930576973">
    <w:abstractNumId w:val="3"/>
  </w:num>
  <w:num w:numId="5" w16cid:durableId="918367538">
    <w:abstractNumId w:val="0"/>
  </w:num>
  <w:num w:numId="6" w16cid:durableId="410856960">
    <w:abstractNumId w:val="11"/>
  </w:num>
  <w:num w:numId="7" w16cid:durableId="181214346">
    <w:abstractNumId w:val="10"/>
  </w:num>
  <w:num w:numId="8" w16cid:durableId="1190414359">
    <w:abstractNumId w:val="6"/>
  </w:num>
  <w:num w:numId="9" w16cid:durableId="1854297368">
    <w:abstractNumId w:val="2"/>
  </w:num>
  <w:num w:numId="10" w16cid:durableId="1753116389">
    <w:abstractNumId w:val="1"/>
  </w:num>
  <w:num w:numId="11" w16cid:durableId="1067534022">
    <w:abstractNumId w:val="9"/>
  </w:num>
  <w:num w:numId="12" w16cid:durableId="1066948801">
    <w:abstractNumId w:val="5"/>
  </w:num>
  <w:num w:numId="13" w16cid:durableId="972950197">
    <w:abstractNumId w:val="13"/>
  </w:num>
  <w:num w:numId="14" w16cid:durableId="16567635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AB6"/>
    <w:rsid w:val="000070BD"/>
    <w:rsid w:val="0001032F"/>
    <w:rsid w:val="00010F25"/>
    <w:rsid w:val="00011B9A"/>
    <w:rsid w:val="0001218B"/>
    <w:rsid w:val="000127C4"/>
    <w:rsid w:val="00013148"/>
    <w:rsid w:val="000138FC"/>
    <w:rsid w:val="00014800"/>
    <w:rsid w:val="000203CF"/>
    <w:rsid w:val="00020955"/>
    <w:rsid w:val="000210AF"/>
    <w:rsid w:val="00021395"/>
    <w:rsid w:val="00021A25"/>
    <w:rsid w:val="00022020"/>
    <w:rsid w:val="00022CFD"/>
    <w:rsid w:val="00022D5D"/>
    <w:rsid w:val="000231B8"/>
    <w:rsid w:val="000237F3"/>
    <w:rsid w:val="00023E99"/>
    <w:rsid w:val="00024085"/>
    <w:rsid w:val="000240F4"/>
    <w:rsid w:val="00024460"/>
    <w:rsid w:val="00025881"/>
    <w:rsid w:val="00026867"/>
    <w:rsid w:val="00030244"/>
    <w:rsid w:val="0003218C"/>
    <w:rsid w:val="00032913"/>
    <w:rsid w:val="00033040"/>
    <w:rsid w:val="0003353B"/>
    <w:rsid w:val="0003377C"/>
    <w:rsid w:val="000338E9"/>
    <w:rsid w:val="00033D7E"/>
    <w:rsid w:val="00034838"/>
    <w:rsid w:val="00034934"/>
    <w:rsid w:val="00034BF3"/>
    <w:rsid w:val="000355F9"/>
    <w:rsid w:val="00035D41"/>
    <w:rsid w:val="00036436"/>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65AE"/>
    <w:rsid w:val="00047D37"/>
    <w:rsid w:val="00047F44"/>
    <w:rsid w:val="00050732"/>
    <w:rsid w:val="000510D6"/>
    <w:rsid w:val="00051566"/>
    <w:rsid w:val="00051D93"/>
    <w:rsid w:val="0005207A"/>
    <w:rsid w:val="00052762"/>
    <w:rsid w:val="0005345F"/>
    <w:rsid w:val="00053C9C"/>
    <w:rsid w:val="00053D66"/>
    <w:rsid w:val="000546EE"/>
    <w:rsid w:val="00055146"/>
    <w:rsid w:val="0005573E"/>
    <w:rsid w:val="00055A5A"/>
    <w:rsid w:val="00055C41"/>
    <w:rsid w:val="000560DA"/>
    <w:rsid w:val="000563EA"/>
    <w:rsid w:val="00056892"/>
    <w:rsid w:val="000568C8"/>
    <w:rsid w:val="00060151"/>
    <w:rsid w:val="00061172"/>
    <w:rsid w:val="00061173"/>
    <w:rsid w:val="0006184F"/>
    <w:rsid w:val="00062127"/>
    <w:rsid w:val="00062C0B"/>
    <w:rsid w:val="0006327C"/>
    <w:rsid w:val="000634B1"/>
    <w:rsid w:val="00063C81"/>
    <w:rsid w:val="00063EDC"/>
    <w:rsid w:val="00064835"/>
    <w:rsid w:val="0006507E"/>
    <w:rsid w:val="00067037"/>
    <w:rsid w:val="000675D0"/>
    <w:rsid w:val="000678A1"/>
    <w:rsid w:val="0006793B"/>
    <w:rsid w:val="00070AD0"/>
    <w:rsid w:val="000715E6"/>
    <w:rsid w:val="00071DC3"/>
    <w:rsid w:val="00072695"/>
    <w:rsid w:val="00072785"/>
    <w:rsid w:val="00072B1A"/>
    <w:rsid w:val="00072CDF"/>
    <w:rsid w:val="00072DD2"/>
    <w:rsid w:val="000731C3"/>
    <w:rsid w:val="0007410A"/>
    <w:rsid w:val="000749D7"/>
    <w:rsid w:val="000760B6"/>
    <w:rsid w:val="00076A6D"/>
    <w:rsid w:val="00077578"/>
    <w:rsid w:val="000775CC"/>
    <w:rsid w:val="00077E08"/>
    <w:rsid w:val="00080212"/>
    <w:rsid w:val="0008061B"/>
    <w:rsid w:val="00080898"/>
    <w:rsid w:val="00080EAE"/>
    <w:rsid w:val="00080F06"/>
    <w:rsid w:val="000817BC"/>
    <w:rsid w:val="00081BE5"/>
    <w:rsid w:val="0008256F"/>
    <w:rsid w:val="00083ACB"/>
    <w:rsid w:val="00084083"/>
    <w:rsid w:val="000845F8"/>
    <w:rsid w:val="000850DF"/>
    <w:rsid w:val="00085900"/>
    <w:rsid w:val="00085B70"/>
    <w:rsid w:val="00085DB6"/>
    <w:rsid w:val="0008622E"/>
    <w:rsid w:val="0008680D"/>
    <w:rsid w:val="000871B3"/>
    <w:rsid w:val="00087249"/>
    <w:rsid w:val="000878EA"/>
    <w:rsid w:val="00090177"/>
    <w:rsid w:val="000906C9"/>
    <w:rsid w:val="00090F5B"/>
    <w:rsid w:val="0009173C"/>
    <w:rsid w:val="000918B8"/>
    <w:rsid w:val="00092595"/>
    <w:rsid w:val="00092ECE"/>
    <w:rsid w:val="000937CE"/>
    <w:rsid w:val="00093A8A"/>
    <w:rsid w:val="00094204"/>
    <w:rsid w:val="000952BB"/>
    <w:rsid w:val="0009586A"/>
    <w:rsid w:val="00095A1B"/>
    <w:rsid w:val="00095C4C"/>
    <w:rsid w:val="00095E2D"/>
    <w:rsid w:val="00096388"/>
    <w:rsid w:val="00096D62"/>
    <w:rsid w:val="000A0CB6"/>
    <w:rsid w:val="000A1C99"/>
    <w:rsid w:val="000A1DBC"/>
    <w:rsid w:val="000A2076"/>
    <w:rsid w:val="000A3027"/>
    <w:rsid w:val="000A39C7"/>
    <w:rsid w:val="000A3CCD"/>
    <w:rsid w:val="000A4174"/>
    <w:rsid w:val="000A44A2"/>
    <w:rsid w:val="000A4657"/>
    <w:rsid w:val="000A5123"/>
    <w:rsid w:val="000A5246"/>
    <w:rsid w:val="000A5E83"/>
    <w:rsid w:val="000A6063"/>
    <w:rsid w:val="000A69F6"/>
    <w:rsid w:val="000A6C8E"/>
    <w:rsid w:val="000B0546"/>
    <w:rsid w:val="000B0CB4"/>
    <w:rsid w:val="000B1C89"/>
    <w:rsid w:val="000B2150"/>
    <w:rsid w:val="000B2F4D"/>
    <w:rsid w:val="000B31B6"/>
    <w:rsid w:val="000B41EC"/>
    <w:rsid w:val="000B4C2B"/>
    <w:rsid w:val="000B50A8"/>
    <w:rsid w:val="000C0324"/>
    <w:rsid w:val="000C17D5"/>
    <w:rsid w:val="000C209C"/>
    <w:rsid w:val="000C2AA6"/>
    <w:rsid w:val="000C2DEE"/>
    <w:rsid w:val="000C322B"/>
    <w:rsid w:val="000C3724"/>
    <w:rsid w:val="000C38D7"/>
    <w:rsid w:val="000C38ED"/>
    <w:rsid w:val="000C3A4A"/>
    <w:rsid w:val="000C456A"/>
    <w:rsid w:val="000C4CDB"/>
    <w:rsid w:val="000C5252"/>
    <w:rsid w:val="000C5293"/>
    <w:rsid w:val="000C53CA"/>
    <w:rsid w:val="000C5954"/>
    <w:rsid w:val="000C5C9C"/>
    <w:rsid w:val="000C5F80"/>
    <w:rsid w:val="000C6117"/>
    <w:rsid w:val="000C6BB8"/>
    <w:rsid w:val="000C6E61"/>
    <w:rsid w:val="000C6F32"/>
    <w:rsid w:val="000C76AE"/>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E0083"/>
    <w:rsid w:val="000E0A6B"/>
    <w:rsid w:val="000E0F76"/>
    <w:rsid w:val="000E11A5"/>
    <w:rsid w:val="000E11F6"/>
    <w:rsid w:val="000E1F02"/>
    <w:rsid w:val="000E283F"/>
    <w:rsid w:val="000E2B1A"/>
    <w:rsid w:val="000E405B"/>
    <w:rsid w:val="000E49F4"/>
    <w:rsid w:val="000E4D53"/>
    <w:rsid w:val="000E5685"/>
    <w:rsid w:val="000E65CD"/>
    <w:rsid w:val="000E6955"/>
    <w:rsid w:val="000E6F00"/>
    <w:rsid w:val="000E7105"/>
    <w:rsid w:val="000E7317"/>
    <w:rsid w:val="000E74D4"/>
    <w:rsid w:val="000E76EC"/>
    <w:rsid w:val="000E78D8"/>
    <w:rsid w:val="000E7EB7"/>
    <w:rsid w:val="000F0201"/>
    <w:rsid w:val="000F0DB9"/>
    <w:rsid w:val="000F112E"/>
    <w:rsid w:val="000F16E5"/>
    <w:rsid w:val="000F2B64"/>
    <w:rsid w:val="000F3158"/>
    <w:rsid w:val="000F3291"/>
    <w:rsid w:val="000F4164"/>
    <w:rsid w:val="000F49D0"/>
    <w:rsid w:val="000F5F18"/>
    <w:rsid w:val="000F67DF"/>
    <w:rsid w:val="000F72AE"/>
    <w:rsid w:val="001007D5"/>
    <w:rsid w:val="00100825"/>
    <w:rsid w:val="001016E0"/>
    <w:rsid w:val="00101703"/>
    <w:rsid w:val="00101DBF"/>
    <w:rsid w:val="0010294A"/>
    <w:rsid w:val="00102D11"/>
    <w:rsid w:val="00103581"/>
    <w:rsid w:val="001035F2"/>
    <w:rsid w:val="00103BFB"/>
    <w:rsid w:val="00103F37"/>
    <w:rsid w:val="0010403F"/>
    <w:rsid w:val="00104127"/>
    <w:rsid w:val="00105AEE"/>
    <w:rsid w:val="001079F2"/>
    <w:rsid w:val="00110526"/>
    <w:rsid w:val="00110623"/>
    <w:rsid w:val="00110CD7"/>
    <w:rsid w:val="00111B65"/>
    <w:rsid w:val="00112A83"/>
    <w:rsid w:val="00113C0F"/>
    <w:rsid w:val="00113CE5"/>
    <w:rsid w:val="00114772"/>
    <w:rsid w:val="00114AEB"/>
    <w:rsid w:val="001155E8"/>
    <w:rsid w:val="0011585C"/>
    <w:rsid w:val="00115BB5"/>
    <w:rsid w:val="00115C1B"/>
    <w:rsid w:val="00115D91"/>
    <w:rsid w:val="001162DF"/>
    <w:rsid w:val="00116B43"/>
    <w:rsid w:val="00117406"/>
    <w:rsid w:val="0011758A"/>
    <w:rsid w:val="00117A4C"/>
    <w:rsid w:val="0012027A"/>
    <w:rsid w:val="0012060D"/>
    <w:rsid w:val="0012115E"/>
    <w:rsid w:val="00122103"/>
    <w:rsid w:val="001231C0"/>
    <w:rsid w:val="00123ACA"/>
    <w:rsid w:val="001247AC"/>
    <w:rsid w:val="00124C8E"/>
    <w:rsid w:val="0012518C"/>
    <w:rsid w:val="00125466"/>
    <w:rsid w:val="0012624B"/>
    <w:rsid w:val="0012660D"/>
    <w:rsid w:val="00126C7B"/>
    <w:rsid w:val="00126D5E"/>
    <w:rsid w:val="0012758F"/>
    <w:rsid w:val="001276A5"/>
    <w:rsid w:val="001279C6"/>
    <w:rsid w:val="0013005F"/>
    <w:rsid w:val="00131D17"/>
    <w:rsid w:val="001328C4"/>
    <w:rsid w:val="00133293"/>
    <w:rsid w:val="001343D8"/>
    <w:rsid w:val="001361EA"/>
    <w:rsid w:val="0013636E"/>
    <w:rsid w:val="001363AD"/>
    <w:rsid w:val="00137064"/>
    <w:rsid w:val="00140F1E"/>
    <w:rsid w:val="00141661"/>
    <w:rsid w:val="00141C38"/>
    <w:rsid w:val="00143536"/>
    <w:rsid w:val="00144C72"/>
    <w:rsid w:val="0014504C"/>
    <w:rsid w:val="0014516D"/>
    <w:rsid w:val="00145486"/>
    <w:rsid w:val="00145864"/>
    <w:rsid w:val="00145957"/>
    <w:rsid w:val="00147773"/>
    <w:rsid w:val="00150302"/>
    <w:rsid w:val="00150604"/>
    <w:rsid w:val="00151035"/>
    <w:rsid w:val="00151CAE"/>
    <w:rsid w:val="00151E4E"/>
    <w:rsid w:val="00151F99"/>
    <w:rsid w:val="001521C0"/>
    <w:rsid w:val="00152857"/>
    <w:rsid w:val="00152AD0"/>
    <w:rsid w:val="00153280"/>
    <w:rsid w:val="0015715F"/>
    <w:rsid w:val="00160D2B"/>
    <w:rsid w:val="00160E42"/>
    <w:rsid w:val="00160F3D"/>
    <w:rsid w:val="00161060"/>
    <w:rsid w:val="00161758"/>
    <w:rsid w:val="00161A18"/>
    <w:rsid w:val="00161C97"/>
    <w:rsid w:val="00162DA3"/>
    <w:rsid w:val="001634C3"/>
    <w:rsid w:val="0016388F"/>
    <w:rsid w:val="00163A29"/>
    <w:rsid w:val="00163D90"/>
    <w:rsid w:val="00164E3F"/>
    <w:rsid w:val="001659A7"/>
    <w:rsid w:val="001668F5"/>
    <w:rsid w:val="00167240"/>
    <w:rsid w:val="00167E1E"/>
    <w:rsid w:val="00170556"/>
    <w:rsid w:val="00170CC0"/>
    <w:rsid w:val="00170F1A"/>
    <w:rsid w:val="00171A5D"/>
    <w:rsid w:val="00171A87"/>
    <w:rsid w:val="00172B5F"/>
    <w:rsid w:val="00172D96"/>
    <w:rsid w:val="00173253"/>
    <w:rsid w:val="00173297"/>
    <w:rsid w:val="00173DEA"/>
    <w:rsid w:val="00173ED5"/>
    <w:rsid w:val="00174D73"/>
    <w:rsid w:val="001750B5"/>
    <w:rsid w:val="0017571A"/>
    <w:rsid w:val="00175AC6"/>
    <w:rsid w:val="001762B6"/>
    <w:rsid w:val="00176AD5"/>
    <w:rsid w:val="0017765A"/>
    <w:rsid w:val="00180937"/>
    <w:rsid w:val="00180B0D"/>
    <w:rsid w:val="00181538"/>
    <w:rsid w:val="00181831"/>
    <w:rsid w:val="00181D7C"/>
    <w:rsid w:val="001824B1"/>
    <w:rsid w:val="001825C6"/>
    <w:rsid w:val="0018291D"/>
    <w:rsid w:val="00182D56"/>
    <w:rsid w:val="001833E4"/>
    <w:rsid w:val="00183E6D"/>
    <w:rsid w:val="00184068"/>
    <w:rsid w:val="001841D2"/>
    <w:rsid w:val="001844A9"/>
    <w:rsid w:val="00185D54"/>
    <w:rsid w:val="00185D84"/>
    <w:rsid w:val="00185FD9"/>
    <w:rsid w:val="00186323"/>
    <w:rsid w:val="001867BC"/>
    <w:rsid w:val="00186CEB"/>
    <w:rsid w:val="00186F96"/>
    <w:rsid w:val="00187339"/>
    <w:rsid w:val="0018792B"/>
    <w:rsid w:val="00190DAC"/>
    <w:rsid w:val="00191990"/>
    <w:rsid w:val="00191A5F"/>
    <w:rsid w:val="00192DB8"/>
    <w:rsid w:val="001948E1"/>
    <w:rsid w:val="0019524F"/>
    <w:rsid w:val="001953D4"/>
    <w:rsid w:val="00195E71"/>
    <w:rsid w:val="00196500"/>
    <w:rsid w:val="00196D13"/>
    <w:rsid w:val="00197801"/>
    <w:rsid w:val="001978BD"/>
    <w:rsid w:val="001A06AF"/>
    <w:rsid w:val="001A0931"/>
    <w:rsid w:val="001A3952"/>
    <w:rsid w:val="001A5263"/>
    <w:rsid w:val="001A6A47"/>
    <w:rsid w:val="001A6B15"/>
    <w:rsid w:val="001A6D37"/>
    <w:rsid w:val="001A6FD8"/>
    <w:rsid w:val="001A7544"/>
    <w:rsid w:val="001A7EED"/>
    <w:rsid w:val="001B01E2"/>
    <w:rsid w:val="001B0742"/>
    <w:rsid w:val="001B0967"/>
    <w:rsid w:val="001B0991"/>
    <w:rsid w:val="001B0E59"/>
    <w:rsid w:val="001B1C32"/>
    <w:rsid w:val="001B283B"/>
    <w:rsid w:val="001B2937"/>
    <w:rsid w:val="001B3779"/>
    <w:rsid w:val="001B4AAD"/>
    <w:rsid w:val="001B4D24"/>
    <w:rsid w:val="001B4D68"/>
    <w:rsid w:val="001B4F55"/>
    <w:rsid w:val="001B580E"/>
    <w:rsid w:val="001B67BC"/>
    <w:rsid w:val="001B697D"/>
    <w:rsid w:val="001B6FA8"/>
    <w:rsid w:val="001C0149"/>
    <w:rsid w:val="001C14A5"/>
    <w:rsid w:val="001C15F3"/>
    <w:rsid w:val="001C1673"/>
    <w:rsid w:val="001C2D83"/>
    <w:rsid w:val="001C33A0"/>
    <w:rsid w:val="001C33CD"/>
    <w:rsid w:val="001C36CC"/>
    <w:rsid w:val="001C3781"/>
    <w:rsid w:val="001C3A93"/>
    <w:rsid w:val="001C3AE2"/>
    <w:rsid w:val="001C3BE1"/>
    <w:rsid w:val="001C477B"/>
    <w:rsid w:val="001C4830"/>
    <w:rsid w:val="001C4B3B"/>
    <w:rsid w:val="001C4F03"/>
    <w:rsid w:val="001C4F54"/>
    <w:rsid w:val="001C51C7"/>
    <w:rsid w:val="001C5431"/>
    <w:rsid w:val="001C5485"/>
    <w:rsid w:val="001C5DEC"/>
    <w:rsid w:val="001C6A09"/>
    <w:rsid w:val="001C6D04"/>
    <w:rsid w:val="001C6D8D"/>
    <w:rsid w:val="001C7ABA"/>
    <w:rsid w:val="001D0EAD"/>
    <w:rsid w:val="001D10B2"/>
    <w:rsid w:val="001D12AE"/>
    <w:rsid w:val="001D20A9"/>
    <w:rsid w:val="001D25BA"/>
    <w:rsid w:val="001D26A2"/>
    <w:rsid w:val="001D273C"/>
    <w:rsid w:val="001D2AFE"/>
    <w:rsid w:val="001D2B50"/>
    <w:rsid w:val="001D32AD"/>
    <w:rsid w:val="001D3340"/>
    <w:rsid w:val="001D6792"/>
    <w:rsid w:val="001D68BE"/>
    <w:rsid w:val="001D6CFC"/>
    <w:rsid w:val="001D6EA0"/>
    <w:rsid w:val="001D71CB"/>
    <w:rsid w:val="001D7BD4"/>
    <w:rsid w:val="001D7ED8"/>
    <w:rsid w:val="001E023F"/>
    <w:rsid w:val="001E040C"/>
    <w:rsid w:val="001E0C0C"/>
    <w:rsid w:val="001E1861"/>
    <w:rsid w:val="001E1BEB"/>
    <w:rsid w:val="001E1EDC"/>
    <w:rsid w:val="001E28F3"/>
    <w:rsid w:val="001E3297"/>
    <w:rsid w:val="001E3778"/>
    <w:rsid w:val="001E3B59"/>
    <w:rsid w:val="001E424C"/>
    <w:rsid w:val="001E43C4"/>
    <w:rsid w:val="001E45B7"/>
    <w:rsid w:val="001E50D1"/>
    <w:rsid w:val="001E51CC"/>
    <w:rsid w:val="001E564C"/>
    <w:rsid w:val="001E61D4"/>
    <w:rsid w:val="001E6505"/>
    <w:rsid w:val="001E6915"/>
    <w:rsid w:val="001E7172"/>
    <w:rsid w:val="001E72BD"/>
    <w:rsid w:val="001F099C"/>
    <w:rsid w:val="001F0C3F"/>
    <w:rsid w:val="001F169A"/>
    <w:rsid w:val="001F1F94"/>
    <w:rsid w:val="001F23FC"/>
    <w:rsid w:val="001F24CF"/>
    <w:rsid w:val="001F3319"/>
    <w:rsid w:val="001F407A"/>
    <w:rsid w:val="001F4697"/>
    <w:rsid w:val="001F4B6A"/>
    <w:rsid w:val="001F4B73"/>
    <w:rsid w:val="001F4EE8"/>
    <w:rsid w:val="001F50C5"/>
    <w:rsid w:val="001F5FF7"/>
    <w:rsid w:val="001F60E6"/>
    <w:rsid w:val="001F6403"/>
    <w:rsid w:val="001F6D2B"/>
    <w:rsid w:val="001F7351"/>
    <w:rsid w:val="001F7742"/>
    <w:rsid w:val="002003E3"/>
    <w:rsid w:val="00201995"/>
    <w:rsid w:val="00201B9C"/>
    <w:rsid w:val="00202952"/>
    <w:rsid w:val="00202992"/>
    <w:rsid w:val="00202E9E"/>
    <w:rsid w:val="00203186"/>
    <w:rsid w:val="00203CE8"/>
    <w:rsid w:val="00204053"/>
    <w:rsid w:val="002045CC"/>
    <w:rsid w:val="002047CB"/>
    <w:rsid w:val="00205347"/>
    <w:rsid w:val="00206089"/>
    <w:rsid w:val="00206723"/>
    <w:rsid w:val="00206AE6"/>
    <w:rsid w:val="00207B8D"/>
    <w:rsid w:val="00207D19"/>
    <w:rsid w:val="00210639"/>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734E"/>
    <w:rsid w:val="002205A1"/>
    <w:rsid w:val="00220966"/>
    <w:rsid w:val="00220AEC"/>
    <w:rsid w:val="00221782"/>
    <w:rsid w:val="00221AB3"/>
    <w:rsid w:val="002226EB"/>
    <w:rsid w:val="002227F2"/>
    <w:rsid w:val="00223032"/>
    <w:rsid w:val="00223693"/>
    <w:rsid w:val="00223ED5"/>
    <w:rsid w:val="00225723"/>
    <w:rsid w:val="002259D0"/>
    <w:rsid w:val="00226BD2"/>
    <w:rsid w:val="0023009C"/>
    <w:rsid w:val="00230499"/>
    <w:rsid w:val="00230794"/>
    <w:rsid w:val="00231ABD"/>
    <w:rsid w:val="002339D9"/>
    <w:rsid w:val="002340FC"/>
    <w:rsid w:val="00235051"/>
    <w:rsid w:val="0023591F"/>
    <w:rsid w:val="00235BC0"/>
    <w:rsid w:val="00235E9B"/>
    <w:rsid w:val="002360C1"/>
    <w:rsid w:val="00237019"/>
    <w:rsid w:val="002372F9"/>
    <w:rsid w:val="002379B6"/>
    <w:rsid w:val="00237AF0"/>
    <w:rsid w:val="002406FD"/>
    <w:rsid w:val="00240B8D"/>
    <w:rsid w:val="00241C7C"/>
    <w:rsid w:val="00241E5D"/>
    <w:rsid w:val="00241F55"/>
    <w:rsid w:val="00242048"/>
    <w:rsid w:val="0024274B"/>
    <w:rsid w:val="00242B4E"/>
    <w:rsid w:val="00242D1D"/>
    <w:rsid w:val="002434D5"/>
    <w:rsid w:val="00243886"/>
    <w:rsid w:val="00244607"/>
    <w:rsid w:val="0024470D"/>
    <w:rsid w:val="00245249"/>
    <w:rsid w:val="0024547C"/>
    <w:rsid w:val="00245E47"/>
    <w:rsid w:val="00245F72"/>
    <w:rsid w:val="00247268"/>
    <w:rsid w:val="00247718"/>
    <w:rsid w:val="00247F80"/>
    <w:rsid w:val="0025026A"/>
    <w:rsid w:val="002505A8"/>
    <w:rsid w:val="00251919"/>
    <w:rsid w:val="00251B05"/>
    <w:rsid w:val="00251DA9"/>
    <w:rsid w:val="00251EFD"/>
    <w:rsid w:val="00252801"/>
    <w:rsid w:val="00252E8F"/>
    <w:rsid w:val="00252EBC"/>
    <w:rsid w:val="00253D07"/>
    <w:rsid w:val="0025471C"/>
    <w:rsid w:val="00255247"/>
    <w:rsid w:val="00255885"/>
    <w:rsid w:val="00255CFE"/>
    <w:rsid w:val="00255D74"/>
    <w:rsid w:val="00256D2E"/>
    <w:rsid w:val="002574FD"/>
    <w:rsid w:val="00260A72"/>
    <w:rsid w:val="00261742"/>
    <w:rsid w:val="00262687"/>
    <w:rsid w:val="00262F88"/>
    <w:rsid w:val="00263330"/>
    <w:rsid w:val="0026373A"/>
    <w:rsid w:val="00263DC2"/>
    <w:rsid w:val="0026421C"/>
    <w:rsid w:val="002655EE"/>
    <w:rsid w:val="00267321"/>
    <w:rsid w:val="0026761F"/>
    <w:rsid w:val="0027103D"/>
    <w:rsid w:val="0027196B"/>
    <w:rsid w:val="00271A78"/>
    <w:rsid w:val="002722FB"/>
    <w:rsid w:val="0027234D"/>
    <w:rsid w:val="0027249A"/>
    <w:rsid w:val="002725B6"/>
    <w:rsid w:val="0027365C"/>
    <w:rsid w:val="00273CA5"/>
    <w:rsid w:val="0027480F"/>
    <w:rsid w:val="00274A04"/>
    <w:rsid w:val="00275145"/>
    <w:rsid w:val="002751B1"/>
    <w:rsid w:val="0027634D"/>
    <w:rsid w:val="002763E4"/>
    <w:rsid w:val="00276925"/>
    <w:rsid w:val="00276BA1"/>
    <w:rsid w:val="002811AF"/>
    <w:rsid w:val="002813A4"/>
    <w:rsid w:val="00281BE0"/>
    <w:rsid w:val="00281BEE"/>
    <w:rsid w:val="002820BD"/>
    <w:rsid w:val="0028263F"/>
    <w:rsid w:val="00282BA4"/>
    <w:rsid w:val="00283913"/>
    <w:rsid w:val="0028397B"/>
    <w:rsid w:val="00284577"/>
    <w:rsid w:val="0028508E"/>
    <w:rsid w:val="00285326"/>
    <w:rsid w:val="00285EAB"/>
    <w:rsid w:val="00286401"/>
    <w:rsid w:val="002873F0"/>
    <w:rsid w:val="0028762A"/>
    <w:rsid w:val="0028792B"/>
    <w:rsid w:val="00287D68"/>
    <w:rsid w:val="00290C23"/>
    <w:rsid w:val="00291B4B"/>
    <w:rsid w:val="00292290"/>
    <w:rsid w:val="0029245D"/>
    <w:rsid w:val="00293981"/>
    <w:rsid w:val="0029422D"/>
    <w:rsid w:val="00294804"/>
    <w:rsid w:val="00295BF1"/>
    <w:rsid w:val="00296259"/>
    <w:rsid w:val="00297602"/>
    <w:rsid w:val="0029777A"/>
    <w:rsid w:val="002A024B"/>
    <w:rsid w:val="002A0325"/>
    <w:rsid w:val="002A0735"/>
    <w:rsid w:val="002A1CA1"/>
    <w:rsid w:val="002A1D7C"/>
    <w:rsid w:val="002A44ED"/>
    <w:rsid w:val="002A642B"/>
    <w:rsid w:val="002A6981"/>
    <w:rsid w:val="002A6F44"/>
    <w:rsid w:val="002A7A95"/>
    <w:rsid w:val="002A7C9D"/>
    <w:rsid w:val="002A7F8B"/>
    <w:rsid w:val="002B03B4"/>
    <w:rsid w:val="002B0AA7"/>
    <w:rsid w:val="002B2346"/>
    <w:rsid w:val="002B310C"/>
    <w:rsid w:val="002B3303"/>
    <w:rsid w:val="002B4471"/>
    <w:rsid w:val="002B46A3"/>
    <w:rsid w:val="002B5239"/>
    <w:rsid w:val="002B55CE"/>
    <w:rsid w:val="002B5B47"/>
    <w:rsid w:val="002B60CF"/>
    <w:rsid w:val="002B61F5"/>
    <w:rsid w:val="002B6569"/>
    <w:rsid w:val="002B66C2"/>
    <w:rsid w:val="002B7675"/>
    <w:rsid w:val="002C08DE"/>
    <w:rsid w:val="002C0961"/>
    <w:rsid w:val="002C1A14"/>
    <w:rsid w:val="002C1A56"/>
    <w:rsid w:val="002C3570"/>
    <w:rsid w:val="002C4979"/>
    <w:rsid w:val="002C4A82"/>
    <w:rsid w:val="002C5CD4"/>
    <w:rsid w:val="002C6508"/>
    <w:rsid w:val="002C6BE0"/>
    <w:rsid w:val="002D013E"/>
    <w:rsid w:val="002D0613"/>
    <w:rsid w:val="002D1298"/>
    <w:rsid w:val="002D1569"/>
    <w:rsid w:val="002D1D40"/>
    <w:rsid w:val="002D20AA"/>
    <w:rsid w:val="002D264B"/>
    <w:rsid w:val="002D2864"/>
    <w:rsid w:val="002D2921"/>
    <w:rsid w:val="002D2DE3"/>
    <w:rsid w:val="002D2FE6"/>
    <w:rsid w:val="002D326C"/>
    <w:rsid w:val="002D4036"/>
    <w:rsid w:val="002D49C2"/>
    <w:rsid w:val="002D4E0A"/>
    <w:rsid w:val="002D54D9"/>
    <w:rsid w:val="002D5BD7"/>
    <w:rsid w:val="002D6183"/>
    <w:rsid w:val="002D64F9"/>
    <w:rsid w:val="002D69A5"/>
    <w:rsid w:val="002D71F7"/>
    <w:rsid w:val="002E060E"/>
    <w:rsid w:val="002E06D1"/>
    <w:rsid w:val="002E1E90"/>
    <w:rsid w:val="002E30F9"/>
    <w:rsid w:val="002E366A"/>
    <w:rsid w:val="002E4B16"/>
    <w:rsid w:val="002E5125"/>
    <w:rsid w:val="002E54BC"/>
    <w:rsid w:val="002E5ED7"/>
    <w:rsid w:val="002E7534"/>
    <w:rsid w:val="002E7887"/>
    <w:rsid w:val="002E7F61"/>
    <w:rsid w:val="002F05AF"/>
    <w:rsid w:val="002F183F"/>
    <w:rsid w:val="002F2D47"/>
    <w:rsid w:val="002F2F1D"/>
    <w:rsid w:val="002F2FD6"/>
    <w:rsid w:val="002F2FD7"/>
    <w:rsid w:val="002F6317"/>
    <w:rsid w:val="002F63B7"/>
    <w:rsid w:val="002F6CE8"/>
    <w:rsid w:val="002F746A"/>
    <w:rsid w:val="002F7967"/>
    <w:rsid w:val="002F7E03"/>
    <w:rsid w:val="00300544"/>
    <w:rsid w:val="003020AB"/>
    <w:rsid w:val="00302302"/>
    <w:rsid w:val="00302760"/>
    <w:rsid w:val="0030296C"/>
    <w:rsid w:val="00303885"/>
    <w:rsid w:val="003038C5"/>
    <w:rsid w:val="003038FE"/>
    <w:rsid w:val="00304E3B"/>
    <w:rsid w:val="0030548C"/>
    <w:rsid w:val="00305E01"/>
    <w:rsid w:val="003062DA"/>
    <w:rsid w:val="003074B0"/>
    <w:rsid w:val="003105EC"/>
    <w:rsid w:val="003107A9"/>
    <w:rsid w:val="00310D52"/>
    <w:rsid w:val="00310F38"/>
    <w:rsid w:val="00310F63"/>
    <w:rsid w:val="003112C1"/>
    <w:rsid w:val="003117CC"/>
    <w:rsid w:val="0031264C"/>
    <w:rsid w:val="00313D37"/>
    <w:rsid w:val="003146CA"/>
    <w:rsid w:val="00314D3C"/>
    <w:rsid w:val="00314FB3"/>
    <w:rsid w:val="00316309"/>
    <w:rsid w:val="0031645A"/>
    <w:rsid w:val="00316681"/>
    <w:rsid w:val="0031712A"/>
    <w:rsid w:val="003171D8"/>
    <w:rsid w:val="00317997"/>
    <w:rsid w:val="003204DC"/>
    <w:rsid w:val="00320502"/>
    <w:rsid w:val="0032072E"/>
    <w:rsid w:val="00321116"/>
    <w:rsid w:val="0032137C"/>
    <w:rsid w:val="00322056"/>
    <w:rsid w:val="00324A4E"/>
    <w:rsid w:val="00324DA7"/>
    <w:rsid w:val="0032556F"/>
    <w:rsid w:val="00325DD3"/>
    <w:rsid w:val="00325F52"/>
    <w:rsid w:val="00327215"/>
    <w:rsid w:val="00327CE1"/>
    <w:rsid w:val="00327DF1"/>
    <w:rsid w:val="003300FB"/>
    <w:rsid w:val="00330AEE"/>
    <w:rsid w:val="0033115D"/>
    <w:rsid w:val="003313A0"/>
    <w:rsid w:val="00331C05"/>
    <w:rsid w:val="0033205B"/>
    <w:rsid w:val="00332C0D"/>
    <w:rsid w:val="00333773"/>
    <w:rsid w:val="00333D95"/>
    <w:rsid w:val="003349C9"/>
    <w:rsid w:val="00334AC5"/>
    <w:rsid w:val="00335331"/>
    <w:rsid w:val="003360BE"/>
    <w:rsid w:val="00336E66"/>
    <w:rsid w:val="003374A3"/>
    <w:rsid w:val="00337634"/>
    <w:rsid w:val="00337CD9"/>
    <w:rsid w:val="00337F26"/>
    <w:rsid w:val="0034054B"/>
    <w:rsid w:val="003409BA"/>
    <w:rsid w:val="003413DF"/>
    <w:rsid w:val="0034165C"/>
    <w:rsid w:val="0034314D"/>
    <w:rsid w:val="00343256"/>
    <w:rsid w:val="00343949"/>
    <w:rsid w:val="0034401C"/>
    <w:rsid w:val="00344544"/>
    <w:rsid w:val="003450F7"/>
    <w:rsid w:val="0034515E"/>
    <w:rsid w:val="00347CB7"/>
    <w:rsid w:val="003502A0"/>
    <w:rsid w:val="00350FD9"/>
    <w:rsid w:val="00351340"/>
    <w:rsid w:val="00351E9B"/>
    <w:rsid w:val="00352C3E"/>
    <w:rsid w:val="0035396E"/>
    <w:rsid w:val="00353C83"/>
    <w:rsid w:val="00353FA2"/>
    <w:rsid w:val="003542B0"/>
    <w:rsid w:val="00354808"/>
    <w:rsid w:val="003559AD"/>
    <w:rsid w:val="00355AD2"/>
    <w:rsid w:val="00355B33"/>
    <w:rsid w:val="00355BBD"/>
    <w:rsid w:val="00355E2A"/>
    <w:rsid w:val="0035607A"/>
    <w:rsid w:val="00356457"/>
    <w:rsid w:val="00356D05"/>
    <w:rsid w:val="003575DC"/>
    <w:rsid w:val="00357CAB"/>
    <w:rsid w:val="00360385"/>
    <w:rsid w:val="00360C1C"/>
    <w:rsid w:val="00362644"/>
    <w:rsid w:val="0036285C"/>
    <w:rsid w:val="00362EDB"/>
    <w:rsid w:val="00363082"/>
    <w:rsid w:val="003642CF"/>
    <w:rsid w:val="00364CE4"/>
    <w:rsid w:val="00364E3C"/>
    <w:rsid w:val="00365317"/>
    <w:rsid w:val="00365AFE"/>
    <w:rsid w:val="00365F8E"/>
    <w:rsid w:val="00366DF4"/>
    <w:rsid w:val="003678A3"/>
    <w:rsid w:val="00367F3E"/>
    <w:rsid w:val="003706A7"/>
    <w:rsid w:val="00370FBB"/>
    <w:rsid w:val="0037191B"/>
    <w:rsid w:val="00371BD7"/>
    <w:rsid w:val="003720CA"/>
    <w:rsid w:val="00372534"/>
    <w:rsid w:val="003726D7"/>
    <w:rsid w:val="003729D0"/>
    <w:rsid w:val="0037327C"/>
    <w:rsid w:val="0037373F"/>
    <w:rsid w:val="00374813"/>
    <w:rsid w:val="003750B1"/>
    <w:rsid w:val="00375E17"/>
    <w:rsid w:val="0037686A"/>
    <w:rsid w:val="00376B9E"/>
    <w:rsid w:val="00377B18"/>
    <w:rsid w:val="0038041D"/>
    <w:rsid w:val="00380BCB"/>
    <w:rsid w:val="00380D38"/>
    <w:rsid w:val="003819A4"/>
    <w:rsid w:val="00382352"/>
    <w:rsid w:val="003832B6"/>
    <w:rsid w:val="003835CE"/>
    <w:rsid w:val="00384065"/>
    <w:rsid w:val="0038546D"/>
    <w:rsid w:val="00386901"/>
    <w:rsid w:val="00386DA0"/>
    <w:rsid w:val="003904E9"/>
    <w:rsid w:val="00391E64"/>
    <w:rsid w:val="00391EE6"/>
    <w:rsid w:val="0039287D"/>
    <w:rsid w:val="00392B48"/>
    <w:rsid w:val="0039323C"/>
    <w:rsid w:val="003939DC"/>
    <w:rsid w:val="00393C45"/>
    <w:rsid w:val="00394A8F"/>
    <w:rsid w:val="00395D7C"/>
    <w:rsid w:val="00395FC8"/>
    <w:rsid w:val="00396E8A"/>
    <w:rsid w:val="00396E96"/>
    <w:rsid w:val="003A0208"/>
    <w:rsid w:val="003A03F1"/>
    <w:rsid w:val="003A0EA2"/>
    <w:rsid w:val="003A1467"/>
    <w:rsid w:val="003A23DA"/>
    <w:rsid w:val="003A2826"/>
    <w:rsid w:val="003A41EA"/>
    <w:rsid w:val="003A4E67"/>
    <w:rsid w:val="003A51E3"/>
    <w:rsid w:val="003A53A2"/>
    <w:rsid w:val="003A582B"/>
    <w:rsid w:val="003A5C8D"/>
    <w:rsid w:val="003A7600"/>
    <w:rsid w:val="003A767F"/>
    <w:rsid w:val="003A78CC"/>
    <w:rsid w:val="003B11B7"/>
    <w:rsid w:val="003B16B1"/>
    <w:rsid w:val="003B2971"/>
    <w:rsid w:val="003B2B1D"/>
    <w:rsid w:val="003B2E78"/>
    <w:rsid w:val="003B3022"/>
    <w:rsid w:val="003B3C93"/>
    <w:rsid w:val="003B3CD1"/>
    <w:rsid w:val="003B3FA1"/>
    <w:rsid w:val="003B4980"/>
    <w:rsid w:val="003B5775"/>
    <w:rsid w:val="003B5B04"/>
    <w:rsid w:val="003B74CA"/>
    <w:rsid w:val="003B7C83"/>
    <w:rsid w:val="003B7CC3"/>
    <w:rsid w:val="003C09B6"/>
    <w:rsid w:val="003C1003"/>
    <w:rsid w:val="003C1022"/>
    <w:rsid w:val="003C16D0"/>
    <w:rsid w:val="003C1910"/>
    <w:rsid w:val="003C1B83"/>
    <w:rsid w:val="003C26B2"/>
    <w:rsid w:val="003C2C27"/>
    <w:rsid w:val="003C2FDF"/>
    <w:rsid w:val="003C3682"/>
    <w:rsid w:val="003C3FE2"/>
    <w:rsid w:val="003C46CB"/>
    <w:rsid w:val="003C48E0"/>
    <w:rsid w:val="003C578C"/>
    <w:rsid w:val="003C581E"/>
    <w:rsid w:val="003C6F62"/>
    <w:rsid w:val="003D01C9"/>
    <w:rsid w:val="003D0600"/>
    <w:rsid w:val="003D0A6F"/>
    <w:rsid w:val="003D0B14"/>
    <w:rsid w:val="003D10CF"/>
    <w:rsid w:val="003D1259"/>
    <w:rsid w:val="003D131A"/>
    <w:rsid w:val="003D2574"/>
    <w:rsid w:val="003D38AE"/>
    <w:rsid w:val="003D396F"/>
    <w:rsid w:val="003D4707"/>
    <w:rsid w:val="003D5A89"/>
    <w:rsid w:val="003D5BB6"/>
    <w:rsid w:val="003D5E36"/>
    <w:rsid w:val="003D5FE1"/>
    <w:rsid w:val="003D611D"/>
    <w:rsid w:val="003D6279"/>
    <w:rsid w:val="003D7AD5"/>
    <w:rsid w:val="003D7B31"/>
    <w:rsid w:val="003D7DD7"/>
    <w:rsid w:val="003E007D"/>
    <w:rsid w:val="003E01F6"/>
    <w:rsid w:val="003E02EC"/>
    <w:rsid w:val="003E0FEE"/>
    <w:rsid w:val="003E1235"/>
    <w:rsid w:val="003E1BE2"/>
    <w:rsid w:val="003E1C53"/>
    <w:rsid w:val="003E2020"/>
    <w:rsid w:val="003E225D"/>
    <w:rsid w:val="003E42D9"/>
    <w:rsid w:val="003E4A0A"/>
    <w:rsid w:val="003E4D7F"/>
    <w:rsid w:val="003E5CDF"/>
    <w:rsid w:val="003E65F4"/>
    <w:rsid w:val="003F0083"/>
    <w:rsid w:val="003F023F"/>
    <w:rsid w:val="003F0A69"/>
    <w:rsid w:val="003F0E9E"/>
    <w:rsid w:val="003F1972"/>
    <w:rsid w:val="003F1D63"/>
    <w:rsid w:val="003F2708"/>
    <w:rsid w:val="003F29E2"/>
    <w:rsid w:val="003F4B73"/>
    <w:rsid w:val="003F6481"/>
    <w:rsid w:val="003F70AF"/>
    <w:rsid w:val="004002B5"/>
    <w:rsid w:val="0040038C"/>
    <w:rsid w:val="0040070F"/>
    <w:rsid w:val="004012E5"/>
    <w:rsid w:val="00401CB8"/>
    <w:rsid w:val="00401FA0"/>
    <w:rsid w:val="00402113"/>
    <w:rsid w:val="004024AF"/>
    <w:rsid w:val="0040250E"/>
    <w:rsid w:val="00403F79"/>
    <w:rsid w:val="00404295"/>
    <w:rsid w:val="004043E2"/>
    <w:rsid w:val="00404561"/>
    <w:rsid w:val="00404FF9"/>
    <w:rsid w:val="0040564B"/>
    <w:rsid w:val="00405CEE"/>
    <w:rsid w:val="00405D43"/>
    <w:rsid w:val="004060CC"/>
    <w:rsid w:val="0040664B"/>
    <w:rsid w:val="004069BD"/>
    <w:rsid w:val="00406C83"/>
    <w:rsid w:val="00407572"/>
    <w:rsid w:val="00407CA8"/>
    <w:rsid w:val="004115A2"/>
    <w:rsid w:val="00412F99"/>
    <w:rsid w:val="004133A9"/>
    <w:rsid w:val="00413A80"/>
    <w:rsid w:val="00414B9E"/>
    <w:rsid w:val="0041665E"/>
    <w:rsid w:val="0041666F"/>
    <w:rsid w:val="00416F67"/>
    <w:rsid w:val="0041779D"/>
    <w:rsid w:val="00417AB2"/>
    <w:rsid w:val="00420483"/>
    <w:rsid w:val="00420653"/>
    <w:rsid w:val="0042172F"/>
    <w:rsid w:val="00422237"/>
    <w:rsid w:val="00422F5F"/>
    <w:rsid w:val="00423728"/>
    <w:rsid w:val="00423892"/>
    <w:rsid w:val="00423DB9"/>
    <w:rsid w:val="004243DC"/>
    <w:rsid w:val="00425022"/>
    <w:rsid w:val="004253E5"/>
    <w:rsid w:val="00425BDA"/>
    <w:rsid w:val="00425EF0"/>
    <w:rsid w:val="004269F4"/>
    <w:rsid w:val="00427DC7"/>
    <w:rsid w:val="00427F81"/>
    <w:rsid w:val="00430A06"/>
    <w:rsid w:val="00430DB6"/>
    <w:rsid w:val="00431397"/>
    <w:rsid w:val="00431767"/>
    <w:rsid w:val="00431CFC"/>
    <w:rsid w:val="004323B6"/>
    <w:rsid w:val="00432A39"/>
    <w:rsid w:val="00433212"/>
    <w:rsid w:val="0043330D"/>
    <w:rsid w:val="0043348E"/>
    <w:rsid w:val="00433896"/>
    <w:rsid w:val="00433B39"/>
    <w:rsid w:val="0043422C"/>
    <w:rsid w:val="00434273"/>
    <w:rsid w:val="004342D6"/>
    <w:rsid w:val="00434FD4"/>
    <w:rsid w:val="00435241"/>
    <w:rsid w:val="0043548F"/>
    <w:rsid w:val="004361E2"/>
    <w:rsid w:val="00436909"/>
    <w:rsid w:val="00436980"/>
    <w:rsid w:val="0043728F"/>
    <w:rsid w:val="0044024F"/>
    <w:rsid w:val="004405EB"/>
    <w:rsid w:val="0044079B"/>
    <w:rsid w:val="00441ED9"/>
    <w:rsid w:val="00442319"/>
    <w:rsid w:val="00442672"/>
    <w:rsid w:val="00442F49"/>
    <w:rsid w:val="00443183"/>
    <w:rsid w:val="00443398"/>
    <w:rsid w:val="004448DA"/>
    <w:rsid w:val="00444978"/>
    <w:rsid w:val="004455E8"/>
    <w:rsid w:val="00445AB4"/>
    <w:rsid w:val="00445CB0"/>
    <w:rsid w:val="00446537"/>
    <w:rsid w:val="00446990"/>
    <w:rsid w:val="004501F1"/>
    <w:rsid w:val="0045059A"/>
    <w:rsid w:val="00450C80"/>
    <w:rsid w:val="0045208A"/>
    <w:rsid w:val="00453076"/>
    <w:rsid w:val="004539F8"/>
    <w:rsid w:val="00453DFB"/>
    <w:rsid w:val="00454844"/>
    <w:rsid w:val="00456423"/>
    <w:rsid w:val="00457E99"/>
    <w:rsid w:val="00460ADC"/>
    <w:rsid w:val="004610A0"/>
    <w:rsid w:val="00461986"/>
    <w:rsid w:val="00461FBA"/>
    <w:rsid w:val="004620DB"/>
    <w:rsid w:val="00462609"/>
    <w:rsid w:val="0046290F"/>
    <w:rsid w:val="0046307D"/>
    <w:rsid w:val="004632A2"/>
    <w:rsid w:val="004636C3"/>
    <w:rsid w:val="004637DA"/>
    <w:rsid w:val="004655B3"/>
    <w:rsid w:val="004660C3"/>
    <w:rsid w:val="004660D5"/>
    <w:rsid w:val="0046667B"/>
    <w:rsid w:val="00467013"/>
    <w:rsid w:val="0046775F"/>
    <w:rsid w:val="00467915"/>
    <w:rsid w:val="00467B36"/>
    <w:rsid w:val="0047032D"/>
    <w:rsid w:val="00470987"/>
    <w:rsid w:val="00471269"/>
    <w:rsid w:val="00471472"/>
    <w:rsid w:val="0047203C"/>
    <w:rsid w:val="0047241E"/>
    <w:rsid w:val="004738D5"/>
    <w:rsid w:val="00473927"/>
    <w:rsid w:val="00473A38"/>
    <w:rsid w:val="0047494B"/>
    <w:rsid w:val="0047786C"/>
    <w:rsid w:val="00477A68"/>
    <w:rsid w:val="00477FEB"/>
    <w:rsid w:val="0048001F"/>
    <w:rsid w:val="0048003B"/>
    <w:rsid w:val="0048040B"/>
    <w:rsid w:val="00480BC2"/>
    <w:rsid w:val="00482043"/>
    <w:rsid w:val="004827C6"/>
    <w:rsid w:val="0048290B"/>
    <w:rsid w:val="004829F5"/>
    <w:rsid w:val="00482E64"/>
    <w:rsid w:val="0048305E"/>
    <w:rsid w:val="0048322C"/>
    <w:rsid w:val="00483328"/>
    <w:rsid w:val="0048338F"/>
    <w:rsid w:val="00483793"/>
    <w:rsid w:val="00483D5B"/>
    <w:rsid w:val="00483F9D"/>
    <w:rsid w:val="00484A86"/>
    <w:rsid w:val="004851A2"/>
    <w:rsid w:val="004862E4"/>
    <w:rsid w:val="00486B78"/>
    <w:rsid w:val="00487374"/>
    <w:rsid w:val="00487B41"/>
    <w:rsid w:val="0049039E"/>
    <w:rsid w:val="00490530"/>
    <w:rsid w:val="00490AE2"/>
    <w:rsid w:val="004911D6"/>
    <w:rsid w:val="004916FF"/>
    <w:rsid w:val="00491877"/>
    <w:rsid w:val="00491CE7"/>
    <w:rsid w:val="0049211F"/>
    <w:rsid w:val="00492EDD"/>
    <w:rsid w:val="00493076"/>
    <w:rsid w:val="0049372E"/>
    <w:rsid w:val="00495E6C"/>
    <w:rsid w:val="004962A4"/>
    <w:rsid w:val="00496977"/>
    <w:rsid w:val="00497154"/>
    <w:rsid w:val="004976D9"/>
    <w:rsid w:val="004977AF"/>
    <w:rsid w:val="004A0A46"/>
    <w:rsid w:val="004A1407"/>
    <w:rsid w:val="004A2670"/>
    <w:rsid w:val="004A2878"/>
    <w:rsid w:val="004A31D0"/>
    <w:rsid w:val="004A363C"/>
    <w:rsid w:val="004A4560"/>
    <w:rsid w:val="004A4A1B"/>
    <w:rsid w:val="004A4C4B"/>
    <w:rsid w:val="004A6075"/>
    <w:rsid w:val="004A642B"/>
    <w:rsid w:val="004A6919"/>
    <w:rsid w:val="004A7A1F"/>
    <w:rsid w:val="004B0150"/>
    <w:rsid w:val="004B0431"/>
    <w:rsid w:val="004B09C1"/>
    <w:rsid w:val="004B0BC2"/>
    <w:rsid w:val="004B0C8A"/>
    <w:rsid w:val="004B0CF3"/>
    <w:rsid w:val="004B1323"/>
    <w:rsid w:val="004B1CBE"/>
    <w:rsid w:val="004B2403"/>
    <w:rsid w:val="004B27BD"/>
    <w:rsid w:val="004B2DF7"/>
    <w:rsid w:val="004B2FCE"/>
    <w:rsid w:val="004B3273"/>
    <w:rsid w:val="004B37CD"/>
    <w:rsid w:val="004B3E60"/>
    <w:rsid w:val="004B55E6"/>
    <w:rsid w:val="004B58B9"/>
    <w:rsid w:val="004B58BA"/>
    <w:rsid w:val="004B7225"/>
    <w:rsid w:val="004C01A0"/>
    <w:rsid w:val="004C03D0"/>
    <w:rsid w:val="004C0B1B"/>
    <w:rsid w:val="004C122C"/>
    <w:rsid w:val="004C2355"/>
    <w:rsid w:val="004C24CF"/>
    <w:rsid w:val="004C2A42"/>
    <w:rsid w:val="004C2D10"/>
    <w:rsid w:val="004C4721"/>
    <w:rsid w:val="004C6EB6"/>
    <w:rsid w:val="004C71C7"/>
    <w:rsid w:val="004C7428"/>
    <w:rsid w:val="004C757D"/>
    <w:rsid w:val="004D0743"/>
    <w:rsid w:val="004D08AE"/>
    <w:rsid w:val="004D0EB9"/>
    <w:rsid w:val="004D1038"/>
    <w:rsid w:val="004D1A94"/>
    <w:rsid w:val="004D1C03"/>
    <w:rsid w:val="004D29C8"/>
    <w:rsid w:val="004D3228"/>
    <w:rsid w:val="004D4133"/>
    <w:rsid w:val="004D419D"/>
    <w:rsid w:val="004D4C00"/>
    <w:rsid w:val="004D502E"/>
    <w:rsid w:val="004D58D4"/>
    <w:rsid w:val="004D5B4E"/>
    <w:rsid w:val="004D64E5"/>
    <w:rsid w:val="004D705B"/>
    <w:rsid w:val="004D7D3D"/>
    <w:rsid w:val="004E0B45"/>
    <w:rsid w:val="004E0BE2"/>
    <w:rsid w:val="004E0C20"/>
    <w:rsid w:val="004E13C5"/>
    <w:rsid w:val="004E199D"/>
    <w:rsid w:val="004E3017"/>
    <w:rsid w:val="004E3D7F"/>
    <w:rsid w:val="004E407D"/>
    <w:rsid w:val="004E4E76"/>
    <w:rsid w:val="004E5E26"/>
    <w:rsid w:val="004E5E91"/>
    <w:rsid w:val="004E5FA8"/>
    <w:rsid w:val="004E62E7"/>
    <w:rsid w:val="004E678C"/>
    <w:rsid w:val="004E6F67"/>
    <w:rsid w:val="004E7B27"/>
    <w:rsid w:val="004F07A4"/>
    <w:rsid w:val="004F0D1A"/>
    <w:rsid w:val="004F1AAC"/>
    <w:rsid w:val="004F288F"/>
    <w:rsid w:val="004F2F6D"/>
    <w:rsid w:val="004F3BB8"/>
    <w:rsid w:val="004F460C"/>
    <w:rsid w:val="004F5802"/>
    <w:rsid w:val="004F5FA3"/>
    <w:rsid w:val="004F6458"/>
    <w:rsid w:val="004F66E6"/>
    <w:rsid w:val="004F6AEB"/>
    <w:rsid w:val="004F6B3C"/>
    <w:rsid w:val="004F6F54"/>
    <w:rsid w:val="004F7AD3"/>
    <w:rsid w:val="005000E3"/>
    <w:rsid w:val="0050027A"/>
    <w:rsid w:val="00500403"/>
    <w:rsid w:val="00501095"/>
    <w:rsid w:val="00501943"/>
    <w:rsid w:val="005037C4"/>
    <w:rsid w:val="00504141"/>
    <w:rsid w:val="0050438F"/>
    <w:rsid w:val="0050466B"/>
    <w:rsid w:val="0050593E"/>
    <w:rsid w:val="005062D7"/>
    <w:rsid w:val="00506B2B"/>
    <w:rsid w:val="00506D6B"/>
    <w:rsid w:val="00507D46"/>
    <w:rsid w:val="00510C6D"/>
    <w:rsid w:val="00511AC8"/>
    <w:rsid w:val="005136B9"/>
    <w:rsid w:val="00513962"/>
    <w:rsid w:val="005143F5"/>
    <w:rsid w:val="0051484F"/>
    <w:rsid w:val="00514EFD"/>
    <w:rsid w:val="00515FED"/>
    <w:rsid w:val="00516D2D"/>
    <w:rsid w:val="005174D5"/>
    <w:rsid w:val="005177A5"/>
    <w:rsid w:val="00520005"/>
    <w:rsid w:val="00520532"/>
    <w:rsid w:val="00520E34"/>
    <w:rsid w:val="005212D1"/>
    <w:rsid w:val="00521628"/>
    <w:rsid w:val="00521A9B"/>
    <w:rsid w:val="00522D0C"/>
    <w:rsid w:val="00523100"/>
    <w:rsid w:val="00523DD0"/>
    <w:rsid w:val="0052559E"/>
    <w:rsid w:val="005259F6"/>
    <w:rsid w:val="005279CA"/>
    <w:rsid w:val="00530650"/>
    <w:rsid w:val="0053080D"/>
    <w:rsid w:val="00531A44"/>
    <w:rsid w:val="005321C9"/>
    <w:rsid w:val="005323F5"/>
    <w:rsid w:val="00533839"/>
    <w:rsid w:val="00533E10"/>
    <w:rsid w:val="00534475"/>
    <w:rsid w:val="0053535E"/>
    <w:rsid w:val="00535772"/>
    <w:rsid w:val="0053620E"/>
    <w:rsid w:val="00536A6A"/>
    <w:rsid w:val="00536A95"/>
    <w:rsid w:val="00537175"/>
    <w:rsid w:val="00537451"/>
    <w:rsid w:val="00540566"/>
    <w:rsid w:val="00540C90"/>
    <w:rsid w:val="00540E03"/>
    <w:rsid w:val="005412DB"/>
    <w:rsid w:val="0054150B"/>
    <w:rsid w:val="00541EAB"/>
    <w:rsid w:val="00542518"/>
    <w:rsid w:val="00543531"/>
    <w:rsid w:val="00544318"/>
    <w:rsid w:val="00544EDE"/>
    <w:rsid w:val="00545385"/>
    <w:rsid w:val="0054565C"/>
    <w:rsid w:val="00545665"/>
    <w:rsid w:val="00547339"/>
    <w:rsid w:val="0054751F"/>
    <w:rsid w:val="00547823"/>
    <w:rsid w:val="00547DE9"/>
    <w:rsid w:val="005505A9"/>
    <w:rsid w:val="0055214E"/>
    <w:rsid w:val="00552B47"/>
    <w:rsid w:val="00552BCF"/>
    <w:rsid w:val="005541AE"/>
    <w:rsid w:val="00554E6F"/>
    <w:rsid w:val="005554B9"/>
    <w:rsid w:val="00555FBF"/>
    <w:rsid w:val="005562E5"/>
    <w:rsid w:val="0055675D"/>
    <w:rsid w:val="00556D09"/>
    <w:rsid w:val="005573C7"/>
    <w:rsid w:val="00557A63"/>
    <w:rsid w:val="00560A9E"/>
    <w:rsid w:val="0056130F"/>
    <w:rsid w:val="0056192C"/>
    <w:rsid w:val="00561FE0"/>
    <w:rsid w:val="0056265E"/>
    <w:rsid w:val="00563767"/>
    <w:rsid w:val="00563F3D"/>
    <w:rsid w:val="005641A8"/>
    <w:rsid w:val="00564DAD"/>
    <w:rsid w:val="00566313"/>
    <w:rsid w:val="00566469"/>
    <w:rsid w:val="005669CC"/>
    <w:rsid w:val="00566B23"/>
    <w:rsid w:val="00566B63"/>
    <w:rsid w:val="00567324"/>
    <w:rsid w:val="00567E19"/>
    <w:rsid w:val="0057049C"/>
    <w:rsid w:val="00570896"/>
    <w:rsid w:val="00570EAB"/>
    <w:rsid w:val="00571248"/>
    <w:rsid w:val="005715C6"/>
    <w:rsid w:val="005718AF"/>
    <w:rsid w:val="00572C2F"/>
    <w:rsid w:val="00572FB0"/>
    <w:rsid w:val="00573002"/>
    <w:rsid w:val="00573747"/>
    <w:rsid w:val="00573932"/>
    <w:rsid w:val="00573C45"/>
    <w:rsid w:val="00573DE5"/>
    <w:rsid w:val="0057510D"/>
    <w:rsid w:val="00575FB6"/>
    <w:rsid w:val="00576C6F"/>
    <w:rsid w:val="00576DB3"/>
    <w:rsid w:val="005801EE"/>
    <w:rsid w:val="00580363"/>
    <w:rsid w:val="005806C6"/>
    <w:rsid w:val="00582602"/>
    <w:rsid w:val="00582B41"/>
    <w:rsid w:val="005847A6"/>
    <w:rsid w:val="005853C8"/>
    <w:rsid w:val="00585BD4"/>
    <w:rsid w:val="00586E4A"/>
    <w:rsid w:val="00590286"/>
    <w:rsid w:val="0059074E"/>
    <w:rsid w:val="00591316"/>
    <w:rsid w:val="00591E39"/>
    <w:rsid w:val="005922DE"/>
    <w:rsid w:val="0059243D"/>
    <w:rsid w:val="005928AF"/>
    <w:rsid w:val="00592E2F"/>
    <w:rsid w:val="0059359E"/>
    <w:rsid w:val="00593B86"/>
    <w:rsid w:val="00593BED"/>
    <w:rsid w:val="00593CCA"/>
    <w:rsid w:val="00593EED"/>
    <w:rsid w:val="005941A3"/>
    <w:rsid w:val="00594204"/>
    <w:rsid w:val="00594B2D"/>
    <w:rsid w:val="00595F4E"/>
    <w:rsid w:val="00596710"/>
    <w:rsid w:val="00597AF0"/>
    <w:rsid w:val="005A0E31"/>
    <w:rsid w:val="005A0E90"/>
    <w:rsid w:val="005A16EA"/>
    <w:rsid w:val="005A2B8B"/>
    <w:rsid w:val="005A2E79"/>
    <w:rsid w:val="005A3210"/>
    <w:rsid w:val="005A32CA"/>
    <w:rsid w:val="005A345B"/>
    <w:rsid w:val="005A3656"/>
    <w:rsid w:val="005A43D6"/>
    <w:rsid w:val="005A470C"/>
    <w:rsid w:val="005A4E70"/>
    <w:rsid w:val="005A5D85"/>
    <w:rsid w:val="005A676A"/>
    <w:rsid w:val="005A729F"/>
    <w:rsid w:val="005A7603"/>
    <w:rsid w:val="005A7ED2"/>
    <w:rsid w:val="005B0CB8"/>
    <w:rsid w:val="005B16B5"/>
    <w:rsid w:val="005B1E39"/>
    <w:rsid w:val="005B1EC1"/>
    <w:rsid w:val="005B2178"/>
    <w:rsid w:val="005B29E8"/>
    <w:rsid w:val="005B2FAE"/>
    <w:rsid w:val="005B33A2"/>
    <w:rsid w:val="005B37B3"/>
    <w:rsid w:val="005B458D"/>
    <w:rsid w:val="005B5EC5"/>
    <w:rsid w:val="005B62BC"/>
    <w:rsid w:val="005B6C8F"/>
    <w:rsid w:val="005B6DAA"/>
    <w:rsid w:val="005B7927"/>
    <w:rsid w:val="005C034D"/>
    <w:rsid w:val="005C19E7"/>
    <w:rsid w:val="005C1AB6"/>
    <w:rsid w:val="005C2787"/>
    <w:rsid w:val="005C2E62"/>
    <w:rsid w:val="005C2EA6"/>
    <w:rsid w:val="005C3093"/>
    <w:rsid w:val="005C32BE"/>
    <w:rsid w:val="005C36A5"/>
    <w:rsid w:val="005C453D"/>
    <w:rsid w:val="005C457C"/>
    <w:rsid w:val="005C532D"/>
    <w:rsid w:val="005C5C5C"/>
    <w:rsid w:val="005C6905"/>
    <w:rsid w:val="005C6C86"/>
    <w:rsid w:val="005C71BF"/>
    <w:rsid w:val="005D0386"/>
    <w:rsid w:val="005D2315"/>
    <w:rsid w:val="005D23D6"/>
    <w:rsid w:val="005D2927"/>
    <w:rsid w:val="005D299B"/>
    <w:rsid w:val="005D3A6E"/>
    <w:rsid w:val="005D3A85"/>
    <w:rsid w:val="005D3E06"/>
    <w:rsid w:val="005D3FC6"/>
    <w:rsid w:val="005D4356"/>
    <w:rsid w:val="005D47BB"/>
    <w:rsid w:val="005D5C34"/>
    <w:rsid w:val="005D5D9A"/>
    <w:rsid w:val="005D6135"/>
    <w:rsid w:val="005D666E"/>
    <w:rsid w:val="005D6E06"/>
    <w:rsid w:val="005D717F"/>
    <w:rsid w:val="005D7876"/>
    <w:rsid w:val="005E0117"/>
    <w:rsid w:val="005E05BE"/>
    <w:rsid w:val="005E1437"/>
    <w:rsid w:val="005E1767"/>
    <w:rsid w:val="005E211B"/>
    <w:rsid w:val="005E2593"/>
    <w:rsid w:val="005E2735"/>
    <w:rsid w:val="005E2938"/>
    <w:rsid w:val="005E2FF5"/>
    <w:rsid w:val="005E342F"/>
    <w:rsid w:val="005E346F"/>
    <w:rsid w:val="005E44F6"/>
    <w:rsid w:val="005E46CF"/>
    <w:rsid w:val="005E4983"/>
    <w:rsid w:val="005E4F3E"/>
    <w:rsid w:val="005E5D7B"/>
    <w:rsid w:val="005E5DBE"/>
    <w:rsid w:val="005E65B9"/>
    <w:rsid w:val="005E7021"/>
    <w:rsid w:val="005E7237"/>
    <w:rsid w:val="005F0008"/>
    <w:rsid w:val="005F0D45"/>
    <w:rsid w:val="005F0D48"/>
    <w:rsid w:val="005F105A"/>
    <w:rsid w:val="005F11D2"/>
    <w:rsid w:val="005F180D"/>
    <w:rsid w:val="005F1ED7"/>
    <w:rsid w:val="005F2992"/>
    <w:rsid w:val="005F346D"/>
    <w:rsid w:val="005F348B"/>
    <w:rsid w:val="005F4316"/>
    <w:rsid w:val="005F5872"/>
    <w:rsid w:val="005F5A51"/>
    <w:rsid w:val="005F5F36"/>
    <w:rsid w:val="005F787B"/>
    <w:rsid w:val="005F7A71"/>
    <w:rsid w:val="00600178"/>
    <w:rsid w:val="00600C83"/>
    <w:rsid w:val="00600F28"/>
    <w:rsid w:val="0060280F"/>
    <w:rsid w:val="0060294D"/>
    <w:rsid w:val="00602D19"/>
    <w:rsid w:val="0060329D"/>
    <w:rsid w:val="00603467"/>
    <w:rsid w:val="00603FF4"/>
    <w:rsid w:val="00604D35"/>
    <w:rsid w:val="006054BB"/>
    <w:rsid w:val="006062A1"/>
    <w:rsid w:val="00606AA4"/>
    <w:rsid w:val="006073DA"/>
    <w:rsid w:val="006076A9"/>
    <w:rsid w:val="00607A3A"/>
    <w:rsid w:val="00610419"/>
    <w:rsid w:val="006109DF"/>
    <w:rsid w:val="00611814"/>
    <w:rsid w:val="00613E6C"/>
    <w:rsid w:val="006143CB"/>
    <w:rsid w:val="006145DA"/>
    <w:rsid w:val="00614C20"/>
    <w:rsid w:val="00614F91"/>
    <w:rsid w:val="006156EF"/>
    <w:rsid w:val="00615A62"/>
    <w:rsid w:val="00616A3A"/>
    <w:rsid w:val="00616AE8"/>
    <w:rsid w:val="00616B9C"/>
    <w:rsid w:val="00616BA4"/>
    <w:rsid w:val="00617B50"/>
    <w:rsid w:val="0062017F"/>
    <w:rsid w:val="0062028F"/>
    <w:rsid w:val="00621BE5"/>
    <w:rsid w:val="00622063"/>
    <w:rsid w:val="00624366"/>
    <w:rsid w:val="00624818"/>
    <w:rsid w:val="00624F7E"/>
    <w:rsid w:val="00625535"/>
    <w:rsid w:val="0062606A"/>
    <w:rsid w:val="0062714D"/>
    <w:rsid w:val="006277E3"/>
    <w:rsid w:val="00627A90"/>
    <w:rsid w:val="00630BCA"/>
    <w:rsid w:val="00630EEE"/>
    <w:rsid w:val="006310FA"/>
    <w:rsid w:val="00631F07"/>
    <w:rsid w:val="00631FA3"/>
    <w:rsid w:val="00632381"/>
    <w:rsid w:val="006323D9"/>
    <w:rsid w:val="00632D2A"/>
    <w:rsid w:val="006331D0"/>
    <w:rsid w:val="00633471"/>
    <w:rsid w:val="006341B5"/>
    <w:rsid w:val="00634A8A"/>
    <w:rsid w:val="00635DA6"/>
    <w:rsid w:val="00635F6E"/>
    <w:rsid w:val="00636158"/>
    <w:rsid w:val="00636484"/>
    <w:rsid w:val="006364C3"/>
    <w:rsid w:val="00636A7E"/>
    <w:rsid w:val="00637098"/>
    <w:rsid w:val="006376A5"/>
    <w:rsid w:val="00640611"/>
    <w:rsid w:val="00640E9F"/>
    <w:rsid w:val="006415D1"/>
    <w:rsid w:val="00641A19"/>
    <w:rsid w:val="00641D8F"/>
    <w:rsid w:val="006440CB"/>
    <w:rsid w:val="00644411"/>
    <w:rsid w:val="006449AD"/>
    <w:rsid w:val="00644EA1"/>
    <w:rsid w:val="006457D0"/>
    <w:rsid w:val="00645B27"/>
    <w:rsid w:val="00645E63"/>
    <w:rsid w:val="00645FEC"/>
    <w:rsid w:val="0064668F"/>
    <w:rsid w:val="00647105"/>
    <w:rsid w:val="00650C53"/>
    <w:rsid w:val="00651342"/>
    <w:rsid w:val="00651523"/>
    <w:rsid w:val="0065246B"/>
    <w:rsid w:val="0065280D"/>
    <w:rsid w:val="00653312"/>
    <w:rsid w:val="0065349A"/>
    <w:rsid w:val="00653C52"/>
    <w:rsid w:val="00654055"/>
    <w:rsid w:val="00654627"/>
    <w:rsid w:val="00655497"/>
    <w:rsid w:val="006554B6"/>
    <w:rsid w:val="006569B8"/>
    <w:rsid w:val="00656EB1"/>
    <w:rsid w:val="00657449"/>
    <w:rsid w:val="00657757"/>
    <w:rsid w:val="00657CFB"/>
    <w:rsid w:val="00660128"/>
    <w:rsid w:val="00660AF4"/>
    <w:rsid w:val="00660B28"/>
    <w:rsid w:val="006623D4"/>
    <w:rsid w:val="00662564"/>
    <w:rsid w:val="0066282A"/>
    <w:rsid w:val="006628C5"/>
    <w:rsid w:val="00662DCB"/>
    <w:rsid w:val="00662F97"/>
    <w:rsid w:val="0066466B"/>
    <w:rsid w:val="00664928"/>
    <w:rsid w:val="006657C6"/>
    <w:rsid w:val="00665B2E"/>
    <w:rsid w:val="0066698A"/>
    <w:rsid w:val="00666D08"/>
    <w:rsid w:val="00667081"/>
    <w:rsid w:val="006674AE"/>
    <w:rsid w:val="00667519"/>
    <w:rsid w:val="006678A9"/>
    <w:rsid w:val="006701AB"/>
    <w:rsid w:val="006701EE"/>
    <w:rsid w:val="00671263"/>
    <w:rsid w:val="006727FE"/>
    <w:rsid w:val="00672CAC"/>
    <w:rsid w:val="0067326B"/>
    <w:rsid w:val="00673D09"/>
    <w:rsid w:val="006763F1"/>
    <w:rsid w:val="006767F0"/>
    <w:rsid w:val="00677A2C"/>
    <w:rsid w:val="006806B7"/>
    <w:rsid w:val="006826FB"/>
    <w:rsid w:val="00683105"/>
    <w:rsid w:val="006846A8"/>
    <w:rsid w:val="00684C75"/>
    <w:rsid w:val="00684CBD"/>
    <w:rsid w:val="00686979"/>
    <w:rsid w:val="00686DD9"/>
    <w:rsid w:val="00687130"/>
    <w:rsid w:val="0068717B"/>
    <w:rsid w:val="006878BB"/>
    <w:rsid w:val="0068790A"/>
    <w:rsid w:val="0068792D"/>
    <w:rsid w:val="00690021"/>
    <w:rsid w:val="0069087E"/>
    <w:rsid w:val="00691AC2"/>
    <w:rsid w:val="0069254B"/>
    <w:rsid w:val="006927E3"/>
    <w:rsid w:val="006938B5"/>
    <w:rsid w:val="006957FE"/>
    <w:rsid w:val="00695A75"/>
    <w:rsid w:val="00695AD9"/>
    <w:rsid w:val="0069607B"/>
    <w:rsid w:val="006974F9"/>
    <w:rsid w:val="006A07D6"/>
    <w:rsid w:val="006A07FD"/>
    <w:rsid w:val="006A11BE"/>
    <w:rsid w:val="006A13EC"/>
    <w:rsid w:val="006A15CA"/>
    <w:rsid w:val="006A15E7"/>
    <w:rsid w:val="006A24C4"/>
    <w:rsid w:val="006A3174"/>
    <w:rsid w:val="006A3537"/>
    <w:rsid w:val="006A359A"/>
    <w:rsid w:val="006A43BE"/>
    <w:rsid w:val="006A43C7"/>
    <w:rsid w:val="006A5ED5"/>
    <w:rsid w:val="006A6B58"/>
    <w:rsid w:val="006A78BC"/>
    <w:rsid w:val="006A7C1C"/>
    <w:rsid w:val="006B00F1"/>
    <w:rsid w:val="006B19EA"/>
    <w:rsid w:val="006B1C78"/>
    <w:rsid w:val="006B1CC7"/>
    <w:rsid w:val="006B1E93"/>
    <w:rsid w:val="006B1EE6"/>
    <w:rsid w:val="006B295F"/>
    <w:rsid w:val="006B2A27"/>
    <w:rsid w:val="006B2DA5"/>
    <w:rsid w:val="006B3320"/>
    <w:rsid w:val="006B3463"/>
    <w:rsid w:val="006B3B7D"/>
    <w:rsid w:val="006B3EFE"/>
    <w:rsid w:val="006B3F8C"/>
    <w:rsid w:val="006B4429"/>
    <w:rsid w:val="006B500E"/>
    <w:rsid w:val="006B5545"/>
    <w:rsid w:val="006B5EDB"/>
    <w:rsid w:val="006B5F52"/>
    <w:rsid w:val="006B61EE"/>
    <w:rsid w:val="006B6669"/>
    <w:rsid w:val="006B6965"/>
    <w:rsid w:val="006B74C4"/>
    <w:rsid w:val="006B77E0"/>
    <w:rsid w:val="006C0925"/>
    <w:rsid w:val="006C138E"/>
    <w:rsid w:val="006C1419"/>
    <w:rsid w:val="006C166D"/>
    <w:rsid w:val="006C16F9"/>
    <w:rsid w:val="006C2510"/>
    <w:rsid w:val="006C2C3B"/>
    <w:rsid w:val="006C3742"/>
    <w:rsid w:val="006C379D"/>
    <w:rsid w:val="006C3F29"/>
    <w:rsid w:val="006C45CC"/>
    <w:rsid w:val="006C4970"/>
    <w:rsid w:val="006C7129"/>
    <w:rsid w:val="006C7677"/>
    <w:rsid w:val="006C7A2B"/>
    <w:rsid w:val="006C7DB3"/>
    <w:rsid w:val="006D03D6"/>
    <w:rsid w:val="006D2053"/>
    <w:rsid w:val="006D27AA"/>
    <w:rsid w:val="006D2879"/>
    <w:rsid w:val="006D3D35"/>
    <w:rsid w:val="006D510D"/>
    <w:rsid w:val="006D5A33"/>
    <w:rsid w:val="006D6206"/>
    <w:rsid w:val="006D6F5C"/>
    <w:rsid w:val="006D776E"/>
    <w:rsid w:val="006D79D0"/>
    <w:rsid w:val="006E0823"/>
    <w:rsid w:val="006E08CB"/>
    <w:rsid w:val="006E1470"/>
    <w:rsid w:val="006E168B"/>
    <w:rsid w:val="006E23D5"/>
    <w:rsid w:val="006E2B7E"/>
    <w:rsid w:val="006E2E7D"/>
    <w:rsid w:val="006E31DD"/>
    <w:rsid w:val="006E33BE"/>
    <w:rsid w:val="006E37EB"/>
    <w:rsid w:val="006E3B0E"/>
    <w:rsid w:val="006E4C37"/>
    <w:rsid w:val="006E55B7"/>
    <w:rsid w:val="006E761A"/>
    <w:rsid w:val="006F081B"/>
    <w:rsid w:val="006F23A6"/>
    <w:rsid w:val="006F5826"/>
    <w:rsid w:val="006F6164"/>
    <w:rsid w:val="006F6D2E"/>
    <w:rsid w:val="006F6E79"/>
    <w:rsid w:val="006F76D6"/>
    <w:rsid w:val="006F7B1D"/>
    <w:rsid w:val="007000B5"/>
    <w:rsid w:val="00700148"/>
    <w:rsid w:val="0070092A"/>
    <w:rsid w:val="00700BAB"/>
    <w:rsid w:val="00700EED"/>
    <w:rsid w:val="00702592"/>
    <w:rsid w:val="00703244"/>
    <w:rsid w:val="00703C7F"/>
    <w:rsid w:val="00703F48"/>
    <w:rsid w:val="00703FC2"/>
    <w:rsid w:val="007040B7"/>
    <w:rsid w:val="00704CCB"/>
    <w:rsid w:val="00705899"/>
    <w:rsid w:val="00705919"/>
    <w:rsid w:val="0070596B"/>
    <w:rsid w:val="00706334"/>
    <w:rsid w:val="007063DA"/>
    <w:rsid w:val="00706F6F"/>
    <w:rsid w:val="00706F8B"/>
    <w:rsid w:val="00707260"/>
    <w:rsid w:val="00710380"/>
    <w:rsid w:val="00710794"/>
    <w:rsid w:val="00710D3D"/>
    <w:rsid w:val="00710F00"/>
    <w:rsid w:val="00711767"/>
    <w:rsid w:val="007117AD"/>
    <w:rsid w:val="00712CA4"/>
    <w:rsid w:val="0071395A"/>
    <w:rsid w:val="00713FFC"/>
    <w:rsid w:val="00714243"/>
    <w:rsid w:val="00714D56"/>
    <w:rsid w:val="00715DA0"/>
    <w:rsid w:val="00715F13"/>
    <w:rsid w:val="007173D6"/>
    <w:rsid w:val="00720355"/>
    <w:rsid w:val="00720594"/>
    <w:rsid w:val="00720624"/>
    <w:rsid w:val="00720D16"/>
    <w:rsid w:val="00721887"/>
    <w:rsid w:val="00721B9C"/>
    <w:rsid w:val="007226A5"/>
    <w:rsid w:val="00722D88"/>
    <w:rsid w:val="00724A98"/>
    <w:rsid w:val="00725A91"/>
    <w:rsid w:val="0072607A"/>
    <w:rsid w:val="00726357"/>
    <w:rsid w:val="00727DC3"/>
    <w:rsid w:val="0073023D"/>
    <w:rsid w:val="00730243"/>
    <w:rsid w:val="0073031E"/>
    <w:rsid w:val="0073207A"/>
    <w:rsid w:val="0073229E"/>
    <w:rsid w:val="00732899"/>
    <w:rsid w:val="00732F75"/>
    <w:rsid w:val="00733047"/>
    <w:rsid w:val="007331E0"/>
    <w:rsid w:val="007332F0"/>
    <w:rsid w:val="00733B1C"/>
    <w:rsid w:val="0073465B"/>
    <w:rsid w:val="007365D4"/>
    <w:rsid w:val="00736682"/>
    <w:rsid w:val="0073700F"/>
    <w:rsid w:val="00737953"/>
    <w:rsid w:val="0074021B"/>
    <w:rsid w:val="00741CCE"/>
    <w:rsid w:val="00741DCC"/>
    <w:rsid w:val="00741EA9"/>
    <w:rsid w:val="007432C4"/>
    <w:rsid w:val="00744498"/>
    <w:rsid w:val="00744570"/>
    <w:rsid w:val="007453CC"/>
    <w:rsid w:val="0074647C"/>
    <w:rsid w:val="00746919"/>
    <w:rsid w:val="007504F2"/>
    <w:rsid w:val="007508F1"/>
    <w:rsid w:val="00750BB9"/>
    <w:rsid w:val="007510C3"/>
    <w:rsid w:val="007513B7"/>
    <w:rsid w:val="00752368"/>
    <w:rsid w:val="007525F1"/>
    <w:rsid w:val="0075301C"/>
    <w:rsid w:val="007538DD"/>
    <w:rsid w:val="00753CA0"/>
    <w:rsid w:val="00754129"/>
    <w:rsid w:val="0075463B"/>
    <w:rsid w:val="007548C7"/>
    <w:rsid w:val="00754B43"/>
    <w:rsid w:val="00755486"/>
    <w:rsid w:val="007606E2"/>
    <w:rsid w:val="00760C34"/>
    <w:rsid w:val="00760F6C"/>
    <w:rsid w:val="0076186D"/>
    <w:rsid w:val="00762EEC"/>
    <w:rsid w:val="00763141"/>
    <w:rsid w:val="00763842"/>
    <w:rsid w:val="0076495C"/>
    <w:rsid w:val="0076497D"/>
    <w:rsid w:val="00765223"/>
    <w:rsid w:val="00765B52"/>
    <w:rsid w:val="00765F04"/>
    <w:rsid w:val="00766B5C"/>
    <w:rsid w:val="0076714F"/>
    <w:rsid w:val="00767315"/>
    <w:rsid w:val="00767649"/>
    <w:rsid w:val="00770E8D"/>
    <w:rsid w:val="00771370"/>
    <w:rsid w:val="00771D52"/>
    <w:rsid w:val="007723B8"/>
    <w:rsid w:val="00773BB5"/>
    <w:rsid w:val="0077519C"/>
    <w:rsid w:val="00775E28"/>
    <w:rsid w:val="007760CE"/>
    <w:rsid w:val="007776EA"/>
    <w:rsid w:val="0078007F"/>
    <w:rsid w:val="00781C6B"/>
    <w:rsid w:val="00782176"/>
    <w:rsid w:val="00782CE9"/>
    <w:rsid w:val="00783F91"/>
    <w:rsid w:val="00784AA2"/>
    <w:rsid w:val="00785EE1"/>
    <w:rsid w:val="00785F4A"/>
    <w:rsid w:val="0078720A"/>
    <w:rsid w:val="007875F3"/>
    <w:rsid w:val="00787827"/>
    <w:rsid w:val="00787EB5"/>
    <w:rsid w:val="00787F1A"/>
    <w:rsid w:val="00790D42"/>
    <w:rsid w:val="00790D48"/>
    <w:rsid w:val="007913DA"/>
    <w:rsid w:val="00791A9E"/>
    <w:rsid w:val="00791E3C"/>
    <w:rsid w:val="00791F8F"/>
    <w:rsid w:val="007925DA"/>
    <w:rsid w:val="00793663"/>
    <w:rsid w:val="00793F18"/>
    <w:rsid w:val="00793FCB"/>
    <w:rsid w:val="00794000"/>
    <w:rsid w:val="007943FD"/>
    <w:rsid w:val="0079451F"/>
    <w:rsid w:val="00794880"/>
    <w:rsid w:val="00795E04"/>
    <w:rsid w:val="00795F28"/>
    <w:rsid w:val="0079621E"/>
    <w:rsid w:val="0079684A"/>
    <w:rsid w:val="00796FDA"/>
    <w:rsid w:val="007970A2"/>
    <w:rsid w:val="0079733E"/>
    <w:rsid w:val="00797387"/>
    <w:rsid w:val="00797562"/>
    <w:rsid w:val="00797B9F"/>
    <w:rsid w:val="00797C40"/>
    <w:rsid w:val="007A0CAA"/>
    <w:rsid w:val="007A17B2"/>
    <w:rsid w:val="007A22E4"/>
    <w:rsid w:val="007A331B"/>
    <w:rsid w:val="007A3954"/>
    <w:rsid w:val="007A39A5"/>
    <w:rsid w:val="007A3AEC"/>
    <w:rsid w:val="007A4BFB"/>
    <w:rsid w:val="007A4C24"/>
    <w:rsid w:val="007A5120"/>
    <w:rsid w:val="007A51F9"/>
    <w:rsid w:val="007A53DA"/>
    <w:rsid w:val="007A544A"/>
    <w:rsid w:val="007A546B"/>
    <w:rsid w:val="007A5E44"/>
    <w:rsid w:val="007A6377"/>
    <w:rsid w:val="007A6AA8"/>
    <w:rsid w:val="007A6AB9"/>
    <w:rsid w:val="007A7334"/>
    <w:rsid w:val="007A79BA"/>
    <w:rsid w:val="007A7DE0"/>
    <w:rsid w:val="007A7E0E"/>
    <w:rsid w:val="007B16CA"/>
    <w:rsid w:val="007B1DF5"/>
    <w:rsid w:val="007B1E9C"/>
    <w:rsid w:val="007B2496"/>
    <w:rsid w:val="007B32E8"/>
    <w:rsid w:val="007B36F7"/>
    <w:rsid w:val="007B4A76"/>
    <w:rsid w:val="007B513E"/>
    <w:rsid w:val="007B556A"/>
    <w:rsid w:val="007B5D03"/>
    <w:rsid w:val="007B6681"/>
    <w:rsid w:val="007B69F0"/>
    <w:rsid w:val="007B6A08"/>
    <w:rsid w:val="007B6BF1"/>
    <w:rsid w:val="007B79E0"/>
    <w:rsid w:val="007B7AF7"/>
    <w:rsid w:val="007C1069"/>
    <w:rsid w:val="007C1618"/>
    <w:rsid w:val="007C1E1C"/>
    <w:rsid w:val="007C25D5"/>
    <w:rsid w:val="007C2739"/>
    <w:rsid w:val="007C2DD3"/>
    <w:rsid w:val="007C3FD1"/>
    <w:rsid w:val="007C4AD5"/>
    <w:rsid w:val="007C51C1"/>
    <w:rsid w:val="007C608D"/>
    <w:rsid w:val="007C67E3"/>
    <w:rsid w:val="007C6DE5"/>
    <w:rsid w:val="007C7013"/>
    <w:rsid w:val="007C7D67"/>
    <w:rsid w:val="007D03A9"/>
    <w:rsid w:val="007D07DD"/>
    <w:rsid w:val="007D25D8"/>
    <w:rsid w:val="007D37A8"/>
    <w:rsid w:val="007D3A6A"/>
    <w:rsid w:val="007D3C6B"/>
    <w:rsid w:val="007D4207"/>
    <w:rsid w:val="007D44D1"/>
    <w:rsid w:val="007D4A2B"/>
    <w:rsid w:val="007D5E0A"/>
    <w:rsid w:val="007D64BD"/>
    <w:rsid w:val="007D658F"/>
    <w:rsid w:val="007D6613"/>
    <w:rsid w:val="007D676B"/>
    <w:rsid w:val="007D6781"/>
    <w:rsid w:val="007D79B1"/>
    <w:rsid w:val="007E12BB"/>
    <w:rsid w:val="007E24A7"/>
    <w:rsid w:val="007E4970"/>
    <w:rsid w:val="007E4ED1"/>
    <w:rsid w:val="007E4F02"/>
    <w:rsid w:val="007E5B04"/>
    <w:rsid w:val="007E618F"/>
    <w:rsid w:val="007E6556"/>
    <w:rsid w:val="007E6764"/>
    <w:rsid w:val="007E7CF6"/>
    <w:rsid w:val="007E7E92"/>
    <w:rsid w:val="007F078C"/>
    <w:rsid w:val="007F0D2B"/>
    <w:rsid w:val="007F0DEC"/>
    <w:rsid w:val="007F29C8"/>
    <w:rsid w:val="007F2D90"/>
    <w:rsid w:val="007F3063"/>
    <w:rsid w:val="007F3366"/>
    <w:rsid w:val="007F4250"/>
    <w:rsid w:val="007F4B5C"/>
    <w:rsid w:val="007F6BD0"/>
    <w:rsid w:val="007F6D3E"/>
    <w:rsid w:val="007F79BE"/>
    <w:rsid w:val="007F7A29"/>
    <w:rsid w:val="00800661"/>
    <w:rsid w:val="00800B50"/>
    <w:rsid w:val="00800F03"/>
    <w:rsid w:val="008017B3"/>
    <w:rsid w:val="008024DD"/>
    <w:rsid w:val="00802CB0"/>
    <w:rsid w:val="00802D59"/>
    <w:rsid w:val="008049C8"/>
    <w:rsid w:val="008053AE"/>
    <w:rsid w:val="00805A5C"/>
    <w:rsid w:val="00805C27"/>
    <w:rsid w:val="00805C2E"/>
    <w:rsid w:val="00806062"/>
    <w:rsid w:val="0080610B"/>
    <w:rsid w:val="00806315"/>
    <w:rsid w:val="008077F1"/>
    <w:rsid w:val="0081012D"/>
    <w:rsid w:val="0081013F"/>
    <w:rsid w:val="00810836"/>
    <w:rsid w:val="0081085D"/>
    <w:rsid w:val="00811084"/>
    <w:rsid w:val="008113EB"/>
    <w:rsid w:val="0081297C"/>
    <w:rsid w:val="00813BC2"/>
    <w:rsid w:val="00814741"/>
    <w:rsid w:val="00815015"/>
    <w:rsid w:val="00815C1C"/>
    <w:rsid w:val="00816F0E"/>
    <w:rsid w:val="00817C77"/>
    <w:rsid w:val="0082022C"/>
    <w:rsid w:val="00820B96"/>
    <w:rsid w:val="00821402"/>
    <w:rsid w:val="00822073"/>
    <w:rsid w:val="008220A2"/>
    <w:rsid w:val="00822422"/>
    <w:rsid w:val="008229EE"/>
    <w:rsid w:val="00822E93"/>
    <w:rsid w:val="00822F7D"/>
    <w:rsid w:val="00823453"/>
    <w:rsid w:val="00824CDA"/>
    <w:rsid w:val="00824D27"/>
    <w:rsid w:val="008257E5"/>
    <w:rsid w:val="008269E6"/>
    <w:rsid w:val="00826A96"/>
    <w:rsid w:val="00826F7D"/>
    <w:rsid w:val="00827424"/>
    <w:rsid w:val="00830699"/>
    <w:rsid w:val="008307A7"/>
    <w:rsid w:val="00830B35"/>
    <w:rsid w:val="00830D99"/>
    <w:rsid w:val="008311DD"/>
    <w:rsid w:val="00831206"/>
    <w:rsid w:val="00831D60"/>
    <w:rsid w:val="00832CC4"/>
    <w:rsid w:val="00832EE6"/>
    <w:rsid w:val="00833017"/>
    <w:rsid w:val="00833D2A"/>
    <w:rsid w:val="00834249"/>
    <w:rsid w:val="0083448F"/>
    <w:rsid w:val="008344A8"/>
    <w:rsid w:val="00834F29"/>
    <w:rsid w:val="00835C56"/>
    <w:rsid w:val="00835EBA"/>
    <w:rsid w:val="0083608A"/>
    <w:rsid w:val="008360D5"/>
    <w:rsid w:val="00836AC7"/>
    <w:rsid w:val="00841A89"/>
    <w:rsid w:val="00841E33"/>
    <w:rsid w:val="00843574"/>
    <w:rsid w:val="008444A7"/>
    <w:rsid w:val="00844505"/>
    <w:rsid w:val="00844A7E"/>
    <w:rsid w:val="00845532"/>
    <w:rsid w:val="008462A8"/>
    <w:rsid w:val="00846F78"/>
    <w:rsid w:val="008500CA"/>
    <w:rsid w:val="00850221"/>
    <w:rsid w:val="00850251"/>
    <w:rsid w:val="00851E9D"/>
    <w:rsid w:val="00852422"/>
    <w:rsid w:val="0085330D"/>
    <w:rsid w:val="008535B3"/>
    <w:rsid w:val="008538DC"/>
    <w:rsid w:val="00854211"/>
    <w:rsid w:val="00854815"/>
    <w:rsid w:val="00854D3C"/>
    <w:rsid w:val="0085571F"/>
    <w:rsid w:val="00855ABB"/>
    <w:rsid w:val="00856570"/>
    <w:rsid w:val="00856709"/>
    <w:rsid w:val="00856CEF"/>
    <w:rsid w:val="00856D37"/>
    <w:rsid w:val="00857B7C"/>
    <w:rsid w:val="00860C53"/>
    <w:rsid w:val="00861527"/>
    <w:rsid w:val="00861AB0"/>
    <w:rsid w:val="00861F1D"/>
    <w:rsid w:val="00862CE9"/>
    <w:rsid w:val="00862FD3"/>
    <w:rsid w:val="0086361E"/>
    <w:rsid w:val="00863D90"/>
    <w:rsid w:val="00864C5F"/>
    <w:rsid w:val="00865B05"/>
    <w:rsid w:val="00865F45"/>
    <w:rsid w:val="008660F3"/>
    <w:rsid w:val="00867926"/>
    <w:rsid w:val="00870A87"/>
    <w:rsid w:val="00871B19"/>
    <w:rsid w:val="00871BEF"/>
    <w:rsid w:val="008738ED"/>
    <w:rsid w:val="00873CF4"/>
    <w:rsid w:val="0087613D"/>
    <w:rsid w:val="00876633"/>
    <w:rsid w:val="00876695"/>
    <w:rsid w:val="00876EBE"/>
    <w:rsid w:val="00877B7C"/>
    <w:rsid w:val="008800BB"/>
    <w:rsid w:val="00880263"/>
    <w:rsid w:val="008802EF"/>
    <w:rsid w:val="00880947"/>
    <w:rsid w:val="008810D8"/>
    <w:rsid w:val="008812ED"/>
    <w:rsid w:val="00881610"/>
    <w:rsid w:val="008817AB"/>
    <w:rsid w:val="00881AC9"/>
    <w:rsid w:val="00881CBC"/>
    <w:rsid w:val="0088200B"/>
    <w:rsid w:val="008826DC"/>
    <w:rsid w:val="0088344A"/>
    <w:rsid w:val="0088360C"/>
    <w:rsid w:val="008848C5"/>
    <w:rsid w:val="008849E7"/>
    <w:rsid w:val="00884F09"/>
    <w:rsid w:val="00885671"/>
    <w:rsid w:val="00885BDA"/>
    <w:rsid w:val="008860D2"/>
    <w:rsid w:val="00886681"/>
    <w:rsid w:val="0088783B"/>
    <w:rsid w:val="00892A7C"/>
    <w:rsid w:val="00892E1B"/>
    <w:rsid w:val="00893313"/>
    <w:rsid w:val="00893B84"/>
    <w:rsid w:val="00894346"/>
    <w:rsid w:val="00894DA2"/>
    <w:rsid w:val="00894E93"/>
    <w:rsid w:val="00895B2F"/>
    <w:rsid w:val="00895C22"/>
    <w:rsid w:val="00896366"/>
    <w:rsid w:val="00897692"/>
    <w:rsid w:val="00897E93"/>
    <w:rsid w:val="008A009C"/>
    <w:rsid w:val="008A01D0"/>
    <w:rsid w:val="008A0213"/>
    <w:rsid w:val="008A2B68"/>
    <w:rsid w:val="008A3FE7"/>
    <w:rsid w:val="008A3FE9"/>
    <w:rsid w:val="008A42A1"/>
    <w:rsid w:val="008A5096"/>
    <w:rsid w:val="008A5140"/>
    <w:rsid w:val="008A6271"/>
    <w:rsid w:val="008A6799"/>
    <w:rsid w:val="008A6DF1"/>
    <w:rsid w:val="008A7379"/>
    <w:rsid w:val="008A73BF"/>
    <w:rsid w:val="008A7723"/>
    <w:rsid w:val="008A7A13"/>
    <w:rsid w:val="008A7C3C"/>
    <w:rsid w:val="008B0970"/>
    <w:rsid w:val="008B1294"/>
    <w:rsid w:val="008B12B2"/>
    <w:rsid w:val="008B1768"/>
    <w:rsid w:val="008B178C"/>
    <w:rsid w:val="008B19AE"/>
    <w:rsid w:val="008B1C6F"/>
    <w:rsid w:val="008B3E7C"/>
    <w:rsid w:val="008B3F24"/>
    <w:rsid w:val="008B4A31"/>
    <w:rsid w:val="008B63BC"/>
    <w:rsid w:val="008C0D1B"/>
    <w:rsid w:val="008C0F51"/>
    <w:rsid w:val="008C1E21"/>
    <w:rsid w:val="008C22DD"/>
    <w:rsid w:val="008C2916"/>
    <w:rsid w:val="008C2B3F"/>
    <w:rsid w:val="008C2D6D"/>
    <w:rsid w:val="008C321B"/>
    <w:rsid w:val="008C44A9"/>
    <w:rsid w:val="008C45D7"/>
    <w:rsid w:val="008C4FB9"/>
    <w:rsid w:val="008C50B1"/>
    <w:rsid w:val="008C5317"/>
    <w:rsid w:val="008C5520"/>
    <w:rsid w:val="008C59F9"/>
    <w:rsid w:val="008C6984"/>
    <w:rsid w:val="008C69AB"/>
    <w:rsid w:val="008C7571"/>
    <w:rsid w:val="008C7982"/>
    <w:rsid w:val="008D0275"/>
    <w:rsid w:val="008D0635"/>
    <w:rsid w:val="008D0B26"/>
    <w:rsid w:val="008D0E13"/>
    <w:rsid w:val="008D146B"/>
    <w:rsid w:val="008D170A"/>
    <w:rsid w:val="008D18DD"/>
    <w:rsid w:val="008D29FC"/>
    <w:rsid w:val="008D4828"/>
    <w:rsid w:val="008D4FC5"/>
    <w:rsid w:val="008D5A4F"/>
    <w:rsid w:val="008D5E09"/>
    <w:rsid w:val="008D63A0"/>
    <w:rsid w:val="008D747E"/>
    <w:rsid w:val="008E00B4"/>
    <w:rsid w:val="008E0262"/>
    <w:rsid w:val="008E1D34"/>
    <w:rsid w:val="008E2E1B"/>
    <w:rsid w:val="008E340C"/>
    <w:rsid w:val="008E393D"/>
    <w:rsid w:val="008E3F85"/>
    <w:rsid w:val="008E3FD4"/>
    <w:rsid w:val="008E430E"/>
    <w:rsid w:val="008E4582"/>
    <w:rsid w:val="008E55E7"/>
    <w:rsid w:val="008E5942"/>
    <w:rsid w:val="008E5A74"/>
    <w:rsid w:val="008E5AE6"/>
    <w:rsid w:val="008E6033"/>
    <w:rsid w:val="008E67ED"/>
    <w:rsid w:val="008E693E"/>
    <w:rsid w:val="008F0CDD"/>
    <w:rsid w:val="008F1307"/>
    <w:rsid w:val="008F1533"/>
    <w:rsid w:val="008F15C5"/>
    <w:rsid w:val="008F18AE"/>
    <w:rsid w:val="008F2B6D"/>
    <w:rsid w:val="008F2CFD"/>
    <w:rsid w:val="008F2CFE"/>
    <w:rsid w:val="008F2F55"/>
    <w:rsid w:val="008F3169"/>
    <w:rsid w:val="008F39DD"/>
    <w:rsid w:val="008F5078"/>
    <w:rsid w:val="008F5662"/>
    <w:rsid w:val="008F67C3"/>
    <w:rsid w:val="008F67E2"/>
    <w:rsid w:val="008F76A0"/>
    <w:rsid w:val="008F7906"/>
    <w:rsid w:val="008F7B86"/>
    <w:rsid w:val="008F7CE2"/>
    <w:rsid w:val="0090461F"/>
    <w:rsid w:val="00904745"/>
    <w:rsid w:val="0090475F"/>
    <w:rsid w:val="00906015"/>
    <w:rsid w:val="00906E36"/>
    <w:rsid w:val="00910C12"/>
    <w:rsid w:val="00910D7A"/>
    <w:rsid w:val="0091101D"/>
    <w:rsid w:val="0091207E"/>
    <w:rsid w:val="00912299"/>
    <w:rsid w:val="00912375"/>
    <w:rsid w:val="0091257D"/>
    <w:rsid w:val="0091284A"/>
    <w:rsid w:val="00912E4B"/>
    <w:rsid w:val="009134EB"/>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9E0"/>
    <w:rsid w:val="00922E4B"/>
    <w:rsid w:val="0092397B"/>
    <w:rsid w:val="00923A28"/>
    <w:rsid w:val="0092520E"/>
    <w:rsid w:val="009256B0"/>
    <w:rsid w:val="00925AFE"/>
    <w:rsid w:val="009262AF"/>
    <w:rsid w:val="009266D9"/>
    <w:rsid w:val="00927F6B"/>
    <w:rsid w:val="00930362"/>
    <w:rsid w:val="00930B7B"/>
    <w:rsid w:val="00930C52"/>
    <w:rsid w:val="00931031"/>
    <w:rsid w:val="0093140F"/>
    <w:rsid w:val="00931E6F"/>
    <w:rsid w:val="00931F6F"/>
    <w:rsid w:val="00932429"/>
    <w:rsid w:val="009326F5"/>
    <w:rsid w:val="00933EBE"/>
    <w:rsid w:val="009346AF"/>
    <w:rsid w:val="00934770"/>
    <w:rsid w:val="00934951"/>
    <w:rsid w:val="00934F58"/>
    <w:rsid w:val="009358BC"/>
    <w:rsid w:val="009367A1"/>
    <w:rsid w:val="009373D8"/>
    <w:rsid w:val="009418D5"/>
    <w:rsid w:val="00941CB9"/>
    <w:rsid w:val="00943D30"/>
    <w:rsid w:val="00946AA9"/>
    <w:rsid w:val="00947607"/>
    <w:rsid w:val="00947BE1"/>
    <w:rsid w:val="0095168B"/>
    <w:rsid w:val="0095195A"/>
    <w:rsid w:val="009521FE"/>
    <w:rsid w:val="009524B4"/>
    <w:rsid w:val="00952823"/>
    <w:rsid w:val="00952983"/>
    <w:rsid w:val="00952E39"/>
    <w:rsid w:val="00952E41"/>
    <w:rsid w:val="009537BB"/>
    <w:rsid w:val="00953D11"/>
    <w:rsid w:val="009544C0"/>
    <w:rsid w:val="00954EF4"/>
    <w:rsid w:val="009557BA"/>
    <w:rsid w:val="009565CD"/>
    <w:rsid w:val="00956A0C"/>
    <w:rsid w:val="00957864"/>
    <w:rsid w:val="00961941"/>
    <w:rsid w:val="00961C01"/>
    <w:rsid w:val="00961C44"/>
    <w:rsid w:val="00962A7D"/>
    <w:rsid w:val="00963A62"/>
    <w:rsid w:val="00963B6D"/>
    <w:rsid w:val="00963D23"/>
    <w:rsid w:val="009642EE"/>
    <w:rsid w:val="00964BFD"/>
    <w:rsid w:val="0096541D"/>
    <w:rsid w:val="00966126"/>
    <w:rsid w:val="00966510"/>
    <w:rsid w:val="009665B1"/>
    <w:rsid w:val="00967E86"/>
    <w:rsid w:val="009704C9"/>
    <w:rsid w:val="009706FF"/>
    <w:rsid w:val="0097070C"/>
    <w:rsid w:val="00970A07"/>
    <w:rsid w:val="00970B90"/>
    <w:rsid w:val="00971658"/>
    <w:rsid w:val="009716F6"/>
    <w:rsid w:val="00971C74"/>
    <w:rsid w:val="00971F87"/>
    <w:rsid w:val="009739B1"/>
    <w:rsid w:val="00973FB4"/>
    <w:rsid w:val="00974CC9"/>
    <w:rsid w:val="00974F8F"/>
    <w:rsid w:val="009751FB"/>
    <w:rsid w:val="00975829"/>
    <w:rsid w:val="0097798D"/>
    <w:rsid w:val="009802CB"/>
    <w:rsid w:val="00980D67"/>
    <w:rsid w:val="009812D7"/>
    <w:rsid w:val="00981E9F"/>
    <w:rsid w:val="0098289F"/>
    <w:rsid w:val="0098359F"/>
    <w:rsid w:val="009844C1"/>
    <w:rsid w:val="009845B9"/>
    <w:rsid w:val="00985B6D"/>
    <w:rsid w:val="00985F58"/>
    <w:rsid w:val="0098640D"/>
    <w:rsid w:val="0098724A"/>
    <w:rsid w:val="00990188"/>
    <w:rsid w:val="009901B8"/>
    <w:rsid w:val="0099023B"/>
    <w:rsid w:val="00990CDE"/>
    <w:rsid w:val="0099150C"/>
    <w:rsid w:val="00991697"/>
    <w:rsid w:val="00991970"/>
    <w:rsid w:val="00992666"/>
    <w:rsid w:val="00992876"/>
    <w:rsid w:val="00993307"/>
    <w:rsid w:val="009937B5"/>
    <w:rsid w:val="00994A46"/>
    <w:rsid w:val="009951E4"/>
    <w:rsid w:val="00995515"/>
    <w:rsid w:val="00995649"/>
    <w:rsid w:val="00996937"/>
    <w:rsid w:val="00996A3B"/>
    <w:rsid w:val="00996C18"/>
    <w:rsid w:val="00997264"/>
    <w:rsid w:val="009A059E"/>
    <w:rsid w:val="009A1092"/>
    <w:rsid w:val="009A11F0"/>
    <w:rsid w:val="009A1D1B"/>
    <w:rsid w:val="009A2862"/>
    <w:rsid w:val="009A37C2"/>
    <w:rsid w:val="009A408D"/>
    <w:rsid w:val="009A4A1C"/>
    <w:rsid w:val="009A4C64"/>
    <w:rsid w:val="009A57D8"/>
    <w:rsid w:val="009A5B51"/>
    <w:rsid w:val="009A601C"/>
    <w:rsid w:val="009A6DD1"/>
    <w:rsid w:val="009B0290"/>
    <w:rsid w:val="009B0991"/>
    <w:rsid w:val="009B0BB8"/>
    <w:rsid w:val="009B1A2B"/>
    <w:rsid w:val="009B1B44"/>
    <w:rsid w:val="009B1FBF"/>
    <w:rsid w:val="009B2438"/>
    <w:rsid w:val="009B2A25"/>
    <w:rsid w:val="009B2B80"/>
    <w:rsid w:val="009B2E5B"/>
    <w:rsid w:val="009B31DD"/>
    <w:rsid w:val="009B46FF"/>
    <w:rsid w:val="009B4A81"/>
    <w:rsid w:val="009B5411"/>
    <w:rsid w:val="009B54D7"/>
    <w:rsid w:val="009B7131"/>
    <w:rsid w:val="009B7280"/>
    <w:rsid w:val="009C0232"/>
    <w:rsid w:val="009C15A0"/>
    <w:rsid w:val="009C1D0E"/>
    <w:rsid w:val="009C2022"/>
    <w:rsid w:val="009C25F6"/>
    <w:rsid w:val="009C30DA"/>
    <w:rsid w:val="009C336F"/>
    <w:rsid w:val="009C591B"/>
    <w:rsid w:val="009C5B50"/>
    <w:rsid w:val="009C5C85"/>
    <w:rsid w:val="009C60AB"/>
    <w:rsid w:val="009C7E64"/>
    <w:rsid w:val="009D01F6"/>
    <w:rsid w:val="009D01FD"/>
    <w:rsid w:val="009D1036"/>
    <w:rsid w:val="009D1E43"/>
    <w:rsid w:val="009D2052"/>
    <w:rsid w:val="009D2968"/>
    <w:rsid w:val="009D2CE5"/>
    <w:rsid w:val="009D333E"/>
    <w:rsid w:val="009D42F1"/>
    <w:rsid w:val="009D5174"/>
    <w:rsid w:val="009D57F1"/>
    <w:rsid w:val="009D5CE1"/>
    <w:rsid w:val="009D6ABE"/>
    <w:rsid w:val="009E1C61"/>
    <w:rsid w:val="009E2233"/>
    <w:rsid w:val="009E22DA"/>
    <w:rsid w:val="009E37AE"/>
    <w:rsid w:val="009E4318"/>
    <w:rsid w:val="009E48D0"/>
    <w:rsid w:val="009E4A73"/>
    <w:rsid w:val="009E5D82"/>
    <w:rsid w:val="009E6061"/>
    <w:rsid w:val="009E67B3"/>
    <w:rsid w:val="009E69E8"/>
    <w:rsid w:val="009E789A"/>
    <w:rsid w:val="009E79E9"/>
    <w:rsid w:val="009E7E77"/>
    <w:rsid w:val="009F03CD"/>
    <w:rsid w:val="009F097F"/>
    <w:rsid w:val="009F0D34"/>
    <w:rsid w:val="009F0EF3"/>
    <w:rsid w:val="009F2B14"/>
    <w:rsid w:val="009F2EA1"/>
    <w:rsid w:val="009F428B"/>
    <w:rsid w:val="009F4C1C"/>
    <w:rsid w:val="009F4FF1"/>
    <w:rsid w:val="009F5C11"/>
    <w:rsid w:val="009F6847"/>
    <w:rsid w:val="009F6C35"/>
    <w:rsid w:val="009F7125"/>
    <w:rsid w:val="009F762A"/>
    <w:rsid w:val="009F775A"/>
    <w:rsid w:val="00A004EC"/>
    <w:rsid w:val="00A005FB"/>
    <w:rsid w:val="00A0215D"/>
    <w:rsid w:val="00A023F7"/>
    <w:rsid w:val="00A027CD"/>
    <w:rsid w:val="00A035AD"/>
    <w:rsid w:val="00A03BD6"/>
    <w:rsid w:val="00A04BE6"/>
    <w:rsid w:val="00A061B4"/>
    <w:rsid w:val="00A067D1"/>
    <w:rsid w:val="00A069CF"/>
    <w:rsid w:val="00A0754B"/>
    <w:rsid w:val="00A07D43"/>
    <w:rsid w:val="00A10606"/>
    <w:rsid w:val="00A11960"/>
    <w:rsid w:val="00A11C55"/>
    <w:rsid w:val="00A12337"/>
    <w:rsid w:val="00A12F3E"/>
    <w:rsid w:val="00A138DD"/>
    <w:rsid w:val="00A146B4"/>
    <w:rsid w:val="00A14EFF"/>
    <w:rsid w:val="00A15BC2"/>
    <w:rsid w:val="00A17149"/>
    <w:rsid w:val="00A171A4"/>
    <w:rsid w:val="00A17830"/>
    <w:rsid w:val="00A1793C"/>
    <w:rsid w:val="00A17A2E"/>
    <w:rsid w:val="00A17BF9"/>
    <w:rsid w:val="00A2087B"/>
    <w:rsid w:val="00A2097A"/>
    <w:rsid w:val="00A21C8C"/>
    <w:rsid w:val="00A22301"/>
    <w:rsid w:val="00A2276D"/>
    <w:rsid w:val="00A2316F"/>
    <w:rsid w:val="00A241B8"/>
    <w:rsid w:val="00A2434F"/>
    <w:rsid w:val="00A25057"/>
    <w:rsid w:val="00A251A1"/>
    <w:rsid w:val="00A262AE"/>
    <w:rsid w:val="00A26504"/>
    <w:rsid w:val="00A2650C"/>
    <w:rsid w:val="00A267B7"/>
    <w:rsid w:val="00A26D4A"/>
    <w:rsid w:val="00A26EC6"/>
    <w:rsid w:val="00A27039"/>
    <w:rsid w:val="00A27E5B"/>
    <w:rsid w:val="00A31693"/>
    <w:rsid w:val="00A34214"/>
    <w:rsid w:val="00A35D77"/>
    <w:rsid w:val="00A37757"/>
    <w:rsid w:val="00A37A79"/>
    <w:rsid w:val="00A37CBC"/>
    <w:rsid w:val="00A4056C"/>
    <w:rsid w:val="00A40A1F"/>
    <w:rsid w:val="00A40AC8"/>
    <w:rsid w:val="00A41402"/>
    <w:rsid w:val="00A41552"/>
    <w:rsid w:val="00A4156E"/>
    <w:rsid w:val="00A41CF8"/>
    <w:rsid w:val="00A4213E"/>
    <w:rsid w:val="00A422BB"/>
    <w:rsid w:val="00A42544"/>
    <w:rsid w:val="00A42653"/>
    <w:rsid w:val="00A42CFC"/>
    <w:rsid w:val="00A43993"/>
    <w:rsid w:val="00A4445F"/>
    <w:rsid w:val="00A44F71"/>
    <w:rsid w:val="00A45475"/>
    <w:rsid w:val="00A45A1F"/>
    <w:rsid w:val="00A50C3D"/>
    <w:rsid w:val="00A51F0E"/>
    <w:rsid w:val="00A523E2"/>
    <w:rsid w:val="00A538CA"/>
    <w:rsid w:val="00A53BB4"/>
    <w:rsid w:val="00A54426"/>
    <w:rsid w:val="00A55453"/>
    <w:rsid w:val="00A555C7"/>
    <w:rsid w:val="00A5597F"/>
    <w:rsid w:val="00A55A57"/>
    <w:rsid w:val="00A56AA3"/>
    <w:rsid w:val="00A56B28"/>
    <w:rsid w:val="00A572CF"/>
    <w:rsid w:val="00A60077"/>
    <w:rsid w:val="00A6085E"/>
    <w:rsid w:val="00A60875"/>
    <w:rsid w:val="00A62211"/>
    <w:rsid w:val="00A622F6"/>
    <w:rsid w:val="00A645B9"/>
    <w:rsid w:val="00A645CB"/>
    <w:rsid w:val="00A649FC"/>
    <w:rsid w:val="00A65346"/>
    <w:rsid w:val="00A65AD9"/>
    <w:rsid w:val="00A66B66"/>
    <w:rsid w:val="00A67456"/>
    <w:rsid w:val="00A67B77"/>
    <w:rsid w:val="00A701AB"/>
    <w:rsid w:val="00A70937"/>
    <w:rsid w:val="00A70E24"/>
    <w:rsid w:val="00A7162F"/>
    <w:rsid w:val="00A71B86"/>
    <w:rsid w:val="00A71D25"/>
    <w:rsid w:val="00A71E96"/>
    <w:rsid w:val="00A72DF5"/>
    <w:rsid w:val="00A73089"/>
    <w:rsid w:val="00A7320A"/>
    <w:rsid w:val="00A73D74"/>
    <w:rsid w:val="00A74325"/>
    <w:rsid w:val="00A7498E"/>
    <w:rsid w:val="00A75118"/>
    <w:rsid w:val="00A767D2"/>
    <w:rsid w:val="00A76B9F"/>
    <w:rsid w:val="00A7715E"/>
    <w:rsid w:val="00A7758F"/>
    <w:rsid w:val="00A77696"/>
    <w:rsid w:val="00A80E4F"/>
    <w:rsid w:val="00A81001"/>
    <w:rsid w:val="00A814FC"/>
    <w:rsid w:val="00A8156E"/>
    <w:rsid w:val="00A8162B"/>
    <w:rsid w:val="00A82225"/>
    <w:rsid w:val="00A84411"/>
    <w:rsid w:val="00A84D4A"/>
    <w:rsid w:val="00A86935"/>
    <w:rsid w:val="00A871E1"/>
    <w:rsid w:val="00A879EC"/>
    <w:rsid w:val="00A87BC6"/>
    <w:rsid w:val="00A87D07"/>
    <w:rsid w:val="00A90084"/>
    <w:rsid w:val="00A90DC9"/>
    <w:rsid w:val="00A914B6"/>
    <w:rsid w:val="00A921F9"/>
    <w:rsid w:val="00A92DEC"/>
    <w:rsid w:val="00A92FCB"/>
    <w:rsid w:val="00A930F9"/>
    <w:rsid w:val="00A93288"/>
    <w:rsid w:val="00A93E62"/>
    <w:rsid w:val="00A94018"/>
    <w:rsid w:val="00A95299"/>
    <w:rsid w:val="00A955BA"/>
    <w:rsid w:val="00A95DEA"/>
    <w:rsid w:val="00A96862"/>
    <w:rsid w:val="00A96F17"/>
    <w:rsid w:val="00AA0503"/>
    <w:rsid w:val="00AA0C14"/>
    <w:rsid w:val="00AA100D"/>
    <w:rsid w:val="00AA1B2B"/>
    <w:rsid w:val="00AA24DD"/>
    <w:rsid w:val="00AA2578"/>
    <w:rsid w:val="00AA2ACF"/>
    <w:rsid w:val="00AA32BD"/>
    <w:rsid w:val="00AA38AD"/>
    <w:rsid w:val="00AA38B9"/>
    <w:rsid w:val="00AA3C11"/>
    <w:rsid w:val="00AA438C"/>
    <w:rsid w:val="00AA4581"/>
    <w:rsid w:val="00AA502D"/>
    <w:rsid w:val="00AA51F3"/>
    <w:rsid w:val="00AA5332"/>
    <w:rsid w:val="00AA5A10"/>
    <w:rsid w:val="00AA761C"/>
    <w:rsid w:val="00AA772E"/>
    <w:rsid w:val="00AA79B8"/>
    <w:rsid w:val="00AB1F81"/>
    <w:rsid w:val="00AB21F4"/>
    <w:rsid w:val="00AB27B3"/>
    <w:rsid w:val="00AB313F"/>
    <w:rsid w:val="00AB35EA"/>
    <w:rsid w:val="00AB4FCC"/>
    <w:rsid w:val="00AB61D1"/>
    <w:rsid w:val="00AB6321"/>
    <w:rsid w:val="00AB6AE2"/>
    <w:rsid w:val="00AB7564"/>
    <w:rsid w:val="00AC085F"/>
    <w:rsid w:val="00AC0B34"/>
    <w:rsid w:val="00AC0B3C"/>
    <w:rsid w:val="00AC0D09"/>
    <w:rsid w:val="00AC19F3"/>
    <w:rsid w:val="00AC1B25"/>
    <w:rsid w:val="00AC27F2"/>
    <w:rsid w:val="00AC2A54"/>
    <w:rsid w:val="00AC3161"/>
    <w:rsid w:val="00AC3793"/>
    <w:rsid w:val="00AC37A3"/>
    <w:rsid w:val="00AC4814"/>
    <w:rsid w:val="00AC5050"/>
    <w:rsid w:val="00AC76C0"/>
    <w:rsid w:val="00AC770D"/>
    <w:rsid w:val="00AC7806"/>
    <w:rsid w:val="00AD0259"/>
    <w:rsid w:val="00AD0557"/>
    <w:rsid w:val="00AD0746"/>
    <w:rsid w:val="00AD09FE"/>
    <w:rsid w:val="00AD1340"/>
    <w:rsid w:val="00AD3128"/>
    <w:rsid w:val="00AD391C"/>
    <w:rsid w:val="00AD3AC2"/>
    <w:rsid w:val="00AD4171"/>
    <w:rsid w:val="00AD4A75"/>
    <w:rsid w:val="00AD4EF9"/>
    <w:rsid w:val="00AD4F33"/>
    <w:rsid w:val="00AD58DC"/>
    <w:rsid w:val="00AD5C27"/>
    <w:rsid w:val="00AD62FF"/>
    <w:rsid w:val="00AD6475"/>
    <w:rsid w:val="00AD6DB0"/>
    <w:rsid w:val="00AD77BD"/>
    <w:rsid w:val="00AD78C5"/>
    <w:rsid w:val="00AE0236"/>
    <w:rsid w:val="00AE0853"/>
    <w:rsid w:val="00AE1294"/>
    <w:rsid w:val="00AE1769"/>
    <w:rsid w:val="00AE1AED"/>
    <w:rsid w:val="00AE1C69"/>
    <w:rsid w:val="00AE2301"/>
    <w:rsid w:val="00AE32CD"/>
    <w:rsid w:val="00AE452C"/>
    <w:rsid w:val="00AE57AB"/>
    <w:rsid w:val="00AE7030"/>
    <w:rsid w:val="00AF0091"/>
    <w:rsid w:val="00AF0361"/>
    <w:rsid w:val="00AF083B"/>
    <w:rsid w:val="00AF09C3"/>
    <w:rsid w:val="00AF135C"/>
    <w:rsid w:val="00AF14AF"/>
    <w:rsid w:val="00AF17E4"/>
    <w:rsid w:val="00AF1A25"/>
    <w:rsid w:val="00AF1C57"/>
    <w:rsid w:val="00AF1EB2"/>
    <w:rsid w:val="00AF28F2"/>
    <w:rsid w:val="00AF37EE"/>
    <w:rsid w:val="00AF441A"/>
    <w:rsid w:val="00AF4BEE"/>
    <w:rsid w:val="00AF64C9"/>
    <w:rsid w:val="00AF66A2"/>
    <w:rsid w:val="00AF6BD6"/>
    <w:rsid w:val="00AF6FA5"/>
    <w:rsid w:val="00AF720C"/>
    <w:rsid w:val="00AF7C59"/>
    <w:rsid w:val="00B00275"/>
    <w:rsid w:val="00B00514"/>
    <w:rsid w:val="00B00B62"/>
    <w:rsid w:val="00B00B84"/>
    <w:rsid w:val="00B011F5"/>
    <w:rsid w:val="00B01BF7"/>
    <w:rsid w:val="00B02E89"/>
    <w:rsid w:val="00B03AB0"/>
    <w:rsid w:val="00B056F4"/>
    <w:rsid w:val="00B05907"/>
    <w:rsid w:val="00B059A5"/>
    <w:rsid w:val="00B05B6F"/>
    <w:rsid w:val="00B05FDE"/>
    <w:rsid w:val="00B06805"/>
    <w:rsid w:val="00B07205"/>
    <w:rsid w:val="00B10351"/>
    <w:rsid w:val="00B10BA9"/>
    <w:rsid w:val="00B10E43"/>
    <w:rsid w:val="00B11480"/>
    <w:rsid w:val="00B11B47"/>
    <w:rsid w:val="00B1267C"/>
    <w:rsid w:val="00B12EAC"/>
    <w:rsid w:val="00B137EA"/>
    <w:rsid w:val="00B14072"/>
    <w:rsid w:val="00B14900"/>
    <w:rsid w:val="00B16280"/>
    <w:rsid w:val="00B16412"/>
    <w:rsid w:val="00B168F9"/>
    <w:rsid w:val="00B17510"/>
    <w:rsid w:val="00B1765D"/>
    <w:rsid w:val="00B179BA"/>
    <w:rsid w:val="00B17C21"/>
    <w:rsid w:val="00B2034D"/>
    <w:rsid w:val="00B212DE"/>
    <w:rsid w:val="00B21E15"/>
    <w:rsid w:val="00B22850"/>
    <w:rsid w:val="00B22E1C"/>
    <w:rsid w:val="00B232CD"/>
    <w:rsid w:val="00B24357"/>
    <w:rsid w:val="00B24CE2"/>
    <w:rsid w:val="00B250C2"/>
    <w:rsid w:val="00B2540B"/>
    <w:rsid w:val="00B279CA"/>
    <w:rsid w:val="00B27D36"/>
    <w:rsid w:val="00B302F8"/>
    <w:rsid w:val="00B315AD"/>
    <w:rsid w:val="00B337E5"/>
    <w:rsid w:val="00B35782"/>
    <w:rsid w:val="00B357D5"/>
    <w:rsid w:val="00B3686A"/>
    <w:rsid w:val="00B372F9"/>
    <w:rsid w:val="00B376A8"/>
    <w:rsid w:val="00B37755"/>
    <w:rsid w:val="00B4037D"/>
    <w:rsid w:val="00B405DE"/>
    <w:rsid w:val="00B40681"/>
    <w:rsid w:val="00B4150E"/>
    <w:rsid w:val="00B41753"/>
    <w:rsid w:val="00B42101"/>
    <w:rsid w:val="00B428C4"/>
    <w:rsid w:val="00B42DEC"/>
    <w:rsid w:val="00B44320"/>
    <w:rsid w:val="00B44F93"/>
    <w:rsid w:val="00B45E93"/>
    <w:rsid w:val="00B45F2C"/>
    <w:rsid w:val="00B471CC"/>
    <w:rsid w:val="00B511B6"/>
    <w:rsid w:val="00B5131D"/>
    <w:rsid w:val="00B5136F"/>
    <w:rsid w:val="00B51A52"/>
    <w:rsid w:val="00B51E7C"/>
    <w:rsid w:val="00B52C9D"/>
    <w:rsid w:val="00B53036"/>
    <w:rsid w:val="00B53962"/>
    <w:rsid w:val="00B540F7"/>
    <w:rsid w:val="00B544C3"/>
    <w:rsid w:val="00B54A79"/>
    <w:rsid w:val="00B55328"/>
    <w:rsid w:val="00B55F1E"/>
    <w:rsid w:val="00B57553"/>
    <w:rsid w:val="00B57F9E"/>
    <w:rsid w:val="00B60AAB"/>
    <w:rsid w:val="00B610BF"/>
    <w:rsid w:val="00B611F1"/>
    <w:rsid w:val="00B61243"/>
    <w:rsid w:val="00B615F5"/>
    <w:rsid w:val="00B61970"/>
    <w:rsid w:val="00B61C6E"/>
    <w:rsid w:val="00B627D4"/>
    <w:rsid w:val="00B6295C"/>
    <w:rsid w:val="00B62B57"/>
    <w:rsid w:val="00B633F8"/>
    <w:rsid w:val="00B6392D"/>
    <w:rsid w:val="00B63A9A"/>
    <w:rsid w:val="00B64613"/>
    <w:rsid w:val="00B64734"/>
    <w:rsid w:val="00B64BCC"/>
    <w:rsid w:val="00B64D27"/>
    <w:rsid w:val="00B65065"/>
    <w:rsid w:val="00B650E3"/>
    <w:rsid w:val="00B654BD"/>
    <w:rsid w:val="00B65FEE"/>
    <w:rsid w:val="00B67143"/>
    <w:rsid w:val="00B67501"/>
    <w:rsid w:val="00B679D7"/>
    <w:rsid w:val="00B67AB4"/>
    <w:rsid w:val="00B70838"/>
    <w:rsid w:val="00B70C31"/>
    <w:rsid w:val="00B714E7"/>
    <w:rsid w:val="00B71C51"/>
    <w:rsid w:val="00B724AC"/>
    <w:rsid w:val="00B725EF"/>
    <w:rsid w:val="00B7374A"/>
    <w:rsid w:val="00B73755"/>
    <w:rsid w:val="00B73E42"/>
    <w:rsid w:val="00B75086"/>
    <w:rsid w:val="00B75096"/>
    <w:rsid w:val="00B7648B"/>
    <w:rsid w:val="00B76681"/>
    <w:rsid w:val="00B76B4F"/>
    <w:rsid w:val="00B76E92"/>
    <w:rsid w:val="00B77079"/>
    <w:rsid w:val="00B77408"/>
    <w:rsid w:val="00B80915"/>
    <w:rsid w:val="00B80F70"/>
    <w:rsid w:val="00B81EA5"/>
    <w:rsid w:val="00B8215D"/>
    <w:rsid w:val="00B82575"/>
    <w:rsid w:val="00B82936"/>
    <w:rsid w:val="00B8298F"/>
    <w:rsid w:val="00B82AC1"/>
    <w:rsid w:val="00B83C20"/>
    <w:rsid w:val="00B840FD"/>
    <w:rsid w:val="00B844EC"/>
    <w:rsid w:val="00B84E35"/>
    <w:rsid w:val="00B85B56"/>
    <w:rsid w:val="00B86717"/>
    <w:rsid w:val="00B86E9B"/>
    <w:rsid w:val="00B872EF"/>
    <w:rsid w:val="00B91069"/>
    <w:rsid w:val="00B91838"/>
    <w:rsid w:val="00B94055"/>
    <w:rsid w:val="00B94685"/>
    <w:rsid w:val="00B954C5"/>
    <w:rsid w:val="00B962BC"/>
    <w:rsid w:val="00B9704E"/>
    <w:rsid w:val="00B9764F"/>
    <w:rsid w:val="00B97757"/>
    <w:rsid w:val="00B97DEC"/>
    <w:rsid w:val="00BA016D"/>
    <w:rsid w:val="00BA0B3E"/>
    <w:rsid w:val="00BA0CA4"/>
    <w:rsid w:val="00BA199A"/>
    <w:rsid w:val="00BA1F56"/>
    <w:rsid w:val="00BA308A"/>
    <w:rsid w:val="00BA3617"/>
    <w:rsid w:val="00BA3C31"/>
    <w:rsid w:val="00BA3C6D"/>
    <w:rsid w:val="00BA421B"/>
    <w:rsid w:val="00BA4455"/>
    <w:rsid w:val="00BA4E6F"/>
    <w:rsid w:val="00BA5D83"/>
    <w:rsid w:val="00BA6153"/>
    <w:rsid w:val="00BA67F7"/>
    <w:rsid w:val="00BA6A89"/>
    <w:rsid w:val="00BA6BEA"/>
    <w:rsid w:val="00BA6D4A"/>
    <w:rsid w:val="00BA715A"/>
    <w:rsid w:val="00BA7633"/>
    <w:rsid w:val="00BA7F99"/>
    <w:rsid w:val="00BB03D2"/>
    <w:rsid w:val="00BB0A98"/>
    <w:rsid w:val="00BB1077"/>
    <w:rsid w:val="00BB2FFA"/>
    <w:rsid w:val="00BB4A13"/>
    <w:rsid w:val="00BB51D2"/>
    <w:rsid w:val="00BB5793"/>
    <w:rsid w:val="00BB5947"/>
    <w:rsid w:val="00BB5B7D"/>
    <w:rsid w:val="00BB5D10"/>
    <w:rsid w:val="00BB5EFA"/>
    <w:rsid w:val="00BB62BD"/>
    <w:rsid w:val="00BB6DEB"/>
    <w:rsid w:val="00BB7D2F"/>
    <w:rsid w:val="00BC0952"/>
    <w:rsid w:val="00BC10B5"/>
    <w:rsid w:val="00BC11A6"/>
    <w:rsid w:val="00BC23D6"/>
    <w:rsid w:val="00BC2BDF"/>
    <w:rsid w:val="00BC3B5C"/>
    <w:rsid w:val="00BC4AD7"/>
    <w:rsid w:val="00BC4ECE"/>
    <w:rsid w:val="00BC56F6"/>
    <w:rsid w:val="00BC58EE"/>
    <w:rsid w:val="00BC6E20"/>
    <w:rsid w:val="00BC73E9"/>
    <w:rsid w:val="00BC78F4"/>
    <w:rsid w:val="00BD0348"/>
    <w:rsid w:val="00BD045C"/>
    <w:rsid w:val="00BD05E6"/>
    <w:rsid w:val="00BD0806"/>
    <w:rsid w:val="00BD0D29"/>
    <w:rsid w:val="00BD11BC"/>
    <w:rsid w:val="00BD2855"/>
    <w:rsid w:val="00BD2B03"/>
    <w:rsid w:val="00BD37C3"/>
    <w:rsid w:val="00BD3986"/>
    <w:rsid w:val="00BD5B4B"/>
    <w:rsid w:val="00BD6412"/>
    <w:rsid w:val="00BD66D2"/>
    <w:rsid w:val="00BD6D54"/>
    <w:rsid w:val="00BD73A6"/>
    <w:rsid w:val="00BD77BB"/>
    <w:rsid w:val="00BE030E"/>
    <w:rsid w:val="00BE0D1B"/>
    <w:rsid w:val="00BE117D"/>
    <w:rsid w:val="00BE1303"/>
    <w:rsid w:val="00BE1712"/>
    <w:rsid w:val="00BE193C"/>
    <w:rsid w:val="00BE1BE6"/>
    <w:rsid w:val="00BE35E9"/>
    <w:rsid w:val="00BE38E5"/>
    <w:rsid w:val="00BE3AAC"/>
    <w:rsid w:val="00BE5914"/>
    <w:rsid w:val="00BE6471"/>
    <w:rsid w:val="00BE6B35"/>
    <w:rsid w:val="00BE6B37"/>
    <w:rsid w:val="00BE6E56"/>
    <w:rsid w:val="00BE6EE6"/>
    <w:rsid w:val="00BE7505"/>
    <w:rsid w:val="00BE75D6"/>
    <w:rsid w:val="00BE7C59"/>
    <w:rsid w:val="00BF0C85"/>
    <w:rsid w:val="00BF11A9"/>
    <w:rsid w:val="00BF1948"/>
    <w:rsid w:val="00BF1CBF"/>
    <w:rsid w:val="00BF2265"/>
    <w:rsid w:val="00BF229D"/>
    <w:rsid w:val="00BF24F1"/>
    <w:rsid w:val="00BF2E7B"/>
    <w:rsid w:val="00BF3669"/>
    <w:rsid w:val="00BF3C96"/>
    <w:rsid w:val="00BF3F56"/>
    <w:rsid w:val="00BF479F"/>
    <w:rsid w:val="00BF5044"/>
    <w:rsid w:val="00BF5F69"/>
    <w:rsid w:val="00BF6826"/>
    <w:rsid w:val="00C00408"/>
    <w:rsid w:val="00C01E14"/>
    <w:rsid w:val="00C03138"/>
    <w:rsid w:val="00C0331B"/>
    <w:rsid w:val="00C042DE"/>
    <w:rsid w:val="00C061AC"/>
    <w:rsid w:val="00C06712"/>
    <w:rsid w:val="00C0691A"/>
    <w:rsid w:val="00C06A0A"/>
    <w:rsid w:val="00C07291"/>
    <w:rsid w:val="00C10383"/>
    <w:rsid w:val="00C10766"/>
    <w:rsid w:val="00C10905"/>
    <w:rsid w:val="00C10FB4"/>
    <w:rsid w:val="00C1108F"/>
    <w:rsid w:val="00C13944"/>
    <w:rsid w:val="00C13FEA"/>
    <w:rsid w:val="00C1492A"/>
    <w:rsid w:val="00C14DC4"/>
    <w:rsid w:val="00C15B8B"/>
    <w:rsid w:val="00C16D0C"/>
    <w:rsid w:val="00C175C6"/>
    <w:rsid w:val="00C17927"/>
    <w:rsid w:val="00C2355D"/>
    <w:rsid w:val="00C236EA"/>
    <w:rsid w:val="00C23FD4"/>
    <w:rsid w:val="00C252A1"/>
    <w:rsid w:val="00C262DA"/>
    <w:rsid w:val="00C26F91"/>
    <w:rsid w:val="00C27957"/>
    <w:rsid w:val="00C3085F"/>
    <w:rsid w:val="00C30913"/>
    <w:rsid w:val="00C30D3D"/>
    <w:rsid w:val="00C316A9"/>
    <w:rsid w:val="00C31BC3"/>
    <w:rsid w:val="00C325C4"/>
    <w:rsid w:val="00C32CC1"/>
    <w:rsid w:val="00C344DB"/>
    <w:rsid w:val="00C345F3"/>
    <w:rsid w:val="00C347CB"/>
    <w:rsid w:val="00C34E4F"/>
    <w:rsid w:val="00C358F3"/>
    <w:rsid w:val="00C35EAB"/>
    <w:rsid w:val="00C35F30"/>
    <w:rsid w:val="00C36465"/>
    <w:rsid w:val="00C36616"/>
    <w:rsid w:val="00C36651"/>
    <w:rsid w:val="00C36656"/>
    <w:rsid w:val="00C36708"/>
    <w:rsid w:val="00C36F81"/>
    <w:rsid w:val="00C37112"/>
    <w:rsid w:val="00C3739C"/>
    <w:rsid w:val="00C374C1"/>
    <w:rsid w:val="00C37C3A"/>
    <w:rsid w:val="00C4017D"/>
    <w:rsid w:val="00C40755"/>
    <w:rsid w:val="00C42BD2"/>
    <w:rsid w:val="00C43308"/>
    <w:rsid w:val="00C43EAD"/>
    <w:rsid w:val="00C44B50"/>
    <w:rsid w:val="00C44D69"/>
    <w:rsid w:val="00C44E02"/>
    <w:rsid w:val="00C4525F"/>
    <w:rsid w:val="00C46500"/>
    <w:rsid w:val="00C4673B"/>
    <w:rsid w:val="00C46FB7"/>
    <w:rsid w:val="00C47317"/>
    <w:rsid w:val="00C47600"/>
    <w:rsid w:val="00C4781A"/>
    <w:rsid w:val="00C47C1F"/>
    <w:rsid w:val="00C502C3"/>
    <w:rsid w:val="00C502EA"/>
    <w:rsid w:val="00C50815"/>
    <w:rsid w:val="00C50C64"/>
    <w:rsid w:val="00C50EF0"/>
    <w:rsid w:val="00C52FBE"/>
    <w:rsid w:val="00C53744"/>
    <w:rsid w:val="00C544F1"/>
    <w:rsid w:val="00C54F72"/>
    <w:rsid w:val="00C55578"/>
    <w:rsid w:val="00C56861"/>
    <w:rsid w:val="00C57AD9"/>
    <w:rsid w:val="00C57C4C"/>
    <w:rsid w:val="00C621A4"/>
    <w:rsid w:val="00C63C7A"/>
    <w:rsid w:val="00C6418A"/>
    <w:rsid w:val="00C644A2"/>
    <w:rsid w:val="00C652B4"/>
    <w:rsid w:val="00C65654"/>
    <w:rsid w:val="00C659D1"/>
    <w:rsid w:val="00C65DF3"/>
    <w:rsid w:val="00C66286"/>
    <w:rsid w:val="00C66D44"/>
    <w:rsid w:val="00C678D0"/>
    <w:rsid w:val="00C700B7"/>
    <w:rsid w:val="00C710A8"/>
    <w:rsid w:val="00C71211"/>
    <w:rsid w:val="00C71723"/>
    <w:rsid w:val="00C72A29"/>
    <w:rsid w:val="00C72C7F"/>
    <w:rsid w:val="00C72D69"/>
    <w:rsid w:val="00C72E87"/>
    <w:rsid w:val="00C72EF7"/>
    <w:rsid w:val="00C73151"/>
    <w:rsid w:val="00C731CA"/>
    <w:rsid w:val="00C73276"/>
    <w:rsid w:val="00C738CF"/>
    <w:rsid w:val="00C739D4"/>
    <w:rsid w:val="00C73AD2"/>
    <w:rsid w:val="00C74C73"/>
    <w:rsid w:val="00C74CEF"/>
    <w:rsid w:val="00C74D61"/>
    <w:rsid w:val="00C7550D"/>
    <w:rsid w:val="00C755DE"/>
    <w:rsid w:val="00C75A49"/>
    <w:rsid w:val="00C76CD4"/>
    <w:rsid w:val="00C777D6"/>
    <w:rsid w:val="00C77C77"/>
    <w:rsid w:val="00C80809"/>
    <w:rsid w:val="00C811A3"/>
    <w:rsid w:val="00C81510"/>
    <w:rsid w:val="00C82FE2"/>
    <w:rsid w:val="00C833DF"/>
    <w:rsid w:val="00C83C06"/>
    <w:rsid w:val="00C83C30"/>
    <w:rsid w:val="00C845C0"/>
    <w:rsid w:val="00C852B3"/>
    <w:rsid w:val="00C8560A"/>
    <w:rsid w:val="00C85B2D"/>
    <w:rsid w:val="00C867B4"/>
    <w:rsid w:val="00C87108"/>
    <w:rsid w:val="00C8728D"/>
    <w:rsid w:val="00C87D26"/>
    <w:rsid w:val="00C9020B"/>
    <w:rsid w:val="00C903ED"/>
    <w:rsid w:val="00C90466"/>
    <w:rsid w:val="00C90A64"/>
    <w:rsid w:val="00C91370"/>
    <w:rsid w:val="00C91510"/>
    <w:rsid w:val="00C92BDD"/>
    <w:rsid w:val="00C92C7C"/>
    <w:rsid w:val="00C930AD"/>
    <w:rsid w:val="00C9346A"/>
    <w:rsid w:val="00C935BF"/>
    <w:rsid w:val="00C9370E"/>
    <w:rsid w:val="00C946ED"/>
    <w:rsid w:val="00C94760"/>
    <w:rsid w:val="00C949B4"/>
    <w:rsid w:val="00C94B06"/>
    <w:rsid w:val="00C95817"/>
    <w:rsid w:val="00C96302"/>
    <w:rsid w:val="00C969CB"/>
    <w:rsid w:val="00C97229"/>
    <w:rsid w:val="00C9727C"/>
    <w:rsid w:val="00CA01A1"/>
    <w:rsid w:val="00CA03C8"/>
    <w:rsid w:val="00CA0943"/>
    <w:rsid w:val="00CA12CB"/>
    <w:rsid w:val="00CA15DA"/>
    <w:rsid w:val="00CA16E2"/>
    <w:rsid w:val="00CA2135"/>
    <w:rsid w:val="00CA294A"/>
    <w:rsid w:val="00CA424B"/>
    <w:rsid w:val="00CA5124"/>
    <w:rsid w:val="00CA5225"/>
    <w:rsid w:val="00CA5E84"/>
    <w:rsid w:val="00CA610D"/>
    <w:rsid w:val="00CA669C"/>
    <w:rsid w:val="00CA66F8"/>
    <w:rsid w:val="00CA6F4D"/>
    <w:rsid w:val="00CA739F"/>
    <w:rsid w:val="00CA73B5"/>
    <w:rsid w:val="00CA781E"/>
    <w:rsid w:val="00CB0E4C"/>
    <w:rsid w:val="00CB10E1"/>
    <w:rsid w:val="00CB1745"/>
    <w:rsid w:val="00CB24DD"/>
    <w:rsid w:val="00CB3AB6"/>
    <w:rsid w:val="00CB3DDD"/>
    <w:rsid w:val="00CB4342"/>
    <w:rsid w:val="00CB562E"/>
    <w:rsid w:val="00CB5989"/>
    <w:rsid w:val="00CB5C31"/>
    <w:rsid w:val="00CB6F49"/>
    <w:rsid w:val="00CB7470"/>
    <w:rsid w:val="00CB747A"/>
    <w:rsid w:val="00CC0ADC"/>
    <w:rsid w:val="00CC0D26"/>
    <w:rsid w:val="00CC0F61"/>
    <w:rsid w:val="00CC16F4"/>
    <w:rsid w:val="00CC2903"/>
    <w:rsid w:val="00CC337F"/>
    <w:rsid w:val="00CC3589"/>
    <w:rsid w:val="00CC3D26"/>
    <w:rsid w:val="00CC41C7"/>
    <w:rsid w:val="00CC42F7"/>
    <w:rsid w:val="00CC4C15"/>
    <w:rsid w:val="00CC5E48"/>
    <w:rsid w:val="00CC690F"/>
    <w:rsid w:val="00CC7EE1"/>
    <w:rsid w:val="00CD0156"/>
    <w:rsid w:val="00CD0232"/>
    <w:rsid w:val="00CD0465"/>
    <w:rsid w:val="00CD07F9"/>
    <w:rsid w:val="00CD0948"/>
    <w:rsid w:val="00CD228A"/>
    <w:rsid w:val="00CD2960"/>
    <w:rsid w:val="00CD2AD7"/>
    <w:rsid w:val="00CD3066"/>
    <w:rsid w:val="00CD318F"/>
    <w:rsid w:val="00CD3504"/>
    <w:rsid w:val="00CD35ED"/>
    <w:rsid w:val="00CD3FE0"/>
    <w:rsid w:val="00CD4023"/>
    <w:rsid w:val="00CD4C66"/>
    <w:rsid w:val="00CD51A8"/>
    <w:rsid w:val="00CD599B"/>
    <w:rsid w:val="00CD5EE5"/>
    <w:rsid w:val="00CD60A7"/>
    <w:rsid w:val="00CD6518"/>
    <w:rsid w:val="00CD75B3"/>
    <w:rsid w:val="00CE0979"/>
    <w:rsid w:val="00CE0EEE"/>
    <w:rsid w:val="00CE108D"/>
    <w:rsid w:val="00CE10DE"/>
    <w:rsid w:val="00CE1786"/>
    <w:rsid w:val="00CE30A4"/>
    <w:rsid w:val="00CE3730"/>
    <w:rsid w:val="00CE3BD9"/>
    <w:rsid w:val="00CE3DD0"/>
    <w:rsid w:val="00CE3E31"/>
    <w:rsid w:val="00CE40CD"/>
    <w:rsid w:val="00CE4172"/>
    <w:rsid w:val="00CE4D0D"/>
    <w:rsid w:val="00CE5F27"/>
    <w:rsid w:val="00CE63AA"/>
    <w:rsid w:val="00CE6D3B"/>
    <w:rsid w:val="00CE7B39"/>
    <w:rsid w:val="00CF00DB"/>
    <w:rsid w:val="00CF03DD"/>
    <w:rsid w:val="00CF08A0"/>
    <w:rsid w:val="00CF146E"/>
    <w:rsid w:val="00CF17C3"/>
    <w:rsid w:val="00CF1C2B"/>
    <w:rsid w:val="00CF2C0B"/>
    <w:rsid w:val="00CF2C9C"/>
    <w:rsid w:val="00CF39A6"/>
    <w:rsid w:val="00CF4373"/>
    <w:rsid w:val="00CF43BC"/>
    <w:rsid w:val="00CF4868"/>
    <w:rsid w:val="00CF523D"/>
    <w:rsid w:val="00CF5F8B"/>
    <w:rsid w:val="00CF6C61"/>
    <w:rsid w:val="00CF7626"/>
    <w:rsid w:val="00CF7F5F"/>
    <w:rsid w:val="00CF7FE1"/>
    <w:rsid w:val="00D00B5C"/>
    <w:rsid w:val="00D021FA"/>
    <w:rsid w:val="00D03F06"/>
    <w:rsid w:val="00D04ED8"/>
    <w:rsid w:val="00D055E8"/>
    <w:rsid w:val="00D0569A"/>
    <w:rsid w:val="00D05A97"/>
    <w:rsid w:val="00D06085"/>
    <w:rsid w:val="00D06681"/>
    <w:rsid w:val="00D07DA4"/>
    <w:rsid w:val="00D10462"/>
    <w:rsid w:val="00D10519"/>
    <w:rsid w:val="00D10C2A"/>
    <w:rsid w:val="00D10F83"/>
    <w:rsid w:val="00D11C9F"/>
    <w:rsid w:val="00D121D2"/>
    <w:rsid w:val="00D1231A"/>
    <w:rsid w:val="00D12E0E"/>
    <w:rsid w:val="00D12ECE"/>
    <w:rsid w:val="00D14499"/>
    <w:rsid w:val="00D14B23"/>
    <w:rsid w:val="00D14C13"/>
    <w:rsid w:val="00D15B25"/>
    <w:rsid w:val="00D2465A"/>
    <w:rsid w:val="00D24D6B"/>
    <w:rsid w:val="00D24DA8"/>
    <w:rsid w:val="00D250CB"/>
    <w:rsid w:val="00D25434"/>
    <w:rsid w:val="00D26014"/>
    <w:rsid w:val="00D269F2"/>
    <w:rsid w:val="00D26A93"/>
    <w:rsid w:val="00D26D16"/>
    <w:rsid w:val="00D27130"/>
    <w:rsid w:val="00D27EA8"/>
    <w:rsid w:val="00D302CD"/>
    <w:rsid w:val="00D303DE"/>
    <w:rsid w:val="00D30839"/>
    <w:rsid w:val="00D30DA0"/>
    <w:rsid w:val="00D310D3"/>
    <w:rsid w:val="00D314A9"/>
    <w:rsid w:val="00D33F74"/>
    <w:rsid w:val="00D34EC1"/>
    <w:rsid w:val="00D3552C"/>
    <w:rsid w:val="00D35F26"/>
    <w:rsid w:val="00D376AF"/>
    <w:rsid w:val="00D40506"/>
    <w:rsid w:val="00D4076B"/>
    <w:rsid w:val="00D41B63"/>
    <w:rsid w:val="00D41FB9"/>
    <w:rsid w:val="00D43302"/>
    <w:rsid w:val="00D44263"/>
    <w:rsid w:val="00D444D5"/>
    <w:rsid w:val="00D4513B"/>
    <w:rsid w:val="00D45170"/>
    <w:rsid w:val="00D454CC"/>
    <w:rsid w:val="00D46BA7"/>
    <w:rsid w:val="00D4788D"/>
    <w:rsid w:val="00D508C2"/>
    <w:rsid w:val="00D52D84"/>
    <w:rsid w:val="00D52DB5"/>
    <w:rsid w:val="00D55C21"/>
    <w:rsid w:val="00D55CB3"/>
    <w:rsid w:val="00D567A8"/>
    <w:rsid w:val="00D5682D"/>
    <w:rsid w:val="00D5690C"/>
    <w:rsid w:val="00D56EB1"/>
    <w:rsid w:val="00D57033"/>
    <w:rsid w:val="00D5729C"/>
    <w:rsid w:val="00D57A70"/>
    <w:rsid w:val="00D600A8"/>
    <w:rsid w:val="00D607A3"/>
    <w:rsid w:val="00D60B60"/>
    <w:rsid w:val="00D61703"/>
    <w:rsid w:val="00D62F18"/>
    <w:rsid w:val="00D64BE1"/>
    <w:rsid w:val="00D64FFF"/>
    <w:rsid w:val="00D701E0"/>
    <w:rsid w:val="00D7047C"/>
    <w:rsid w:val="00D707FF"/>
    <w:rsid w:val="00D70843"/>
    <w:rsid w:val="00D7099E"/>
    <w:rsid w:val="00D70B01"/>
    <w:rsid w:val="00D71017"/>
    <w:rsid w:val="00D7327E"/>
    <w:rsid w:val="00D743B2"/>
    <w:rsid w:val="00D74C7F"/>
    <w:rsid w:val="00D75B05"/>
    <w:rsid w:val="00D75ED0"/>
    <w:rsid w:val="00D76725"/>
    <w:rsid w:val="00D779DD"/>
    <w:rsid w:val="00D81444"/>
    <w:rsid w:val="00D82337"/>
    <w:rsid w:val="00D823B7"/>
    <w:rsid w:val="00D82D5D"/>
    <w:rsid w:val="00D82DC2"/>
    <w:rsid w:val="00D844E5"/>
    <w:rsid w:val="00D86A35"/>
    <w:rsid w:val="00D876E5"/>
    <w:rsid w:val="00D87C73"/>
    <w:rsid w:val="00D90344"/>
    <w:rsid w:val="00D90CE5"/>
    <w:rsid w:val="00D9137F"/>
    <w:rsid w:val="00D9157E"/>
    <w:rsid w:val="00D92A67"/>
    <w:rsid w:val="00D92F97"/>
    <w:rsid w:val="00D949FA"/>
    <w:rsid w:val="00D95047"/>
    <w:rsid w:val="00D951AD"/>
    <w:rsid w:val="00D96E8D"/>
    <w:rsid w:val="00DA00EA"/>
    <w:rsid w:val="00DA01DA"/>
    <w:rsid w:val="00DA0410"/>
    <w:rsid w:val="00DA0598"/>
    <w:rsid w:val="00DA06D4"/>
    <w:rsid w:val="00DA0BFF"/>
    <w:rsid w:val="00DA1F46"/>
    <w:rsid w:val="00DA30E5"/>
    <w:rsid w:val="00DA3133"/>
    <w:rsid w:val="00DA44DA"/>
    <w:rsid w:val="00DA47EB"/>
    <w:rsid w:val="00DA5C7A"/>
    <w:rsid w:val="00DA6C4D"/>
    <w:rsid w:val="00DA6F19"/>
    <w:rsid w:val="00DA7B78"/>
    <w:rsid w:val="00DA7DB9"/>
    <w:rsid w:val="00DB02C0"/>
    <w:rsid w:val="00DB0511"/>
    <w:rsid w:val="00DB0974"/>
    <w:rsid w:val="00DB15AC"/>
    <w:rsid w:val="00DB1E70"/>
    <w:rsid w:val="00DB1F15"/>
    <w:rsid w:val="00DB2F40"/>
    <w:rsid w:val="00DB3043"/>
    <w:rsid w:val="00DB38ED"/>
    <w:rsid w:val="00DB43B6"/>
    <w:rsid w:val="00DB5666"/>
    <w:rsid w:val="00DB56F6"/>
    <w:rsid w:val="00DB6D5E"/>
    <w:rsid w:val="00DB7499"/>
    <w:rsid w:val="00DB7B8F"/>
    <w:rsid w:val="00DB7F7C"/>
    <w:rsid w:val="00DC003C"/>
    <w:rsid w:val="00DC15DC"/>
    <w:rsid w:val="00DC478E"/>
    <w:rsid w:val="00DC47B4"/>
    <w:rsid w:val="00DC4DAA"/>
    <w:rsid w:val="00DC50A5"/>
    <w:rsid w:val="00DC51F9"/>
    <w:rsid w:val="00DC571F"/>
    <w:rsid w:val="00DC6097"/>
    <w:rsid w:val="00DC62CB"/>
    <w:rsid w:val="00DC637C"/>
    <w:rsid w:val="00DC698B"/>
    <w:rsid w:val="00DC6D55"/>
    <w:rsid w:val="00DC71F7"/>
    <w:rsid w:val="00DC7526"/>
    <w:rsid w:val="00DC79E6"/>
    <w:rsid w:val="00DC7E02"/>
    <w:rsid w:val="00DD0162"/>
    <w:rsid w:val="00DD03A0"/>
    <w:rsid w:val="00DD10A2"/>
    <w:rsid w:val="00DD13ED"/>
    <w:rsid w:val="00DD1F43"/>
    <w:rsid w:val="00DD216D"/>
    <w:rsid w:val="00DD26E0"/>
    <w:rsid w:val="00DD454D"/>
    <w:rsid w:val="00DD6D7F"/>
    <w:rsid w:val="00DD6ED3"/>
    <w:rsid w:val="00DD6FAE"/>
    <w:rsid w:val="00DD7464"/>
    <w:rsid w:val="00DE006C"/>
    <w:rsid w:val="00DE0BB9"/>
    <w:rsid w:val="00DE10B3"/>
    <w:rsid w:val="00DE1602"/>
    <w:rsid w:val="00DE3005"/>
    <w:rsid w:val="00DE3DA2"/>
    <w:rsid w:val="00DE42F2"/>
    <w:rsid w:val="00DE49FF"/>
    <w:rsid w:val="00DE4CF0"/>
    <w:rsid w:val="00DE4EBE"/>
    <w:rsid w:val="00DE5121"/>
    <w:rsid w:val="00DE5CED"/>
    <w:rsid w:val="00DE5D54"/>
    <w:rsid w:val="00DE649B"/>
    <w:rsid w:val="00DE664F"/>
    <w:rsid w:val="00DE6654"/>
    <w:rsid w:val="00DE6F0B"/>
    <w:rsid w:val="00DE74C6"/>
    <w:rsid w:val="00DE7AF7"/>
    <w:rsid w:val="00DE7F36"/>
    <w:rsid w:val="00DF018F"/>
    <w:rsid w:val="00DF0383"/>
    <w:rsid w:val="00DF08A9"/>
    <w:rsid w:val="00DF091F"/>
    <w:rsid w:val="00DF370D"/>
    <w:rsid w:val="00DF451B"/>
    <w:rsid w:val="00DF4E9B"/>
    <w:rsid w:val="00DF53BF"/>
    <w:rsid w:val="00DF6C22"/>
    <w:rsid w:val="00DF6E8E"/>
    <w:rsid w:val="00DF7047"/>
    <w:rsid w:val="00DF73FB"/>
    <w:rsid w:val="00DF7F6D"/>
    <w:rsid w:val="00E00118"/>
    <w:rsid w:val="00E002F0"/>
    <w:rsid w:val="00E003A4"/>
    <w:rsid w:val="00E01FF8"/>
    <w:rsid w:val="00E035C4"/>
    <w:rsid w:val="00E04280"/>
    <w:rsid w:val="00E043EE"/>
    <w:rsid w:val="00E05EB7"/>
    <w:rsid w:val="00E06196"/>
    <w:rsid w:val="00E075B5"/>
    <w:rsid w:val="00E105F3"/>
    <w:rsid w:val="00E11B12"/>
    <w:rsid w:val="00E12381"/>
    <w:rsid w:val="00E13216"/>
    <w:rsid w:val="00E13473"/>
    <w:rsid w:val="00E13D46"/>
    <w:rsid w:val="00E14383"/>
    <w:rsid w:val="00E1492C"/>
    <w:rsid w:val="00E15628"/>
    <w:rsid w:val="00E16F1A"/>
    <w:rsid w:val="00E17631"/>
    <w:rsid w:val="00E17D99"/>
    <w:rsid w:val="00E201A6"/>
    <w:rsid w:val="00E2033B"/>
    <w:rsid w:val="00E20506"/>
    <w:rsid w:val="00E20797"/>
    <w:rsid w:val="00E20BCF"/>
    <w:rsid w:val="00E216E3"/>
    <w:rsid w:val="00E21ECC"/>
    <w:rsid w:val="00E22850"/>
    <w:rsid w:val="00E22EAA"/>
    <w:rsid w:val="00E230DB"/>
    <w:rsid w:val="00E232E5"/>
    <w:rsid w:val="00E2392F"/>
    <w:rsid w:val="00E25771"/>
    <w:rsid w:val="00E258AA"/>
    <w:rsid w:val="00E25A6A"/>
    <w:rsid w:val="00E26035"/>
    <w:rsid w:val="00E2690D"/>
    <w:rsid w:val="00E2730A"/>
    <w:rsid w:val="00E27F1D"/>
    <w:rsid w:val="00E30043"/>
    <w:rsid w:val="00E30315"/>
    <w:rsid w:val="00E3036D"/>
    <w:rsid w:val="00E30456"/>
    <w:rsid w:val="00E306FD"/>
    <w:rsid w:val="00E30BA6"/>
    <w:rsid w:val="00E30F14"/>
    <w:rsid w:val="00E30FBD"/>
    <w:rsid w:val="00E31B34"/>
    <w:rsid w:val="00E321FA"/>
    <w:rsid w:val="00E32589"/>
    <w:rsid w:val="00E327CE"/>
    <w:rsid w:val="00E328AA"/>
    <w:rsid w:val="00E3377D"/>
    <w:rsid w:val="00E3400A"/>
    <w:rsid w:val="00E34299"/>
    <w:rsid w:val="00E344BE"/>
    <w:rsid w:val="00E35B83"/>
    <w:rsid w:val="00E35F15"/>
    <w:rsid w:val="00E367CE"/>
    <w:rsid w:val="00E36B51"/>
    <w:rsid w:val="00E37E7C"/>
    <w:rsid w:val="00E402E6"/>
    <w:rsid w:val="00E40D8B"/>
    <w:rsid w:val="00E40F42"/>
    <w:rsid w:val="00E414A1"/>
    <w:rsid w:val="00E41F2F"/>
    <w:rsid w:val="00E42372"/>
    <w:rsid w:val="00E423B0"/>
    <w:rsid w:val="00E42478"/>
    <w:rsid w:val="00E424F9"/>
    <w:rsid w:val="00E426E4"/>
    <w:rsid w:val="00E42F5D"/>
    <w:rsid w:val="00E442D7"/>
    <w:rsid w:val="00E444D0"/>
    <w:rsid w:val="00E44840"/>
    <w:rsid w:val="00E458AD"/>
    <w:rsid w:val="00E45E2C"/>
    <w:rsid w:val="00E46498"/>
    <w:rsid w:val="00E46653"/>
    <w:rsid w:val="00E478DE"/>
    <w:rsid w:val="00E47E71"/>
    <w:rsid w:val="00E50655"/>
    <w:rsid w:val="00E50B27"/>
    <w:rsid w:val="00E51800"/>
    <w:rsid w:val="00E51A12"/>
    <w:rsid w:val="00E5251B"/>
    <w:rsid w:val="00E5258A"/>
    <w:rsid w:val="00E526BB"/>
    <w:rsid w:val="00E52A10"/>
    <w:rsid w:val="00E53538"/>
    <w:rsid w:val="00E53AC9"/>
    <w:rsid w:val="00E53D97"/>
    <w:rsid w:val="00E54403"/>
    <w:rsid w:val="00E54B47"/>
    <w:rsid w:val="00E55438"/>
    <w:rsid w:val="00E557A6"/>
    <w:rsid w:val="00E55CB5"/>
    <w:rsid w:val="00E55E8B"/>
    <w:rsid w:val="00E56673"/>
    <w:rsid w:val="00E56D1F"/>
    <w:rsid w:val="00E56D6C"/>
    <w:rsid w:val="00E579E7"/>
    <w:rsid w:val="00E57AA7"/>
    <w:rsid w:val="00E60350"/>
    <w:rsid w:val="00E60499"/>
    <w:rsid w:val="00E60722"/>
    <w:rsid w:val="00E61635"/>
    <w:rsid w:val="00E62936"/>
    <w:rsid w:val="00E637DD"/>
    <w:rsid w:val="00E63E51"/>
    <w:rsid w:val="00E651EE"/>
    <w:rsid w:val="00E6575B"/>
    <w:rsid w:val="00E674AB"/>
    <w:rsid w:val="00E67DB2"/>
    <w:rsid w:val="00E70499"/>
    <w:rsid w:val="00E704E7"/>
    <w:rsid w:val="00E706A2"/>
    <w:rsid w:val="00E70BA6"/>
    <w:rsid w:val="00E71655"/>
    <w:rsid w:val="00E71D28"/>
    <w:rsid w:val="00E71F65"/>
    <w:rsid w:val="00E71F95"/>
    <w:rsid w:val="00E72141"/>
    <w:rsid w:val="00E7332B"/>
    <w:rsid w:val="00E739C3"/>
    <w:rsid w:val="00E74177"/>
    <w:rsid w:val="00E75E1F"/>
    <w:rsid w:val="00E76B4B"/>
    <w:rsid w:val="00E76F89"/>
    <w:rsid w:val="00E77C3B"/>
    <w:rsid w:val="00E81D04"/>
    <w:rsid w:val="00E82283"/>
    <w:rsid w:val="00E82385"/>
    <w:rsid w:val="00E837DE"/>
    <w:rsid w:val="00E84985"/>
    <w:rsid w:val="00E85590"/>
    <w:rsid w:val="00E85920"/>
    <w:rsid w:val="00E85B49"/>
    <w:rsid w:val="00E85F53"/>
    <w:rsid w:val="00E864DA"/>
    <w:rsid w:val="00E868B1"/>
    <w:rsid w:val="00E868F3"/>
    <w:rsid w:val="00E87454"/>
    <w:rsid w:val="00E9076A"/>
    <w:rsid w:val="00E908D4"/>
    <w:rsid w:val="00E9141D"/>
    <w:rsid w:val="00E914D1"/>
    <w:rsid w:val="00E9167A"/>
    <w:rsid w:val="00E9288C"/>
    <w:rsid w:val="00E92B28"/>
    <w:rsid w:val="00E92E26"/>
    <w:rsid w:val="00E93C08"/>
    <w:rsid w:val="00E93F05"/>
    <w:rsid w:val="00E94431"/>
    <w:rsid w:val="00E94978"/>
    <w:rsid w:val="00E94DE5"/>
    <w:rsid w:val="00E95C8B"/>
    <w:rsid w:val="00E974D9"/>
    <w:rsid w:val="00E97A62"/>
    <w:rsid w:val="00EA03EC"/>
    <w:rsid w:val="00EA098C"/>
    <w:rsid w:val="00EA0AD4"/>
    <w:rsid w:val="00EA15D0"/>
    <w:rsid w:val="00EA2538"/>
    <w:rsid w:val="00EA28B9"/>
    <w:rsid w:val="00EA28EB"/>
    <w:rsid w:val="00EA2FC6"/>
    <w:rsid w:val="00EA4145"/>
    <w:rsid w:val="00EA5905"/>
    <w:rsid w:val="00EA6487"/>
    <w:rsid w:val="00EA64CE"/>
    <w:rsid w:val="00EA6910"/>
    <w:rsid w:val="00EB05F4"/>
    <w:rsid w:val="00EB0EC4"/>
    <w:rsid w:val="00EB2582"/>
    <w:rsid w:val="00EB3508"/>
    <w:rsid w:val="00EB3832"/>
    <w:rsid w:val="00EB41CA"/>
    <w:rsid w:val="00EB43E9"/>
    <w:rsid w:val="00EB48B6"/>
    <w:rsid w:val="00EB4F01"/>
    <w:rsid w:val="00EB57B5"/>
    <w:rsid w:val="00EB57C1"/>
    <w:rsid w:val="00EB5AC8"/>
    <w:rsid w:val="00EB67EB"/>
    <w:rsid w:val="00EB75D5"/>
    <w:rsid w:val="00EC009D"/>
    <w:rsid w:val="00EC1319"/>
    <w:rsid w:val="00EC241C"/>
    <w:rsid w:val="00EC2626"/>
    <w:rsid w:val="00EC2EC5"/>
    <w:rsid w:val="00EC3606"/>
    <w:rsid w:val="00EC362A"/>
    <w:rsid w:val="00EC364E"/>
    <w:rsid w:val="00EC43F2"/>
    <w:rsid w:val="00EC5168"/>
    <w:rsid w:val="00EC5491"/>
    <w:rsid w:val="00EC5BD5"/>
    <w:rsid w:val="00EC6304"/>
    <w:rsid w:val="00EC656A"/>
    <w:rsid w:val="00EC6988"/>
    <w:rsid w:val="00EC7927"/>
    <w:rsid w:val="00EC7A76"/>
    <w:rsid w:val="00EC7AA2"/>
    <w:rsid w:val="00ED0577"/>
    <w:rsid w:val="00ED2132"/>
    <w:rsid w:val="00ED24A4"/>
    <w:rsid w:val="00ED3BFF"/>
    <w:rsid w:val="00ED44A8"/>
    <w:rsid w:val="00ED4F05"/>
    <w:rsid w:val="00ED5402"/>
    <w:rsid w:val="00ED5794"/>
    <w:rsid w:val="00ED5BA7"/>
    <w:rsid w:val="00ED5E9A"/>
    <w:rsid w:val="00ED6A6B"/>
    <w:rsid w:val="00ED745F"/>
    <w:rsid w:val="00ED7471"/>
    <w:rsid w:val="00ED76F3"/>
    <w:rsid w:val="00EE0506"/>
    <w:rsid w:val="00EE1214"/>
    <w:rsid w:val="00EE16BE"/>
    <w:rsid w:val="00EE1B9D"/>
    <w:rsid w:val="00EE1D3B"/>
    <w:rsid w:val="00EE1F81"/>
    <w:rsid w:val="00EE1F8C"/>
    <w:rsid w:val="00EE2CDF"/>
    <w:rsid w:val="00EF0727"/>
    <w:rsid w:val="00EF1824"/>
    <w:rsid w:val="00EF225B"/>
    <w:rsid w:val="00EF2E4F"/>
    <w:rsid w:val="00EF2FD8"/>
    <w:rsid w:val="00EF382F"/>
    <w:rsid w:val="00EF4E97"/>
    <w:rsid w:val="00EF540F"/>
    <w:rsid w:val="00EF61C7"/>
    <w:rsid w:val="00EF67D4"/>
    <w:rsid w:val="00EF6C66"/>
    <w:rsid w:val="00EF72C8"/>
    <w:rsid w:val="00EF742F"/>
    <w:rsid w:val="00EF77A3"/>
    <w:rsid w:val="00F01CE2"/>
    <w:rsid w:val="00F01F8B"/>
    <w:rsid w:val="00F023B5"/>
    <w:rsid w:val="00F023CE"/>
    <w:rsid w:val="00F029BA"/>
    <w:rsid w:val="00F02DD3"/>
    <w:rsid w:val="00F02E9D"/>
    <w:rsid w:val="00F03D96"/>
    <w:rsid w:val="00F0406D"/>
    <w:rsid w:val="00F0421E"/>
    <w:rsid w:val="00F04EDD"/>
    <w:rsid w:val="00F055EB"/>
    <w:rsid w:val="00F05BA7"/>
    <w:rsid w:val="00F10AB9"/>
    <w:rsid w:val="00F11FEF"/>
    <w:rsid w:val="00F12688"/>
    <w:rsid w:val="00F13AD0"/>
    <w:rsid w:val="00F13D72"/>
    <w:rsid w:val="00F13DA1"/>
    <w:rsid w:val="00F14CA4"/>
    <w:rsid w:val="00F15AC7"/>
    <w:rsid w:val="00F15E6C"/>
    <w:rsid w:val="00F1652D"/>
    <w:rsid w:val="00F16783"/>
    <w:rsid w:val="00F17343"/>
    <w:rsid w:val="00F20625"/>
    <w:rsid w:val="00F22B3D"/>
    <w:rsid w:val="00F24933"/>
    <w:rsid w:val="00F2512B"/>
    <w:rsid w:val="00F253B8"/>
    <w:rsid w:val="00F2562C"/>
    <w:rsid w:val="00F25B1B"/>
    <w:rsid w:val="00F25BD0"/>
    <w:rsid w:val="00F26B24"/>
    <w:rsid w:val="00F27165"/>
    <w:rsid w:val="00F30334"/>
    <w:rsid w:val="00F304E4"/>
    <w:rsid w:val="00F30BB6"/>
    <w:rsid w:val="00F317FA"/>
    <w:rsid w:val="00F324C5"/>
    <w:rsid w:val="00F3381E"/>
    <w:rsid w:val="00F339B9"/>
    <w:rsid w:val="00F33A51"/>
    <w:rsid w:val="00F34226"/>
    <w:rsid w:val="00F343BE"/>
    <w:rsid w:val="00F351BE"/>
    <w:rsid w:val="00F354C6"/>
    <w:rsid w:val="00F35A01"/>
    <w:rsid w:val="00F3659B"/>
    <w:rsid w:val="00F36719"/>
    <w:rsid w:val="00F36A56"/>
    <w:rsid w:val="00F3718A"/>
    <w:rsid w:val="00F3762F"/>
    <w:rsid w:val="00F377A6"/>
    <w:rsid w:val="00F37AA2"/>
    <w:rsid w:val="00F401A8"/>
    <w:rsid w:val="00F4049B"/>
    <w:rsid w:val="00F43067"/>
    <w:rsid w:val="00F4325C"/>
    <w:rsid w:val="00F43DBF"/>
    <w:rsid w:val="00F46F4C"/>
    <w:rsid w:val="00F47012"/>
    <w:rsid w:val="00F47164"/>
    <w:rsid w:val="00F516E0"/>
    <w:rsid w:val="00F51871"/>
    <w:rsid w:val="00F51B64"/>
    <w:rsid w:val="00F52259"/>
    <w:rsid w:val="00F52854"/>
    <w:rsid w:val="00F529D1"/>
    <w:rsid w:val="00F537F4"/>
    <w:rsid w:val="00F538C9"/>
    <w:rsid w:val="00F54EEB"/>
    <w:rsid w:val="00F556CE"/>
    <w:rsid w:val="00F557F5"/>
    <w:rsid w:val="00F5747E"/>
    <w:rsid w:val="00F578BB"/>
    <w:rsid w:val="00F60053"/>
    <w:rsid w:val="00F60C60"/>
    <w:rsid w:val="00F60EE3"/>
    <w:rsid w:val="00F6167C"/>
    <w:rsid w:val="00F62630"/>
    <w:rsid w:val="00F62C0F"/>
    <w:rsid w:val="00F62F0A"/>
    <w:rsid w:val="00F66515"/>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DB0"/>
    <w:rsid w:val="00F7419C"/>
    <w:rsid w:val="00F7424E"/>
    <w:rsid w:val="00F74483"/>
    <w:rsid w:val="00F745AC"/>
    <w:rsid w:val="00F75D25"/>
    <w:rsid w:val="00F75E8F"/>
    <w:rsid w:val="00F7677C"/>
    <w:rsid w:val="00F76913"/>
    <w:rsid w:val="00F76A77"/>
    <w:rsid w:val="00F76C2F"/>
    <w:rsid w:val="00F77D81"/>
    <w:rsid w:val="00F77DA3"/>
    <w:rsid w:val="00F8060E"/>
    <w:rsid w:val="00F8091B"/>
    <w:rsid w:val="00F82DA3"/>
    <w:rsid w:val="00F83196"/>
    <w:rsid w:val="00F834A4"/>
    <w:rsid w:val="00F8380E"/>
    <w:rsid w:val="00F84AA1"/>
    <w:rsid w:val="00F85631"/>
    <w:rsid w:val="00F86D0D"/>
    <w:rsid w:val="00F871E5"/>
    <w:rsid w:val="00F8732B"/>
    <w:rsid w:val="00F90285"/>
    <w:rsid w:val="00F908DC"/>
    <w:rsid w:val="00F90C19"/>
    <w:rsid w:val="00F91F69"/>
    <w:rsid w:val="00F9243C"/>
    <w:rsid w:val="00F9250B"/>
    <w:rsid w:val="00F938CB"/>
    <w:rsid w:val="00F938DE"/>
    <w:rsid w:val="00F93C99"/>
    <w:rsid w:val="00F9489A"/>
    <w:rsid w:val="00F950A3"/>
    <w:rsid w:val="00F95257"/>
    <w:rsid w:val="00F95A29"/>
    <w:rsid w:val="00F95B21"/>
    <w:rsid w:val="00F973A7"/>
    <w:rsid w:val="00F978A2"/>
    <w:rsid w:val="00FA002A"/>
    <w:rsid w:val="00FA147B"/>
    <w:rsid w:val="00FA2364"/>
    <w:rsid w:val="00FA2FC9"/>
    <w:rsid w:val="00FA3600"/>
    <w:rsid w:val="00FA478E"/>
    <w:rsid w:val="00FA51A2"/>
    <w:rsid w:val="00FA5771"/>
    <w:rsid w:val="00FA71C7"/>
    <w:rsid w:val="00FA7885"/>
    <w:rsid w:val="00FA7C37"/>
    <w:rsid w:val="00FB0774"/>
    <w:rsid w:val="00FB0F45"/>
    <w:rsid w:val="00FB1F21"/>
    <w:rsid w:val="00FB20C2"/>
    <w:rsid w:val="00FB2995"/>
    <w:rsid w:val="00FB2E53"/>
    <w:rsid w:val="00FB30AA"/>
    <w:rsid w:val="00FB3CA4"/>
    <w:rsid w:val="00FB3D12"/>
    <w:rsid w:val="00FB42AB"/>
    <w:rsid w:val="00FB4918"/>
    <w:rsid w:val="00FB4B06"/>
    <w:rsid w:val="00FB59FB"/>
    <w:rsid w:val="00FB7741"/>
    <w:rsid w:val="00FB7970"/>
    <w:rsid w:val="00FB7E05"/>
    <w:rsid w:val="00FC0125"/>
    <w:rsid w:val="00FC0A12"/>
    <w:rsid w:val="00FC0B53"/>
    <w:rsid w:val="00FC1153"/>
    <w:rsid w:val="00FC14A6"/>
    <w:rsid w:val="00FC1D08"/>
    <w:rsid w:val="00FC1D34"/>
    <w:rsid w:val="00FC2A5B"/>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3975"/>
    <w:rsid w:val="00FD4959"/>
    <w:rsid w:val="00FD544D"/>
    <w:rsid w:val="00FD5D3A"/>
    <w:rsid w:val="00FD6F2B"/>
    <w:rsid w:val="00FE0086"/>
    <w:rsid w:val="00FE0147"/>
    <w:rsid w:val="00FE020D"/>
    <w:rsid w:val="00FE20AA"/>
    <w:rsid w:val="00FE2E00"/>
    <w:rsid w:val="00FE354D"/>
    <w:rsid w:val="00FE419F"/>
    <w:rsid w:val="00FE4B96"/>
    <w:rsid w:val="00FE4D53"/>
    <w:rsid w:val="00FE5078"/>
    <w:rsid w:val="00FE5BA1"/>
    <w:rsid w:val="00FE6146"/>
    <w:rsid w:val="00FE6470"/>
    <w:rsid w:val="00FE6F3A"/>
    <w:rsid w:val="00FE77F1"/>
    <w:rsid w:val="00FF028C"/>
    <w:rsid w:val="00FF067D"/>
    <w:rsid w:val="00FF11EE"/>
    <w:rsid w:val="00FF1E18"/>
    <w:rsid w:val="00FF1F81"/>
    <w:rsid w:val="00FF2217"/>
    <w:rsid w:val="00FF24CD"/>
    <w:rsid w:val="00FF3A0D"/>
    <w:rsid w:val="00FF3A15"/>
    <w:rsid w:val="00FF3EC6"/>
    <w:rsid w:val="00FF3F81"/>
    <w:rsid w:val="00FF400A"/>
    <w:rsid w:val="00FF4CA0"/>
    <w:rsid w:val="00FF679A"/>
    <w:rsid w:val="00FF67C1"/>
    <w:rsid w:val="00FF6B87"/>
    <w:rsid w:val="00FF6DD4"/>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3106</TotalTime>
  <Pages>18</Pages>
  <Words>5505</Words>
  <Characters>30396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2570</cp:revision>
  <dcterms:created xsi:type="dcterms:W3CDTF">2023-12-03T20:15:00Z</dcterms:created>
  <dcterms:modified xsi:type="dcterms:W3CDTF">2024-05-13T13:26:00Z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