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76ED2D08" w:rsidR="009C337F" w:rsidRDefault="001161CC"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Emma Day</w:t>
            </w: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10A00631" w:rsidR="00986B43" w:rsidRDefault="001161CC"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eday@carmarthenshire.gov.uk</w:t>
            </w: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6E60248B" w:rsidR="0085230E" w:rsidRPr="005D3F07" w:rsidRDefault="001161CC"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1810393</w:t>
            </w:r>
          </w:p>
          <w:p w14:paraId="5F84129B" w14:textId="312F5EC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w:t>
            </w:r>
            <w:r w:rsidR="001161CC">
              <w:rPr>
                <w:rFonts w:ascii="Times New Roman" w:hAnsi="Times New Roman" w:cs="Times New Roman"/>
                <w:b/>
                <w:color w:val="auto"/>
                <w:sz w:val="48"/>
              </w:rPr>
              <w:t>6</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66F30B75" w14:textId="0EA04588" w:rsidR="00434D91" w:rsidRDefault="002160DE" w:rsidP="00FF7EBB">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r>
        <w:rPr>
          <w:sz w:val="24"/>
          <w:szCs w:val="24"/>
        </w:rPr>
        <w:t>carers</w:t>
      </w:r>
      <w:r>
        <w:rPr>
          <w:b/>
          <w:i/>
          <w:sz w:val="24"/>
          <w:szCs w:val="24"/>
        </w:rPr>
        <w:t>.</w:t>
      </w:r>
      <w:r w:rsidRPr="00EE5BC3">
        <w:rPr>
          <w:i/>
          <w:sz w:val="24"/>
          <w:szCs w:val="24"/>
        </w:rPr>
        <w:t xml:space="preserve"> </w:t>
      </w:r>
      <w:r w:rsidRPr="00130119">
        <w:rPr>
          <w:i/>
          <w:sz w:val="24"/>
          <w:szCs w:val="24"/>
        </w:rPr>
        <w:t>The observation</w:t>
      </w:r>
      <w:r w:rsidRPr="00941719">
        <w:rPr>
          <w:b/>
          <w:bCs/>
          <w:i/>
          <w:sz w:val="24"/>
          <w:szCs w:val="24"/>
        </w:rPr>
        <w:t xml:space="preserve"> cannot</w:t>
      </w:r>
      <w:r w:rsidRPr="00130119">
        <w:rPr>
          <w:i/>
          <w:sz w:val="24"/>
          <w:szCs w:val="24"/>
        </w:rPr>
        <w:t xml:space="preserve">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w:t>
      </w:r>
      <w:r>
        <w:rPr>
          <w:i/>
          <w:sz w:val="24"/>
          <w:szCs w:val="24"/>
        </w:rPr>
        <w:t xml:space="preserve">PLO meetings, family networking meetings, </w:t>
      </w:r>
      <w:r w:rsidRPr="00130119">
        <w:rPr>
          <w:i/>
          <w:sz w:val="24"/>
          <w:szCs w:val="24"/>
        </w:rPr>
        <w:t>case conferences or tribunals</w:t>
      </w:r>
      <w:r w:rsidR="00A95899" w:rsidRPr="00A95899">
        <w:rPr>
          <w:i/>
          <w:iCs/>
          <w:sz w:val="24"/>
          <w:szCs w:val="24"/>
        </w:rPr>
        <w:t>,</w:t>
      </w:r>
      <w:r w:rsidRPr="00130119">
        <w:rPr>
          <w:i/>
          <w:sz w:val="24"/>
          <w:szCs w:val="24"/>
        </w:rPr>
        <w:t xml:space="preserve"> or any other indirect activity</w:t>
      </w:r>
      <w:r>
        <w:rPr>
          <w:i/>
          <w:sz w:val="24"/>
          <w:szCs w:val="24"/>
        </w:rPr>
        <w:t xml:space="preserve"> or work with groups of professionals, even if you are supporting people in need of care and support at these meetings</w:t>
      </w:r>
      <w:r w:rsidRPr="00130119">
        <w:rPr>
          <w:i/>
          <w:sz w:val="24"/>
          <w:szCs w:val="24"/>
        </w:rPr>
        <w:t>.</w:t>
      </w:r>
      <w:r>
        <w:rPr>
          <w:i/>
          <w:sz w:val="24"/>
          <w:szCs w:val="24"/>
        </w:rPr>
        <w:t xml:space="preserve"> </w:t>
      </w:r>
      <w:r w:rsidR="00993AF8">
        <w:rPr>
          <w:i/>
          <w:sz w:val="24"/>
          <w:szCs w:val="24"/>
        </w:rPr>
        <w:t>A</w:t>
      </w:r>
      <w:r w:rsidR="00335AE9">
        <w:rPr>
          <w:i/>
          <w:sz w:val="24"/>
          <w:szCs w:val="24"/>
        </w:rPr>
        <w:t xml:space="preserve"> suitable observation could be preparing people we support for these meeting or events, or meeting to explain outcomes afterwords. </w:t>
      </w:r>
      <w:r w:rsidRPr="00130119">
        <w:rPr>
          <w:i/>
          <w:sz w:val="24"/>
          <w:szCs w:val="24"/>
        </w:rPr>
        <w:t xml:space="preserve">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941719">
        <w:rPr>
          <w:b/>
          <w:bCs/>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w:t>
      </w:r>
      <w:r>
        <w:rPr>
          <w:i/>
          <w:sz w:val="24"/>
          <w:szCs w:val="24"/>
        </w:rPr>
        <w:t>Where issues of capacity to give consent may be relevant</w:t>
      </w:r>
      <w:r w:rsidR="00A95899" w:rsidRPr="00A95899">
        <w:rPr>
          <w:i/>
          <w:iCs/>
          <w:sz w:val="24"/>
          <w:szCs w:val="24"/>
        </w:rPr>
        <w:t>,</w:t>
      </w:r>
      <w:r>
        <w:rPr>
          <w:i/>
          <w:sz w:val="24"/>
          <w:szCs w:val="24"/>
        </w:rPr>
        <w:t xml:space="preserve"> you should consider this in relation to ethical practice</w:t>
      </w:r>
      <w:r w:rsidR="00335AE9">
        <w:rPr>
          <w:i/>
          <w:sz w:val="24"/>
          <w:szCs w:val="24"/>
        </w:rPr>
        <w:t xml:space="preserve"> with</w:t>
      </w:r>
      <w:r>
        <w:rPr>
          <w:i/>
          <w:sz w:val="24"/>
          <w:szCs w:val="24"/>
        </w:rPr>
        <w:t xml:space="preserve">in your </w:t>
      </w:r>
      <w:r w:rsidR="00335AE9" w:rsidRPr="00A95899">
        <w:rPr>
          <w:i/>
          <w:iCs/>
          <w:sz w:val="24"/>
          <w:szCs w:val="24"/>
        </w:rPr>
        <w:t>reflection.</w:t>
      </w:r>
      <w:r w:rsidR="00335AE9">
        <w:rPr>
          <w:i/>
          <w:sz w:val="24"/>
          <w:szCs w:val="24"/>
        </w:rPr>
        <w:t xml:space="preserve"> </w:t>
      </w:r>
    </w:p>
    <w:p w14:paraId="625D96BC" w14:textId="77777777" w:rsidR="0017349C" w:rsidRDefault="0017349C" w:rsidP="00FF7EBB">
      <w:pPr>
        <w:jc w:val="both"/>
        <w:rPr>
          <w:i/>
          <w:sz w:val="24"/>
          <w:szCs w:val="24"/>
        </w:rPr>
      </w:pPr>
    </w:p>
    <w:p w14:paraId="3E494E4E" w14:textId="57E253D3" w:rsidR="00434D91" w:rsidRDefault="002160DE" w:rsidP="00FF7EBB">
      <w:pPr>
        <w:jc w:val="both"/>
        <w:rPr>
          <w:i/>
          <w:sz w:val="24"/>
          <w:szCs w:val="24"/>
        </w:rPr>
      </w:pPr>
      <w:r>
        <w:rPr>
          <w:i/>
          <w:sz w:val="24"/>
          <w:szCs w:val="24"/>
        </w:rPr>
        <w:t>Feedback</w:t>
      </w:r>
      <w:r w:rsidR="009D674D" w:rsidRPr="009D674D">
        <w:rPr>
          <w:i/>
          <w:iCs/>
          <w:sz w:val="24"/>
          <w:szCs w:val="24"/>
        </w:rPr>
        <w:t>:</w:t>
      </w:r>
      <w:r>
        <w:rPr>
          <w:i/>
          <w:sz w:val="24"/>
          <w:szCs w:val="24"/>
        </w:rPr>
        <w:t xml:space="preserve"> - </w:t>
      </w:r>
      <w:r w:rsidRPr="00130119">
        <w:rPr>
          <w:i/>
          <w:sz w:val="24"/>
          <w:szCs w:val="24"/>
        </w:rPr>
        <w:t xml:space="preserve">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w:t>
      </w:r>
      <w:r w:rsidR="00993AF8">
        <w:rPr>
          <w:i/>
          <w:sz w:val="24"/>
          <w:szCs w:val="24"/>
        </w:rPr>
        <w:t>designs</w:t>
      </w:r>
      <w:r>
        <w:rPr>
          <w:i/>
          <w:sz w:val="24"/>
          <w:szCs w:val="24"/>
        </w:rPr>
        <w:t xml:space="preserve"> </w:t>
      </w:r>
      <w:r w:rsidRPr="00130119">
        <w:rPr>
          <w:i/>
          <w:sz w:val="24"/>
          <w:szCs w:val="24"/>
        </w:rPr>
        <w:t>at the end of the visit.</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B30811C" w14:textId="5796B121" w:rsidR="00434D91" w:rsidRPr="00706BB5" w:rsidRDefault="002160DE" w:rsidP="3353280C">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proofErr w:type="gramStart"/>
      <w:r w:rsidRPr="00A5656A">
        <w:rPr>
          <w:i/>
          <w:iCs/>
          <w:sz w:val="24"/>
          <w:szCs w:val="24"/>
        </w:rPr>
        <w:t>make reference</w:t>
      </w:r>
      <w:proofErr w:type="gramEnd"/>
      <w:r w:rsidRPr="00A5656A">
        <w:rPr>
          <w:i/>
          <w:iCs/>
          <w:sz w:val="24"/>
          <w:szCs w:val="24"/>
        </w:rPr>
        <w:t xml:space="preserve"> to “More </w:t>
      </w:r>
      <w:r w:rsidRPr="3353280C">
        <w:rPr>
          <w:i/>
          <w:iCs/>
          <w:sz w:val="24"/>
          <w:szCs w:val="24"/>
        </w:rPr>
        <w:t>t</w:t>
      </w:r>
      <w:r w:rsidRPr="00F15354">
        <w:rPr>
          <w:i/>
          <w:iCs/>
          <w:sz w:val="24"/>
          <w:szCs w:val="24"/>
        </w:rPr>
        <w:t xml:space="preserve">han </w:t>
      </w:r>
      <w:r w:rsidR="00597586" w:rsidRPr="00597586">
        <w:rPr>
          <w:i/>
          <w:iCs/>
          <w:sz w:val="24"/>
          <w:szCs w:val="24"/>
        </w:rPr>
        <w:t>just words: Welsh language plan in health and social care 2022 to 2027</w:t>
      </w:r>
      <w:r w:rsidRPr="00706BB5">
        <w:rPr>
          <w:i/>
          <w:iCs/>
          <w:sz w:val="24"/>
          <w:szCs w:val="24"/>
        </w:rPr>
        <w:t>”</w:t>
      </w:r>
      <w:r w:rsidRPr="3353280C">
        <w:rPr>
          <w:i/>
          <w:iCs/>
          <w:sz w:val="24"/>
          <w:szCs w:val="24"/>
        </w:rPr>
        <w:t xml:space="preserve"> </w:t>
      </w:r>
      <w:r w:rsidRPr="00F15354">
        <w:rPr>
          <w:i/>
          <w:iCs/>
          <w:sz w:val="24"/>
          <w:szCs w:val="24"/>
        </w:rPr>
        <w:t xml:space="preserve">(Welsh Government, </w:t>
      </w:r>
      <w:r w:rsidR="00597586" w:rsidRPr="00597586">
        <w:rPr>
          <w:i/>
          <w:iCs/>
          <w:sz w:val="24"/>
          <w:szCs w:val="24"/>
        </w:rPr>
        <w:t>2022; last updated 2026</w:t>
      </w:r>
      <w:r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DD7D6DA"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1161CC">
        <w:rPr>
          <w:sz w:val="24"/>
          <w:szCs w:val="24"/>
        </w:rPr>
        <w:t>01/10/2026</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bookmarkStart w:id="0" w:name="_Hlk241835812"/>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9A1556">
            <w:pPr>
              <w:spacing w:line="360" w:lineRule="auto"/>
              <w:jc w:val="both"/>
              <w:rPr>
                <w:i/>
                <w:sz w:val="24"/>
                <w:szCs w:val="24"/>
              </w:rPr>
            </w:pPr>
          </w:p>
          <w:p w14:paraId="3984F767" w14:textId="296F6B6C" w:rsidR="00D3203C" w:rsidRDefault="003B434E" w:rsidP="009A1556">
            <w:pPr>
              <w:spacing w:line="360" w:lineRule="auto"/>
              <w:jc w:val="both"/>
              <w:rPr>
                <w:iCs/>
                <w:sz w:val="24"/>
                <w:szCs w:val="24"/>
              </w:rPr>
            </w:pPr>
            <w:r>
              <w:rPr>
                <w:iCs/>
                <w:sz w:val="24"/>
                <w:szCs w:val="24"/>
              </w:rPr>
              <w:t xml:space="preserve">Direct work took place within a foster placement in respect of a </w:t>
            </w:r>
            <w:r w:rsidR="00993AF8">
              <w:rPr>
                <w:iCs/>
                <w:sz w:val="24"/>
                <w:szCs w:val="24"/>
              </w:rPr>
              <w:t>15-year-old</w:t>
            </w:r>
            <w:r>
              <w:rPr>
                <w:iCs/>
                <w:sz w:val="24"/>
                <w:szCs w:val="24"/>
              </w:rPr>
              <w:t xml:space="preserve"> </w:t>
            </w:r>
            <w:r w:rsidR="00F45A37">
              <w:rPr>
                <w:iCs/>
                <w:sz w:val="24"/>
                <w:szCs w:val="24"/>
              </w:rPr>
              <w:t xml:space="preserve">young person who will be referred to as </w:t>
            </w:r>
            <w:r w:rsidR="00EE6A93">
              <w:rPr>
                <w:iCs/>
                <w:sz w:val="24"/>
                <w:szCs w:val="24"/>
              </w:rPr>
              <w:t>1</w:t>
            </w:r>
            <w:r w:rsidR="00F45A37">
              <w:rPr>
                <w:iCs/>
                <w:sz w:val="24"/>
                <w:szCs w:val="24"/>
              </w:rPr>
              <w:t xml:space="preserve">. 1 </w:t>
            </w:r>
            <w:r>
              <w:rPr>
                <w:iCs/>
                <w:sz w:val="24"/>
                <w:szCs w:val="24"/>
              </w:rPr>
              <w:t xml:space="preserve">is subject to an interim Care Order </w:t>
            </w:r>
            <w:r w:rsidR="004A3514">
              <w:rPr>
                <w:iCs/>
                <w:sz w:val="24"/>
                <w:szCs w:val="24"/>
              </w:rPr>
              <w:t>u</w:t>
            </w:r>
            <w:r>
              <w:rPr>
                <w:iCs/>
                <w:sz w:val="24"/>
                <w:szCs w:val="24"/>
              </w:rPr>
              <w:t xml:space="preserve">nder Section 38 of the Children Act 1989. </w:t>
            </w:r>
            <w:r w:rsidR="00EE6A93">
              <w:rPr>
                <w:iCs/>
                <w:sz w:val="24"/>
                <w:szCs w:val="24"/>
              </w:rPr>
              <w:t xml:space="preserve">1 </w:t>
            </w:r>
            <w:r w:rsidR="00F45A37" w:rsidRPr="00F45A37">
              <w:rPr>
                <w:iCs/>
                <w:sz w:val="24"/>
                <w:szCs w:val="24"/>
              </w:rPr>
              <w:t>entered</w:t>
            </w:r>
            <w:r w:rsidR="00F45A37">
              <w:rPr>
                <w:b/>
                <w:bCs/>
                <w:iCs/>
                <w:sz w:val="24"/>
                <w:szCs w:val="24"/>
              </w:rPr>
              <w:t xml:space="preserve"> </w:t>
            </w:r>
            <w:r w:rsidR="00F45A37" w:rsidRPr="003B434E">
              <w:rPr>
                <w:iCs/>
                <w:sz w:val="24"/>
                <w:szCs w:val="24"/>
              </w:rPr>
              <w:t>in</w:t>
            </w:r>
            <w:r w:rsidRPr="003B434E">
              <w:rPr>
                <w:iCs/>
                <w:sz w:val="24"/>
                <w:szCs w:val="24"/>
              </w:rPr>
              <w:t xml:space="preserve"> to foster care due to significant safeguarding </w:t>
            </w:r>
            <w:r>
              <w:rPr>
                <w:iCs/>
                <w:sz w:val="24"/>
                <w:szCs w:val="24"/>
              </w:rPr>
              <w:t xml:space="preserve">concerns and is residing with foster carers for the duration of care proceedings. </w:t>
            </w:r>
          </w:p>
          <w:p w14:paraId="243EC75F" w14:textId="77777777" w:rsidR="00992BB4" w:rsidRDefault="00992BB4" w:rsidP="009A1556">
            <w:pPr>
              <w:spacing w:line="360" w:lineRule="auto"/>
              <w:jc w:val="both"/>
              <w:rPr>
                <w:iCs/>
                <w:sz w:val="24"/>
                <w:szCs w:val="24"/>
              </w:rPr>
            </w:pPr>
          </w:p>
          <w:p w14:paraId="49700337" w14:textId="4F91326B" w:rsidR="00935FD9" w:rsidRPr="00992BB4" w:rsidRDefault="002663B3" w:rsidP="009A1556">
            <w:pPr>
              <w:spacing w:line="360" w:lineRule="auto"/>
              <w:jc w:val="both"/>
              <w:rPr>
                <w:iCs/>
                <w:sz w:val="24"/>
                <w:szCs w:val="24"/>
              </w:rPr>
            </w:pPr>
            <w:r>
              <w:rPr>
                <w:iCs/>
                <w:sz w:val="24"/>
                <w:szCs w:val="24"/>
              </w:rPr>
              <w:t xml:space="preserve">In accordance with </w:t>
            </w:r>
            <w:r w:rsidR="00992D5D">
              <w:rPr>
                <w:iCs/>
                <w:sz w:val="24"/>
                <w:szCs w:val="24"/>
              </w:rPr>
              <w:t xml:space="preserve">The Social Service and Well-being Wales Act </w:t>
            </w:r>
            <w:r w:rsidR="004A1E43">
              <w:rPr>
                <w:iCs/>
                <w:sz w:val="24"/>
                <w:szCs w:val="24"/>
              </w:rPr>
              <w:t>(</w:t>
            </w:r>
            <w:r w:rsidR="00992D5D">
              <w:rPr>
                <w:iCs/>
                <w:sz w:val="24"/>
                <w:szCs w:val="24"/>
              </w:rPr>
              <w:t>2014</w:t>
            </w:r>
            <w:r w:rsidR="004A1E43">
              <w:rPr>
                <w:iCs/>
                <w:sz w:val="24"/>
                <w:szCs w:val="24"/>
              </w:rPr>
              <w:t>)</w:t>
            </w:r>
            <w:r w:rsidR="00992D5D">
              <w:rPr>
                <w:iCs/>
                <w:sz w:val="24"/>
                <w:szCs w:val="24"/>
              </w:rPr>
              <w:t xml:space="preserve"> and the Children Act 1989</w:t>
            </w:r>
            <w:r w:rsidR="00FB2218">
              <w:rPr>
                <w:iCs/>
                <w:sz w:val="24"/>
                <w:szCs w:val="24"/>
              </w:rPr>
              <w:t>, th</w:t>
            </w:r>
            <w:r w:rsidR="004A1E43">
              <w:rPr>
                <w:iCs/>
                <w:sz w:val="24"/>
                <w:szCs w:val="24"/>
              </w:rPr>
              <w:t>is</w:t>
            </w:r>
            <w:r w:rsidR="00FB2218">
              <w:rPr>
                <w:iCs/>
                <w:sz w:val="24"/>
                <w:szCs w:val="24"/>
              </w:rPr>
              <w:t xml:space="preserve"> observation </w:t>
            </w:r>
            <w:r w:rsidR="004A1E43">
              <w:rPr>
                <w:iCs/>
                <w:sz w:val="24"/>
                <w:szCs w:val="24"/>
              </w:rPr>
              <w:t xml:space="preserve">was conducted in a part of rural Wales. </w:t>
            </w:r>
            <w:r w:rsidR="00C852FC">
              <w:rPr>
                <w:iCs/>
                <w:sz w:val="24"/>
                <w:szCs w:val="24"/>
              </w:rPr>
              <w:t>T</w:t>
            </w:r>
            <w:r w:rsidR="00935FD9" w:rsidRPr="003B434E">
              <w:rPr>
                <w:iCs/>
                <w:sz w:val="24"/>
                <w:szCs w:val="24"/>
              </w:rPr>
              <w:t>he observation was also informed by Social Care Wales</w:t>
            </w:r>
            <w:r w:rsidR="00935FD9">
              <w:rPr>
                <w:iCs/>
                <w:sz w:val="24"/>
                <w:szCs w:val="24"/>
              </w:rPr>
              <w:t xml:space="preserve"> </w:t>
            </w:r>
            <w:r w:rsidR="00935FD9" w:rsidRPr="003B434E">
              <w:rPr>
                <w:iCs/>
                <w:sz w:val="24"/>
                <w:szCs w:val="24"/>
              </w:rPr>
              <w:t>Code of Professional Practice and Welsh Government guidance relating to safeguarding and language rights</w:t>
            </w:r>
            <w:r w:rsidR="00935FD9" w:rsidRPr="00992BB4">
              <w:rPr>
                <w:iCs/>
                <w:sz w:val="24"/>
                <w:szCs w:val="24"/>
              </w:rPr>
              <w:t xml:space="preserve"> which prioritise safeguarding, promote wellbeing, and ensure that children are actively engaged in decisions that affect their lives and future outcomes</w:t>
            </w:r>
            <w:r w:rsidR="00935FD9">
              <w:rPr>
                <w:iCs/>
                <w:sz w:val="24"/>
                <w:szCs w:val="24"/>
              </w:rPr>
              <w:t xml:space="preserve"> </w:t>
            </w:r>
            <w:r w:rsidR="00935FD9" w:rsidRPr="00992BB4">
              <w:rPr>
                <w:iCs/>
                <w:sz w:val="24"/>
                <w:szCs w:val="24"/>
              </w:rPr>
              <w:t>(Children Act 1989; Welsh Government, 2014; United Nations, 1989</w:t>
            </w:r>
            <w:r w:rsidR="00935FD9">
              <w:rPr>
                <w:iCs/>
                <w:sz w:val="24"/>
                <w:szCs w:val="24"/>
              </w:rPr>
              <w:t xml:space="preserve">, Social Care Wales, 2026). </w:t>
            </w:r>
          </w:p>
          <w:p w14:paraId="183CE6CC" w14:textId="77777777" w:rsidR="00F45A37" w:rsidRDefault="00F45A37" w:rsidP="009A1556">
            <w:pPr>
              <w:spacing w:line="360" w:lineRule="auto"/>
              <w:jc w:val="both"/>
              <w:rPr>
                <w:iCs/>
                <w:sz w:val="24"/>
                <w:szCs w:val="24"/>
              </w:rPr>
            </w:pPr>
          </w:p>
          <w:p w14:paraId="755C9CE2" w14:textId="6290F6E9" w:rsidR="00935FD9" w:rsidRDefault="00935FD9" w:rsidP="009A1556">
            <w:pPr>
              <w:spacing w:line="360" w:lineRule="auto"/>
              <w:jc w:val="both"/>
              <w:rPr>
                <w:iCs/>
                <w:sz w:val="24"/>
                <w:szCs w:val="24"/>
              </w:rPr>
            </w:pPr>
            <w:r w:rsidRPr="00935FD9">
              <w:rPr>
                <w:iCs/>
                <w:sz w:val="24"/>
                <w:szCs w:val="24"/>
              </w:rPr>
              <w:t xml:space="preserve">I planned and completed direct work with 1 to develop a safety plan that explored trusted adults, identified potential risks, and assessed their ability to recognise and respond to unsafe situations. The intervention was designed to promote 1's voice and participation, enabling them to identify protective factors and contribute to decisions affecting their safety and wellbeing. This information supported ongoing assessment and care planning in line with child-centred practice (Welsh Government, 2014; Social Care Wales, 2026). </w:t>
            </w:r>
          </w:p>
          <w:p w14:paraId="072BB346" w14:textId="77777777" w:rsidR="00935FD9" w:rsidRPr="00935FD9" w:rsidRDefault="00935FD9" w:rsidP="009A1556">
            <w:pPr>
              <w:spacing w:line="360" w:lineRule="auto"/>
              <w:jc w:val="both"/>
              <w:rPr>
                <w:iCs/>
                <w:sz w:val="24"/>
                <w:szCs w:val="24"/>
              </w:rPr>
            </w:pPr>
          </w:p>
          <w:p w14:paraId="7CFB8DE6" w14:textId="041AC86D" w:rsidR="00935FD9" w:rsidRPr="00935FD9" w:rsidRDefault="00935FD9" w:rsidP="009A1556">
            <w:pPr>
              <w:spacing w:line="360" w:lineRule="auto"/>
              <w:jc w:val="both"/>
              <w:rPr>
                <w:iCs/>
                <w:sz w:val="24"/>
                <w:szCs w:val="24"/>
              </w:rPr>
            </w:pPr>
            <w:r w:rsidRPr="00935FD9">
              <w:rPr>
                <w:iCs/>
                <w:sz w:val="24"/>
                <w:szCs w:val="24"/>
              </w:rPr>
              <w:t>I considered the potential impact on 1</w:t>
            </w:r>
            <w:r w:rsidR="006533B8">
              <w:rPr>
                <w:iCs/>
                <w:sz w:val="24"/>
                <w:szCs w:val="24"/>
              </w:rPr>
              <w:t xml:space="preserve">, it helped that I have known 1 for over a year </w:t>
            </w:r>
            <w:r w:rsidRPr="00935FD9">
              <w:rPr>
                <w:iCs/>
                <w:sz w:val="24"/>
                <w:szCs w:val="24"/>
              </w:rPr>
              <w:t>and</w:t>
            </w:r>
            <w:r w:rsidR="006533B8">
              <w:rPr>
                <w:iCs/>
                <w:sz w:val="24"/>
                <w:szCs w:val="24"/>
              </w:rPr>
              <w:t xml:space="preserve"> I</w:t>
            </w:r>
            <w:r w:rsidRPr="00935FD9">
              <w:rPr>
                <w:iCs/>
                <w:sz w:val="24"/>
                <w:szCs w:val="24"/>
              </w:rPr>
              <w:t xml:space="preserve"> ensured </w:t>
            </w:r>
            <w:r w:rsidR="006533B8">
              <w:rPr>
                <w:iCs/>
                <w:sz w:val="24"/>
                <w:szCs w:val="24"/>
              </w:rPr>
              <w:t>1 was</w:t>
            </w:r>
            <w:r w:rsidRPr="00935FD9">
              <w:rPr>
                <w:iCs/>
                <w:sz w:val="24"/>
                <w:szCs w:val="24"/>
              </w:rPr>
              <w:t xml:space="preserve"> involved in decisions about where the session would take place and what support would be available. Informed consent was obtained from both 1 and the foster carer </w:t>
            </w:r>
            <w:r w:rsidRPr="00935FD9">
              <w:rPr>
                <w:iCs/>
                <w:sz w:val="24"/>
                <w:szCs w:val="24"/>
              </w:rPr>
              <w:lastRenderedPageBreak/>
              <w:t xml:space="preserve">following a discussion regarding the purpose of the observation. Consent was revisited </w:t>
            </w:r>
            <w:r w:rsidR="006533B8">
              <w:rPr>
                <w:iCs/>
                <w:sz w:val="24"/>
                <w:szCs w:val="24"/>
              </w:rPr>
              <w:t>throughout and</w:t>
            </w:r>
            <w:r w:rsidRPr="00935FD9">
              <w:rPr>
                <w:iCs/>
                <w:sz w:val="24"/>
                <w:szCs w:val="24"/>
              </w:rPr>
              <w:t xml:space="preserve"> 1 was reminded that they could withdraw their consent at any time. This approach upheld principles of participation, respect, and empowerment in accordance with professional standards for</w:t>
            </w:r>
            <w:r w:rsidR="007D0B3D">
              <w:rPr>
                <w:iCs/>
                <w:sz w:val="24"/>
                <w:szCs w:val="24"/>
              </w:rPr>
              <w:t xml:space="preserve"> as stated in </w:t>
            </w:r>
            <w:r w:rsidRPr="00935FD9">
              <w:rPr>
                <w:iCs/>
                <w:sz w:val="24"/>
                <w:szCs w:val="24"/>
              </w:rPr>
              <w:t xml:space="preserve">Social Care Wales, </w:t>
            </w:r>
            <w:r w:rsidR="007D0B3D">
              <w:rPr>
                <w:iCs/>
                <w:sz w:val="24"/>
                <w:szCs w:val="24"/>
              </w:rPr>
              <w:t>(</w:t>
            </w:r>
            <w:r w:rsidRPr="00935FD9">
              <w:rPr>
                <w:iCs/>
                <w:sz w:val="24"/>
                <w:szCs w:val="24"/>
              </w:rPr>
              <w:t xml:space="preserve">2026). </w:t>
            </w:r>
          </w:p>
          <w:p w14:paraId="4D6D170B" w14:textId="77777777" w:rsidR="00935FD9" w:rsidRDefault="00935FD9" w:rsidP="00D3203C">
            <w:pPr>
              <w:jc w:val="both"/>
              <w:rPr>
                <w:iCs/>
                <w:sz w:val="24"/>
                <w:szCs w:val="24"/>
              </w:rPr>
            </w:pPr>
          </w:p>
          <w:p w14:paraId="14A7ED03" w14:textId="77777777" w:rsidR="00935FD9" w:rsidRDefault="00935FD9" w:rsidP="00D3203C">
            <w:pPr>
              <w:jc w:val="both"/>
              <w:rPr>
                <w:iCs/>
                <w:sz w:val="24"/>
                <w:szCs w:val="24"/>
              </w:rPr>
            </w:pPr>
          </w:p>
          <w:p w14:paraId="676AEED4" w14:textId="0E8DB9DE" w:rsidR="00935FD9" w:rsidRDefault="00935FD9" w:rsidP="00D3203C">
            <w:pPr>
              <w:jc w:val="both"/>
              <w:rPr>
                <w:iCs/>
                <w:sz w:val="24"/>
                <w:szCs w:val="24"/>
              </w:rPr>
            </w:pPr>
            <w:r>
              <w:rPr>
                <w:iCs/>
                <w:sz w:val="24"/>
                <w:szCs w:val="24"/>
              </w:rPr>
              <w:t xml:space="preserve">Word count: </w:t>
            </w:r>
            <w:r w:rsidR="009A1556">
              <w:rPr>
                <w:iCs/>
                <w:sz w:val="24"/>
                <w:szCs w:val="24"/>
              </w:rPr>
              <w:t>318</w:t>
            </w:r>
          </w:p>
          <w:bookmarkEnd w:id="0"/>
          <w:p w14:paraId="4278BAB8"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Pr="00B679B9" w:rsidRDefault="00243DB0" w:rsidP="00243DB0">
            <w:pPr>
              <w:jc w:val="both"/>
              <w:rPr>
                <w:sz w:val="24"/>
                <w:szCs w:val="24"/>
              </w:rPr>
            </w:pPr>
            <w:r w:rsidRPr="00B679B9">
              <w:rPr>
                <w:sz w:val="24"/>
                <w:szCs w:val="24"/>
              </w:rPr>
              <w:t>Critically reflect on your communication methods and skills during the observation; including how you identified whether you had the necessary communication skills to work with</w:t>
            </w:r>
            <w:r w:rsidR="009B3E46" w:rsidRPr="00B679B9">
              <w:rPr>
                <w:sz w:val="24"/>
                <w:szCs w:val="24"/>
              </w:rPr>
              <w:t xml:space="preserve"> the</w:t>
            </w:r>
            <w:r w:rsidRPr="00B679B9">
              <w:rPr>
                <w:color w:val="auto"/>
                <w:sz w:val="24"/>
                <w:szCs w:val="24"/>
              </w:rPr>
              <w:t xml:space="preserve"> </w:t>
            </w:r>
            <w:r w:rsidR="00450B67" w:rsidRPr="00B679B9">
              <w:rPr>
                <w:color w:val="auto"/>
                <w:sz w:val="24"/>
                <w:szCs w:val="24"/>
              </w:rPr>
              <w:t>individual</w:t>
            </w:r>
            <w:r w:rsidRPr="00B679B9">
              <w:rPr>
                <w:color w:val="auto"/>
                <w:sz w:val="24"/>
                <w:szCs w:val="24"/>
              </w:rPr>
              <w:t xml:space="preserve"> in need of care and support and</w:t>
            </w:r>
            <w:r w:rsidR="00214047" w:rsidRPr="00B679B9">
              <w:rPr>
                <w:color w:val="auto"/>
                <w:sz w:val="24"/>
                <w:szCs w:val="24"/>
              </w:rPr>
              <w:t>/or</w:t>
            </w:r>
            <w:r w:rsidRPr="00B679B9">
              <w:rPr>
                <w:color w:val="auto"/>
                <w:sz w:val="24"/>
                <w:szCs w:val="24"/>
              </w:rPr>
              <w:t xml:space="preserve"> their </w:t>
            </w:r>
            <w:r w:rsidR="007D0F11" w:rsidRPr="00B679B9">
              <w:rPr>
                <w:color w:val="auto"/>
                <w:sz w:val="24"/>
                <w:szCs w:val="24"/>
              </w:rPr>
              <w:t>carers</w:t>
            </w:r>
            <w:r w:rsidRPr="00B679B9">
              <w:rPr>
                <w:sz w:val="24"/>
                <w:szCs w:val="24"/>
              </w:rPr>
              <w:t xml:space="preserve">.   </w:t>
            </w:r>
          </w:p>
          <w:p w14:paraId="5448F430" w14:textId="77777777" w:rsidR="00243DB0" w:rsidRPr="00B679B9" w:rsidRDefault="00243DB0" w:rsidP="00243DB0">
            <w:pPr>
              <w:jc w:val="both"/>
              <w:rPr>
                <w:sz w:val="24"/>
                <w:szCs w:val="24"/>
              </w:rPr>
            </w:pPr>
          </w:p>
          <w:p w14:paraId="33E3EB89" w14:textId="77777777" w:rsidR="00434D91" w:rsidRPr="00B679B9" w:rsidRDefault="00335AE9">
            <w:pPr>
              <w:jc w:val="both"/>
            </w:pPr>
            <w:r w:rsidRPr="00B679B9">
              <w:rPr>
                <w:sz w:val="24"/>
                <w:szCs w:val="24"/>
              </w:rPr>
              <w:t>You must use a person-centred approach to demonstrate the integration of social work ethics, values and the Code of Professional Practice. This must include culturally and linguistically sensitive practice, the principles of the “Active Offer”, and reference to “More than just words: Welsh language plan in health and social care 2022 to 2027” (Welsh Government, 2022; last updated 2026).</w:t>
            </w:r>
          </w:p>
          <w:p w14:paraId="02EB2BC2" w14:textId="77777777" w:rsidR="00243DB0" w:rsidRDefault="00243DB0" w:rsidP="00243DB0">
            <w:pPr>
              <w:jc w:val="both"/>
              <w:rPr>
                <w:b/>
                <w:i/>
                <w:sz w:val="24"/>
                <w:szCs w:val="24"/>
              </w:rPr>
            </w:pPr>
          </w:p>
          <w:p w14:paraId="07C85595" w14:textId="77777777" w:rsidR="00B93C68" w:rsidRDefault="00B93C68" w:rsidP="00243DB0">
            <w:pPr>
              <w:jc w:val="both"/>
              <w:rPr>
                <w:b/>
                <w:i/>
                <w:sz w:val="24"/>
                <w:szCs w:val="24"/>
              </w:rPr>
            </w:pPr>
          </w:p>
          <w:p w14:paraId="65DFB21D" w14:textId="77ABF0E6" w:rsidR="00B272A6" w:rsidRPr="00B272A6" w:rsidRDefault="00B272A6" w:rsidP="00B272A6">
            <w:pPr>
              <w:jc w:val="both"/>
              <w:rPr>
                <w:b/>
                <w:i/>
                <w:sz w:val="24"/>
                <w:szCs w:val="24"/>
              </w:rPr>
            </w:pPr>
          </w:p>
          <w:p w14:paraId="51C0F194" w14:textId="5323DA89" w:rsidR="00B272A6" w:rsidRDefault="00B272A6" w:rsidP="00EE1E83">
            <w:pPr>
              <w:spacing w:line="360" w:lineRule="auto"/>
              <w:jc w:val="both"/>
              <w:rPr>
                <w:bCs/>
                <w:iCs/>
                <w:sz w:val="24"/>
                <w:szCs w:val="24"/>
              </w:rPr>
            </w:pPr>
            <w:r w:rsidRPr="00B272A6">
              <w:rPr>
                <w:bCs/>
                <w:iCs/>
                <w:sz w:val="24"/>
                <w:szCs w:val="24"/>
              </w:rPr>
              <w:t>Since being allocated as 1's social worker in February 2025, I have remained mindful of the Welsh Government's Active Offer and its importance in promoting language choice and inclusion (Welsh Government, 2023). Although I was aware that English was 1's preferred language</w:t>
            </w:r>
            <w:r>
              <w:rPr>
                <w:bCs/>
                <w:iCs/>
                <w:sz w:val="24"/>
                <w:szCs w:val="24"/>
              </w:rPr>
              <w:t xml:space="preserve"> therefore,</w:t>
            </w:r>
            <w:r w:rsidRPr="00B272A6">
              <w:rPr>
                <w:bCs/>
                <w:iCs/>
                <w:sz w:val="24"/>
                <w:szCs w:val="24"/>
              </w:rPr>
              <w:t xml:space="preserve"> I consistently ensured that they were offered the opportunity to communicate in their language of choice throughout my involvement</w:t>
            </w:r>
            <w:r>
              <w:rPr>
                <w:bCs/>
                <w:iCs/>
                <w:sz w:val="24"/>
                <w:szCs w:val="24"/>
              </w:rPr>
              <w:t xml:space="preserve"> and in particular during the observation planned</w:t>
            </w:r>
            <w:r w:rsidRPr="00B272A6">
              <w:rPr>
                <w:bCs/>
                <w:iCs/>
                <w:sz w:val="24"/>
                <w:szCs w:val="24"/>
              </w:rPr>
              <w:t>. 1 chose to communicate in English,</w:t>
            </w:r>
            <w:r>
              <w:rPr>
                <w:bCs/>
                <w:iCs/>
                <w:sz w:val="24"/>
                <w:szCs w:val="24"/>
              </w:rPr>
              <w:t xml:space="preserve"> something they feel strongly about as 1’s family predominantly speak English, </w:t>
            </w:r>
            <w:r w:rsidRPr="00B272A6">
              <w:rPr>
                <w:bCs/>
                <w:iCs/>
                <w:sz w:val="24"/>
                <w:szCs w:val="24"/>
              </w:rPr>
              <w:t>reflecting their individual preference and right to exercise autonomy over how they engaged with services. This experience enabled me to reflect on the wider significance of language-sensitive practice and its role in promoting children's rights, participation, and wellbeing within the Welsh social work context (Welsh Government, 2023).</w:t>
            </w:r>
          </w:p>
          <w:p w14:paraId="159D0DB1" w14:textId="77777777" w:rsidR="00B272A6" w:rsidRPr="00B272A6" w:rsidRDefault="00B272A6" w:rsidP="00EE1E83">
            <w:pPr>
              <w:spacing w:line="360" w:lineRule="auto"/>
              <w:jc w:val="both"/>
              <w:rPr>
                <w:bCs/>
                <w:iCs/>
                <w:sz w:val="24"/>
                <w:szCs w:val="24"/>
              </w:rPr>
            </w:pPr>
          </w:p>
          <w:p w14:paraId="72009BF2" w14:textId="77777777" w:rsidR="00B272A6" w:rsidRDefault="00B272A6" w:rsidP="00EE1E83">
            <w:pPr>
              <w:spacing w:line="360" w:lineRule="auto"/>
              <w:jc w:val="both"/>
              <w:rPr>
                <w:bCs/>
                <w:iCs/>
                <w:sz w:val="24"/>
                <w:szCs w:val="24"/>
              </w:rPr>
            </w:pPr>
            <w:r w:rsidRPr="00B272A6">
              <w:rPr>
                <w:bCs/>
                <w:iCs/>
                <w:sz w:val="24"/>
                <w:szCs w:val="24"/>
              </w:rPr>
              <w:t>Communication is a fundamental aspect of effective social work practice and is underpinned by the professional values of dignity, respect, empowerment, and the promotion of human rights. The Social Care Wales Code of Professional Practice requires social workers to promote individuals' wellbeing, voice, choice, and rights whilst treating people with compassion and respect (Social Care Wales, 2024). Similarly, the BASW Code of Ethics highlights the importance of human rights, social justice, professional integrity, and recognising the inherent worth and dignity of every individual (BASW, 2021). These values informed my direct work with 1 and guided the development of the safety plan, ensuring their views, wishes, and experiences remained central throughout the intervention.</w:t>
            </w:r>
          </w:p>
          <w:p w14:paraId="5060B23B" w14:textId="77777777" w:rsidR="00BC62EC" w:rsidRPr="00B272A6" w:rsidRDefault="00BC62EC" w:rsidP="00EE1E83">
            <w:pPr>
              <w:spacing w:line="360" w:lineRule="auto"/>
              <w:jc w:val="both"/>
              <w:rPr>
                <w:bCs/>
                <w:iCs/>
                <w:sz w:val="24"/>
                <w:szCs w:val="24"/>
              </w:rPr>
            </w:pPr>
          </w:p>
          <w:p w14:paraId="1C6B834F" w14:textId="77777777" w:rsidR="00B272A6" w:rsidRDefault="00B272A6" w:rsidP="00EE1E83">
            <w:pPr>
              <w:spacing w:line="360" w:lineRule="auto"/>
              <w:jc w:val="both"/>
              <w:rPr>
                <w:bCs/>
                <w:iCs/>
                <w:sz w:val="24"/>
                <w:szCs w:val="24"/>
              </w:rPr>
            </w:pPr>
            <w:r w:rsidRPr="00B272A6">
              <w:rPr>
                <w:bCs/>
                <w:iCs/>
                <w:sz w:val="24"/>
                <w:szCs w:val="24"/>
              </w:rPr>
              <w:lastRenderedPageBreak/>
              <w:t>As a social worker practising in Wales, I have a professional responsibility to provide language-sensitive services in accordance with the Welsh Government's More than Just Words Framework (Welsh Government, 2023). The framework promotes the Active Offer, ensuring individuals can access services in Welsh without needing to request them, making language choice an integral aspect of service delivery (Welsh Government, 2023). Although 1 consistently chose to communicate in English, it remained important that they were offered this choice. Doing so demonstrated respect for their autonomy and ensured they could participate in a way that felt comfortable and meaningful to them.</w:t>
            </w:r>
          </w:p>
          <w:p w14:paraId="780A38CC" w14:textId="77777777" w:rsidR="00BC62EC" w:rsidRPr="00B272A6" w:rsidRDefault="00BC62EC" w:rsidP="00EE1E83">
            <w:pPr>
              <w:spacing w:line="360" w:lineRule="auto"/>
              <w:jc w:val="both"/>
              <w:rPr>
                <w:bCs/>
                <w:iCs/>
                <w:sz w:val="24"/>
                <w:szCs w:val="24"/>
              </w:rPr>
            </w:pPr>
          </w:p>
          <w:p w14:paraId="639932DB" w14:textId="0D754C00" w:rsidR="00B272A6" w:rsidRDefault="00B272A6" w:rsidP="00EE1E83">
            <w:pPr>
              <w:spacing w:line="360" w:lineRule="auto"/>
              <w:jc w:val="both"/>
              <w:rPr>
                <w:bCs/>
                <w:iCs/>
                <w:sz w:val="24"/>
                <w:szCs w:val="24"/>
              </w:rPr>
            </w:pPr>
            <w:r w:rsidRPr="00B272A6">
              <w:rPr>
                <w:bCs/>
                <w:iCs/>
                <w:sz w:val="24"/>
                <w:szCs w:val="24"/>
              </w:rPr>
              <w:t xml:space="preserve">Initially, I viewed the Active Offer primarily as a mechanism for facilitating access to Welsh language services. However, through supervision and critical reflection, my understanding developed significantly. I </w:t>
            </w:r>
            <w:r w:rsidR="00BC62EC">
              <w:rPr>
                <w:bCs/>
                <w:iCs/>
                <w:sz w:val="24"/>
                <w:szCs w:val="24"/>
              </w:rPr>
              <w:t xml:space="preserve">quickly </w:t>
            </w:r>
            <w:r w:rsidRPr="00B272A6">
              <w:rPr>
                <w:bCs/>
                <w:iCs/>
                <w:sz w:val="24"/>
                <w:szCs w:val="24"/>
              </w:rPr>
              <w:t>came to recognise that the Active Offer is not solely concerned with language provision but also promotes children's rights, identity, inclusion, participation, and empowerment (Welsh Government, 2023). This understanding aligns with Article 12 of the United Nations Convention on the Rights of the Child (UNCRC), which states that children have the right to express their views freely in matters that affect them and have those views taken seriously (United Nations, 1989). Supporting children to communicate in their preferred language can promote confidence, strengthen engagement, and enable practitioners to gain a fuller understanding of their lived experiences, wishes, and feelings (Welsh Government, 2023).</w:t>
            </w:r>
          </w:p>
          <w:p w14:paraId="2EAB36B1" w14:textId="77777777" w:rsidR="00BC62EC" w:rsidRPr="00B272A6" w:rsidRDefault="00BC62EC" w:rsidP="00EE1E83">
            <w:pPr>
              <w:spacing w:line="360" w:lineRule="auto"/>
              <w:jc w:val="both"/>
              <w:rPr>
                <w:bCs/>
                <w:iCs/>
                <w:sz w:val="24"/>
                <w:szCs w:val="24"/>
              </w:rPr>
            </w:pPr>
          </w:p>
          <w:p w14:paraId="0740EE81" w14:textId="77777777" w:rsidR="00B272A6" w:rsidRDefault="00B272A6" w:rsidP="00EE1E83">
            <w:pPr>
              <w:spacing w:line="360" w:lineRule="auto"/>
              <w:jc w:val="both"/>
              <w:rPr>
                <w:bCs/>
                <w:iCs/>
                <w:sz w:val="24"/>
                <w:szCs w:val="24"/>
              </w:rPr>
            </w:pPr>
            <w:r w:rsidRPr="00B272A6">
              <w:rPr>
                <w:bCs/>
                <w:iCs/>
                <w:sz w:val="24"/>
                <w:szCs w:val="24"/>
              </w:rPr>
              <w:t>The development of the safety plan provided an opportunity to apply these principles in practice. The intervention was informed by the Social Services and Well-being (Wales) Act 2014, which promotes wellbeing, participation, voice, and control, alongside the Children Act 1989, which places a duty on professionals to safeguard and promote the welfare of children. Involving 1 in identifying risks, protective factors, trusted adults, and strategies to maintain their safety reflected these legislative principles and a rights-based approach to practice. Furthermore, enabling 1 to contribute to decisions about their own safety was consistent with Article 12 of the UNCRC (United Nations, 1989).</w:t>
            </w:r>
          </w:p>
          <w:p w14:paraId="262D99C7" w14:textId="77777777" w:rsidR="00BC62EC" w:rsidRPr="00B272A6" w:rsidRDefault="00BC62EC" w:rsidP="00EE1E83">
            <w:pPr>
              <w:spacing w:line="360" w:lineRule="auto"/>
              <w:jc w:val="both"/>
              <w:rPr>
                <w:bCs/>
                <w:iCs/>
                <w:sz w:val="24"/>
                <w:szCs w:val="24"/>
              </w:rPr>
            </w:pPr>
          </w:p>
          <w:p w14:paraId="610A7067" w14:textId="262C847C" w:rsidR="00B272A6" w:rsidRDefault="00B272A6" w:rsidP="00EE1E83">
            <w:pPr>
              <w:spacing w:line="360" w:lineRule="auto"/>
              <w:jc w:val="both"/>
              <w:rPr>
                <w:bCs/>
                <w:iCs/>
                <w:sz w:val="24"/>
                <w:szCs w:val="24"/>
              </w:rPr>
            </w:pPr>
            <w:r w:rsidRPr="00B272A6">
              <w:rPr>
                <w:bCs/>
                <w:iCs/>
                <w:sz w:val="24"/>
                <w:szCs w:val="24"/>
              </w:rPr>
              <w:lastRenderedPageBreak/>
              <w:t xml:space="preserve">My communication style throughout this intervention was child-centred, respectful, and non-judgemental. This was demonstrated through active listening, open-ended questioning, appropriate body language, and a calm tone of voice aimed at establishing trust and encouraging engagement. </w:t>
            </w:r>
            <w:r w:rsidR="00BC62EC">
              <w:rPr>
                <w:bCs/>
                <w:iCs/>
                <w:sz w:val="24"/>
                <w:szCs w:val="24"/>
              </w:rPr>
              <w:t xml:space="preserve">In addition, I was unsure of 1’s academic ability, as they have been out of school for a period of 4 years, therefore I felt it was important to be creative, with 1 participating. I planned to use word, pictures and colours, to support 1 understanding and not creating a safety pan they did not understand. </w:t>
            </w:r>
            <w:r w:rsidR="00BC62EC" w:rsidRPr="00BC62EC">
              <w:rPr>
                <w:rFonts w:ascii="Segoe UI" w:hAnsi="Segoe UI" w:cs="Segoe UI"/>
                <w:color w:val="auto"/>
                <w:sz w:val="21"/>
                <w:szCs w:val="21"/>
              </w:rPr>
              <w:t xml:space="preserve"> </w:t>
            </w:r>
            <w:r w:rsidR="00BC62EC" w:rsidRPr="00BC62EC">
              <w:rPr>
                <w:bCs/>
                <w:iCs/>
                <w:sz w:val="24"/>
                <w:szCs w:val="24"/>
              </w:rPr>
              <w:t>By presenting information in a child-friendly and accessible way, Words and Pictures promotes a rights-based and child-centred approach</w:t>
            </w:r>
            <w:r w:rsidR="00BC62EC">
              <w:rPr>
                <w:bCs/>
                <w:iCs/>
                <w:sz w:val="24"/>
                <w:szCs w:val="24"/>
              </w:rPr>
              <w:t xml:space="preserve"> to my practice. </w:t>
            </w:r>
            <w:r w:rsidRPr="00B272A6">
              <w:rPr>
                <w:bCs/>
                <w:iCs/>
                <w:sz w:val="24"/>
                <w:szCs w:val="24"/>
              </w:rPr>
              <w:t>Rogers' (1957) person-centred theory highlights the importance of empathy, genuineness, and unconditional positive regard in the development of effective helping relationships. By adopting these principles, I sought to create an environment in which 1 felt heard, valued, and respected. This approach is consistent with relationship-based practice, which recognises trust and authentic engagement as central to effective social work interventions (Rogers, 1957).</w:t>
            </w:r>
          </w:p>
          <w:p w14:paraId="6E140126" w14:textId="77777777" w:rsidR="00BC62EC" w:rsidRPr="00B272A6" w:rsidRDefault="00BC62EC" w:rsidP="00EE1E83">
            <w:pPr>
              <w:spacing w:line="360" w:lineRule="auto"/>
              <w:jc w:val="both"/>
              <w:rPr>
                <w:bCs/>
                <w:iCs/>
                <w:sz w:val="24"/>
                <w:szCs w:val="24"/>
              </w:rPr>
            </w:pPr>
          </w:p>
          <w:p w14:paraId="6886F954" w14:textId="77777777" w:rsidR="00B272A6" w:rsidRDefault="00B272A6" w:rsidP="00EE1E83">
            <w:pPr>
              <w:spacing w:line="360" w:lineRule="auto"/>
              <w:jc w:val="both"/>
              <w:rPr>
                <w:bCs/>
                <w:iCs/>
                <w:sz w:val="24"/>
                <w:szCs w:val="24"/>
              </w:rPr>
            </w:pPr>
            <w:r w:rsidRPr="00B272A6">
              <w:rPr>
                <w:bCs/>
                <w:iCs/>
                <w:sz w:val="24"/>
                <w:szCs w:val="24"/>
              </w:rPr>
              <w:t>Importantly, the direct work took place within 1's bedroom, which they identified as their safe space. During our discussions, 1 explained that they felt more comfortable speaking openly in this environment because they did not have to worry about upsetting their foster carer or discussing sensitive issues in front of others. This highlighted the importance of considering not only what we communicate but also the environment in which communication occurs. Creating a space in which 1 felt emotionally and psychologically safe supported engagement and enabled them to participate meaningfully in the development of the safety plan.</w:t>
            </w:r>
          </w:p>
          <w:p w14:paraId="26FDC556" w14:textId="77777777" w:rsidR="00BC62EC" w:rsidRPr="00B272A6" w:rsidRDefault="00BC62EC" w:rsidP="00EE1E83">
            <w:pPr>
              <w:spacing w:line="360" w:lineRule="auto"/>
              <w:jc w:val="both"/>
              <w:rPr>
                <w:bCs/>
                <w:iCs/>
                <w:sz w:val="24"/>
                <w:szCs w:val="24"/>
              </w:rPr>
            </w:pPr>
          </w:p>
          <w:p w14:paraId="1D180A86" w14:textId="64B9049E" w:rsidR="00B272A6" w:rsidRPr="00A62A7F" w:rsidRDefault="00B272A6" w:rsidP="00EE1E83">
            <w:pPr>
              <w:spacing w:line="360" w:lineRule="auto"/>
              <w:jc w:val="both"/>
              <w:rPr>
                <w:sz w:val="24"/>
                <w:szCs w:val="24"/>
              </w:rPr>
            </w:pPr>
            <w:r w:rsidRPr="00B272A6">
              <w:rPr>
                <w:bCs/>
                <w:iCs/>
                <w:sz w:val="24"/>
                <w:szCs w:val="24"/>
              </w:rPr>
              <w:t xml:space="preserve">Initially, 1 struggled to understand the concerns professionals held regarding their safety following several missing-from-home episodes over a three-day period. </w:t>
            </w:r>
            <w:r w:rsidR="00993AF8">
              <w:rPr>
                <w:bCs/>
                <w:iCs/>
                <w:sz w:val="24"/>
                <w:szCs w:val="24"/>
              </w:rPr>
              <w:t>So,</w:t>
            </w:r>
            <w:r w:rsidR="00A62A7F">
              <w:rPr>
                <w:bCs/>
                <w:iCs/>
                <w:sz w:val="24"/>
                <w:szCs w:val="24"/>
              </w:rPr>
              <w:t xml:space="preserve"> I felt it was important to break things down </w:t>
            </w:r>
            <w:r w:rsidR="00993AF8">
              <w:rPr>
                <w:bCs/>
                <w:iCs/>
                <w:sz w:val="24"/>
                <w:szCs w:val="24"/>
              </w:rPr>
              <w:t>into</w:t>
            </w:r>
            <w:r w:rsidR="00A62A7F">
              <w:rPr>
                <w:bCs/>
                <w:iCs/>
                <w:sz w:val="24"/>
                <w:szCs w:val="24"/>
              </w:rPr>
              <w:t xml:space="preserve"> small segments. This allows 1 to ask questions such as “Why is this important” and “why can’t I go with friends?” </w:t>
            </w:r>
            <w:r w:rsidRPr="00B272A6">
              <w:rPr>
                <w:bCs/>
                <w:iCs/>
                <w:sz w:val="24"/>
                <w:szCs w:val="24"/>
              </w:rPr>
              <w:t>Through open questioning, reflective discussion, and collaborative exploration of risk, I supported 1 to consider the reasons for professional concern and the potential implications for their safety and wellbeing</w:t>
            </w:r>
            <w:r w:rsidR="00A62A7F">
              <w:rPr>
                <w:bCs/>
                <w:iCs/>
                <w:sz w:val="24"/>
                <w:szCs w:val="24"/>
              </w:rPr>
              <w:t xml:space="preserve">, stating </w:t>
            </w:r>
            <w:r w:rsidR="00993AF8">
              <w:rPr>
                <w:bCs/>
                <w:iCs/>
                <w:sz w:val="24"/>
                <w:szCs w:val="24"/>
              </w:rPr>
              <w:t>“</w:t>
            </w:r>
            <w:r w:rsidR="00993AF8">
              <w:rPr>
                <w:sz w:val="24"/>
                <w:szCs w:val="24"/>
              </w:rPr>
              <w:t>It’s</w:t>
            </w:r>
            <w:r w:rsidR="00A62A7F" w:rsidRPr="00A62A7F">
              <w:rPr>
                <w:sz w:val="24"/>
                <w:szCs w:val="24"/>
              </w:rPr>
              <w:t xml:space="preserve"> not about checking up on you or stopping you from having freedom. It's because there are people who care about you, and part of my role is making sure you're safe and getting the </w:t>
            </w:r>
            <w:r w:rsidR="00A62A7F" w:rsidRPr="00A62A7F">
              <w:rPr>
                <w:sz w:val="24"/>
                <w:szCs w:val="24"/>
              </w:rPr>
              <w:lastRenderedPageBreak/>
              <w:t>support you need."</w:t>
            </w:r>
            <w:r w:rsidR="00A62A7F">
              <w:rPr>
                <w:sz w:val="24"/>
                <w:szCs w:val="24"/>
              </w:rPr>
              <w:t xml:space="preserve"> </w:t>
            </w:r>
            <w:r w:rsidRPr="00B272A6">
              <w:rPr>
                <w:bCs/>
                <w:iCs/>
                <w:sz w:val="24"/>
                <w:szCs w:val="24"/>
              </w:rPr>
              <w:t xml:space="preserve">Rather than imposing </w:t>
            </w:r>
            <w:r w:rsidR="00BC62EC">
              <w:rPr>
                <w:bCs/>
                <w:iCs/>
                <w:sz w:val="24"/>
                <w:szCs w:val="24"/>
              </w:rPr>
              <w:t xml:space="preserve">my </w:t>
            </w:r>
            <w:r w:rsidRPr="00B272A6">
              <w:rPr>
                <w:bCs/>
                <w:iCs/>
                <w:sz w:val="24"/>
                <w:szCs w:val="24"/>
              </w:rPr>
              <w:t xml:space="preserve">professional views, I encouraged </w:t>
            </w:r>
            <w:r w:rsidR="00BC62EC">
              <w:rPr>
                <w:bCs/>
                <w:iCs/>
                <w:sz w:val="24"/>
                <w:szCs w:val="24"/>
              </w:rPr>
              <w:t>1</w:t>
            </w:r>
            <w:r w:rsidRPr="00B272A6">
              <w:rPr>
                <w:bCs/>
                <w:iCs/>
                <w:sz w:val="24"/>
                <w:szCs w:val="24"/>
              </w:rPr>
              <w:t xml:space="preserve"> to identify their own safety strategies and protective factors</w:t>
            </w:r>
            <w:r w:rsidR="00BC62EC">
              <w:rPr>
                <w:bCs/>
                <w:iCs/>
                <w:sz w:val="24"/>
                <w:szCs w:val="24"/>
              </w:rPr>
              <w:t>, such as using key words when feeling overwhelmed and ensuring their mobile phone is topped up and fully charged at all times.</w:t>
            </w:r>
            <w:r w:rsidRPr="00B272A6">
              <w:rPr>
                <w:bCs/>
                <w:iCs/>
                <w:sz w:val="24"/>
                <w:szCs w:val="24"/>
              </w:rPr>
              <w:t xml:space="preserve"> This strengths-based approach promoted ownership of the plan and encouraged meaningful participation, reflecting the principles of empowerment and partnership outlined within social work values and ethics (BASW, 2021; Social Care Wales, 2024).</w:t>
            </w:r>
          </w:p>
          <w:p w14:paraId="36EEFB66" w14:textId="77777777" w:rsidR="00BC62EC" w:rsidRPr="00B272A6" w:rsidRDefault="00BC62EC" w:rsidP="00EE1E83">
            <w:pPr>
              <w:spacing w:line="360" w:lineRule="auto"/>
              <w:jc w:val="both"/>
              <w:rPr>
                <w:bCs/>
                <w:iCs/>
                <w:sz w:val="24"/>
                <w:szCs w:val="24"/>
              </w:rPr>
            </w:pPr>
          </w:p>
          <w:p w14:paraId="3E586596" w14:textId="5C992905" w:rsidR="00B272A6" w:rsidRDefault="00B272A6" w:rsidP="00EE1E83">
            <w:pPr>
              <w:spacing w:line="360" w:lineRule="auto"/>
              <w:jc w:val="both"/>
              <w:rPr>
                <w:bCs/>
                <w:iCs/>
                <w:sz w:val="24"/>
                <w:szCs w:val="24"/>
              </w:rPr>
            </w:pPr>
            <w:r w:rsidRPr="00B272A6">
              <w:rPr>
                <w:bCs/>
                <w:iCs/>
                <w:sz w:val="24"/>
                <w:szCs w:val="24"/>
              </w:rPr>
              <w:t>Critically reflecting on this experience has enhanced my understanding of what it means to practi</w:t>
            </w:r>
            <w:r w:rsidR="00BC62EC">
              <w:rPr>
                <w:bCs/>
                <w:iCs/>
                <w:sz w:val="24"/>
                <w:szCs w:val="24"/>
              </w:rPr>
              <w:t>c</w:t>
            </w:r>
            <w:r w:rsidRPr="00B272A6">
              <w:rPr>
                <w:bCs/>
                <w:iCs/>
                <w:sz w:val="24"/>
                <w:szCs w:val="24"/>
              </w:rPr>
              <w:t xml:space="preserve">e as a social worker in Wales. </w:t>
            </w:r>
            <w:r w:rsidR="00BC62EC">
              <w:rPr>
                <w:bCs/>
                <w:iCs/>
                <w:sz w:val="24"/>
                <w:szCs w:val="24"/>
              </w:rPr>
              <w:t>S</w:t>
            </w:r>
            <w:r w:rsidRPr="00B272A6">
              <w:rPr>
                <w:bCs/>
                <w:iCs/>
                <w:sz w:val="24"/>
                <w:szCs w:val="24"/>
              </w:rPr>
              <w:t>ocial work</w:t>
            </w:r>
            <w:r w:rsidR="00BC62EC">
              <w:rPr>
                <w:bCs/>
                <w:iCs/>
                <w:sz w:val="24"/>
                <w:szCs w:val="24"/>
              </w:rPr>
              <w:t xml:space="preserve"> in Wales</w:t>
            </w:r>
            <w:r w:rsidRPr="00B272A6">
              <w:rPr>
                <w:bCs/>
                <w:iCs/>
                <w:sz w:val="24"/>
                <w:szCs w:val="24"/>
              </w:rPr>
              <w:t xml:space="preserve"> places significant emphasis on rights-based practice, participation, wellbeing, and linguistic inclusion (Welsh Government, 2023). Whilst 1 chose to communicate in English, consistently making the Active Offer respected their autonomy and enabled them to exercise choice over how they engaged with services. This challenged my previous assumption that language-sensitive practice was only relevant when an individual identified Welsh as their preferred language. Instead, I now recognise that the act of offering choice itself promotes empowerment and supports anti-oppressive practice by ensuring that individuals do not feel excluded or disadvantaged because of their linguistic needs (Thompson, 2016).</w:t>
            </w:r>
          </w:p>
          <w:p w14:paraId="735CEFB1" w14:textId="77777777" w:rsidR="00B679B9" w:rsidRPr="00B272A6" w:rsidRDefault="00B679B9" w:rsidP="00EE1E83">
            <w:pPr>
              <w:spacing w:line="360" w:lineRule="auto"/>
              <w:jc w:val="both"/>
              <w:rPr>
                <w:bCs/>
                <w:iCs/>
                <w:sz w:val="24"/>
                <w:szCs w:val="24"/>
              </w:rPr>
            </w:pPr>
          </w:p>
          <w:p w14:paraId="603DFA17" w14:textId="77777777" w:rsidR="00B272A6" w:rsidRPr="00B272A6" w:rsidRDefault="00B272A6" w:rsidP="00EE1E83">
            <w:pPr>
              <w:spacing w:line="360" w:lineRule="auto"/>
              <w:jc w:val="both"/>
              <w:rPr>
                <w:bCs/>
                <w:iCs/>
                <w:sz w:val="24"/>
                <w:szCs w:val="24"/>
              </w:rPr>
            </w:pPr>
            <w:r w:rsidRPr="00B272A6">
              <w:rPr>
                <w:bCs/>
                <w:iCs/>
                <w:sz w:val="24"/>
                <w:szCs w:val="24"/>
              </w:rPr>
              <w:t>Furthermore, this reflection has reinforced the importance of continually examining my own values, assumptions, and communication style. Effective communication extends beyond verbal interaction and includes non-verbal communication, cultural awareness, relationship-building, and a commitment to inclusivity (Thompson, 2016). By embedding the principles of the Active Offer into my practice and maintaining a child-centred approach, I was able to promote participation, uphold children's rights, and support the development of a safety plan that reflected 1's views and experiences. Consequently, this experience strengthened my ability to practise in accordance with the professional standards expected of social workers in Wales and further developed my commitment to rights-based, inclusive, and relationship-focused practice (Social Care Wales, 2024; BASW, 2021).</w:t>
            </w:r>
          </w:p>
          <w:p w14:paraId="7AA6AD39" w14:textId="77777777" w:rsidR="00B272A6" w:rsidRDefault="00B272A6" w:rsidP="00EE1E83">
            <w:pPr>
              <w:spacing w:line="360" w:lineRule="auto"/>
              <w:jc w:val="both"/>
              <w:rPr>
                <w:iCs/>
                <w:sz w:val="24"/>
                <w:szCs w:val="24"/>
              </w:rPr>
            </w:pPr>
          </w:p>
          <w:p w14:paraId="129CCD64" w14:textId="77777777" w:rsidR="00B272A6" w:rsidRDefault="00B272A6" w:rsidP="00B272A6">
            <w:pPr>
              <w:jc w:val="both"/>
              <w:rPr>
                <w:iCs/>
                <w:sz w:val="24"/>
                <w:szCs w:val="24"/>
              </w:rPr>
            </w:pPr>
          </w:p>
          <w:p w14:paraId="6567C476" w14:textId="2D5D7CAA" w:rsidR="00B272A6" w:rsidRDefault="00B679B9" w:rsidP="00B272A6">
            <w:pPr>
              <w:jc w:val="both"/>
              <w:rPr>
                <w:iCs/>
                <w:sz w:val="24"/>
                <w:szCs w:val="24"/>
              </w:rPr>
            </w:pPr>
            <w:r>
              <w:rPr>
                <w:iCs/>
                <w:sz w:val="24"/>
                <w:szCs w:val="24"/>
              </w:rPr>
              <w:t xml:space="preserve">Word </w:t>
            </w:r>
            <w:r w:rsidR="00993AF8">
              <w:rPr>
                <w:iCs/>
                <w:sz w:val="24"/>
                <w:szCs w:val="24"/>
              </w:rPr>
              <w:t>count:</w:t>
            </w:r>
            <w:r>
              <w:rPr>
                <w:iCs/>
                <w:sz w:val="24"/>
                <w:szCs w:val="24"/>
              </w:rPr>
              <w:t xml:space="preserve"> </w:t>
            </w:r>
            <w:r w:rsidR="00A62A7F">
              <w:rPr>
                <w:iCs/>
                <w:sz w:val="24"/>
                <w:szCs w:val="24"/>
              </w:rPr>
              <w:t>127</w:t>
            </w:r>
            <w:r w:rsidR="00EE1E83">
              <w:rPr>
                <w:iCs/>
                <w:sz w:val="24"/>
                <w:szCs w:val="24"/>
              </w:rPr>
              <w:t>0</w:t>
            </w:r>
          </w:p>
          <w:p w14:paraId="2759BED2" w14:textId="78445559" w:rsidR="00243DB0" w:rsidRPr="00986D09" w:rsidRDefault="00986D09" w:rsidP="00243DB0">
            <w:pPr>
              <w:jc w:val="both"/>
              <w:rPr>
                <w:iCs/>
                <w:sz w:val="24"/>
                <w:szCs w:val="24"/>
              </w:rPr>
            </w:pPr>
            <w:r>
              <w:rPr>
                <w:iCs/>
                <w:sz w:val="24"/>
                <w:szCs w:val="24"/>
              </w:rPr>
              <w:t xml:space="preserve"> </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6ED94D9B" w:rsidR="00CA3593" w:rsidRPr="008B28E7" w:rsidRDefault="00993AF8" w:rsidP="00FF7EBB">
            <w:pPr>
              <w:jc w:val="both"/>
              <w:rPr>
                <w:sz w:val="24"/>
                <w:szCs w:val="24"/>
              </w:rPr>
            </w:pPr>
            <w:r>
              <w:rPr>
                <w:sz w:val="24"/>
                <w:szCs w:val="24"/>
              </w:rPr>
              <w:t>Yes,</w:t>
            </w:r>
            <w:r w:rsidR="00B679B9">
              <w:rPr>
                <w:sz w:val="24"/>
                <w:szCs w:val="24"/>
              </w:rPr>
              <w:t xml:space="preserve"> she was. </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0ECDC29F" w:rsidR="00CA3593" w:rsidRPr="008B28E7" w:rsidRDefault="00993AF8" w:rsidP="00FF7EBB">
            <w:pPr>
              <w:jc w:val="both"/>
              <w:rPr>
                <w:sz w:val="24"/>
                <w:szCs w:val="24"/>
              </w:rPr>
            </w:pPr>
            <w:r>
              <w:rPr>
                <w:sz w:val="24"/>
                <w:szCs w:val="24"/>
              </w:rPr>
              <w:t>Yes,</w:t>
            </w:r>
            <w:r w:rsidR="00B679B9">
              <w:rPr>
                <w:sz w:val="24"/>
                <w:szCs w:val="24"/>
              </w:rPr>
              <w:t xml:space="preserve"> and </w:t>
            </w:r>
            <w:r>
              <w:rPr>
                <w:sz w:val="24"/>
                <w:szCs w:val="24"/>
              </w:rPr>
              <w:t>yes,</w:t>
            </w:r>
            <w:r w:rsidR="00B679B9">
              <w:rPr>
                <w:sz w:val="24"/>
                <w:szCs w:val="24"/>
              </w:rPr>
              <w:t xml:space="preserve"> she did. </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6D2DB24E" w:rsidR="00CA3593" w:rsidRPr="008B28E7" w:rsidRDefault="00B679B9" w:rsidP="00FF7EBB">
            <w:pPr>
              <w:jc w:val="both"/>
              <w:rPr>
                <w:sz w:val="24"/>
                <w:szCs w:val="24"/>
              </w:rPr>
            </w:pPr>
            <w:r>
              <w:rPr>
                <w:sz w:val="24"/>
                <w:szCs w:val="24"/>
              </w:rPr>
              <w:t xml:space="preserve">I knew it </w:t>
            </w:r>
            <w:r w:rsidR="00993AF8">
              <w:rPr>
                <w:sz w:val="24"/>
                <w:szCs w:val="24"/>
              </w:rPr>
              <w:t>was a</w:t>
            </w:r>
            <w:r>
              <w:rPr>
                <w:sz w:val="24"/>
                <w:szCs w:val="24"/>
              </w:rPr>
              <w:t xml:space="preserve"> safety plan</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47047D8D" w:rsidR="00CA3593" w:rsidRPr="008B28E7" w:rsidRDefault="00B679B9" w:rsidP="00FF7EBB">
            <w:pPr>
              <w:jc w:val="both"/>
              <w:rPr>
                <w:sz w:val="24"/>
                <w:szCs w:val="24"/>
              </w:rPr>
            </w:pPr>
            <w:r>
              <w:rPr>
                <w:sz w:val="24"/>
                <w:szCs w:val="24"/>
              </w:rPr>
              <w:t>She was prepared</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 xml:space="preserve">o you </w:t>
            </w:r>
            <w:r w:rsidR="00C7108B">
              <w:rPr>
                <w:sz w:val="22"/>
                <w:szCs w:val="22"/>
              </w:rPr>
              <w:lastRenderedPageBreak/>
              <w:t>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6E0C35FC" w:rsidR="00CA3593" w:rsidRPr="008B28E7" w:rsidRDefault="00B679B9" w:rsidP="00FF7EBB">
            <w:pPr>
              <w:jc w:val="both"/>
              <w:rPr>
                <w:sz w:val="24"/>
                <w:szCs w:val="24"/>
              </w:rPr>
            </w:pPr>
            <w:r>
              <w:rPr>
                <w:sz w:val="24"/>
                <w:szCs w:val="24"/>
              </w:rPr>
              <w:lastRenderedPageBreak/>
              <w:t>Yes, she normally listens and wanted my opinion as this is my plan</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0FB4CDDF" w:rsidR="00A12F22" w:rsidRPr="008B28E7" w:rsidRDefault="00B679B9" w:rsidP="00FF7EBB">
            <w:pPr>
              <w:jc w:val="both"/>
              <w:rPr>
                <w:sz w:val="24"/>
                <w:szCs w:val="24"/>
              </w:rPr>
            </w:pPr>
            <w:r>
              <w:rPr>
                <w:sz w:val="24"/>
                <w:szCs w:val="24"/>
              </w:rPr>
              <w:t>Yeah</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0FB1B7E4" w:rsidR="00D0503D" w:rsidRPr="008B28E7" w:rsidRDefault="00A62A7F" w:rsidP="00D0503D">
            <w:pPr>
              <w:jc w:val="both"/>
              <w:rPr>
                <w:sz w:val="24"/>
                <w:szCs w:val="24"/>
              </w:rPr>
            </w:pPr>
            <w:r>
              <w:rPr>
                <w:sz w:val="24"/>
                <w:szCs w:val="24"/>
              </w:rPr>
              <w:t xml:space="preserve">Ok I guess, I do get why she worries. </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62570F13" w:rsidR="00D0503D" w:rsidRPr="008B28E7" w:rsidRDefault="00B679B9" w:rsidP="00D0503D">
            <w:pPr>
              <w:jc w:val="both"/>
              <w:rPr>
                <w:sz w:val="24"/>
                <w:szCs w:val="24"/>
              </w:rPr>
            </w:pPr>
            <w:r>
              <w:rPr>
                <w:sz w:val="24"/>
                <w:szCs w:val="24"/>
              </w:rPr>
              <w:t xml:space="preserve">Emma ties her best to make sure my voice is heard.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even" r:id="rId11"/>
      <w:headerReference w:type="default" r:id="rId12"/>
      <w:footerReference w:type="even" r:id="rId13"/>
      <w:footerReference w:type="default" r:id="rId14"/>
      <w:headerReference w:type="first" r:id="rId15"/>
      <w:footerReference w:type="firs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EB7CC7" w14:textId="77777777" w:rsidR="0004248E" w:rsidRDefault="0004248E">
      <w:r>
        <w:separator/>
      </w:r>
    </w:p>
  </w:endnote>
  <w:endnote w:type="continuationSeparator" w:id="0">
    <w:p w14:paraId="2631D18B" w14:textId="77777777" w:rsidR="0004248E" w:rsidRDefault="000424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C8862E" w14:textId="77777777" w:rsidR="0017349C" w:rsidRDefault="001734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24747" w14:textId="77777777" w:rsidR="0017349C" w:rsidRDefault="00173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600E52" w14:textId="77777777" w:rsidR="0004248E" w:rsidRDefault="0004248E">
      <w:r>
        <w:separator/>
      </w:r>
    </w:p>
  </w:footnote>
  <w:footnote w:type="continuationSeparator" w:id="0">
    <w:p w14:paraId="074B946E" w14:textId="77777777" w:rsidR="0004248E" w:rsidRDefault="000424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D69E00" w14:textId="77777777" w:rsidR="0017349C" w:rsidRDefault="001734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CF6D25" w14:textId="77777777" w:rsidR="0017349C" w:rsidRDefault="001734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2ED"/>
    <w:rsid w:val="000045B8"/>
    <w:rsid w:val="00012B16"/>
    <w:rsid w:val="00020EEC"/>
    <w:rsid w:val="0002440E"/>
    <w:rsid w:val="0002759A"/>
    <w:rsid w:val="00027B1F"/>
    <w:rsid w:val="0003088B"/>
    <w:rsid w:val="000325D9"/>
    <w:rsid w:val="000372B2"/>
    <w:rsid w:val="0004079F"/>
    <w:rsid w:val="0004248E"/>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1E7D"/>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61CC"/>
    <w:rsid w:val="00130119"/>
    <w:rsid w:val="00132812"/>
    <w:rsid w:val="001347F8"/>
    <w:rsid w:val="001359EE"/>
    <w:rsid w:val="00137BB5"/>
    <w:rsid w:val="00137E05"/>
    <w:rsid w:val="001447F6"/>
    <w:rsid w:val="00147DE3"/>
    <w:rsid w:val="00150794"/>
    <w:rsid w:val="00151DA6"/>
    <w:rsid w:val="001608C4"/>
    <w:rsid w:val="00164832"/>
    <w:rsid w:val="00171418"/>
    <w:rsid w:val="0017349C"/>
    <w:rsid w:val="001772BF"/>
    <w:rsid w:val="001772DE"/>
    <w:rsid w:val="0019496C"/>
    <w:rsid w:val="001961CF"/>
    <w:rsid w:val="001A59BB"/>
    <w:rsid w:val="001A607E"/>
    <w:rsid w:val="001A6A51"/>
    <w:rsid w:val="001A79C4"/>
    <w:rsid w:val="001B0B5E"/>
    <w:rsid w:val="001B331A"/>
    <w:rsid w:val="001C0237"/>
    <w:rsid w:val="001C0E74"/>
    <w:rsid w:val="001C1461"/>
    <w:rsid w:val="001C4DB8"/>
    <w:rsid w:val="001C50B8"/>
    <w:rsid w:val="001D229F"/>
    <w:rsid w:val="001E2EB6"/>
    <w:rsid w:val="001F4552"/>
    <w:rsid w:val="002019EB"/>
    <w:rsid w:val="00204B58"/>
    <w:rsid w:val="00205051"/>
    <w:rsid w:val="00211F65"/>
    <w:rsid w:val="00214047"/>
    <w:rsid w:val="002160DE"/>
    <w:rsid w:val="00216563"/>
    <w:rsid w:val="0021792F"/>
    <w:rsid w:val="00220038"/>
    <w:rsid w:val="00220D06"/>
    <w:rsid w:val="002246A0"/>
    <w:rsid w:val="00230439"/>
    <w:rsid w:val="00232A09"/>
    <w:rsid w:val="00235176"/>
    <w:rsid w:val="00236061"/>
    <w:rsid w:val="0024100E"/>
    <w:rsid w:val="00241C1B"/>
    <w:rsid w:val="0024288B"/>
    <w:rsid w:val="00243DB0"/>
    <w:rsid w:val="00246BD2"/>
    <w:rsid w:val="00247265"/>
    <w:rsid w:val="00256568"/>
    <w:rsid w:val="00260663"/>
    <w:rsid w:val="002657E9"/>
    <w:rsid w:val="002663B3"/>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A613E"/>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A4A"/>
    <w:rsid w:val="00331CD2"/>
    <w:rsid w:val="00332426"/>
    <w:rsid w:val="00335AE9"/>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434E"/>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4D91"/>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1E43"/>
    <w:rsid w:val="004A2A49"/>
    <w:rsid w:val="004A3514"/>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3BD3"/>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7586"/>
    <w:rsid w:val="005A1B4C"/>
    <w:rsid w:val="005A545C"/>
    <w:rsid w:val="005B271A"/>
    <w:rsid w:val="005B3A2D"/>
    <w:rsid w:val="005C1567"/>
    <w:rsid w:val="005C28D3"/>
    <w:rsid w:val="005C6CE5"/>
    <w:rsid w:val="005D3F07"/>
    <w:rsid w:val="005D4A1E"/>
    <w:rsid w:val="005D4F72"/>
    <w:rsid w:val="005E13EA"/>
    <w:rsid w:val="005E17F1"/>
    <w:rsid w:val="005F5CA4"/>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33B8"/>
    <w:rsid w:val="00654329"/>
    <w:rsid w:val="00654CEC"/>
    <w:rsid w:val="00655507"/>
    <w:rsid w:val="006579FD"/>
    <w:rsid w:val="006635E3"/>
    <w:rsid w:val="006669F3"/>
    <w:rsid w:val="006712A7"/>
    <w:rsid w:val="00672CED"/>
    <w:rsid w:val="00674FC2"/>
    <w:rsid w:val="00676E35"/>
    <w:rsid w:val="00677E42"/>
    <w:rsid w:val="00682334"/>
    <w:rsid w:val="00682F2B"/>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3ED"/>
    <w:rsid w:val="006F2A9E"/>
    <w:rsid w:val="006F5ED3"/>
    <w:rsid w:val="00700249"/>
    <w:rsid w:val="007069CD"/>
    <w:rsid w:val="00706BB5"/>
    <w:rsid w:val="0071231A"/>
    <w:rsid w:val="00712E90"/>
    <w:rsid w:val="00713B7E"/>
    <w:rsid w:val="0072678F"/>
    <w:rsid w:val="007276E5"/>
    <w:rsid w:val="00727C4C"/>
    <w:rsid w:val="00734809"/>
    <w:rsid w:val="007364AD"/>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263"/>
    <w:rsid w:val="007A1F6A"/>
    <w:rsid w:val="007A628F"/>
    <w:rsid w:val="007B0DE3"/>
    <w:rsid w:val="007B1BFD"/>
    <w:rsid w:val="007B7191"/>
    <w:rsid w:val="007C1D94"/>
    <w:rsid w:val="007C556F"/>
    <w:rsid w:val="007C5ABE"/>
    <w:rsid w:val="007C6A87"/>
    <w:rsid w:val="007D0A07"/>
    <w:rsid w:val="007D0B3D"/>
    <w:rsid w:val="007D0F11"/>
    <w:rsid w:val="007D133D"/>
    <w:rsid w:val="007D3EB4"/>
    <w:rsid w:val="007D3F16"/>
    <w:rsid w:val="007F10BD"/>
    <w:rsid w:val="007F312E"/>
    <w:rsid w:val="007F3F7E"/>
    <w:rsid w:val="007F4BA4"/>
    <w:rsid w:val="00807E3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5FD9"/>
    <w:rsid w:val="00941719"/>
    <w:rsid w:val="0094318C"/>
    <w:rsid w:val="0094495F"/>
    <w:rsid w:val="009544C0"/>
    <w:rsid w:val="00954FA4"/>
    <w:rsid w:val="00956AE9"/>
    <w:rsid w:val="00964CC6"/>
    <w:rsid w:val="00967BFA"/>
    <w:rsid w:val="0098262C"/>
    <w:rsid w:val="0098427C"/>
    <w:rsid w:val="00986B43"/>
    <w:rsid w:val="00986C0B"/>
    <w:rsid w:val="00986D09"/>
    <w:rsid w:val="00986D46"/>
    <w:rsid w:val="00991FDA"/>
    <w:rsid w:val="00992ACA"/>
    <w:rsid w:val="00992BB4"/>
    <w:rsid w:val="00992D5D"/>
    <w:rsid w:val="00993AF8"/>
    <w:rsid w:val="009A1556"/>
    <w:rsid w:val="009A5F3B"/>
    <w:rsid w:val="009A5F79"/>
    <w:rsid w:val="009A6F87"/>
    <w:rsid w:val="009B0B61"/>
    <w:rsid w:val="009B28C0"/>
    <w:rsid w:val="009B30FA"/>
    <w:rsid w:val="009B3178"/>
    <w:rsid w:val="009B3E46"/>
    <w:rsid w:val="009B7136"/>
    <w:rsid w:val="009C337F"/>
    <w:rsid w:val="009C53E7"/>
    <w:rsid w:val="009C6092"/>
    <w:rsid w:val="009C7342"/>
    <w:rsid w:val="009D4365"/>
    <w:rsid w:val="009D477B"/>
    <w:rsid w:val="009D4E3B"/>
    <w:rsid w:val="009D59C2"/>
    <w:rsid w:val="009D674D"/>
    <w:rsid w:val="009D7BC9"/>
    <w:rsid w:val="009E122F"/>
    <w:rsid w:val="009E1982"/>
    <w:rsid w:val="009E4D2C"/>
    <w:rsid w:val="009E6345"/>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2A7F"/>
    <w:rsid w:val="00A652F6"/>
    <w:rsid w:val="00A65861"/>
    <w:rsid w:val="00A732EA"/>
    <w:rsid w:val="00A7489E"/>
    <w:rsid w:val="00A8015F"/>
    <w:rsid w:val="00A85039"/>
    <w:rsid w:val="00A906AA"/>
    <w:rsid w:val="00A94C5E"/>
    <w:rsid w:val="00A95899"/>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37F5"/>
    <w:rsid w:val="00AF61C2"/>
    <w:rsid w:val="00AF6CC6"/>
    <w:rsid w:val="00B0296A"/>
    <w:rsid w:val="00B07E79"/>
    <w:rsid w:val="00B12295"/>
    <w:rsid w:val="00B137BE"/>
    <w:rsid w:val="00B15998"/>
    <w:rsid w:val="00B17FA0"/>
    <w:rsid w:val="00B2292C"/>
    <w:rsid w:val="00B22C3C"/>
    <w:rsid w:val="00B24344"/>
    <w:rsid w:val="00B2533D"/>
    <w:rsid w:val="00B26769"/>
    <w:rsid w:val="00B272A6"/>
    <w:rsid w:val="00B2754B"/>
    <w:rsid w:val="00B31C91"/>
    <w:rsid w:val="00B3747F"/>
    <w:rsid w:val="00B42E76"/>
    <w:rsid w:val="00B43194"/>
    <w:rsid w:val="00B436BF"/>
    <w:rsid w:val="00B47734"/>
    <w:rsid w:val="00B50FBA"/>
    <w:rsid w:val="00B558EB"/>
    <w:rsid w:val="00B577D3"/>
    <w:rsid w:val="00B60466"/>
    <w:rsid w:val="00B6548F"/>
    <w:rsid w:val="00B679B9"/>
    <w:rsid w:val="00B71A32"/>
    <w:rsid w:val="00B7502A"/>
    <w:rsid w:val="00B77305"/>
    <w:rsid w:val="00B774BD"/>
    <w:rsid w:val="00B82CC2"/>
    <w:rsid w:val="00B84A89"/>
    <w:rsid w:val="00B9256C"/>
    <w:rsid w:val="00B92BEF"/>
    <w:rsid w:val="00B93C68"/>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62EC"/>
    <w:rsid w:val="00BD30B1"/>
    <w:rsid w:val="00BE0F7B"/>
    <w:rsid w:val="00BE10C2"/>
    <w:rsid w:val="00BF0D6C"/>
    <w:rsid w:val="00BF2ACB"/>
    <w:rsid w:val="00C01D14"/>
    <w:rsid w:val="00C01D97"/>
    <w:rsid w:val="00C025B4"/>
    <w:rsid w:val="00C029EC"/>
    <w:rsid w:val="00C161FD"/>
    <w:rsid w:val="00C17C9F"/>
    <w:rsid w:val="00C23F17"/>
    <w:rsid w:val="00C246F2"/>
    <w:rsid w:val="00C25D38"/>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52FC"/>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54"/>
    <w:rsid w:val="00D44B67"/>
    <w:rsid w:val="00D44F8E"/>
    <w:rsid w:val="00D51FD5"/>
    <w:rsid w:val="00D55DE0"/>
    <w:rsid w:val="00D607EF"/>
    <w:rsid w:val="00D60F88"/>
    <w:rsid w:val="00D64552"/>
    <w:rsid w:val="00D646BD"/>
    <w:rsid w:val="00D65558"/>
    <w:rsid w:val="00D71201"/>
    <w:rsid w:val="00D720C7"/>
    <w:rsid w:val="00D730EA"/>
    <w:rsid w:val="00D84841"/>
    <w:rsid w:val="00D876E6"/>
    <w:rsid w:val="00D90958"/>
    <w:rsid w:val="00DA1025"/>
    <w:rsid w:val="00DA22EC"/>
    <w:rsid w:val="00DA5682"/>
    <w:rsid w:val="00DA5860"/>
    <w:rsid w:val="00DA5C0C"/>
    <w:rsid w:val="00DB2767"/>
    <w:rsid w:val="00DB423C"/>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776"/>
    <w:rsid w:val="00ED1B30"/>
    <w:rsid w:val="00ED5D03"/>
    <w:rsid w:val="00EE01ED"/>
    <w:rsid w:val="00EE1AC1"/>
    <w:rsid w:val="00EE1E83"/>
    <w:rsid w:val="00EE39D6"/>
    <w:rsid w:val="00EE52AD"/>
    <w:rsid w:val="00EE5BC3"/>
    <w:rsid w:val="00EE6A93"/>
    <w:rsid w:val="00EE6FAB"/>
    <w:rsid w:val="00EF328C"/>
    <w:rsid w:val="00EF68BB"/>
    <w:rsid w:val="00F01F92"/>
    <w:rsid w:val="00F030D4"/>
    <w:rsid w:val="00F04053"/>
    <w:rsid w:val="00F06573"/>
    <w:rsid w:val="00F10A08"/>
    <w:rsid w:val="00F15354"/>
    <w:rsid w:val="00F22AC5"/>
    <w:rsid w:val="00F254D1"/>
    <w:rsid w:val="00F32B82"/>
    <w:rsid w:val="00F34C86"/>
    <w:rsid w:val="00F37924"/>
    <w:rsid w:val="00F4043E"/>
    <w:rsid w:val="00F41795"/>
    <w:rsid w:val="00F41BBC"/>
    <w:rsid w:val="00F444F0"/>
    <w:rsid w:val="00F446FF"/>
    <w:rsid w:val="00F45521"/>
    <w:rsid w:val="00F45A37"/>
    <w:rsid w:val="00F50847"/>
    <w:rsid w:val="00F53F27"/>
    <w:rsid w:val="00F546D1"/>
    <w:rsid w:val="00F60281"/>
    <w:rsid w:val="00F61C1A"/>
    <w:rsid w:val="00F66272"/>
    <w:rsid w:val="00F709C0"/>
    <w:rsid w:val="00F81FEC"/>
    <w:rsid w:val="00F927A1"/>
    <w:rsid w:val="00F92E4D"/>
    <w:rsid w:val="00F95D08"/>
    <w:rsid w:val="00FA23BD"/>
    <w:rsid w:val="00FA3764"/>
    <w:rsid w:val="00FA41C7"/>
    <w:rsid w:val="00FA4A79"/>
    <w:rsid w:val="00FA56ED"/>
    <w:rsid w:val="00FB05DD"/>
    <w:rsid w:val="00FB0F7C"/>
    <w:rsid w:val="00FB2218"/>
    <w:rsid w:val="00FB24EA"/>
    <w:rsid w:val="00FB5FA6"/>
    <w:rsid w:val="00FC0334"/>
    <w:rsid w:val="00FC1310"/>
    <w:rsid w:val="00FC2FF3"/>
    <w:rsid w:val="00FC3263"/>
    <w:rsid w:val="00FC51F9"/>
    <w:rsid w:val="00FC5B40"/>
    <w:rsid w:val="00FC5FF8"/>
    <w:rsid w:val="00FD271B"/>
    <w:rsid w:val="00FD2A32"/>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17349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7349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7349C"/>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7349C"/>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7349C"/>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7349C"/>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7349C"/>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BookTitle">
    <w:name w:val="Book Title"/>
    <w:basedOn w:val="DefaultParagraphFont"/>
    <w:uiPriority w:val="33"/>
    <w:qFormat/>
    <w:rsid w:val="0017349C"/>
    <w:rPr>
      <w:b/>
      <w:bCs/>
      <w:i/>
      <w:iCs/>
      <w:spacing w:val="5"/>
    </w:rPr>
  </w:style>
  <w:style w:type="paragraph" w:styleId="Caption">
    <w:name w:val="caption"/>
    <w:basedOn w:val="Normal"/>
    <w:next w:val="Normal"/>
    <w:uiPriority w:val="35"/>
    <w:semiHidden/>
    <w:unhideWhenUsed/>
    <w:qFormat/>
    <w:rsid w:val="0017349C"/>
    <w:pPr>
      <w:spacing w:after="200"/>
    </w:pPr>
    <w:rPr>
      <w:i/>
      <w:iCs/>
      <w:color w:val="44546A" w:themeColor="text2"/>
      <w:sz w:val="18"/>
      <w:szCs w:val="18"/>
    </w:rPr>
  </w:style>
  <w:style w:type="character" w:styleId="Emphasis">
    <w:name w:val="Emphasis"/>
    <w:basedOn w:val="DefaultParagraphFont"/>
    <w:uiPriority w:val="20"/>
    <w:qFormat/>
    <w:rsid w:val="0017349C"/>
    <w:rPr>
      <w:i/>
      <w:iCs/>
    </w:rPr>
  </w:style>
  <w:style w:type="character" w:customStyle="1" w:styleId="Heading3Char">
    <w:name w:val="Heading 3 Char"/>
    <w:basedOn w:val="DefaultParagraphFont"/>
    <w:link w:val="Heading3"/>
    <w:uiPriority w:val="9"/>
    <w:semiHidden/>
    <w:rsid w:val="0017349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7349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7349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7349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7349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7349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7349C"/>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17349C"/>
    <w:rPr>
      <w:i/>
      <w:iCs/>
      <w:color w:val="4472C4" w:themeColor="accent1"/>
    </w:rPr>
  </w:style>
  <w:style w:type="paragraph" w:styleId="IntenseQuote">
    <w:name w:val="Intense Quote"/>
    <w:basedOn w:val="Normal"/>
    <w:next w:val="Normal"/>
    <w:link w:val="IntenseQuoteChar"/>
    <w:uiPriority w:val="30"/>
    <w:qFormat/>
    <w:rsid w:val="0017349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7349C"/>
    <w:rPr>
      <w:rFonts w:ascii="Arial" w:hAnsi="Arial" w:cs="Arial"/>
      <w:i/>
      <w:iCs/>
      <w:color w:val="4472C4" w:themeColor="accent1"/>
    </w:rPr>
  </w:style>
  <w:style w:type="character" w:styleId="IntenseReference">
    <w:name w:val="Intense Reference"/>
    <w:basedOn w:val="DefaultParagraphFont"/>
    <w:uiPriority w:val="32"/>
    <w:qFormat/>
    <w:rsid w:val="0017349C"/>
    <w:rPr>
      <w:b/>
      <w:bCs/>
      <w:smallCaps/>
      <w:color w:val="4472C4" w:themeColor="accent1"/>
      <w:spacing w:val="5"/>
    </w:rPr>
  </w:style>
  <w:style w:type="paragraph" w:styleId="ListParagraph">
    <w:name w:val="List Paragraph"/>
    <w:basedOn w:val="Normal"/>
    <w:uiPriority w:val="34"/>
    <w:qFormat/>
    <w:rsid w:val="0017349C"/>
    <w:pPr>
      <w:ind w:left="720"/>
      <w:contextualSpacing/>
    </w:pPr>
  </w:style>
  <w:style w:type="paragraph" w:styleId="NoSpacing">
    <w:name w:val="No Spacing"/>
    <w:uiPriority w:val="1"/>
    <w:qFormat/>
    <w:rsid w:val="0017349C"/>
    <w:pPr>
      <w:overflowPunct w:val="0"/>
      <w:autoSpaceDE w:val="0"/>
      <w:autoSpaceDN w:val="0"/>
      <w:adjustRightInd w:val="0"/>
      <w:textAlignment w:val="baseline"/>
    </w:pPr>
    <w:rPr>
      <w:rFonts w:ascii="Arial" w:hAnsi="Arial" w:cs="Arial"/>
      <w:color w:val="000000"/>
    </w:rPr>
  </w:style>
  <w:style w:type="paragraph" w:styleId="Quote">
    <w:name w:val="Quote"/>
    <w:basedOn w:val="Normal"/>
    <w:next w:val="Normal"/>
    <w:link w:val="QuoteChar"/>
    <w:uiPriority w:val="29"/>
    <w:qFormat/>
    <w:rsid w:val="0017349C"/>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17349C"/>
    <w:rPr>
      <w:rFonts w:ascii="Arial" w:hAnsi="Arial" w:cs="Arial"/>
      <w:i/>
      <w:iCs/>
      <w:color w:val="404040" w:themeColor="text1" w:themeTint="BF"/>
    </w:rPr>
  </w:style>
  <w:style w:type="character" w:styleId="Strong">
    <w:name w:val="Strong"/>
    <w:basedOn w:val="DefaultParagraphFont"/>
    <w:uiPriority w:val="22"/>
    <w:qFormat/>
    <w:rsid w:val="0017349C"/>
    <w:rPr>
      <w:b/>
      <w:bCs/>
    </w:rPr>
  </w:style>
  <w:style w:type="paragraph" w:styleId="Subtitle">
    <w:name w:val="Subtitle"/>
    <w:basedOn w:val="Normal"/>
    <w:next w:val="Normal"/>
    <w:link w:val="SubtitleChar"/>
    <w:uiPriority w:val="11"/>
    <w:qFormat/>
    <w:rsid w:val="0017349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7349C"/>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17349C"/>
    <w:rPr>
      <w:i/>
      <w:iCs/>
      <w:color w:val="404040" w:themeColor="text1" w:themeTint="BF"/>
    </w:rPr>
  </w:style>
  <w:style w:type="character" w:styleId="SubtleReference">
    <w:name w:val="Subtle Reference"/>
    <w:basedOn w:val="DefaultParagraphFont"/>
    <w:uiPriority w:val="31"/>
    <w:qFormat/>
    <w:rsid w:val="0017349C"/>
    <w:rPr>
      <w:smallCaps/>
      <w:color w:val="5A5A5A" w:themeColor="text1" w:themeTint="A5"/>
    </w:rPr>
  </w:style>
  <w:style w:type="paragraph" w:styleId="TOCHeading">
    <w:name w:val="TOC Heading"/>
    <w:basedOn w:val="Heading1"/>
    <w:next w:val="Normal"/>
    <w:uiPriority w:val="39"/>
    <w:semiHidden/>
    <w:unhideWhenUsed/>
    <w:qFormat/>
    <w:rsid w:val="0017349C"/>
    <w:pPr>
      <w:keepLines/>
      <w:spacing w:after="0"/>
      <w:outlineLvl w:val="9"/>
    </w:pPr>
    <w:rPr>
      <w:rFonts w:asciiTheme="majorHAnsi" w:eastAsiaTheme="majorEastAsia" w:hAnsiTheme="majorHAnsi" w:cstheme="majorBidi"/>
      <w:b w:val="0"/>
      <w:color w:val="2F5496" w:themeColor="accent1" w:themeShade="BF"/>
      <w:kern w:val="0"/>
      <w:sz w:val="32"/>
      <w:szCs w:val="32"/>
    </w:rPr>
  </w:style>
  <w:style w:type="character" w:styleId="UnresolvedMention">
    <w:name w:val="Unresolved Mention"/>
    <w:basedOn w:val="DefaultParagraphFont"/>
    <w:uiPriority w:val="99"/>
    <w:semiHidden/>
    <w:unhideWhenUsed/>
    <w:rsid w:val="00935F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2544</Words>
  <Characters>14279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Emma Day</cp:lastModifiedBy>
  <cp:revision>2</cp:revision>
  <cp:lastPrinted>2020-02-11T19:20:00Z</cp:lastPrinted>
  <dcterms:created xsi:type="dcterms:W3CDTF">2026-10-06T15:46:00Z</dcterms:created>
  <dcterms:modified xsi:type="dcterms:W3CDTF">2026-10-06T15:46:00Z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