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B073F" w14:textId="239AC237" w:rsidR="006D1F91" w:rsidRDefault="006B4C82" w:rsidP="00AD66D7">
      <w:pPr>
        <w:rPr>
          <w:b/>
          <w:bCs/>
          <w:lang w:val="cy-GB"/>
        </w:rPr>
      </w:pPr>
      <w:r w:rsidRPr="006B4C82">
        <w:rPr>
          <w:b/>
          <w:bCs/>
          <w:lang w:val="cy-GB"/>
        </w:rPr>
        <w:t>Gan ddefnyddio’r proffil disg</w:t>
      </w:r>
      <w:bookmarkStart w:id="0" w:name="_GoBack"/>
      <w:bookmarkEnd w:id="0"/>
      <w:r w:rsidRPr="006B4C82">
        <w:rPr>
          <w:b/>
          <w:bCs/>
          <w:lang w:val="cy-GB"/>
        </w:rPr>
        <w:t>ybl a roddir, nodwch sut y gellid cwrdd ag agweddau penodol o ddatblygiad cyfannol y plenty mewn lleoliad addysgol. Defnyddiwch gyfeiriadau at ddamcanieathau perthnasol, ymchwil ac enghreifftiau o arfer rhagorol fel sail I hyn.</w:t>
      </w:r>
    </w:p>
    <w:p w14:paraId="03196F0F" w14:textId="77777777" w:rsidR="006B4C82" w:rsidRPr="006B4C82" w:rsidRDefault="006B4C82" w:rsidP="00AD66D7">
      <w:pPr>
        <w:rPr>
          <w:b/>
          <w:bCs/>
          <w:lang w:val="cy-GB"/>
        </w:rPr>
      </w:pPr>
    </w:p>
    <w:p w14:paraId="3F915CF6" w14:textId="77777777" w:rsidR="006D1F91" w:rsidRDefault="006D1F91" w:rsidP="00AD66D7"/>
    <w:p w14:paraId="2BF150C3" w14:textId="2781F499" w:rsidR="00AD66D7" w:rsidRDefault="00AD66D7" w:rsidP="00AD66D7">
      <w:r>
        <w:t xml:space="preserve">“Children are not things to be </w:t>
      </w:r>
      <w:proofErr w:type="gramStart"/>
      <w:r>
        <w:t>moulded, but</w:t>
      </w:r>
      <w:proofErr w:type="gramEnd"/>
      <w:r>
        <w:t xml:space="preserve"> are people to be unfolded.” – Jess Lair</w:t>
      </w:r>
    </w:p>
    <w:p w14:paraId="0DE01EB3" w14:textId="77777777" w:rsidR="00AD66D7" w:rsidRDefault="00AD66D7">
      <w:pPr>
        <w:rPr>
          <w:lang w:val="cy-GB"/>
        </w:rPr>
      </w:pPr>
    </w:p>
    <w:p w14:paraId="325A8C99" w14:textId="31DC95ED" w:rsidR="00AD66D7" w:rsidRPr="00AD66D7" w:rsidRDefault="00AD66D7" w:rsidP="00AD66D7">
      <w:pPr>
        <w:rPr>
          <w:lang w:val="cy-GB"/>
        </w:rPr>
      </w:pPr>
      <w:r w:rsidRPr="00AD66D7">
        <w:rPr>
          <w:lang w:val="cy-GB"/>
        </w:rPr>
        <w:t>Mae datblygiad cyfannol yn cyfeirio at y broses o ddysgu a rhyngweithio â'r amgylchedd i gyrraedd h</w:t>
      </w:r>
      <w:r>
        <w:rPr>
          <w:lang w:val="cy-GB"/>
        </w:rPr>
        <w:t>enuriaid</w:t>
      </w:r>
      <w:r w:rsidRPr="00AD66D7">
        <w:rPr>
          <w:lang w:val="cy-GB"/>
        </w:rPr>
        <w:t xml:space="preserve">, sy'n cynnwys datblygiad emosiynol, cymdeithasol, corfforol a gwybyddol. Yn ystod y degawdau diwethaf, mae gwybodaeth am ddatblygiad plentyndod wedi ehangu, ynghyd ag ymarfer addysgu. Mae'r dysgu'n dechrau flynyddoedd lawer cyn i'r plentyn gychwyn ar ei lwybr addysg. Po gynharaf y bydd y plentyn yn dechrau archwilio'r nifer o ffyrdd o ddysgu, y cynharaf y bydd y llwyddiant (Heckman, 2007). Bydd datblygiad emosiynol a chymdeithasol plant yn hyrwyddo eu datblygiad cyffredinol yn benodol, gan eu siapio fel oedolion. Mae pob plentyn unigryw yn datblygu'n wahanol ac yn ei amser ei hun ac yn ganlyniad i ddylanwadau amgylcheddol ac etifeddol. Mae datblygiad plant yn cynnwys plant yn taro cerrig milltir fel siarad, rhyngweithio ag eraill, datrys problemau ac ati.(Glass, 2019). Bydd y traethawd hwn yn edrych yn benodol ar ddatblygiad plentyn pedair oed o’r enw Ella, y mae ei gynnydd yn gyfyngedig. Er iddi gael ei disgrifio gan ei hathro fel aelod hapus a phoblogaidd o'r dosbarth, anaml y mae'n cymryd rhan mewn chwarae gyda'i chyfoedion ac yn ei chael hi'n anodd gwneud dewisiadau. Yn ogystal, mae'n ei chael hi'n anodd dilyn arferion ystafell ddosbarth ac mae ganddi rwystr lleferydd. Nod y cofnod hwn yw archwilio damcaniaethau sy'n sail i ddatblygiad emosiynol, cymdeithasol a gwybyddol Ella yn amgylchedd yr ysgol. Mae’r damcaniaethau hyn yn cynnwys theori Ymadawyr o les a chyfranogiad, </w:t>
      </w:r>
      <w:r>
        <w:rPr>
          <w:lang w:val="cy-GB"/>
        </w:rPr>
        <w:t>t</w:t>
      </w:r>
      <w:r w:rsidRPr="00AD66D7">
        <w:rPr>
          <w:lang w:val="cy-GB"/>
        </w:rPr>
        <w:t xml:space="preserve">heori dysgu </w:t>
      </w:r>
      <w:r>
        <w:rPr>
          <w:lang w:val="cy-GB"/>
        </w:rPr>
        <w:t>g</w:t>
      </w:r>
      <w:r w:rsidRPr="00AD66D7">
        <w:rPr>
          <w:lang w:val="cy-GB"/>
        </w:rPr>
        <w:t>ymdeithasol, camau seicogymdeithasol Erikson, parth datblygiad agosrwydd Vygotsky a theori datblygiad gwybyddol Piaget.</w:t>
      </w:r>
    </w:p>
    <w:p w14:paraId="0C6926B2" w14:textId="38FE3C74" w:rsidR="00AD66D7" w:rsidRPr="00AD66D7" w:rsidRDefault="00AD66D7" w:rsidP="00AD66D7">
      <w:pPr>
        <w:rPr>
          <w:lang w:val="cy-GB"/>
        </w:rPr>
      </w:pPr>
    </w:p>
    <w:p w14:paraId="0C61F40D" w14:textId="4F530776" w:rsidR="00AD66D7" w:rsidRPr="00AD66D7" w:rsidRDefault="00AD66D7" w:rsidP="00AD66D7">
      <w:pPr>
        <w:rPr>
          <w:lang w:val="cy-GB"/>
        </w:rPr>
      </w:pPr>
      <w:r w:rsidRPr="00AD66D7">
        <w:rPr>
          <w:lang w:val="cy-GB"/>
        </w:rPr>
        <w:t>Mae datblygiad emosiynol yn agwedd bwysig iawn ar dwf plentyn. Gellir ei ddiffinio fel y gallu i fynegi, deall, profi a rheoleiddio emosiynau. Yn ystod y blynyddoedd diwethaf, bu symudiad cynyddol tuag at bwysigrwydd mynd i'r afael â datblygiad emosiynol yn y dderbynfa / cyn yr ysgol feithrin (Zigler, 2004). Datblygodd Ferre Leavers raddfa Leuven ar gyfer lles emosiynol a chyfranogiad ym Mhrifysgol Leuven. Mae llesiant yn ymwneud â pha mor gartrefol yw unigolyn a faint o hunanhyder y mae'n ei arddangos (Lewis, 2019). Mae gan y raddfa bum lefel yn amrywio o isel iawn i uchel iawn. Mae Ella yn dod o dan y categori isel sef lefel dau allan o bump. Mae hyn yn golygu nad yw’n teimlo’n gartrefol, sy’n seiliedig ar ei hosgo a’i mynegiadau, ond nid yw’r anghysur yn cael ei gyfleu bob amser. Yn ôl Laevers, bydd lefelau uchel o les yn arwain at fwy o ddatblygiad plant a gwell dysgu felly mae'n bwysig i athrawon gydnabod nad yw Ella lle mae angen iddi fod. O fy mhrofiad ym maes pontio, gwelais ferch a oedd yn amlwg yn dawel ac yn anghyfforddus yn ei hamgylchedd. Cafodd yr athro'r dosbarth i ddangos sut roeddent yn teimlo ar fwrdd hwyliau, lle gallent ddewis rhwng hapus, trist, llawn cyffro neu ddig. Byddai hyn yn fuddiol yn nosbarth Ella oherwydd byddai’n hyrwyddo dangos eich emosiynau a siarad amdanynt yn agored. Byddai hyn yn gwella ei datblygiad trwy adeiladu ar ei didwylledd a'i hunan-sicrwydd. Yn ei dro, byddai hyn yn gwella ei dysgu.</w:t>
      </w:r>
    </w:p>
    <w:p w14:paraId="3F522743" w14:textId="4DB916AC" w:rsidR="00AD66D7" w:rsidRPr="00AD66D7" w:rsidRDefault="00AD66D7" w:rsidP="00AD66D7">
      <w:pPr>
        <w:rPr>
          <w:lang w:val="cy-GB"/>
        </w:rPr>
      </w:pPr>
    </w:p>
    <w:p w14:paraId="4929CB0F" w14:textId="02FF22E3" w:rsidR="00AD66D7" w:rsidRPr="00AD66D7" w:rsidRDefault="00AD66D7" w:rsidP="00AD66D7">
      <w:pPr>
        <w:rPr>
          <w:color w:val="FF0000"/>
          <w:lang w:val="cy-GB"/>
        </w:rPr>
      </w:pPr>
      <w:r w:rsidRPr="00AD66D7">
        <w:rPr>
          <w:lang w:val="cy-GB"/>
        </w:rPr>
        <w:t xml:space="preserve">Datblygiad cymdeithasol plentyndod yw'r gallu i reoli ei deimladau ac i ddeall teimladau pobl eraill. Yn ogystal, mae'n cyfeirio at ehangu perthnasoedd ag oedolion. Dyma'r broses lle </w:t>
      </w:r>
      <w:r w:rsidRPr="00AD66D7">
        <w:rPr>
          <w:lang w:val="cy-GB"/>
        </w:rPr>
        <w:lastRenderedPageBreak/>
        <w:t xml:space="preserve">mae plentyn yn dechrau rhyngweithio ag eraill yn yr ystafell ddosbarth. Gall datblygu sgiliau cymdeithasol plentyn arwain at gynnydd mewn hunan-barch, datblygu sgiliau iaith a sefydlu agwedd gadarnhaol. Gellir dadlau mai </w:t>
      </w:r>
      <w:r w:rsidR="006D1F91">
        <w:rPr>
          <w:lang w:val="cy-GB"/>
        </w:rPr>
        <w:t>t</w:t>
      </w:r>
      <w:r w:rsidRPr="00AD66D7">
        <w:rPr>
          <w:lang w:val="cy-GB"/>
        </w:rPr>
        <w:t xml:space="preserve">heori </w:t>
      </w:r>
      <w:r w:rsidR="006D1F91">
        <w:rPr>
          <w:lang w:val="cy-GB"/>
        </w:rPr>
        <w:t>dy</w:t>
      </w:r>
      <w:r w:rsidRPr="00AD66D7">
        <w:rPr>
          <w:lang w:val="cy-GB"/>
        </w:rPr>
        <w:t xml:space="preserve">sgu </w:t>
      </w:r>
      <w:r w:rsidR="006D1F91">
        <w:rPr>
          <w:lang w:val="cy-GB"/>
        </w:rPr>
        <w:t>g</w:t>
      </w:r>
      <w:r w:rsidRPr="00AD66D7">
        <w:rPr>
          <w:lang w:val="cy-GB"/>
        </w:rPr>
        <w:t xml:space="preserve">ymdeithasol yw'r theori gymdeithasol flaenllaw sydd wedi'i gwreiddio mewn llawer o gysyniadau sylfaenol theori dysgu </w:t>
      </w:r>
      <w:r w:rsidR="006D1F91">
        <w:rPr>
          <w:lang w:val="cy-GB"/>
        </w:rPr>
        <w:t>dr</w:t>
      </w:r>
      <w:r w:rsidRPr="00AD66D7">
        <w:rPr>
          <w:lang w:val="cy-GB"/>
        </w:rPr>
        <w:t>addodiadol (Nabavi, 2011). “</w:t>
      </w:r>
      <w:r w:rsidRPr="00AD66D7">
        <w:rPr>
          <w:color w:val="000000" w:themeColor="text1"/>
          <w:lang w:val="cy-GB"/>
        </w:rPr>
        <w:t xml:space="preserve">Learning would be exceedingly laborious, not to mention hazardous, if people had to rely solely on the effects of their own actions to inform them what to do” (Bandura, 1977). Mae </w:t>
      </w:r>
      <w:r w:rsidR="006D1F91">
        <w:rPr>
          <w:color w:val="000000" w:themeColor="text1"/>
          <w:lang w:val="cy-GB"/>
        </w:rPr>
        <w:t>t</w:t>
      </w:r>
      <w:r w:rsidRPr="00AD66D7">
        <w:rPr>
          <w:color w:val="000000" w:themeColor="text1"/>
          <w:lang w:val="cy-GB"/>
        </w:rPr>
        <w:t xml:space="preserve">heori </w:t>
      </w:r>
      <w:r w:rsidR="006D1F91">
        <w:rPr>
          <w:color w:val="000000" w:themeColor="text1"/>
          <w:lang w:val="cy-GB"/>
        </w:rPr>
        <w:t>dy</w:t>
      </w:r>
      <w:r w:rsidRPr="00AD66D7">
        <w:rPr>
          <w:color w:val="000000" w:themeColor="text1"/>
          <w:lang w:val="cy-GB"/>
        </w:rPr>
        <w:t xml:space="preserve">sgu </w:t>
      </w:r>
      <w:r w:rsidR="006D1F91">
        <w:rPr>
          <w:color w:val="000000" w:themeColor="text1"/>
          <w:lang w:val="cy-GB"/>
        </w:rPr>
        <w:t>g</w:t>
      </w:r>
      <w:r w:rsidRPr="00AD66D7">
        <w:rPr>
          <w:color w:val="000000" w:themeColor="text1"/>
          <w:lang w:val="cy-GB"/>
        </w:rPr>
        <w:t>ymdeithasol Bandura yn cyfeirio at sut mae pobl yn dysgu trwy arsylwi eraill. I blant, byddai hyn yn arsylwi ac yn ailadrodd ymddygiadau eu cyfoedion er mwyn gweithredu yn yr un modd. Yn ystod chwarae, nid yw’n ymddangos bod Ella yn dynwared llawer ar gyfoedion. Gall dynwared ymddygiad fod yn gadarnhaol ac yn negyddol, mae'n bwysig i Ella ddysgu trwy arsylwi er mwyn deall gwobr a chanlyniad o ganlyniad i'w hymddygiad. Gallai ei hathro sefydlu siart gwobrau yn yr ystafell ddosbarth ac egluro y bydd y plant yn cael seren aur wrth eu henw bob tro y byddant yn arddangos ymddygiad da hy tacluso (Hammond, 2019). Am ymddygiad gwael, byddan nhw'n cael seren i ffwrdd. Erbyn diwedd yr wythnos, os oes gan blentyn nifer penodol o sêr, byddant yn derbyn gwobr fel bar siocled neu lolipop. Os yw Ella yn gweld ei chyfoedion yn cael sêr aur a gwobrau, bydd yn ei chymell ac yn ei chael i feddwl am yr hyn y gall ei wneud i ennill yr un gwobrau.</w:t>
      </w:r>
    </w:p>
    <w:p w14:paraId="50A79C73" w14:textId="77777777" w:rsidR="00AD66D7" w:rsidRPr="00AD66D7" w:rsidRDefault="00AD66D7" w:rsidP="00AD66D7">
      <w:pPr>
        <w:rPr>
          <w:lang w:val="cy-GB"/>
        </w:rPr>
      </w:pPr>
    </w:p>
    <w:p w14:paraId="6D195626" w14:textId="77777777" w:rsidR="00AD66D7" w:rsidRPr="00AD66D7" w:rsidRDefault="00AD66D7" w:rsidP="00AD66D7">
      <w:pPr>
        <w:rPr>
          <w:lang w:val="cy-GB"/>
        </w:rPr>
      </w:pPr>
      <w:r w:rsidRPr="00AD66D7">
        <w:rPr>
          <w:lang w:val="cy-GB"/>
        </w:rPr>
        <w:t>Erikson oedd un o'r damcaniaethwyr cyntaf i ddatblygu model datblygu rhychwant oes, a oedd yn cynnwys wyth cam seicogymdeithasol (Sokol, 2009). Mae'r oedran hwn yn hanfodol yn natblygiad plentyn ac maent yn flynyddoedd sy'n datblygu'n gyflym (McLeod, 2018). Yn ôl Erikson, o dair i bump oed, bydd plentyn yn mynd trwy’r hyn a elwir yn fenter yn erbyn cam euogrwydd. Yn ystod y cam hwn, mae gan blentyn yr awydd i ryngweithio â phobl eraill, yn enwedig yn yr ysgol a bydd hefyd yn teimlo'n ddiogel wrth wneud penderfyniadau. Anaml y bydd Ella yn cychwyn unrhyw sgwrs neu ddiddordeb mewn plant eraill yn ei dosbarth ac yn ei chael hi'n anodd gwneud penderfyniadau sy'n golygu y gallai fod ychydig ar ei hôl hi yn ei datblygiad cymdeithasol. Gan dynnu ar bontio, rhannodd yr athro ddisgyblion yn grwpiau lluosog a rhoi'r disgybl mwyaf anghyfforddus yn gymdeithasol yn arwain y dasg benodol. Gellid defnyddio'r dull hwn gydag Ella i ddatblygu ei sgiliau cymdeithasol gan y byddai'n ei hwyluso'n ysgafn i gychwyn sgwrs gyda disgyblion eraill heb ei rhoi yn y fan a'r lle o flaen y dosbarth cyfan. Dros amser, bydd ei hyder yn tyfu ac yn y pen draw bydd hi'n gallu siarad yn gartrefol ag unrhyw un. Nododd Erikson hefyd y bydd plant yn cychwyn mewn amgylchiadau chwarae yn ystod y cam hwn ond mae Ella yn treulio llawer o amser yn chwarae ar ei phen ei hun yn ymddangos yn anymwybodol o'i chyfoedion. Dylai ei hathro fynd at ychydig o ddisgyblion eraill amser chwarae a gofyn a allent fynd i chwarae gydag Ella.</w:t>
      </w:r>
    </w:p>
    <w:p w14:paraId="15DEC71F" w14:textId="77777777" w:rsidR="00AD66D7" w:rsidRPr="00AD66D7" w:rsidRDefault="00AD66D7">
      <w:pPr>
        <w:rPr>
          <w:lang w:val="cy-GB"/>
        </w:rPr>
      </w:pPr>
    </w:p>
    <w:p w14:paraId="22978D1C" w14:textId="77777777" w:rsidR="00AD66D7" w:rsidRPr="00AD66D7" w:rsidRDefault="00AD66D7">
      <w:pPr>
        <w:rPr>
          <w:lang w:val="cy-GB"/>
        </w:rPr>
      </w:pPr>
    </w:p>
    <w:p w14:paraId="754C106D" w14:textId="1693B4C4" w:rsidR="003C010A" w:rsidRPr="00AD66D7" w:rsidRDefault="004C03C6">
      <w:pPr>
        <w:rPr>
          <w:lang w:val="cy-GB"/>
        </w:rPr>
      </w:pPr>
      <w:r w:rsidRPr="00AD66D7">
        <w:rPr>
          <w:lang w:val="cy-GB"/>
        </w:rPr>
        <w:t xml:space="preserve">Gellir diffinio datblygiad gwybyddol fel datblygu gwybodaeth, gan gynnwys cof, deallusrwydd ac iaith. Daw'r theori fwyaf dylanwadol o ddatblygiad gwybyddol gan Piaget sy'n canolbwyntio ar ddeall natur deallusrwydd a sut mae plant yn caffael gwybodaeth (Huitt &amp; Hummel, 2003). Yn ôl Piaget, rhwng dwy i saith oed mae plant yn dechrau meddwl yn symbolaidd trwy ddefnyddio geiriau a lluniau i gynrychioli gwrthrychau, gelwir hyn yn gam cynweithredol. Gall Ella enwi rhai gwrthrychau syml fel ci, ond nid yw hyn yn destun pryder. Dim ond pedair oed yw hi felly mae ganddi ychydig mwy o flynyddoedd o ddatblygiad posib yn y maes hwn. Gallai athrawes Ella hysbysu ei rhieni / gwarcheidwad ar y </w:t>
      </w:r>
      <w:r w:rsidRPr="00AD66D7">
        <w:rPr>
          <w:lang w:val="cy-GB"/>
        </w:rPr>
        <w:lastRenderedPageBreak/>
        <w:t xml:space="preserve">mater hwn a gofyn iddynt wneud rhai tasgau adnabod gwrthrychau gartref er mwyn hyrwyddo ei datblygiad gwybyddol ymhellach. Datblygiad iaith yw'r newid mwyaf i blentyn yn ystod y cam hwn, ond nid yw sgiliau iaith Ella yn dod yn eu blaen yn gyson. Mae hi'n gallu siarad ond mae'n defnyddio llawer o ymatebion un gair ac yn aml mae'n defnyddio ystumiau yn lle geiriau i gyfathrebu. Yn ogystal, anaml y bydd hi'n cychwyn mewn sgwrs ag eraill. O brofiad gyda phontio, gwelais blentyn yn wynebu rhwystr iaith </w:t>
      </w:r>
      <w:r w:rsidR="006D1F91">
        <w:rPr>
          <w:lang w:val="cy-GB"/>
        </w:rPr>
        <w:t>d</w:t>
      </w:r>
      <w:r w:rsidRPr="00AD66D7">
        <w:rPr>
          <w:lang w:val="cy-GB"/>
        </w:rPr>
        <w:t>ebyg iawn i Ella. Roedd y disgybl hwnnw'n cael therapi lleferydd un i un gydag aelod o staff cwpl gwaith yr wythnos. Bydd amser un i un gydag Ella ychydig weithiau'r wythnos i weithio ar ei haraith yn magu ei hyder wrth siarad ag eraill, gan ddatblygu ei hymwybyddiaeth o ffonoleg ymhellach a bydd yn datblygu galluoedd darllen ac ysgrifennu (AASL, 2019).</w:t>
      </w:r>
      <w:r w:rsidRPr="00AD66D7">
        <w:rPr>
          <w:lang w:val="cy-GB"/>
        </w:rPr>
        <w:t xml:space="preserve"> </w:t>
      </w:r>
    </w:p>
    <w:p w14:paraId="369BC926" w14:textId="11808675" w:rsidR="004C03C6" w:rsidRPr="00AD66D7" w:rsidRDefault="004C03C6">
      <w:pPr>
        <w:rPr>
          <w:lang w:val="cy-GB"/>
        </w:rPr>
      </w:pPr>
    </w:p>
    <w:p w14:paraId="0AB2FB97" w14:textId="094D2093" w:rsidR="004C03C6" w:rsidRPr="00AD66D7" w:rsidRDefault="004C03C6">
      <w:pPr>
        <w:rPr>
          <w:lang w:val="cy-GB"/>
        </w:rPr>
      </w:pPr>
      <w:r w:rsidRPr="00AD66D7">
        <w:rPr>
          <w:lang w:val="cy-GB"/>
        </w:rPr>
        <w:t>Adeiladodd Vygotsky y parth o ddatblygiad agos</w:t>
      </w:r>
      <w:r w:rsidR="006D1F91">
        <w:rPr>
          <w:lang w:val="cy-GB"/>
        </w:rPr>
        <w:t>ao</w:t>
      </w:r>
      <w:r w:rsidRPr="00AD66D7">
        <w:rPr>
          <w:lang w:val="cy-GB"/>
        </w:rPr>
        <w:t>l sy'n tynnu sylw at yr hyn y gall y dysgwr ei wneud ar ei ben ei hun yn erbyn yr hyn y gallent ei wneud gyda rhywfaint o anogaeth gan bartner medrus (McLeod, 2019). Mae cysyniad Vygotsky o’r “llall mwy cydnab</w:t>
      </w:r>
      <w:r w:rsidR="006D1F91">
        <w:rPr>
          <w:lang w:val="cy-GB"/>
        </w:rPr>
        <w:t>uwyd</w:t>
      </w:r>
      <w:r w:rsidRPr="00AD66D7">
        <w:rPr>
          <w:lang w:val="cy-GB"/>
        </w:rPr>
        <w:t>” yn weddol syml. Mae'n rhywun sydd â lefel fwy sylweddol o ddealltwriaeth, yr un arall hyfedr hwn sy'n rhoi cyfeiriad sylfaenol. Yn yr achos hwn, gallai’r partner medrus fod yn gymar yn nosbarth Ella. Nid yw ei dealltwriaeth o amser a chyfrif yn hollol ar y lefel a ddisgwylir yn ei hoedran. Gallai athrawon helpu Ella i gyflawni mewn tasgau y mae'n ei chael hi'n anodd fel y rhai a nodwyd uchod trwy ei eistedd wrth ymyl plentyn gwybodus. Byddai'n elwa o anogaeth ac arweiniad. Er bod y “llall mwy cydnab</w:t>
      </w:r>
      <w:r w:rsidR="006D1F91">
        <w:rPr>
          <w:lang w:val="cy-GB"/>
        </w:rPr>
        <w:t>uwyd</w:t>
      </w:r>
      <w:r w:rsidRPr="00AD66D7">
        <w:rPr>
          <w:lang w:val="cy-GB"/>
        </w:rPr>
        <w:t>” fel arfer yn oedolyn, mewn sawl amgylchiad gall y person hwn hefyd fod yn gyfoed. Byddai Ella yn elwa mwy o gyfoed nag oedolyn hy ei hathro gan ei bod yn tueddu i swil oddi wrth oedolion.</w:t>
      </w:r>
    </w:p>
    <w:p w14:paraId="019AE3B2" w14:textId="2E1DCA67" w:rsidR="004C03C6" w:rsidRPr="00AD66D7" w:rsidRDefault="004C03C6">
      <w:pPr>
        <w:rPr>
          <w:lang w:val="cy-GB"/>
        </w:rPr>
      </w:pPr>
    </w:p>
    <w:p w14:paraId="47EAA7BD" w14:textId="0E8FFCF8" w:rsidR="004C03C6" w:rsidRPr="00AD66D7" w:rsidRDefault="004C03C6">
      <w:pPr>
        <w:rPr>
          <w:lang w:val="cy-GB"/>
        </w:rPr>
      </w:pPr>
      <w:r w:rsidRPr="00AD66D7">
        <w:rPr>
          <w:lang w:val="cy-GB"/>
        </w:rPr>
        <w:t>Nid yw'n ymddangos bod datblygiad cyffredinol Ella lle y dylai fod ar gyfer ei hoedran. O ran ei datblygiad emosiynol, nid yw'n teimlo'n gartrefol yn yr ystafell ddosbarth. Mae'n debyg bod hyn yn ymwneud yn bennaf â'i diffyg hyder, a allai egluro ei hamharodrwydd i ymuno â gweithgareddau canu. Pe bai Ella yn siarad yn agored am ei hemosiynau gyda'i hathrawon neu aelod o staff, mae posibilrwydd da y bydd ei hunanhyder yn cynyddu. Yn ei dro, bydd hyn yn caniatáu iddi gymryd rhan yn hyderus mewn gweithgareddau ystafell ddosbarth. Datblygiad cymdeithasol Ella yw'r hyn sydd angen y gwelliant mwyaf. Yn ystod y cam cyn-ysgol hwn, dylai plentyn fod yn cychwyn sgwrs gyda'i gyfoedion ac yn cymryd rhan mewn amgylchiadau chwarae. Mae Ella yn tueddu i dreulio mwyafrif ei hamser chwarae ar ei phen ei hun ac nid yw'n cydnabod ei chyd-ddisgyblion. Gallai hyn hefyd fod yn rheswm pam ei bod yn amharod i rannu adnoddau yn ystod amser chwarae. Yr unig ffordd i sicrhau bod Ella yn datblygu’r sgiliau hyn yw i’w hathrawon bron ei gorfodi i sefyllfaoedd sydd naill ai fel arfer yn ei gwneud hi’n anghyfforddus neu nad yw hi wedi arfer â nhw. Byddai hyn yn dod â hi allan o'i p</w:t>
      </w:r>
      <w:r w:rsidR="006D1F91">
        <w:rPr>
          <w:lang w:val="cy-GB"/>
        </w:rPr>
        <w:t>h</w:t>
      </w:r>
      <w:r w:rsidRPr="00AD66D7">
        <w:rPr>
          <w:lang w:val="cy-GB"/>
        </w:rPr>
        <w:t xml:space="preserve">arth cysur, ac er y bydd yn addasiad, bydd o fudd iddi yn y tymor hir. Bydd hi'n dod i sylweddoli'r hwyl mae hi wedi bod yn colli allan arni a dysgu mwynhau cwmni eraill. Ei haraith yw maes ei datblygiad gwybyddol sydd angen y mwyaf o waith. Mae Ella yn bedwar ac yn defnyddio atebion un gair y rhan fwyaf o'r amser, sydd ychydig yn anarferol ar gyfer y cam hwn. Mae Piaget o'r farn y dylai Ella, yn y cam y mae Ella ynddo, sef y cam cynweithredol, allu defnyddio lluniau a symbolau i adnabod gwrthrychau. Mae hi'n gallu enwi gwrthrychau syml fel ci, nid yw hwn yn faes pryder difrifol gan fod ganddi ychydig flynyddoedd o'r cam cynweithredol o hyd i ddatblygu'r sgil hon. Er mwyn caniatáu i Ella ddatblygu ar gyfradd gyflymach, gallai ei hathro / aelod o staff sefydlu cwpl o sesiynau un i un yr wythnos gyda hi i weithio ar ei chydnabod lleferydd a gwrthrych. Bydd hyn yn sicrhau ei bod ar yr un lefel â gweddill ei chyd-ddisgyblion. Mae'n hynod bwysig i athrawon Ella </w:t>
      </w:r>
      <w:r w:rsidRPr="00AD66D7">
        <w:rPr>
          <w:lang w:val="cy-GB"/>
        </w:rPr>
        <w:lastRenderedPageBreak/>
        <w:t>chwarae sylw manwl i'w datblygiad yn y blynyddoedd i ddod gan fod y rhain ymhlith blynyddoedd mwyaf buddiol ei bywyd. Gall ei datblygiad yn yr oedran hwn helpu i'w siapio fel oedolyn.</w:t>
      </w:r>
    </w:p>
    <w:p w14:paraId="5643EE69" w14:textId="071E1F18" w:rsidR="004C03C6" w:rsidRPr="00AD66D7" w:rsidRDefault="004C03C6">
      <w:pPr>
        <w:rPr>
          <w:lang w:val="cy-GB"/>
        </w:rPr>
      </w:pPr>
    </w:p>
    <w:p w14:paraId="3E3BF355" w14:textId="77777777" w:rsidR="00AD66D7" w:rsidRPr="00AD66D7" w:rsidRDefault="00AD66D7" w:rsidP="004C03C6">
      <w:pPr>
        <w:rPr>
          <w:lang w:val="cy-GB"/>
        </w:rPr>
      </w:pPr>
    </w:p>
    <w:p w14:paraId="2B9E277E" w14:textId="77777777" w:rsidR="006B4C82" w:rsidRDefault="006B4C82" w:rsidP="004C03C6">
      <w:pPr>
        <w:rPr>
          <w:rFonts w:eastAsia="Times New Roman" w:cs="Times New Roman"/>
          <w:b/>
          <w:bCs/>
          <w:color w:val="000000"/>
          <w:shd w:val="clear" w:color="auto" w:fill="FFFFFF"/>
          <w:lang w:val="cy-GB" w:eastAsia="en-GB"/>
        </w:rPr>
      </w:pPr>
    </w:p>
    <w:p w14:paraId="450BC838" w14:textId="77777777" w:rsidR="006B4C82" w:rsidRDefault="006B4C82" w:rsidP="004C03C6">
      <w:pPr>
        <w:rPr>
          <w:rFonts w:eastAsia="Times New Roman" w:cs="Times New Roman"/>
          <w:b/>
          <w:bCs/>
          <w:color w:val="000000"/>
          <w:shd w:val="clear" w:color="auto" w:fill="FFFFFF"/>
          <w:lang w:val="cy-GB" w:eastAsia="en-GB"/>
        </w:rPr>
      </w:pPr>
    </w:p>
    <w:p w14:paraId="3BECD378" w14:textId="77777777" w:rsidR="006B4C82" w:rsidRDefault="006B4C82" w:rsidP="004C03C6">
      <w:pPr>
        <w:rPr>
          <w:rFonts w:eastAsia="Times New Roman" w:cs="Times New Roman"/>
          <w:b/>
          <w:bCs/>
          <w:color w:val="000000"/>
          <w:shd w:val="clear" w:color="auto" w:fill="FFFFFF"/>
          <w:lang w:val="cy-GB" w:eastAsia="en-GB"/>
        </w:rPr>
      </w:pPr>
    </w:p>
    <w:p w14:paraId="58AD96C2" w14:textId="77777777" w:rsidR="006B4C82" w:rsidRDefault="006B4C82" w:rsidP="004C03C6">
      <w:pPr>
        <w:rPr>
          <w:rFonts w:eastAsia="Times New Roman" w:cs="Times New Roman"/>
          <w:b/>
          <w:bCs/>
          <w:color w:val="000000"/>
          <w:shd w:val="clear" w:color="auto" w:fill="FFFFFF"/>
          <w:lang w:val="cy-GB" w:eastAsia="en-GB"/>
        </w:rPr>
      </w:pPr>
    </w:p>
    <w:p w14:paraId="63C93E14" w14:textId="77777777" w:rsidR="006B4C82" w:rsidRDefault="006B4C82" w:rsidP="004C03C6">
      <w:pPr>
        <w:rPr>
          <w:rFonts w:eastAsia="Times New Roman" w:cs="Times New Roman"/>
          <w:b/>
          <w:bCs/>
          <w:color w:val="000000"/>
          <w:shd w:val="clear" w:color="auto" w:fill="FFFFFF"/>
          <w:lang w:val="cy-GB" w:eastAsia="en-GB"/>
        </w:rPr>
      </w:pPr>
    </w:p>
    <w:p w14:paraId="7C59AC3B" w14:textId="77777777" w:rsidR="006B4C82" w:rsidRDefault="006B4C82" w:rsidP="004C03C6">
      <w:pPr>
        <w:rPr>
          <w:rFonts w:eastAsia="Times New Roman" w:cs="Times New Roman"/>
          <w:b/>
          <w:bCs/>
          <w:color w:val="000000"/>
          <w:shd w:val="clear" w:color="auto" w:fill="FFFFFF"/>
          <w:lang w:val="cy-GB" w:eastAsia="en-GB"/>
        </w:rPr>
      </w:pPr>
    </w:p>
    <w:p w14:paraId="5806C11E" w14:textId="77777777" w:rsidR="006B4C82" w:rsidRDefault="006B4C82" w:rsidP="004C03C6">
      <w:pPr>
        <w:rPr>
          <w:rFonts w:eastAsia="Times New Roman" w:cs="Times New Roman"/>
          <w:b/>
          <w:bCs/>
          <w:color w:val="000000"/>
          <w:shd w:val="clear" w:color="auto" w:fill="FFFFFF"/>
          <w:lang w:val="cy-GB" w:eastAsia="en-GB"/>
        </w:rPr>
      </w:pPr>
    </w:p>
    <w:p w14:paraId="2080D518" w14:textId="77777777" w:rsidR="006B4C82" w:rsidRDefault="006B4C82" w:rsidP="004C03C6">
      <w:pPr>
        <w:rPr>
          <w:rFonts w:eastAsia="Times New Roman" w:cs="Times New Roman"/>
          <w:b/>
          <w:bCs/>
          <w:color w:val="000000"/>
          <w:shd w:val="clear" w:color="auto" w:fill="FFFFFF"/>
          <w:lang w:val="cy-GB" w:eastAsia="en-GB"/>
        </w:rPr>
      </w:pPr>
    </w:p>
    <w:p w14:paraId="6DFA0BEC" w14:textId="77777777" w:rsidR="006B4C82" w:rsidRDefault="006B4C82" w:rsidP="004C03C6">
      <w:pPr>
        <w:rPr>
          <w:rFonts w:eastAsia="Times New Roman" w:cs="Times New Roman"/>
          <w:b/>
          <w:bCs/>
          <w:color w:val="000000"/>
          <w:shd w:val="clear" w:color="auto" w:fill="FFFFFF"/>
          <w:lang w:val="cy-GB" w:eastAsia="en-GB"/>
        </w:rPr>
      </w:pPr>
    </w:p>
    <w:p w14:paraId="4E843D14" w14:textId="77777777" w:rsidR="006B4C82" w:rsidRDefault="006B4C82" w:rsidP="004C03C6">
      <w:pPr>
        <w:rPr>
          <w:rFonts w:eastAsia="Times New Roman" w:cs="Times New Roman"/>
          <w:b/>
          <w:bCs/>
          <w:color w:val="000000"/>
          <w:shd w:val="clear" w:color="auto" w:fill="FFFFFF"/>
          <w:lang w:val="cy-GB" w:eastAsia="en-GB"/>
        </w:rPr>
      </w:pPr>
    </w:p>
    <w:p w14:paraId="162D1D3B" w14:textId="77777777" w:rsidR="006B4C82" w:rsidRDefault="006B4C82" w:rsidP="004C03C6">
      <w:pPr>
        <w:rPr>
          <w:rFonts w:eastAsia="Times New Roman" w:cs="Times New Roman"/>
          <w:b/>
          <w:bCs/>
          <w:color w:val="000000"/>
          <w:shd w:val="clear" w:color="auto" w:fill="FFFFFF"/>
          <w:lang w:val="cy-GB" w:eastAsia="en-GB"/>
        </w:rPr>
      </w:pPr>
    </w:p>
    <w:p w14:paraId="005EF74B" w14:textId="77777777" w:rsidR="006B4C82" w:rsidRDefault="006B4C82" w:rsidP="004C03C6">
      <w:pPr>
        <w:rPr>
          <w:rFonts w:eastAsia="Times New Roman" w:cs="Times New Roman"/>
          <w:b/>
          <w:bCs/>
          <w:color w:val="000000"/>
          <w:shd w:val="clear" w:color="auto" w:fill="FFFFFF"/>
          <w:lang w:val="cy-GB" w:eastAsia="en-GB"/>
        </w:rPr>
      </w:pPr>
    </w:p>
    <w:p w14:paraId="3062CA03" w14:textId="77777777" w:rsidR="006B4C82" w:rsidRDefault="006B4C82" w:rsidP="004C03C6">
      <w:pPr>
        <w:rPr>
          <w:rFonts w:eastAsia="Times New Roman" w:cs="Times New Roman"/>
          <w:b/>
          <w:bCs/>
          <w:color w:val="000000"/>
          <w:shd w:val="clear" w:color="auto" w:fill="FFFFFF"/>
          <w:lang w:val="cy-GB" w:eastAsia="en-GB"/>
        </w:rPr>
      </w:pPr>
    </w:p>
    <w:p w14:paraId="07F4B52F" w14:textId="77777777" w:rsidR="006B4C82" w:rsidRDefault="006B4C82" w:rsidP="004C03C6">
      <w:pPr>
        <w:rPr>
          <w:rFonts w:eastAsia="Times New Roman" w:cs="Times New Roman"/>
          <w:b/>
          <w:bCs/>
          <w:color w:val="000000"/>
          <w:shd w:val="clear" w:color="auto" w:fill="FFFFFF"/>
          <w:lang w:val="cy-GB" w:eastAsia="en-GB"/>
        </w:rPr>
      </w:pPr>
    </w:p>
    <w:p w14:paraId="53D7AF4C" w14:textId="77777777" w:rsidR="006B4C82" w:rsidRDefault="006B4C82" w:rsidP="004C03C6">
      <w:pPr>
        <w:rPr>
          <w:rFonts w:eastAsia="Times New Roman" w:cs="Times New Roman"/>
          <w:b/>
          <w:bCs/>
          <w:color w:val="000000"/>
          <w:shd w:val="clear" w:color="auto" w:fill="FFFFFF"/>
          <w:lang w:val="cy-GB" w:eastAsia="en-GB"/>
        </w:rPr>
      </w:pPr>
    </w:p>
    <w:p w14:paraId="3073DBB2" w14:textId="77777777" w:rsidR="006B4C82" w:rsidRDefault="006B4C82" w:rsidP="004C03C6">
      <w:pPr>
        <w:rPr>
          <w:rFonts w:eastAsia="Times New Roman" w:cs="Times New Roman"/>
          <w:b/>
          <w:bCs/>
          <w:color w:val="000000"/>
          <w:shd w:val="clear" w:color="auto" w:fill="FFFFFF"/>
          <w:lang w:val="cy-GB" w:eastAsia="en-GB"/>
        </w:rPr>
      </w:pPr>
    </w:p>
    <w:p w14:paraId="4EBDEAC5" w14:textId="77777777" w:rsidR="006B4C82" w:rsidRDefault="006B4C82" w:rsidP="004C03C6">
      <w:pPr>
        <w:rPr>
          <w:rFonts w:eastAsia="Times New Roman" w:cs="Times New Roman"/>
          <w:b/>
          <w:bCs/>
          <w:color w:val="000000"/>
          <w:shd w:val="clear" w:color="auto" w:fill="FFFFFF"/>
          <w:lang w:val="cy-GB" w:eastAsia="en-GB"/>
        </w:rPr>
      </w:pPr>
    </w:p>
    <w:p w14:paraId="60999A0D" w14:textId="77777777" w:rsidR="006B4C82" w:rsidRDefault="006B4C82" w:rsidP="004C03C6">
      <w:pPr>
        <w:rPr>
          <w:rFonts w:eastAsia="Times New Roman" w:cs="Times New Roman"/>
          <w:b/>
          <w:bCs/>
          <w:color w:val="000000"/>
          <w:shd w:val="clear" w:color="auto" w:fill="FFFFFF"/>
          <w:lang w:val="cy-GB" w:eastAsia="en-GB"/>
        </w:rPr>
      </w:pPr>
    </w:p>
    <w:p w14:paraId="46AC10C5" w14:textId="77777777" w:rsidR="006B4C82" w:rsidRDefault="006B4C82" w:rsidP="004C03C6">
      <w:pPr>
        <w:rPr>
          <w:rFonts w:eastAsia="Times New Roman" w:cs="Times New Roman"/>
          <w:b/>
          <w:bCs/>
          <w:color w:val="000000"/>
          <w:shd w:val="clear" w:color="auto" w:fill="FFFFFF"/>
          <w:lang w:val="cy-GB" w:eastAsia="en-GB"/>
        </w:rPr>
      </w:pPr>
    </w:p>
    <w:p w14:paraId="384FBCC8" w14:textId="77777777" w:rsidR="006B4C82" w:rsidRDefault="006B4C82" w:rsidP="004C03C6">
      <w:pPr>
        <w:rPr>
          <w:rFonts w:eastAsia="Times New Roman" w:cs="Times New Roman"/>
          <w:b/>
          <w:bCs/>
          <w:color w:val="000000"/>
          <w:shd w:val="clear" w:color="auto" w:fill="FFFFFF"/>
          <w:lang w:val="cy-GB" w:eastAsia="en-GB"/>
        </w:rPr>
      </w:pPr>
    </w:p>
    <w:p w14:paraId="2CCDC4FC" w14:textId="77777777" w:rsidR="006B4C82" w:rsidRDefault="006B4C82" w:rsidP="004C03C6">
      <w:pPr>
        <w:rPr>
          <w:rFonts w:eastAsia="Times New Roman" w:cs="Times New Roman"/>
          <w:b/>
          <w:bCs/>
          <w:color w:val="000000"/>
          <w:shd w:val="clear" w:color="auto" w:fill="FFFFFF"/>
          <w:lang w:val="cy-GB" w:eastAsia="en-GB"/>
        </w:rPr>
      </w:pPr>
    </w:p>
    <w:p w14:paraId="4EF383F8" w14:textId="77777777" w:rsidR="006B4C82" w:rsidRDefault="006B4C82" w:rsidP="004C03C6">
      <w:pPr>
        <w:rPr>
          <w:rFonts w:eastAsia="Times New Roman" w:cs="Times New Roman"/>
          <w:b/>
          <w:bCs/>
          <w:color w:val="000000"/>
          <w:shd w:val="clear" w:color="auto" w:fill="FFFFFF"/>
          <w:lang w:val="cy-GB" w:eastAsia="en-GB"/>
        </w:rPr>
      </w:pPr>
    </w:p>
    <w:p w14:paraId="6C770052" w14:textId="77777777" w:rsidR="006B4C82" w:rsidRDefault="006B4C82" w:rsidP="004C03C6">
      <w:pPr>
        <w:rPr>
          <w:rFonts w:eastAsia="Times New Roman" w:cs="Times New Roman"/>
          <w:b/>
          <w:bCs/>
          <w:color w:val="000000"/>
          <w:shd w:val="clear" w:color="auto" w:fill="FFFFFF"/>
          <w:lang w:val="cy-GB" w:eastAsia="en-GB"/>
        </w:rPr>
      </w:pPr>
    </w:p>
    <w:p w14:paraId="344099B8" w14:textId="77777777" w:rsidR="006B4C82" w:rsidRDefault="006B4C82" w:rsidP="004C03C6">
      <w:pPr>
        <w:rPr>
          <w:rFonts w:eastAsia="Times New Roman" w:cs="Times New Roman"/>
          <w:b/>
          <w:bCs/>
          <w:color w:val="000000"/>
          <w:shd w:val="clear" w:color="auto" w:fill="FFFFFF"/>
          <w:lang w:val="cy-GB" w:eastAsia="en-GB"/>
        </w:rPr>
      </w:pPr>
    </w:p>
    <w:p w14:paraId="5366B7F7" w14:textId="77777777" w:rsidR="006B4C82" w:rsidRDefault="006B4C82" w:rsidP="004C03C6">
      <w:pPr>
        <w:rPr>
          <w:rFonts w:eastAsia="Times New Roman" w:cs="Times New Roman"/>
          <w:b/>
          <w:bCs/>
          <w:color w:val="000000"/>
          <w:shd w:val="clear" w:color="auto" w:fill="FFFFFF"/>
          <w:lang w:val="cy-GB" w:eastAsia="en-GB"/>
        </w:rPr>
      </w:pPr>
    </w:p>
    <w:p w14:paraId="40696133" w14:textId="77777777" w:rsidR="006B4C82" w:rsidRDefault="006B4C82" w:rsidP="004C03C6">
      <w:pPr>
        <w:rPr>
          <w:rFonts w:eastAsia="Times New Roman" w:cs="Times New Roman"/>
          <w:b/>
          <w:bCs/>
          <w:color w:val="000000"/>
          <w:shd w:val="clear" w:color="auto" w:fill="FFFFFF"/>
          <w:lang w:val="cy-GB" w:eastAsia="en-GB"/>
        </w:rPr>
      </w:pPr>
    </w:p>
    <w:p w14:paraId="37C3978A" w14:textId="77777777" w:rsidR="006B4C82" w:rsidRDefault="006B4C82" w:rsidP="004C03C6">
      <w:pPr>
        <w:rPr>
          <w:rFonts w:eastAsia="Times New Roman" w:cs="Times New Roman"/>
          <w:b/>
          <w:bCs/>
          <w:color w:val="000000"/>
          <w:shd w:val="clear" w:color="auto" w:fill="FFFFFF"/>
          <w:lang w:val="cy-GB" w:eastAsia="en-GB"/>
        </w:rPr>
      </w:pPr>
    </w:p>
    <w:p w14:paraId="496B1123" w14:textId="77777777" w:rsidR="006B4C82" w:rsidRDefault="006B4C82" w:rsidP="004C03C6">
      <w:pPr>
        <w:rPr>
          <w:rFonts w:eastAsia="Times New Roman" w:cs="Times New Roman"/>
          <w:b/>
          <w:bCs/>
          <w:color w:val="000000"/>
          <w:shd w:val="clear" w:color="auto" w:fill="FFFFFF"/>
          <w:lang w:val="cy-GB" w:eastAsia="en-GB"/>
        </w:rPr>
      </w:pPr>
    </w:p>
    <w:p w14:paraId="7F1053B2" w14:textId="77777777" w:rsidR="006B4C82" w:rsidRDefault="006B4C82" w:rsidP="004C03C6">
      <w:pPr>
        <w:rPr>
          <w:rFonts w:eastAsia="Times New Roman" w:cs="Times New Roman"/>
          <w:b/>
          <w:bCs/>
          <w:color w:val="000000"/>
          <w:shd w:val="clear" w:color="auto" w:fill="FFFFFF"/>
          <w:lang w:val="cy-GB" w:eastAsia="en-GB"/>
        </w:rPr>
      </w:pPr>
    </w:p>
    <w:p w14:paraId="193DA893" w14:textId="77777777" w:rsidR="006B4C82" w:rsidRDefault="006B4C82" w:rsidP="004C03C6">
      <w:pPr>
        <w:rPr>
          <w:rFonts w:eastAsia="Times New Roman" w:cs="Times New Roman"/>
          <w:b/>
          <w:bCs/>
          <w:color w:val="000000"/>
          <w:shd w:val="clear" w:color="auto" w:fill="FFFFFF"/>
          <w:lang w:val="cy-GB" w:eastAsia="en-GB"/>
        </w:rPr>
      </w:pPr>
    </w:p>
    <w:p w14:paraId="4EC48D4B" w14:textId="77777777" w:rsidR="006B4C82" w:rsidRDefault="006B4C82" w:rsidP="004C03C6">
      <w:pPr>
        <w:rPr>
          <w:rFonts w:eastAsia="Times New Roman" w:cs="Times New Roman"/>
          <w:b/>
          <w:bCs/>
          <w:color w:val="000000"/>
          <w:shd w:val="clear" w:color="auto" w:fill="FFFFFF"/>
          <w:lang w:val="cy-GB" w:eastAsia="en-GB"/>
        </w:rPr>
      </w:pPr>
    </w:p>
    <w:p w14:paraId="3138448A" w14:textId="77777777" w:rsidR="006B4C82" w:rsidRDefault="006B4C82" w:rsidP="004C03C6">
      <w:pPr>
        <w:rPr>
          <w:rFonts w:eastAsia="Times New Roman" w:cs="Times New Roman"/>
          <w:b/>
          <w:bCs/>
          <w:color w:val="000000"/>
          <w:shd w:val="clear" w:color="auto" w:fill="FFFFFF"/>
          <w:lang w:val="cy-GB" w:eastAsia="en-GB"/>
        </w:rPr>
      </w:pPr>
    </w:p>
    <w:p w14:paraId="5ACE9C82" w14:textId="77777777" w:rsidR="006B4C82" w:rsidRDefault="006B4C82" w:rsidP="004C03C6">
      <w:pPr>
        <w:rPr>
          <w:rFonts w:eastAsia="Times New Roman" w:cs="Times New Roman"/>
          <w:b/>
          <w:bCs/>
          <w:color w:val="000000"/>
          <w:shd w:val="clear" w:color="auto" w:fill="FFFFFF"/>
          <w:lang w:val="cy-GB" w:eastAsia="en-GB"/>
        </w:rPr>
      </w:pPr>
    </w:p>
    <w:p w14:paraId="7E5A5D9E" w14:textId="77777777" w:rsidR="006B4C82" w:rsidRDefault="006B4C82" w:rsidP="004C03C6">
      <w:pPr>
        <w:rPr>
          <w:rFonts w:eastAsia="Times New Roman" w:cs="Times New Roman"/>
          <w:b/>
          <w:bCs/>
          <w:color w:val="000000"/>
          <w:shd w:val="clear" w:color="auto" w:fill="FFFFFF"/>
          <w:lang w:val="cy-GB" w:eastAsia="en-GB"/>
        </w:rPr>
      </w:pPr>
    </w:p>
    <w:p w14:paraId="361756D5" w14:textId="77777777" w:rsidR="006B4C82" w:rsidRDefault="006B4C82" w:rsidP="004C03C6">
      <w:pPr>
        <w:rPr>
          <w:rFonts w:eastAsia="Times New Roman" w:cs="Times New Roman"/>
          <w:b/>
          <w:bCs/>
          <w:color w:val="000000"/>
          <w:shd w:val="clear" w:color="auto" w:fill="FFFFFF"/>
          <w:lang w:val="cy-GB" w:eastAsia="en-GB"/>
        </w:rPr>
      </w:pPr>
    </w:p>
    <w:p w14:paraId="7CCEC85B" w14:textId="77777777" w:rsidR="006B4C82" w:rsidRDefault="006B4C82" w:rsidP="004C03C6">
      <w:pPr>
        <w:rPr>
          <w:rFonts w:eastAsia="Times New Roman" w:cs="Times New Roman"/>
          <w:b/>
          <w:bCs/>
          <w:color w:val="000000"/>
          <w:shd w:val="clear" w:color="auto" w:fill="FFFFFF"/>
          <w:lang w:val="cy-GB" w:eastAsia="en-GB"/>
        </w:rPr>
      </w:pPr>
    </w:p>
    <w:p w14:paraId="48AB5311" w14:textId="77777777" w:rsidR="006B4C82" w:rsidRDefault="006B4C82" w:rsidP="004C03C6">
      <w:pPr>
        <w:rPr>
          <w:rFonts w:eastAsia="Times New Roman" w:cs="Times New Roman"/>
          <w:b/>
          <w:bCs/>
          <w:color w:val="000000"/>
          <w:shd w:val="clear" w:color="auto" w:fill="FFFFFF"/>
          <w:lang w:val="cy-GB" w:eastAsia="en-GB"/>
        </w:rPr>
      </w:pPr>
    </w:p>
    <w:p w14:paraId="3382E25F" w14:textId="77777777" w:rsidR="006B4C82" w:rsidRDefault="006B4C82" w:rsidP="004C03C6">
      <w:pPr>
        <w:rPr>
          <w:rFonts w:eastAsia="Times New Roman" w:cs="Times New Roman"/>
          <w:b/>
          <w:bCs/>
          <w:color w:val="000000"/>
          <w:shd w:val="clear" w:color="auto" w:fill="FFFFFF"/>
          <w:lang w:val="cy-GB" w:eastAsia="en-GB"/>
        </w:rPr>
      </w:pPr>
    </w:p>
    <w:p w14:paraId="298DC179" w14:textId="77777777" w:rsidR="006B4C82" w:rsidRDefault="006B4C82" w:rsidP="004C03C6">
      <w:pPr>
        <w:rPr>
          <w:rFonts w:eastAsia="Times New Roman" w:cs="Times New Roman"/>
          <w:b/>
          <w:bCs/>
          <w:color w:val="000000"/>
          <w:shd w:val="clear" w:color="auto" w:fill="FFFFFF"/>
          <w:lang w:val="cy-GB" w:eastAsia="en-GB"/>
        </w:rPr>
      </w:pPr>
    </w:p>
    <w:p w14:paraId="52F9F87E" w14:textId="77777777" w:rsidR="006B4C82" w:rsidRDefault="006B4C82" w:rsidP="004C03C6">
      <w:pPr>
        <w:rPr>
          <w:rFonts w:eastAsia="Times New Roman" w:cs="Times New Roman"/>
          <w:b/>
          <w:bCs/>
          <w:color w:val="000000"/>
          <w:shd w:val="clear" w:color="auto" w:fill="FFFFFF"/>
          <w:lang w:val="cy-GB" w:eastAsia="en-GB"/>
        </w:rPr>
      </w:pPr>
    </w:p>
    <w:p w14:paraId="64D78A92" w14:textId="77777777" w:rsidR="006B4C82" w:rsidRDefault="006B4C82" w:rsidP="004C03C6">
      <w:pPr>
        <w:rPr>
          <w:rFonts w:eastAsia="Times New Roman" w:cs="Times New Roman"/>
          <w:b/>
          <w:bCs/>
          <w:color w:val="000000"/>
          <w:shd w:val="clear" w:color="auto" w:fill="FFFFFF"/>
          <w:lang w:val="cy-GB" w:eastAsia="en-GB"/>
        </w:rPr>
      </w:pPr>
    </w:p>
    <w:p w14:paraId="6296B4A2" w14:textId="77777777" w:rsidR="006B4C82" w:rsidRDefault="006B4C82" w:rsidP="004C03C6">
      <w:pPr>
        <w:rPr>
          <w:rFonts w:eastAsia="Times New Roman" w:cs="Times New Roman"/>
          <w:b/>
          <w:bCs/>
          <w:color w:val="000000"/>
          <w:shd w:val="clear" w:color="auto" w:fill="FFFFFF"/>
          <w:lang w:val="cy-GB" w:eastAsia="en-GB"/>
        </w:rPr>
      </w:pPr>
    </w:p>
    <w:p w14:paraId="6AA8CD62" w14:textId="3BEBDD54" w:rsidR="004C03C6" w:rsidRPr="00AD66D7" w:rsidRDefault="004C03C6" w:rsidP="004C03C6">
      <w:pPr>
        <w:rPr>
          <w:rFonts w:eastAsia="Times New Roman" w:cs="Times New Roman"/>
          <w:b/>
          <w:bCs/>
          <w:color w:val="000000"/>
          <w:shd w:val="clear" w:color="auto" w:fill="FFFFFF"/>
          <w:lang w:val="cy-GB" w:eastAsia="en-GB"/>
        </w:rPr>
      </w:pPr>
      <w:r w:rsidRPr="00AD66D7">
        <w:rPr>
          <w:rFonts w:eastAsia="Times New Roman" w:cs="Times New Roman"/>
          <w:b/>
          <w:bCs/>
          <w:color w:val="000000"/>
          <w:shd w:val="clear" w:color="auto" w:fill="FFFFFF"/>
          <w:lang w:val="cy-GB" w:eastAsia="en-GB"/>
        </w:rPr>
        <w:lastRenderedPageBreak/>
        <w:t>Cyfeirnodi:</w:t>
      </w:r>
    </w:p>
    <w:p w14:paraId="5EF9D0D2" w14:textId="77777777" w:rsidR="004C03C6" w:rsidRPr="004C03C6" w:rsidRDefault="004C03C6" w:rsidP="004C03C6">
      <w:pPr>
        <w:rPr>
          <w:rFonts w:eastAsia="Times New Roman" w:cs="Times New Roman"/>
          <w:color w:val="000000"/>
          <w:shd w:val="clear" w:color="auto" w:fill="FFFFFF"/>
          <w:lang w:eastAsia="en-GB"/>
        </w:rPr>
      </w:pPr>
    </w:p>
    <w:p w14:paraId="1019FC19" w14:textId="77777777" w:rsidR="00AD66D7" w:rsidRPr="00223FC9" w:rsidRDefault="00AD66D7" w:rsidP="004C03C6">
      <w:pPr>
        <w:rPr>
          <w:rFonts w:eastAsia="Times New Roman" w:cs="Times New Roman"/>
          <w:lang w:eastAsia="en-GB"/>
        </w:rPr>
      </w:pPr>
      <w:r w:rsidRPr="00223FC9">
        <w:rPr>
          <w:rFonts w:eastAsia="Times New Roman" w:cs="Arial"/>
          <w:color w:val="000000"/>
          <w:shd w:val="clear" w:color="auto" w:fill="FFFFFF"/>
          <w:lang w:eastAsia="en-GB"/>
        </w:rPr>
        <w:t>All About Speech and Language. (2019). </w:t>
      </w:r>
      <w:r w:rsidRPr="00223FC9">
        <w:rPr>
          <w:rFonts w:eastAsia="Times New Roman" w:cs="Arial"/>
          <w:i/>
          <w:iCs/>
          <w:color w:val="000000"/>
          <w:shd w:val="clear" w:color="auto" w:fill="FFFFFF"/>
          <w:lang w:eastAsia="en-GB"/>
        </w:rPr>
        <w:t>6 Benefits of Speech Therapy</w:t>
      </w:r>
      <w:r w:rsidRPr="00223FC9">
        <w:rPr>
          <w:rFonts w:eastAsia="Times New Roman" w:cs="Arial"/>
          <w:color w:val="000000"/>
          <w:shd w:val="clear" w:color="auto" w:fill="FFFFFF"/>
          <w:lang w:eastAsia="en-GB"/>
        </w:rPr>
        <w:t>. [online] Available at: https://aaspeech.com/6-benefits-of-speech-therapy/ [Accessed 13 Dec. 2019].</w:t>
      </w:r>
    </w:p>
    <w:p w14:paraId="74357856" w14:textId="77777777" w:rsidR="00AD66D7" w:rsidRDefault="00AD66D7" w:rsidP="004C03C6">
      <w:pPr>
        <w:rPr>
          <w:rFonts w:eastAsia="Times New Roman" w:cs="Arial"/>
          <w:color w:val="000000"/>
          <w:shd w:val="clear" w:color="auto" w:fill="FFFFFF"/>
          <w:lang w:eastAsia="en-GB"/>
        </w:rPr>
      </w:pPr>
    </w:p>
    <w:p w14:paraId="4FE917BC" w14:textId="26D27DEB" w:rsidR="00AD66D7" w:rsidRPr="004C03C6" w:rsidRDefault="00AD66D7" w:rsidP="004C03C6">
      <w:pPr>
        <w:rPr>
          <w:rFonts w:eastAsia="Times New Roman" w:cs="Arial"/>
          <w:color w:val="000000"/>
          <w:shd w:val="clear" w:color="auto" w:fill="FFFFFF"/>
          <w:lang w:eastAsia="en-GB"/>
        </w:rPr>
      </w:pPr>
      <w:r w:rsidRPr="00223DFC">
        <w:rPr>
          <w:rFonts w:eastAsia="Times New Roman" w:cs="Arial"/>
          <w:color w:val="000000"/>
          <w:shd w:val="clear" w:color="auto" w:fill="FFFFFF"/>
          <w:lang w:eastAsia="en-GB"/>
        </w:rPr>
        <w:t>Bandura, A. (1977). </w:t>
      </w:r>
      <w:r w:rsidRPr="00223DFC">
        <w:rPr>
          <w:rFonts w:eastAsia="Times New Roman" w:cs="Arial"/>
          <w:i/>
          <w:iCs/>
          <w:color w:val="000000"/>
          <w:shd w:val="clear" w:color="auto" w:fill="FFFFFF"/>
          <w:lang w:eastAsia="en-GB"/>
        </w:rPr>
        <w:t>Social Learning Theory</w:t>
      </w:r>
      <w:r w:rsidRPr="00223DFC">
        <w:rPr>
          <w:rFonts w:eastAsia="Times New Roman" w:cs="Arial"/>
          <w:color w:val="000000"/>
          <w:shd w:val="clear" w:color="auto" w:fill="FFFFFF"/>
          <w:lang w:eastAsia="en-GB"/>
        </w:rPr>
        <w:t>. California.</w:t>
      </w:r>
    </w:p>
    <w:p w14:paraId="3C405A2B" w14:textId="77777777" w:rsidR="00AD66D7" w:rsidRPr="00060D83" w:rsidRDefault="00AD66D7" w:rsidP="004C03C6">
      <w:pPr>
        <w:rPr>
          <w:rFonts w:eastAsia="Times New Roman" w:cs="Times New Roman"/>
          <w:lang w:eastAsia="en-GB"/>
        </w:rPr>
      </w:pPr>
      <w:r w:rsidRPr="00060D83">
        <w:rPr>
          <w:rFonts w:eastAsia="Times New Roman" w:cs="Arial"/>
          <w:color w:val="000000"/>
          <w:shd w:val="clear" w:color="auto" w:fill="FFFFFF"/>
          <w:lang w:eastAsia="en-GB"/>
        </w:rPr>
        <w:t>Classroom.synonym.com. (2019). </w:t>
      </w:r>
      <w:r w:rsidRPr="00060D83">
        <w:rPr>
          <w:rFonts w:eastAsia="Times New Roman" w:cs="Arial"/>
          <w:i/>
          <w:iCs/>
          <w:color w:val="000000"/>
          <w:shd w:val="clear" w:color="auto" w:fill="FFFFFF"/>
          <w:lang w:eastAsia="en-GB"/>
        </w:rPr>
        <w:t>How to Incorporate Social Learning Theory into Classroom Activities | Synonym</w:t>
      </w:r>
      <w:r w:rsidRPr="00060D83">
        <w:rPr>
          <w:rFonts w:eastAsia="Times New Roman" w:cs="Arial"/>
          <w:color w:val="000000"/>
          <w:shd w:val="clear" w:color="auto" w:fill="FFFFFF"/>
          <w:lang w:eastAsia="en-GB"/>
        </w:rPr>
        <w:t>. [online] Available at: https://classroom.synonym.com/incorporate-social-learning-theory-classroom-activities-12085157.html [Accessed 13 Dec. 2019].</w:t>
      </w:r>
    </w:p>
    <w:p w14:paraId="06750816" w14:textId="77777777" w:rsidR="00AD66D7" w:rsidRDefault="00AD66D7" w:rsidP="004C03C6">
      <w:pPr>
        <w:rPr>
          <w:rFonts w:eastAsia="Times New Roman" w:cs="Arial"/>
          <w:color w:val="000000"/>
          <w:shd w:val="clear" w:color="auto" w:fill="FFFFFF"/>
          <w:lang w:eastAsia="en-GB"/>
        </w:rPr>
      </w:pPr>
    </w:p>
    <w:p w14:paraId="0BCFF96B" w14:textId="42565E86" w:rsidR="00AD66D7" w:rsidRPr="008C55CA" w:rsidRDefault="00AD66D7" w:rsidP="004C03C6">
      <w:pPr>
        <w:rPr>
          <w:rFonts w:eastAsia="Times New Roman" w:cs="Times New Roman"/>
          <w:lang w:eastAsia="en-GB"/>
        </w:rPr>
      </w:pPr>
      <w:r w:rsidRPr="008C55CA">
        <w:rPr>
          <w:rFonts w:eastAsia="Times New Roman" w:cs="Arial"/>
          <w:color w:val="000000"/>
          <w:shd w:val="clear" w:color="auto" w:fill="FFFFFF"/>
          <w:lang w:eastAsia="en-GB"/>
        </w:rPr>
        <w:t>Glass, P. (2019). </w:t>
      </w:r>
      <w:r w:rsidRPr="008C55CA">
        <w:rPr>
          <w:rFonts w:eastAsia="Times New Roman" w:cs="Arial"/>
          <w:i/>
          <w:iCs/>
          <w:color w:val="000000"/>
          <w:shd w:val="clear" w:color="auto" w:fill="FFFFFF"/>
          <w:lang w:eastAsia="en-GB"/>
        </w:rPr>
        <w:t>The Importance of Understanding Child Development</w:t>
      </w:r>
      <w:r w:rsidRPr="008C55CA">
        <w:rPr>
          <w:rFonts w:eastAsia="Times New Roman" w:cs="Arial"/>
          <w:color w:val="000000"/>
          <w:shd w:val="clear" w:color="auto" w:fill="FFFFFF"/>
          <w:lang w:eastAsia="en-GB"/>
        </w:rPr>
        <w:t>. [online] The Educators Room. Available at: https://theeducatorsroom.com/importance-understanding-child-development/ [Accessed 13 Dec. 2019].</w:t>
      </w:r>
    </w:p>
    <w:p w14:paraId="3E7A3073" w14:textId="77777777" w:rsidR="00AD66D7" w:rsidRDefault="00AD66D7" w:rsidP="004C03C6">
      <w:pPr>
        <w:rPr>
          <w:rFonts w:eastAsia="Times New Roman" w:cs="Arial"/>
          <w:color w:val="000000"/>
          <w:shd w:val="clear" w:color="auto" w:fill="FFFFFF"/>
          <w:lang w:eastAsia="en-GB"/>
        </w:rPr>
      </w:pPr>
    </w:p>
    <w:p w14:paraId="44A03086" w14:textId="52C3D975" w:rsidR="00AD66D7" w:rsidRPr="004C03C6" w:rsidRDefault="00AD66D7" w:rsidP="004C03C6">
      <w:pPr>
        <w:rPr>
          <w:rFonts w:eastAsia="Times New Roman" w:cs="Arial"/>
          <w:color w:val="000000"/>
          <w:shd w:val="clear" w:color="auto" w:fill="FFFFFF"/>
          <w:lang w:eastAsia="en-GB"/>
        </w:rPr>
      </w:pPr>
      <w:r w:rsidRPr="003F58E1">
        <w:rPr>
          <w:rFonts w:eastAsia="Times New Roman" w:cs="Arial"/>
          <w:color w:val="000000"/>
          <w:shd w:val="clear" w:color="auto" w:fill="FFFFFF"/>
          <w:lang w:eastAsia="en-GB"/>
        </w:rPr>
        <w:t>Heckman, J. (2007). Invest in the Very Young. </w:t>
      </w:r>
      <w:proofErr w:type="spellStart"/>
      <w:r w:rsidRPr="003F58E1">
        <w:rPr>
          <w:rFonts w:eastAsia="Times New Roman" w:cs="Arial"/>
          <w:i/>
          <w:iCs/>
          <w:color w:val="000000"/>
          <w:shd w:val="clear" w:color="auto" w:fill="FFFFFF"/>
          <w:lang w:eastAsia="en-GB"/>
        </w:rPr>
        <w:t>Encyclopedia</w:t>
      </w:r>
      <w:proofErr w:type="spellEnd"/>
      <w:r w:rsidRPr="003F58E1">
        <w:rPr>
          <w:rFonts w:eastAsia="Times New Roman" w:cs="Arial"/>
          <w:i/>
          <w:iCs/>
          <w:color w:val="000000"/>
          <w:shd w:val="clear" w:color="auto" w:fill="FFFFFF"/>
          <w:lang w:eastAsia="en-GB"/>
        </w:rPr>
        <w:t xml:space="preserve"> on Early Childhood Development</w:t>
      </w:r>
      <w:r w:rsidRPr="003F58E1">
        <w:rPr>
          <w:rFonts w:eastAsia="Times New Roman" w:cs="Arial"/>
          <w:color w:val="000000"/>
          <w:shd w:val="clear" w:color="auto" w:fill="FFFFFF"/>
          <w:lang w:eastAsia="en-GB"/>
        </w:rPr>
        <w:t>, 2.</w:t>
      </w:r>
    </w:p>
    <w:p w14:paraId="7FFFEB06" w14:textId="77777777" w:rsidR="00AD66D7" w:rsidRDefault="00AD66D7" w:rsidP="004C03C6">
      <w:pPr>
        <w:rPr>
          <w:rFonts w:eastAsia="Times New Roman" w:cs="Arial"/>
          <w:color w:val="000000"/>
          <w:shd w:val="clear" w:color="auto" w:fill="FFFFFF"/>
          <w:lang w:eastAsia="en-GB"/>
        </w:rPr>
      </w:pPr>
    </w:p>
    <w:p w14:paraId="5072566D" w14:textId="70A18889" w:rsidR="00AD66D7" w:rsidRPr="004C03C6" w:rsidRDefault="00AD66D7" w:rsidP="004C03C6">
      <w:pPr>
        <w:rPr>
          <w:rFonts w:eastAsia="Times New Roman" w:cs="Arial"/>
          <w:color w:val="000000"/>
          <w:shd w:val="clear" w:color="auto" w:fill="FFFFFF"/>
          <w:lang w:eastAsia="en-GB"/>
        </w:rPr>
      </w:pPr>
      <w:proofErr w:type="spellStart"/>
      <w:r w:rsidRPr="004C03C6">
        <w:rPr>
          <w:rFonts w:eastAsia="Times New Roman" w:cs="Arial"/>
          <w:color w:val="000000"/>
          <w:shd w:val="clear" w:color="auto" w:fill="FFFFFF"/>
          <w:lang w:eastAsia="en-GB"/>
        </w:rPr>
        <w:t>Huitt</w:t>
      </w:r>
      <w:proofErr w:type="spellEnd"/>
      <w:r w:rsidRPr="004C03C6">
        <w:rPr>
          <w:rFonts w:eastAsia="Times New Roman" w:cs="Arial"/>
          <w:color w:val="000000"/>
          <w:shd w:val="clear" w:color="auto" w:fill="FFFFFF"/>
          <w:lang w:eastAsia="en-GB"/>
        </w:rPr>
        <w:t>, W. and Hummel, J. (2003). Piaget's Theory of Cognitive Development. </w:t>
      </w:r>
      <w:r w:rsidRPr="004C03C6">
        <w:rPr>
          <w:rFonts w:eastAsia="Times New Roman" w:cs="Arial"/>
          <w:i/>
          <w:iCs/>
          <w:color w:val="000000"/>
          <w:shd w:val="clear" w:color="auto" w:fill="FFFFFF"/>
          <w:lang w:eastAsia="en-GB"/>
        </w:rPr>
        <w:t xml:space="preserve">Educational Psychology </w:t>
      </w:r>
      <w:proofErr w:type="gramStart"/>
      <w:r w:rsidRPr="004C03C6">
        <w:rPr>
          <w:rFonts w:eastAsia="Times New Roman" w:cs="Arial"/>
          <w:i/>
          <w:iCs/>
          <w:color w:val="000000"/>
          <w:shd w:val="clear" w:color="auto" w:fill="FFFFFF"/>
          <w:lang w:eastAsia="en-GB"/>
        </w:rPr>
        <w:t>Interactive.</w:t>
      </w:r>
      <w:r w:rsidRPr="004C03C6">
        <w:rPr>
          <w:rFonts w:eastAsia="Times New Roman" w:cs="Arial"/>
          <w:color w:val="000000"/>
          <w:shd w:val="clear" w:color="auto" w:fill="FFFFFF"/>
          <w:lang w:eastAsia="en-GB"/>
        </w:rPr>
        <w:t>.</w:t>
      </w:r>
      <w:proofErr w:type="gramEnd"/>
    </w:p>
    <w:p w14:paraId="43955F8A" w14:textId="77777777" w:rsidR="00AD66D7" w:rsidRDefault="00AD66D7" w:rsidP="004C03C6">
      <w:pPr>
        <w:rPr>
          <w:rFonts w:eastAsia="Times New Roman" w:cs="Arial"/>
          <w:color w:val="000000"/>
          <w:shd w:val="clear" w:color="auto" w:fill="FFFFFF"/>
          <w:lang w:eastAsia="en-GB"/>
        </w:rPr>
      </w:pPr>
    </w:p>
    <w:p w14:paraId="4D6A73F4" w14:textId="17E83DBE" w:rsidR="00AD66D7" w:rsidRPr="009720C0" w:rsidRDefault="00AD66D7" w:rsidP="004C03C6">
      <w:pPr>
        <w:rPr>
          <w:rFonts w:eastAsia="Times New Roman" w:cs="Times New Roman"/>
          <w:lang w:eastAsia="en-GB"/>
        </w:rPr>
      </w:pPr>
      <w:r w:rsidRPr="009720C0">
        <w:rPr>
          <w:rFonts w:eastAsia="Times New Roman" w:cs="Arial"/>
          <w:color w:val="000000"/>
          <w:shd w:val="clear" w:color="auto" w:fill="FFFFFF"/>
          <w:lang w:eastAsia="en-GB"/>
        </w:rPr>
        <w:t xml:space="preserve">Lewis, K. (2019). </w:t>
      </w:r>
      <w:proofErr w:type="spellStart"/>
      <w:r w:rsidRPr="009720C0">
        <w:rPr>
          <w:rFonts w:eastAsia="Times New Roman" w:cs="Arial"/>
          <w:color w:val="000000"/>
          <w:shd w:val="clear" w:color="auto" w:fill="FFFFFF"/>
          <w:lang w:eastAsia="en-GB"/>
        </w:rPr>
        <w:t>Ferre</w:t>
      </w:r>
      <w:proofErr w:type="spellEnd"/>
      <w:r w:rsidRPr="009720C0">
        <w:rPr>
          <w:rFonts w:eastAsia="Times New Roman" w:cs="Arial"/>
          <w:color w:val="000000"/>
          <w:shd w:val="clear" w:color="auto" w:fill="FFFFFF"/>
          <w:lang w:eastAsia="en-GB"/>
        </w:rPr>
        <w:t xml:space="preserve"> </w:t>
      </w:r>
      <w:proofErr w:type="spellStart"/>
      <w:r w:rsidRPr="009720C0">
        <w:rPr>
          <w:rFonts w:eastAsia="Times New Roman" w:cs="Arial"/>
          <w:color w:val="000000"/>
          <w:shd w:val="clear" w:color="auto" w:fill="FFFFFF"/>
          <w:lang w:eastAsia="en-GB"/>
        </w:rPr>
        <w:t>Laevers</w:t>
      </w:r>
      <w:proofErr w:type="spellEnd"/>
      <w:r w:rsidRPr="009720C0">
        <w:rPr>
          <w:rFonts w:eastAsia="Times New Roman" w:cs="Arial"/>
          <w:color w:val="000000"/>
          <w:shd w:val="clear" w:color="auto" w:fill="FFFFFF"/>
          <w:lang w:eastAsia="en-GB"/>
        </w:rPr>
        <w:t xml:space="preserve"> emotional </w:t>
      </w:r>
      <w:proofErr w:type="spellStart"/>
      <w:r w:rsidRPr="009720C0">
        <w:rPr>
          <w:rFonts w:eastAsia="Times New Roman" w:cs="Arial"/>
          <w:color w:val="000000"/>
          <w:shd w:val="clear" w:color="auto" w:fill="FFFFFF"/>
          <w:lang w:eastAsia="en-GB"/>
        </w:rPr>
        <w:t>well being</w:t>
      </w:r>
      <w:proofErr w:type="spellEnd"/>
      <w:r w:rsidRPr="009720C0">
        <w:rPr>
          <w:rFonts w:eastAsia="Times New Roman" w:cs="Arial"/>
          <w:color w:val="000000"/>
          <w:shd w:val="clear" w:color="auto" w:fill="FFFFFF"/>
          <w:lang w:eastAsia="en-GB"/>
        </w:rPr>
        <w:t xml:space="preserve"> and involvement scales. [Blog] </w:t>
      </w:r>
      <w:r w:rsidRPr="009720C0">
        <w:rPr>
          <w:rFonts w:eastAsia="Times New Roman" w:cs="Arial"/>
          <w:i/>
          <w:iCs/>
          <w:color w:val="000000"/>
          <w:shd w:val="clear" w:color="auto" w:fill="FFFFFF"/>
          <w:lang w:eastAsia="en-GB"/>
        </w:rPr>
        <w:t>Early Learning HQ</w:t>
      </w:r>
      <w:r w:rsidRPr="009720C0">
        <w:rPr>
          <w:rFonts w:eastAsia="Times New Roman" w:cs="Arial"/>
          <w:color w:val="000000"/>
          <w:shd w:val="clear" w:color="auto" w:fill="FFFFFF"/>
          <w:lang w:eastAsia="en-GB"/>
        </w:rPr>
        <w:t>. Available at: https://www.earlylearninghq.org.uk/earlylearninghq-blog/the-leuven-well-being-and-involvement-scales/ [Accessed 12 Dec. 2019].</w:t>
      </w:r>
    </w:p>
    <w:p w14:paraId="298F9BB9" w14:textId="77777777" w:rsidR="00AD66D7" w:rsidRDefault="00AD66D7" w:rsidP="004C03C6">
      <w:pPr>
        <w:rPr>
          <w:rFonts w:eastAsia="Times New Roman" w:cs="Arial"/>
          <w:color w:val="000000"/>
          <w:shd w:val="clear" w:color="auto" w:fill="FFFFFF"/>
          <w:lang w:eastAsia="en-GB"/>
        </w:rPr>
      </w:pPr>
    </w:p>
    <w:p w14:paraId="07EF481D" w14:textId="547F0FD7" w:rsidR="00AD66D7" w:rsidRPr="004C03C6" w:rsidRDefault="00AD66D7" w:rsidP="004C03C6">
      <w:pPr>
        <w:rPr>
          <w:rFonts w:eastAsia="Times New Roman" w:cs="Arial"/>
          <w:color w:val="000000"/>
          <w:shd w:val="clear" w:color="auto" w:fill="FFFFFF"/>
          <w:lang w:eastAsia="en-GB"/>
        </w:rPr>
      </w:pPr>
      <w:proofErr w:type="spellStart"/>
      <w:r w:rsidRPr="00A235C9">
        <w:rPr>
          <w:rFonts w:eastAsia="Times New Roman" w:cs="Arial"/>
          <w:color w:val="000000"/>
          <w:shd w:val="clear" w:color="auto" w:fill="FFFFFF"/>
          <w:lang w:eastAsia="en-GB"/>
        </w:rPr>
        <w:t>Mcleod</w:t>
      </w:r>
      <w:proofErr w:type="spellEnd"/>
      <w:r w:rsidRPr="00A235C9">
        <w:rPr>
          <w:rFonts w:eastAsia="Times New Roman" w:cs="Arial"/>
          <w:color w:val="000000"/>
          <w:shd w:val="clear" w:color="auto" w:fill="FFFFFF"/>
          <w:lang w:eastAsia="en-GB"/>
        </w:rPr>
        <w:t>, S. (2019). </w:t>
      </w:r>
      <w:r w:rsidRPr="00A235C9">
        <w:rPr>
          <w:rFonts w:eastAsia="Times New Roman" w:cs="Arial"/>
          <w:i/>
          <w:iCs/>
          <w:color w:val="000000"/>
          <w:shd w:val="clear" w:color="auto" w:fill="FFFFFF"/>
          <w:lang w:eastAsia="en-GB"/>
        </w:rPr>
        <w:t>Erik Erikson | Psychosocial Stages | Simply Psychology</w:t>
      </w:r>
      <w:r w:rsidRPr="00A235C9">
        <w:rPr>
          <w:rFonts w:eastAsia="Times New Roman" w:cs="Arial"/>
          <w:color w:val="000000"/>
          <w:shd w:val="clear" w:color="auto" w:fill="FFFFFF"/>
          <w:lang w:eastAsia="en-GB"/>
        </w:rPr>
        <w:t>. [online] Simplypsychology.org. Available at: https://www.simplypsychology.org/Erik-Erikson.html [Accessed 12 Dec. 2019].</w:t>
      </w:r>
    </w:p>
    <w:p w14:paraId="4AD657A5" w14:textId="77777777" w:rsidR="00AD66D7" w:rsidRDefault="00AD66D7" w:rsidP="004C03C6">
      <w:pPr>
        <w:rPr>
          <w:rFonts w:eastAsia="Times New Roman" w:cs="Arial"/>
          <w:color w:val="000000"/>
          <w:shd w:val="clear" w:color="auto" w:fill="FFFFFF"/>
          <w:lang w:eastAsia="en-GB"/>
        </w:rPr>
      </w:pPr>
    </w:p>
    <w:p w14:paraId="01AE264E" w14:textId="0555E246" w:rsidR="00AD66D7" w:rsidRPr="002E31DB" w:rsidRDefault="00AD66D7" w:rsidP="004C03C6">
      <w:pPr>
        <w:rPr>
          <w:rFonts w:eastAsia="Times New Roman" w:cs="Times New Roman"/>
          <w:lang w:eastAsia="en-GB"/>
        </w:rPr>
      </w:pPr>
      <w:proofErr w:type="spellStart"/>
      <w:r w:rsidRPr="002E31DB">
        <w:rPr>
          <w:rFonts w:eastAsia="Times New Roman" w:cs="Arial"/>
          <w:color w:val="000000"/>
          <w:shd w:val="clear" w:color="auto" w:fill="FFFFFF"/>
          <w:lang w:eastAsia="en-GB"/>
        </w:rPr>
        <w:t>Mcleod</w:t>
      </w:r>
      <w:proofErr w:type="spellEnd"/>
      <w:r w:rsidRPr="002E31DB">
        <w:rPr>
          <w:rFonts w:eastAsia="Times New Roman" w:cs="Arial"/>
          <w:color w:val="000000"/>
          <w:shd w:val="clear" w:color="auto" w:fill="FFFFFF"/>
          <w:lang w:eastAsia="en-GB"/>
        </w:rPr>
        <w:t>, S. (2019). </w:t>
      </w:r>
      <w:r w:rsidRPr="002E31DB">
        <w:rPr>
          <w:rFonts w:eastAsia="Times New Roman" w:cs="Arial"/>
          <w:i/>
          <w:iCs/>
          <w:color w:val="000000"/>
          <w:shd w:val="clear" w:color="auto" w:fill="FFFFFF"/>
          <w:lang w:eastAsia="en-GB"/>
        </w:rPr>
        <w:t>Zone of Proximal Development and Scaffolding | Simply Psychology</w:t>
      </w:r>
      <w:r w:rsidRPr="002E31DB">
        <w:rPr>
          <w:rFonts w:eastAsia="Times New Roman" w:cs="Arial"/>
          <w:color w:val="000000"/>
          <w:shd w:val="clear" w:color="auto" w:fill="FFFFFF"/>
          <w:lang w:eastAsia="en-GB"/>
        </w:rPr>
        <w:t>. [online] Simplypsychology.org. Available at: https://www.simplypsychology.org/Zone-of-Proximal-Development.html [Accessed 13 Dec. 2019].</w:t>
      </w:r>
    </w:p>
    <w:p w14:paraId="733CF671" w14:textId="77777777" w:rsidR="00AD66D7" w:rsidRDefault="00AD66D7" w:rsidP="004C03C6">
      <w:pPr>
        <w:rPr>
          <w:rFonts w:eastAsia="Times New Roman" w:cs="Arial"/>
          <w:color w:val="000000"/>
          <w:shd w:val="clear" w:color="auto" w:fill="FFFFFF"/>
          <w:lang w:eastAsia="en-GB"/>
        </w:rPr>
      </w:pPr>
    </w:p>
    <w:p w14:paraId="1100206E" w14:textId="1BED21F8" w:rsidR="00AD66D7" w:rsidRPr="004C03C6" w:rsidRDefault="00AD66D7" w:rsidP="004C03C6">
      <w:pPr>
        <w:rPr>
          <w:rFonts w:eastAsia="Times New Roman" w:cs="Arial"/>
          <w:color w:val="000000"/>
          <w:shd w:val="clear" w:color="auto" w:fill="FFFFFF"/>
          <w:lang w:eastAsia="en-GB"/>
        </w:rPr>
      </w:pPr>
      <w:proofErr w:type="spellStart"/>
      <w:r w:rsidRPr="004C03C6">
        <w:rPr>
          <w:rFonts w:eastAsia="Times New Roman" w:cs="Arial"/>
          <w:color w:val="000000"/>
          <w:shd w:val="clear" w:color="auto" w:fill="FFFFFF"/>
          <w:lang w:eastAsia="en-GB"/>
        </w:rPr>
        <w:t>Nabavi</w:t>
      </w:r>
      <w:proofErr w:type="spellEnd"/>
      <w:r w:rsidRPr="004C03C6">
        <w:rPr>
          <w:rFonts w:eastAsia="Times New Roman" w:cs="Arial"/>
          <w:color w:val="000000"/>
          <w:shd w:val="clear" w:color="auto" w:fill="FFFFFF"/>
          <w:lang w:eastAsia="en-GB"/>
        </w:rPr>
        <w:t>, R. (2011). Bandura’s Social Learning Theory &amp; Social Cognitive Learning Theory. </w:t>
      </w:r>
      <w:r w:rsidRPr="004C03C6">
        <w:rPr>
          <w:rFonts w:eastAsia="Times New Roman" w:cs="Arial"/>
          <w:i/>
          <w:iCs/>
          <w:color w:val="000000"/>
          <w:shd w:val="clear" w:color="auto" w:fill="FFFFFF"/>
          <w:lang w:eastAsia="en-GB"/>
        </w:rPr>
        <w:t>Theories of Developmental Psychology</w:t>
      </w:r>
      <w:r w:rsidRPr="004C03C6">
        <w:rPr>
          <w:rFonts w:eastAsia="Times New Roman" w:cs="Arial"/>
          <w:color w:val="000000"/>
          <w:shd w:val="clear" w:color="auto" w:fill="FFFFFF"/>
          <w:lang w:eastAsia="en-GB"/>
        </w:rPr>
        <w:t>, p.5.</w:t>
      </w:r>
    </w:p>
    <w:p w14:paraId="6939D2FB" w14:textId="77777777" w:rsidR="00AD66D7" w:rsidRDefault="00AD66D7" w:rsidP="004C03C6">
      <w:pPr>
        <w:rPr>
          <w:rFonts w:eastAsia="Times New Roman" w:cs="Arial"/>
          <w:color w:val="000000"/>
          <w:shd w:val="clear" w:color="auto" w:fill="FFFFFF"/>
          <w:lang w:eastAsia="en-GB"/>
        </w:rPr>
      </w:pPr>
    </w:p>
    <w:p w14:paraId="4CE8E83D" w14:textId="04C7349B" w:rsidR="00AD66D7" w:rsidRPr="004C03C6" w:rsidRDefault="00AD66D7" w:rsidP="004C03C6">
      <w:pPr>
        <w:rPr>
          <w:rFonts w:eastAsia="Times New Roman" w:cs="Arial"/>
          <w:color w:val="000000"/>
          <w:shd w:val="clear" w:color="auto" w:fill="FFFFFF"/>
          <w:lang w:eastAsia="en-GB"/>
        </w:rPr>
      </w:pPr>
      <w:r w:rsidRPr="00BC7440">
        <w:rPr>
          <w:rFonts w:eastAsia="Times New Roman" w:cs="Arial"/>
          <w:color w:val="000000"/>
          <w:shd w:val="clear" w:color="auto" w:fill="FFFFFF"/>
          <w:lang w:eastAsia="en-GB"/>
        </w:rPr>
        <w:t xml:space="preserve">Sokol, J. (2009). Identity Development Throughout the Lifetime: An Examination of </w:t>
      </w:r>
      <w:proofErr w:type="spellStart"/>
      <w:r w:rsidRPr="00BC7440">
        <w:rPr>
          <w:rFonts w:eastAsia="Times New Roman" w:cs="Arial"/>
          <w:color w:val="000000"/>
          <w:shd w:val="clear" w:color="auto" w:fill="FFFFFF"/>
          <w:lang w:eastAsia="en-GB"/>
        </w:rPr>
        <w:t>Eriksonian</w:t>
      </w:r>
      <w:proofErr w:type="spellEnd"/>
      <w:r w:rsidRPr="00BC7440">
        <w:rPr>
          <w:rFonts w:eastAsia="Times New Roman" w:cs="Arial"/>
          <w:color w:val="000000"/>
          <w:shd w:val="clear" w:color="auto" w:fill="FFFFFF"/>
          <w:lang w:eastAsia="en-GB"/>
        </w:rPr>
        <w:t xml:space="preserve"> Theory. </w:t>
      </w:r>
      <w:r w:rsidRPr="00BC7440">
        <w:rPr>
          <w:rFonts w:eastAsia="Times New Roman" w:cs="Arial"/>
          <w:i/>
          <w:iCs/>
          <w:color w:val="000000"/>
          <w:shd w:val="clear" w:color="auto" w:fill="FFFFFF"/>
          <w:lang w:eastAsia="en-GB"/>
        </w:rPr>
        <w:t xml:space="preserve">Graduate Journal of </w:t>
      </w:r>
      <w:proofErr w:type="spellStart"/>
      <w:r w:rsidRPr="00BC7440">
        <w:rPr>
          <w:rFonts w:eastAsia="Times New Roman" w:cs="Arial"/>
          <w:i/>
          <w:iCs/>
          <w:color w:val="000000"/>
          <w:shd w:val="clear" w:color="auto" w:fill="FFFFFF"/>
          <w:lang w:eastAsia="en-GB"/>
        </w:rPr>
        <w:t>Counseling</w:t>
      </w:r>
      <w:proofErr w:type="spellEnd"/>
      <w:r w:rsidRPr="00BC7440">
        <w:rPr>
          <w:rFonts w:eastAsia="Times New Roman" w:cs="Arial"/>
          <w:i/>
          <w:iCs/>
          <w:color w:val="000000"/>
          <w:shd w:val="clear" w:color="auto" w:fill="FFFFFF"/>
          <w:lang w:eastAsia="en-GB"/>
        </w:rPr>
        <w:t xml:space="preserve"> Psychology</w:t>
      </w:r>
      <w:r w:rsidRPr="00BC7440">
        <w:rPr>
          <w:rFonts w:eastAsia="Times New Roman" w:cs="Arial"/>
          <w:color w:val="000000"/>
          <w:shd w:val="clear" w:color="auto" w:fill="FFFFFF"/>
          <w:lang w:eastAsia="en-GB"/>
        </w:rPr>
        <w:t>, 1(2), p.2.</w:t>
      </w:r>
    </w:p>
    <w:p w14:paraId="7A7946F0" w14:textId="77777777" w:rsidR="00AD66D7" w:rsidRDefault="00AD66D7" w:rsidP="004C03C6">
      <w:pPr>
        <w:rPr>
          <w:rFonts w:eastAsia="Times New Roman" w:cs="Times New Roman"/>
          <w:color w:val="000000"/>
          <w:shd w:val="clear" w:color="auto" w:fill="FFFFFF"/>
          <w:lang w:eastAsia="en-GB"/>
        </w:rPr>
      </w:pPr>
    </w:p>
    <w:p w14:paraId="1E22598F" w14:textId="6A5FDB9F" w:rsidR="00AD66D7" w:rsidRPr="004C03C6" w:rsidRDefault="00AD66D7" w:rsidP="004C03C6">
      <w:pPr>
        <w:rPr>
          <w:rFonts w:eastAsia="Times New Roman" w:cs="Times New Roman"/>
          <w:lang w:eastAsia="en-GB"/>
        </w:rPr>
      </w:pPr>
      <w:proofErr w:type="spellStart"/>
      <w:r w:rsidRPr="004C03C6">
        <w:rPr>
          <w:rFonts w:eastAsia="Times New Roman" w:cs="Times New Roman"/>
          <w:color w:val="000000"/>
          <w:shd w:val="clear" w:color="auto" w:fill="FFFFFF"/>
          <w:lang w:eastAsia="en-GB"/>
        </w:rPr>
        <w:t>Zigler</w:t>
      </w:r>
      <w:proofErr w:type="spellEnd"/>
      <w:r w:rsidRPr="004C03C6">
        <w:rPr>
          <w:rFonts w:eastAsia="Times New Roman" w:cs="Times New Roman"/>
          <w:color w:val="000000"/>
          <w:shd w:val="clear" w:color="auto" w:fill="FFFFFF"/>
          <w:lang w:eastAsia="en-GB"/>
        </w:rPr>
        <w:t>, E. (2004). </w:t>
      </w:r>
      <w:r w:rsidRPr="004C03C6">
        <w:rPr>
          <w:rFonts w:eastAsia="Times New Roman" w:cs="Times New Roman"/>
          <w:i/>
          <w:iCs/>
          <w:color w:val="000000"/>
          <w:shd w:val="clear" w:color="auto" w:fill="FFFFFF"/>
          <w:lang w:eastAsia="en-GB"/>
        </w:rPr>
        <w:t>The Emotional Development of Young children</w:t>
      </w:r>
      <w:r w:rsidRPr="004C03C6">
        <w:rPr>
          <w:rFonts w:eastAsia="Times New Roman" w:cs="Times New Roman"/>
          <w:color w:val="000000"/>
          <w:shd w:val="clear" w:color="auto" w:fill="FFFFFF"/>
          <w:lang w:eastAsia="en-GB"/>
        </w:rPr>
        <w:t>. 2nd ed. Marilou Hyson, p.7.</w:t>
      </w:r>
    </w:p>
    <w:p w14:paraId="6CD83B3A" w14:textId="77777777" w:rsidR="004C03C6" w:rsidRPr="004C03C6" w:rsidRDefault="004C03C6">
      <w:pPr>
        <w:rPr>
          <w:lang w:val="cy-GB"/>
        </w:rPr>
      </w:pPr>
    </w:p>
    <w:sectPr w:rsidR="004C03C6" w:rsidRPr="004C03C6" w:rsidSect="0018274D">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20C3B" w14:textId="77777777" w:rsidR="00AF6264" w:rsidRDefault="00AF6264" w:rsidP="006B4C82">
      <w:r>
        <w:separator/>
      </w:r>
    </w:p>
  </w:endnote>
  <w:endnote w:type="continuationSeparator" w:id="0">
    <w:p w14:paraId="317892DA" w14:textId="77777777" w:rsidR="00AF6264" w:rsidRDefault="00AF6264" w:rsidP="006B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A4335" w14:textId="77777777" w:rsidR="00AF6264" w:rsidRDefault="00AF6264" w:rsidP="006B4C82">
      <w:r>
        <w:separator/>
      </w:r>
    </w:p>
  </w:footnote>
  <w:footnote w:type="continuationSeparator" w:id="0">
    <w:p w14:paraId="11E857A6" w14:textId="77777777" w:rsidR="00AF6264" w:rsidRDefault="00AF6264" w:rsidP="006B4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76A1" w14:textId="0322B207" w:rsidR="006B4C82" w:rsidRDefault="006B4C82">
    <w:pPr>
      <w:pStyle w:val="Header"/>
    </w:pPr>
    <w:r>
      <w:t>1802933</w:t>
    </w:r>
    <w:r>
      <w:ptab w:relativeTo="margin" w:alignment="center" w:leader="none"/>
    </w:r>
    <w:r>
      <w:t>ECAD4007/c</w:t>
    </w:r>
    <w:r>
      <w:ptab w:relativeTo="margin" w:alignment="right" w:leader="none"/>
    </w:r>
    <w:r>
      <w:t>Taylor Edward Phillips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C6"/>
    <w:rsid w:val="0018274D"/>
    <w:rsid w:val="00274BF3"/>
    <w:rsid w:val="004C03C6"/>
    <w:rsid w:val="006B4C82"/>
    <w:rsid w:val="006D1F91"/>
    <w:rsid w:val="00AD66D7"/>
    <w:rsid w:val="00AF6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B2CC90"/>
  <w15:chartTrackingRefBased/>
  <w15:docId w15:val="{30D0EF50-5079-EA40-BD08-491C9F08C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C82"/>
    <w:pPr>
      <w:tabs>
        <w:tab w:val="center" w:pos="4513"/>
        <w:tab w:val="right" w:pos="9026"/>
      </w:tabs>
    </w:pPr>
  </w:style>
  <w:style w:type="character" w:customStyle="1" w:styleId="HeaderChar">
    <w:name w:val="Header Char"/>
    <w:basedOn w:val="DefaultParagraphFont"/>
    <w:link w:val="Header"/>
    <w:uiPriority w:val="99"/>
    <w:rsid w:val="006B4C82"/>
  </w:style>
  <w:style w:type="paragraph" w:styleId="Footer">
    <w:name w:val="footer"/>
    <w:basedOn w:val="Normal"/>
    <w:link w:val="FooterChar"/>
    <w:uiPriority w:val="99"/>
    <w:unhideWhenUsed/>
    <w:rsid w:val="006B4C82"/>
    <w:pPr>
      <w:tabs>
        <w:tab w:val="center" w:pos="4513"/>
        <w:tab w:val="right" w:pos="9026"/>
      </w:tabs>
    </w:pPr>
  </w:style>
  <w:style w:type="character" w:customStyle="1" w:styleId="FooterChar">
    <w:name w:val="Footer Char"/>
    <w:basedOn w:val="DefaultParagraphFont"/>
    <w:link w:val="Footer"/>
    <w:uiPriority w:val="99"/>
    <w:rsid w:val="006B4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DONOVAN A. (979602)</dc:creator>
  <cp:keywords/>
  <dc:description/>
  <cp:lastModifiedBy>DONOVAN A. (979602)</cp:lastModifiedBy>
  <cp:revision>1</cp:revision>
  <dcterms:created xsi:type="dcterms:W3CDTF">2019-12-13T16:25:00Z</dcterms:created>
  <dcterms:modified xsi:type="dcterms:W3CDTF">2019-12-13T17:10:00Z</dcterms:modified>
</cp:coreProperties>
</file>