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2B4BA71A" w:rsidR="00BA6C71" w:rsidRDefault="1B4DFDA8" w:rsidP="7C27E1D2">
      <w:pPr>
        <w:jc w:val="center"/>
        <w:rPr>
          <w:rFonts w:eastAsiaTheme="minorEastAsia"/>
          <w:b/>
          <w:bCs/>
          <w:sz w:val="40"/>
          <w:szCs w:val="40"/>
        </w:rPr>
      </w:pPr>
      <w:r w:rsidRPr="7C27E1D2">
        <w:rPr>
          <w:rFonts w:eastAsiaTheme="minorEastAsia"/>
          <w:b/>
          <w:bCs/>
          <w:sz w:val="36"/>
          <w:szCs w:val="36"/>
        </w:rPr>
        <w:t>University Of Wales Trinity Saint Davi</w:t>
      </w:r>
      <w:r w:rsidR="0D212531" w:rsidRPr="7C27E1D2">
        <w:rPr>
          <w:rFonts w:eastAsiaTheme="minorEastAsia"/>
          <w:b/>
          <w:bCs/>
          <w:sz w:val="36"/>
          <w:szCs w:val="36"/>
        </w:rPr>
        <w:t>d</w:t>
      </w:r>
    </w:p>
    <w:p w14:paraId="7A033C0C" w14:textId="76F0BC49" w:rsidR="2CA3B529" w:rsidRPr="00224E1A" w:rsidRDefault="2CA3B529" w:rsidP="7C27E1D2">
      <w:pPr>
        <w:jc w:val="center"/>
        <w:rPr>
          <w:rFonts w:eastAsiaTheme="minorEastAsia"/>
          <w:b/>
          <w:bCs/>
          <w:sz w:val="36"/>
          <w:szCs w:val="36"/>
        </w:rPr>
      </w:pPr>
      <w:r w:rsidRPr="00224E1A">
        <w:rPr>
          <w:rFonts w:eastAsiaTheme="minorEastAsia"/>
          <w:b/>
          <w:bCs/>
          <w:sz w:val="36"/>
          <w:szCs w:val="36"/>
        </w:rPr>
        <w:t>Wales Institute of Science and Art</w:t>
      </w:r>
    </w:p>
    <w:p w14:paraId="41AABC5B" w14:textId="04739EB1" w:rsidR="7C27E1D2" w:rsidRDefault="7C27E1D2" w:rsidP="7C27E1D2">
      <w:pPr>
        <w:jc w:val="center"/>
        <w:rPr>
          <w:rFonts w:eastAsiaTheme="minorEastAsia"/>
          <w:b/>
          <w:bCs/>
          <w:sz w:val="32"/>
          <w:szCs w:val="32"/>
        </w:rPr>
      </w:pPr>
    </w:p>
    <w:p w14:paraId="26CFE87F" w14:textId="3054727B" w:rsidR="7C27E1D2" w:rsidRDefault="0D212531" w:rsidP="0097408B">
      <w:pPr>
        <w:jc w:val="center"/>
      </w:pPr>
      <w:r>
        <w:rPr>
          <w:noProof/>
        </w:rPr>
        <w:drawing>
          <wp:inline distT="0" distB="0" distL="0" distR="0" wp14:anchorId="4E201453" wp14:editId="65FAAB3F">
            <wp:extent cx="4572000" cy="2286000"/>
            <wp:effectExtent l="0" t="0" r="0" b="0"/>
            <wp:docPr id="262771814" name="Picture 262771814"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71814" name="Picture 262771814" descr="University of Wales Trinity Saint David"/>
                    <pic:cNvPicPr/>
                  </pic:nvPicPr>
                  <pic:blipFill>
                    <a:blip r:embed="rId11">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39E69B42" w14:textId="6177EAF3" w:rsidR="00A36286" w:rsidRDefault="00A36286" w:rsidP="0061614B">
      <w:pPr>
        <w:jc w:val="center"/>
        <w:rPr>
          <w:b/>
          <w:bCs/>
          <w:sz w:val="48"/>
          <w:szCs w:val="48"/>
        </w:rPr>
      </w:pPr>
      <w:r>
        <w:rPr>
          <w:b/>
          <w:bCs/>
          <w:sz w:val="48"/>
          <w:szCs w:val="48"/>
        </w:rPr>
        <w:t xml:space="preserve">Validation and application of </w:t>
      </w:r>
      <w:r w:rsidR="00EB3558">
        <w:rPr>
          <w:b/>
          <w:bCs/>
          <w:sz w:val="48"/>
          <w:szCs w:val="48"/>
        </w:rPr>
        <w:t>FEA</w:t>
      </w:r>
      <w:r>
        <w:rPr>
          <w:b/>
          <w:bCs/>
          <w:sz w:val="48"/>
          <w:szCs w:val="48"/>
        </w:rPr>
        <w:t xml:space="preserve"> processes</w:t>
      </w:r>
    </w:p>
    <w:p w14:paraId="11B52C48" w14:textId="1E384BB5" w:rsidR="0061614B" w:rsidRPr="0061614B" w:rsidRDefault="00A36286" w:rsidP="0061614B">
      <w:pPr>
        <w:jc w:val="center"/>
        <w:rPr>
          <w:b/>
          <w:bCs/>
          <w:sz w:val="36"/>
          <w:szCs w:val="36"/>
        </w:rPr>
      </w:pPr>
      <w:r>
        <w:rPr>
          <w:b/>
          <w:bCs/>
          <w:sz w:val="36"/>
          <w:szCs w:val="36"/>
        </w:rPr>
        <w:t>Structural Design &amp; Fluid Analysis</w:t>
      </w:r>
      <w:r w:rsidR="0061614B">
        <w:rPr>
          <w:b/>
          <w:bCs/>
          <w:sz w:val="36"/>
          <w:szCs w:val="36"/>
        </w:rPr>
        <w:t xml:space="preserve"> (ACHA</w:t>
      </w:r>
      <w:r>
        <w:rPr>
          <w:b/>
          <w:bCs/>
          <w:sz w:val="36"/>
          <w:szCs w:val="36"/>
        </w:rPr>
        <w:t>6010</w:t>
      </w:r>
      <w:r w:rsidR="0061614B">
        <w:rPr>
          <w:b/>
          <w:bCs/>
          <w:sz w:val="36"/>
          <w:szCs w:val="36"/>
        </w:rPr>
        <w:t>)</w:t>
      </w:r>
    </w:p>
    <w:p w14:paraId="53375372" w14:textId="1D6FE82B" w:rsidR="00224E1A" w:rsidRDefault="00224E1A" w:rsidP="0097408B">
      <w:pPr>
        <w:rPr>
          <w:b/>
          <w:bCs/>
          <w:sz w:val="40"/>
          <w:szCs w:val="40"/>
        </w:rPr>
      </w:pPr>
    </w:p>
    <w:p w14:paraId="2474492A" w14:textId="77777777" w:rsidR="0061614B" w:rsidRDefault="0061614B" w:rsidP="0097408B">
      <w:pPr>
        <w:rPr>
          <w:b/>
          <w:bCs/>
          <w:sz w:val="40"/>
          <w:szCs w:val="40"/>
        </w:rPr>
      </w:pPr>
    </w:p>
    <w:p w14:paraId="7080890D" w14:textId="77777777" w:rsidR="0097408B" w:rsidRDefault="0097408B" w:rsidP="0097408B">
      <w:pPr>
        <w:rPr>
          <w:b/>
          <w:bCs/>
          <w:sz w:val="40"/>
          <w:szCs w:val="40"/>
        </w:rPr>
      </w:pPr>
    </w:p>
    <w:p w14:paraId="7C2C2210" w14:textId="07811D0B" w:rsidR="2E54B4C9" w:rsidRPr="00224E1A" w:rsidRDefault="2E54B4C9" w:rsidP="7C27E1D2">
      <w:pPr>
        <w:jc w:val="center"/>
        <w:rPr>
          <w:b/>
          <w:bCs/>
          <w:sz w:val="40"/>
          <w:szCs w:val="40"/>
        </w:rPr>
      </w:pPr>
      <w:r w:rsidRPr="00224E1A">
        <w:rPr>
          <w:sz w:val="28"/>
          <w:szCs w:val="28"/>
        </w:rPr>
        <w:t>Connor Smith</w:t>
      </w:r>
    </w:p>
    <w:p w14:paraId="53AFABE8" w14:textId="790FEB7D" w:rsidR="2E54B4C9" w:rsidRPr="00224E1A" w:rsidRDefault="2E54B4C9" w:rsidP="7C27E1D2">
      <w:pPr>
        <w:jc w:val="center"/>
        <w:rPr>
          <w:sz w:val="28"/>
          <w:szCs w:val="28"/>
        </w:rPr>
      </w:pPr>
      <w:r w:rsidRPr="00224E1A">
        <w:rPr>
          <w:sz w:val="28"/>
          <w:szCs w:val="28"/>
        </w:rPr>
        <w:t>2101198</w:t>
      </w:r>
    </w:p>
    <w:p w14:paraId="609EA28A" w14:textId="19546532" w:rsidR="0B7BAA30" w:rsidRDefault="00A36286" w:rsidP="00BD79A2">
      <w:pPr>
        <w:jc w:val="center"/>
        <w:rPr>
          <w:sz w:val="28"/>
          <w:szCs w:val="28"/>
        </w:rPr>
      </w:pPr>
      <w:r>
        <w:rPr>
          <w:sz w:val="28"/>
          <w:szCs w:val="28"/>
        </w:rPr>
        <w:t>12</w:t>
      </w:r>
      <w:r w:rsidR="009327F5">
        <w:rPr>
          <w:sz w:val="28"/>
          <w:szCs w:val="28"/>
        </w:rPr>
        <w:t>/202</w:t>
      </w:r>
      <w:r>
        <w:rPr>
          <w:sz w:val="28"/>
          <w:szCs w:val="28"/>
        </w:rPr>
        <w:t>3</w:t>
      </w:r>
    </w:p>
    <w:sdt>
      <w:sdtPr>
        <w:rPr>
          <w:rFonts w:asciiTheme="minorHAnsi" w:eastAsiaTheme="minorHAnsi" w:hAnsiTheme="minorHAnsi" w:cstheme="minorBidi"/>
          <w:color w:val="auto"/>
          <w:sz w:val="22"/>
          <w:szCs w:val="22"/>
        </w:rPr>
        <w:id w:val="456356139"/>
        <w:docPartObj>
          <w:docPartGallery w:val="Table of Contents"/>
          <w:docPartUnique/>
        </w:docPartObj>
      </w:sdtPr>
      <w:sdtEndPr>
        <w:rPr>
          <w:rFonts w:asciiTheme="majorHAnsi" w:eastAsiaTheme="majorEastAsia" w:hAnsiTheme="majorHAnsi" w:cstheme="majorBidi"/>
          <w:color w:val="2F5496" w:themeColor="accent1" w:themeShade="BF"/>
          <w:sz w:val="32"/>
          <w:szCs w:val="32"/>
        </w:rPr>
      </w:sdtEndPr>
      <w:sdtContent>
        <w:p w14:paraId="33713B8E" w14:textId="184D63D0" w:rsidR="00224E1A" w:rsidRDefault="00224E1A">
          <w:pPr>
            <w:pStyle w:val="TOCHeading"/>
          </w:pPr>
          <w:r>
            <w:t>Contents</w:t>
          </w:r>
        </w:p>
        <w:p w14:paraId="14AF8B64" w14:textId="179954E3" w:rsidR="00B53B92" w:rsidRDefault="007F479E">
          <w:pPr>
            <w:pStyle w:val="TOC1"/>
            <w:tabs>
              <w:tab w:val="right" w:pos="9350"/>
            </w:tabs>
            <w:rPr>
              <w:rFonts w:eastAsiaTheme="minorEastAsia"/>
              <w:noProof/>
              <w:kern w:val="2"/>
              <w:lang w:eastAsia="zh-CN"/>
              <w14:ligatures w14:val="standardContextual"/>
            </w:rPr>
          </w:pPr>
          <w:r>
            <w:fldChar w:fldCharType="begin"/>
          </w:r>
          <w:r w:rsidR="56E9BC2F">
            <w:instrText>TOC \o "1-3" \h \z \u</w:instrText>
          </w:r>
          <w:r>
            <w:fldChar w:fldCharType="separate"/>
          </w:r>
          <w:hyperlink w:anchor="_Toc153718755" w:history="1">
            <w:r w:rsidR="00B53B92" w:rsidRPr="00A10D00">
              <w:rPr>
                <w:rStyle w:val="Hyperlink"/>
                <w:noProof/>
              </w:rPr>
              <w:t>List of tables and figures</w:t>
            </w:r>
            <w:r w:rsidR="00B53B92">
              <w:rPr>
                <w:noProof/>
                <w:webHidden/>
              </w:rPr>
              <w:tab/>
            </w:r>
            <w:r w:rsidR="00B53B92">
              <w:rPr>
                <w:noProof/>
                <w:webHidden/>
              </w:rPr>
              <w:fldChar w:fldCharType="begin"/>
            </w:r>
            <w:r w:rsidR="00B53B92">
              <w:rPr>
                <w:noProof/>
                <w:webHidden/>
              </w:rPr>
              <w:instrText xml:space="preserve"> PAGEREF _Toc153718755 \h </w:instrText>
            </w:r>
            <w:r w:rsidR="00B53B92">
              <w:rPr>
                <w:noProof/>
                <w:webHidden/>
              </w:rPr>
            </w:r>
            <w:r w:rsidR="00B53B92">
              <w:rPr>
                <w:noProof/>
                <w:webHidden/>
              </w:rPr>
              <w:fldChar w:fldCharType="separate"/>
            </w:r>
            <w:r w:rsidR="00B53B92">
              <w:rPr>
                <w:noProof/>
                <w:webHidden/>
              </w:rPr>
              <w:t>3</w:t>
            </w:r>
            <w:r w:rsidR="00B53B92">
              <w:rPr>
                <w:noProof/>
                <w:webHidden/>
              </w:rPr>
              <w:fldChar w:fldCharType="end"/>
            </w:r>
          </w:hyperlink>
        </w:p>
        <w:p w14:paraId="2D83473B" w14:textId="1AC38B58" w:rsidR="00B53B92" w:rsidRDefault="00B53B92">
          <w:pPr>
            <w:pStyle w:val="TOC1"/>
            <w:tabs>
              <w:tab w:val="left" w:pos="440"/>
              <w:tab w:val="right" w:pos="9350"/>
            </w:tabs>
            <w:rPr>
              <w:rFonts w:eastAsiaTheme="minorEastAsia"/>
              <w:noProof/>
              <w:kern w:val="2"/>
              <w:lang w:eastAsia="zh-CN"/>
              <w14:ligatures w14:val="standardContextual"/>
            </w:rPr>
          </w:pPr>
          <w:hyperlink w:anchor="_Toc153718756" w:history="1">
            <w:r w:rsidRPr="00A10D00">
              <w:rPr>
                <w:rStyle w:val="Hyperlink"/>
                <w:noProof/>
              </w:rPr>
              <w:t>1</w:t>
            </w:r>
            <w:r>
              <w:rPr>
                <w:rFonts w:eastAsiaTheme="minorEastAsia"/>
                <w:noProof/>
                <w:kern w:val="2"/>
                <w:lang w:eastAsia="zh-CN"/>
                <w14:ligatures w14:val="standardContextual"/>
              </w:rPr>
              <w:tab/>
            </w:r>
            <w:r w:rsidRPr="00A10D00">
              <w:rPr>
                <w:rStyle w:val="Hyperlink"/>
                <w:noProof/>
              </w:rPr>
              <w:t>Introduction</w:t>
            </w:r>
            <w:r>
              <w:rPr>
                <w:noProof/>
                <w:webHidden/>
              </w:rPr>
              <w:tab/>
            </w:r>
            <w:r>
              <w:rPr>
                <w:noProof/>
                <w:webHidden/>
              </w:rPr>
              <w:fldChar w:fldCharType="begin"/>
            </w:r>
            <w:r>
              <w:rPr>
                <w:noProof/>
                <w:webHidden/>
              </w:rPr>
              <w:instrText xml:space="preserve"> PAGEREF _Toc153718756 \h </w:instrText>
            </w:r>
            <w:r>
              <w:rPr>
                <w:noProof/>
                <w:webHidden/>
              </w:rPr>
            </w:r>
            <w:r>
              <w:rPr>
                <w:noProof/>
                <w:webHidden/>
              </w:rPr>
              <w:fldChar w:fldCharType="separate"/>
            </w:r>
            <w:r>
              <w:rPr>
                <w:noProof/>
                <w:webHidden/>
              </w:rPr>
              <w:t>4</w:t>
            </w:r>
            <w:r>
              <w:rPr>
                <w:noProof/>
                <w:webHidden/>
              </w:rPr>
              <w:fldChar w:fldCharType="end"/>
            </w:r>
          </w:hyperlink>
        </w:p>
        <w:p w14:paraId="20507C5A" w14:textId="636F2B08" w:rsidR="00B53B92" w:rsidRDefault="00B53B92">
          <w:pPr>
            <w:pStyle w:val="TOC1"/>
            <w:tabs>
              <w:tab w:val="left" w:pos="440"/>
              <w:tab w:val="right" w:pos="9350"/>
            </w:tabs>
            <w:rPr>
              <w:rFonts w:eastAsiaTheme="minorEastAsia"/>
              <w:noProof/>
              <w:kern w:val="2"/>
              <w:lang w:eastAsia="zh-CN"/>
              <w14:ligatures w14:val="standardContextual"/>
            </w:rPr>
          </w:pPr>
          <w:hyperlink w:anchor="_Toc153718757" w:history="1">
            <w:r w:rsidRPr="00A10D00">
              <w:rPr>
                <w:rStyle w:val="Hyperlink"/>
                <w:noProof/>
              </w:rPr>
              <w:t>2</w:t>
            </w:r>
            <w:r>
              <w:rPr>
                <w:rFonts w:eastAsiaTheme="minorEastAsia"/>
                <w:noProof/>
                <w:kern w:val="2"/>
                <w:lang w:eastAsia="zh-CN"/>
                <w14:ligatures w14:val="standardContextual"/>
              </w:rPr>
              <w:tab/>
            </w:r>
            <w:r w:rsidRPr="00A10D00">
              <w:rPr>
                <w:rStyle w:val="Hyperlink"/>
                <w:noProof/>
              </w:rPr>
              <w:t>Validation</w:t>
            </w:r>
            <w:r>
              <w:rPr>
                <w:noProof/>
                <w:webHidden/>
              </w:rPr>
              <w:tab/>
            </w:r>
            <w:r>
              <w:rPr>
                <w:noProof/>
                <w:webHidden/>
              </w:rPr>
              <w:fldChar w:fldCharType="begin"/>
            </w:r>
            <w:r>
              <w:rPr>
                <w:noProof/>
                <w:webHidden/>
              </w:rPr>
              <w:instrText xml:space="preserve"> PAGEREF _Toc153718757 \h </w:instrText>
            </w:r>
            <w:r>
              <w:rPr>
                <w:noProof/>
                <w:webHidden/>
              </w:rPr>
            </w:r>
            <w:r>
              <w:rPr>
                <w:noProof/>
                <w:webHidden/>
              </w:rPr>
              <w:fldChar w:fldCharType="separate"/>
            </w:r>
            <w:r>
              <w:rPr>
                <w:noProof/>
                <w:webHidden/>
              </w:rPr>
              <w:t>5</w:t>
            </w:r>
            <w:r>
              <w:rPr>
                <w:noProof/>
                <w:webHidden/>
              </w:rPr>
              <w:fldChar w:fldCharType="end"/>
            </w:r>
          </w:hyperlink>
        </w:p>
        <w:p w14:paraId="4ABF3AF9" w14:textId="77B58701" w:rsidR="00B53B92" w:rsidRDefault="00B53B92">
          <w:pPr>
            <w:pStyle w:val="TOC2"/>
            <w:tabs>
              <w:tab w:val="left" w:pos="880"/>
              <w:tab w:val="right" w:pos="9350"/>
            </w:tabs>
            <w:rPr>
              <w:rFonts w:eastAsiaTheme="minorEastAsia"/>
              <w:noProof/>
              <w:kern w:val="2"/>
              <w:lang w:eastAsia="zh-CN"/>
              <w14:ligatures w14:val="standardContextual"/>
            </w:rPr>
          </w:pPr>
          <w:hyperlink w:anchor="_Toc153718758" w:history="1">
            <w:r w:rsidRPr="00A10D00">
              <w:rPr>
                <w:rStyle w:val="Hyperlink"/>
                <w:noProof/>
              </w:rPr>
              <w:t>2.1</w:t>
            </w:r>
            <w:r>
              <w:rPr>
                <w:rFonts w:eastAsiaTheme="minorEastAsia"/>
                <w:noProof/>
                <w:kern w:val="2"/>
                <w:lang w:eastAsia="zh-CN"/>
                <w14:ligatures w14:val="standardContextual"/>
              </w:rPr>
              <w:tab/>
            </w:r>
            <w:r w:rsidRPr="00A10D00">
              <w:rPr>
                <w:rStyle w:val="Hyperlink"/>
                <w:noProof/>
              </w:rPr>
              <w:t>Cantilever beam with a uniformly distributed load</w:t>
            </w:r>
            <w:r>
              <w:rPr>
                <w:noProof/>
                <w:webHidden/>
              </w:rPr>
              <w:tab/>
            </w:r>
            <w:r>
              <w:rPr>
                <w:noProof/>
                <w:webHidden/>
              </w:rPr>
              <w:fldChar w:fldCharType="begin"/>
            </w:r>
            <w:r>
              <w:rPr>
                <w:noProof/>
                <w:webHidden/>
              </w:rPr>
              <w:instrText xml:space="preserve"> PAGEREF _Toc153718758 \h </w:instrText>
            </w:r>
            <w:r>
              <w:rPr>
                <w:noProof/>
                <w:webHidden/>
              </w:rPr>
            </w:r>
            <w:r>
              <w:rPr>
                <w:noProof/>
                <w:webHidden/>
              </w:rPr>
              <w:fldChar w:fldCharType="separate"/>
            </w:r>
            <w:r>
              <w:rPr>
                <w:noProof/>
                <w:webHidden/>
              </w:rPr>
              <w:t>5</w:t>
            </w:r>
            <w:r>
              <w:rPr>
                <w:noProof/>
                <w:webHidden/>
              </w:rPr>
              <w:fldChar w:fldCharType="end"/>
            </w:r>
          </w:hyperlink>
        </w:p>
        <w:p w14:paraId="254637BA" w14:textId="1D936633" w:rsidR="00B53B92" w:rsidRDefault="00B53B92">
          <w:pPr>
            <w:pStyle w:val="TOC3"/>
            <w:tabs>
              <w:tab w:val="left" w:pos="1320"/>
              <w:tab w:val="right" w:pos="9350"/>
            </w:tabs>
            <w:rPr>
              <w:rFonts w:eastAsiaTheme="minorEastAsia"/>
              <w:noProof/>
              <w:kern w:val="2"/>
              <w:lang w:eastAsia="zh-CN"/>
              <w14:ligatures w14:val="standardContextual"/>
            </w:rPr>
          </w:pPr>
          <w:hyperlink w:anchor="_Toc153718759" w:history="1">
            <w:r w:rsidRPr="00A10D00">
              <w:rPr>
                <w:rStyle w:val="Hyperlink"/>
                <w:noProof/>
              </w:rPr>
              <w:t>2.1.1</w:t>
            </w:r>
            <w:r>
              <w:rPr>
                <w:rFonts w:eastAsiaTheme="minorEastAsia"/>
                <w:noProof/>
                <w:kern w:val="2"/>
                <w:lang w:eastAsia="zh-CN"/>
                <w14:ligatures w14:val="standardContextual"/>
              </w:rPr>
              <w:tab/>
            </w:r>
            <w:r w:rsidRPr="00A10D00">
              <w:rPr>
                <w:rStyle w:val="Hyperlink"/>
                <w:noProof/>
              </w:rPr>
              <w:t>Reason for use in validation</w:t>
            </w:r>
            <w:r>
              <w:rPr>
                <w:noProof/>
                <w:webHidden/>
              </w:rPr>
              <w:tab/>
            </w:r>
            <w:r>
              <w:rPr>
                <w:noProof/>
                <w:webHidden/>
              </w:rPr>
              <w:fldChar w:fldCharType="begin"/>
            </w:r>
            <w:r>
              <w:rPr>
                <w:noProof/>
                <w:webHidden/>
              </w:rPr>
              <w:instrText xml:space="preserve"> PAGEREF _Toc153718759 \h </w:instrText>
            </w:r>
            <w:r>
              <w:rPr>
                <w:noProof/>
                <w:webHidden/>
              </w:rPr>
            </w:r>
            <w:r>
              <w:rPr>
                <w:noProof/>
                <w:webHidden/>
              </w:rPr>
              <w:fldChar w:fldCharType="separate"/>
            </w:r>
            <w:r>
              <w:rPr>
                <w:noProof/>
                <w:webHidden/>
              </w:rPr>
              <w:t>5</w:t>
            </w:r>
            <w:r>
              <w:rPr>
                <w:noProof/>
                <w:webHidden/>
              </w:rPr>
              <w:fldChar w:fldCharType="end"/>
            </w:r>
          </w:hyperlink>
        </w:p>
        <w:p w14:paraId="11D4A92C" w14:textId="7EA93454" w:rsidR="00B53B92" w:rsidRDefault="00B53B92">
          <w:pPr>
            <w:pStyle w:val="TOC3"/>
            <w:tabs>
              <w:tab w:val="left" w:pos="1320"/>
              <w:tab w:val="right" w:pos="9350"/>
            </w:tabs>
            <w:rPr>
              <w:rFonts w:eastAsiaTheme="minorEastAsia"/>
              <w:noProof/>
              <w:kern w:val="2"/>
              <w:lang w:eastAsia="zh-CN"/>
              <w14:ligatures w14:val="standardContextual"/>
            </w:rPr>
          </w:pPr>
          <w:hyperlink w:anchor="_Toc153718760" w:history="1">
            <w:r w:rsidRPr="00A10D00">
              <w:rPr>
                <w:rStyle w:val="Hyperlink"/>
                <w:noProof/>
              </w:rPr>
              <w:t>2.1.2</w:t>
            </w:r>
            <w:r>
              <w:rPr>
                <w:rFonts w:eastAsiaTheme="minorEastAsia"/>
                <w:noProof/>
                <w:kern w:val="2"/>
                <w:lang w:eastAsia="zh-CN"/>
                <w14:ligatures w14:val="standardContextual"/>
              </w:rPr>
              <w:tab/>
            </w:r>
            <w:r w:rsidRPr="00A10D00">
              <w:rPr>
                <w:rStyle w:val="Hyperlink"/>
                <w:noProof/>
              </w:rPr>
              <w:t>Case methodology</w:t>
            </w:r>
            <w:r>
              <w:rPr>
                <w:noProof/>
                <w:webHidden/>
              </w:rPr>
              <w:tab/>
            </w:r>
            <w:r>
              <w:rPr>
                <w:noProof/>
                <w:webHidden/>
              </w:rPr>
              <w:fldChar w:fldCharType="begin"/>
            </w:r>
            <w:r>
              <w:rPr>
                <w:noProof/>
                <w:webHidden/>
              </w:rPr>
              <w:instrText xml:space="preserve"> PAGEREF _Toc153718760 \h </w:instrText>
            </w:r>
            <w:r>
              <w:rPr>
                <w:noProof/>
                <w:webHidden/>
              </w:rPr>
            </w:r>
            <w:r>
              <w:rPr>
                <w:noProof/>
                <w:webHidden/>
              </w:rPr>
              <w:fldChar w:fldCharType="separate"/>
            </w:r>
            <w:r>
              <w:rPr>
                <w:noProof/>
                <w:webHidden/>
              </w:rPr>
              <w:t>6</w:t>
            </w:r>
            <w:r>
              <w:rPr>
                <w:noProof/>
                <w:webHidden/>
              </w:rPr>
              <w:fldChar w:fldCharType="end"/>
            </w:r>
          </w:hyperlink>
        </w:p>
        <w:p w14:paraId="266AC538" w14:textId="165A6452" w:rsidR="00B53B92" w:rsidRDefault="00B53B92">
          <w:pPr>
            <w:pStyle w:val="TOC3"/>
            <w:tabs>
              <w:tab w:val="left" w:pos="1320"/>
              <w:tab w:val="right" w:pos="9350"/>
            </w:tabs>
            <w:rPr>
              <w:rFonts w:eastAsiaTheme="minorEastAsia"/>
              <w:noProof/>
              <w:kern w:val="2"/>
              <w:lang w:eastAsia="zh-CN"/>
              <w14:ligatures w14:val="standardContextual"/>
            </w:rPr>
          </w:pPr>
          <w:hyperlink w:anchor="_Toc153718761" w:history="1">
            <w:r w:rsidRPr="00A10D00">
              <w:rPr>
                <w:rStyle w:val="Hyperlink"/>
                <w:noProof/>
              </w:rPr>
              <w:t>2.1.3</w:t>
            </w:r>
            <w:r>
              <w:rPr>
                <w:rFonts w:eastAsiaTheme="minorEastAsia"/>
                <w:noProof/>
                <w:kern w:val="2"/>
                <w:lang w:eastAsia="zh-CN"/>
                <w14:ligatures w14:val="standardContextual"/>
              </w:rPr>
              <w:tab/>
            </w:r>
            <w:r w:rsidRPr="00A10D00">
              <w:rPr>
                <w:rStyle w:val="Hyperlink"/>
                <w:noProof/>
              </w:rPr>
              <w:t>Results and discussion</w:t>
            </w:r>
            <w:r>
              <w:rPr>
                <w:noProof/>
                <w:webHidden/>
              </w:rPr>
              <w:tab/>
            </w:r>
            <w:r>
              <w:rPr>
                <w:noProof/>
                <w:webHidden/>
              </w:rPr>
              <w:fldChar w:fldCharType="begin"/>
            </w:r>
            <w:r>
              <w:rPr>
                <w:noProof/>
                <w:webHidden/>
              </w:rPr>
              <w:instrText xml:space="preserve"> PAGEREF _Toc153718761 \h </w:instrText>
            </w:r>
            <w:r>
              <w:rPr>
                <w:noProof/>
                <w:webHidden/>
              </w:rPr>
            </w:r>
            <w:r>
              <w:rPr>
                <w:noProof/>
                <w:webHidden/>
              </w:rPr>
              <w:fldChar w:fldCharType="separate"/>
            </w:r>
            <w:r>
              <w:rPr>
                <w:noProof/>
                <w:webHidden/>
              </w:rPr>
              <w:t>6</w:t>
            </w:r>
            <w:r>
              <w:rPr>
                <w:noProof/>
                <w:webHidden/>
              </w:rPr>
              <w:fldChar w:fldCharType="end"/>
            </w:r>
          </w:hyperlink>
        </w:p>
        <w:p w14:paraId="691CACB7" w14:textId="4C9F346E" w:rsidR="00B53B92" w:rsidRDefault="00B53B92">
          <w:pPr>
            <w:pStyle w:val="TOC2"/>
            <w:tabs>
              <w:tab w:val="left" w:pos="880"/>
              <w:tab w:val="right" w:pos="9350"/>
            </w:tabs>
            <w:rPr>
              <w:rFonts w:eastAsiaTheme="minorEastAsia"/>
              <w:noProof/>
              <w:kern w:val="2"/>
              <w:lang w:eastAsia="zh-CN"/>
              <w14:ligatures w14:val="standardContextual"/>
            </w:rPr>
          </w:pPr>
          <w:hyperlink w:anchor="_Toc153718762" w:history="1">
            <w:r w:rsidRPr="00A10D00">
              <w:rPr>
                <w:rStyle w:val="Hyperlink"/>
                <w:noProof/>
              </w:rPr>
              <w:t>2.2</w:t>
            </w:r>
            <w:r>
              <w:rPr>
                <w:rFonts w:eastAsiaTheme="minorEastAsia"/>
                <w:noProof/>
                <w:kern w:val="2"/>
                <w:lang w:eastAsia="zh-CN"/>
                <w14:ligatures w14:val="standardContextual"/>
              </w:rPr>
              <w:tab/>
            </w:r>
            <w:r w:rsidRPr="00A10D00">
              <w:rPr>
                <w:rStyle w:val="Hyperlink"/>
                <w:noProof/>
              </w:rPr>
              <w:t>Bimetallic strip</w:t>
            </w:r>
            <w:r>
              <w:rPr>
                <w:noProof/>
                <w:webHidden/>
              </w:rPr>
              <w:tab/>
            </w:r>
            <w:r>
              <w:rPr>
                <w:noProof/>
                <w:webHidden/>
              </w:rPr>
              <w:fldChar w:fldCharType="begin"/>
            </w:r>
            <w:r>
              <w:rPr>
                <w:noProof/>
                <w:webHidden/>
              </w:rPr>
              <w:instrText xml:space="preserve"> PAGEREF _Toc153718762 \h </w:instrText>
            </w:r>
            <w:r>
              <w:rPr>
                <w:noProof/>
                <w:webHidden/>
              </w:rPr>
            </w:r>
            <w:r>
              <w:rPr>
                <w:noProof/>
                <w:webHidden/>
              </w:rPr>
              <w:fldChar w:fldCharType="separate"/>
            </w:r>
            <w:r>
              <w:rPr>
                <w:noProof/>
                <w:webHidden/>
              </w:rPr>
              <w:t>7</w:t>
            </w:r>
            <w:r>
              <w:rPr>
                <w:noProof/>
                <w:webHidden/>
              </w:rPr>
              <w:fldChar w:fldCharType="end"/>
            </w:r>
          </w:hyperlink>
        </w:p>
        <w:p w14:paraId="0C1ACB3D" w14:textId="0A6DD494" w:rsidR="00B53B92" w:rsidRDefault="00B53B92">
          <w:pPr>
            <w:pStyle w:val="TOC3"/>
            <w:tabs>
              <w:tab w:val="left" w:pos="1320"/>
              <w:tab w:val="right" w:pos="9350"/>
            </w:tabs>
            <w:rPr>
              <w:rFonts w:eastAsiaTheme="minorEastAsia"/>
              <w:noProof/>
              <w:kern w:val="2"/>
              <w:lang w:eastAsia="zh-CN"/>
              <w14:ligatures w14:val="standardContextual"/>
            </w:rPr>
          </w:pPr>
          <w:hyperlink w:anchor="_Toc153718763" w:history="1">
            <w:r w:rsidRPr="00A10D00">
              <w:rPr>
                <w:rStyle w:val="Hyperlink"/>
                <w:noProof/>
              </w:rPr>
              <w:t>2.2.1</w:t>
            </w:r>
            <w:r>
              <w:rPr>
                <w:rFonts w:eastAsiaTheme="minorEastAsia"/>
                <w:noProof/>
                <w:kern w:val="2"/>
                <w:lang w:eastAsia="zh-CN"/>
                <w14:ligatures w14:val="standardContextual"/>
              </w:rPr>
              <w:tab/>
            </w:r>
            <w:r w:rsidRPr="00A10D00">
              <w:rPr>
                <w:rStyle w:val="Hyperlink"/>
                <w:noProof/>
              </w:rPr>
              <w:t>Reason for use in validation</w:t>
            </w:r>
            <w:r>
              <w:rPr>
                <w:noProof/>
                <w:webHidden/>
              </w:rPr>
              <w:tab/>
            </w:r>
            <w:r>
              <w:rPr>
                <w:noProof/>
                <w:webHidden/>
              </w:rPr>
              <w:fldChar w:fldCharType="begin"/>
            </w:r>
            <w:r>
              <w:rPr>
                <w:noProof/>
                <w:webHidden/>
              </w:rPr>
              <w:instrText xml:space="preserve"> PAGEREF _Toc153718763 \h </w:instrText>
            </w:r>
            <w:r>
              <w:rPr>
                <w:noProof/>
                <w:webHidden/>
              </w:rPr>
            </w:r>
            <w:r>
              <w:rPr>
                <w:noProof/>
                <w:webHidden/>
              </w:rPr>
              <w:fldChar w:fldCharType="separate"/>
            </w:r>
            <w:r>
              <w:rPr>
                <w:noProof/>
                <w:webHidden/>
              </w:rPr>
              <w:t>7</w:t>
            </w:r>
            <w:r>
              <w:rPr>
                <w:noProof/>
                <w:webHidden/>
              </w:rPr>
              <w:fldChar w:fldCharType="end"/>
            </w:r>
          </w:hyperlink>
        </w:p>
        <w:p w14:paraId="7AF3A611" w14:textId="0EEF632E" w:rsidR="00B53B92" w:rsidRDefault="00B53B92">
          <w:pPr>
            <w:pStyle w:val="TOC3"/>
            <w:tabs>
              <w:tab w:val="left" w:pos="1320"/>
              <w:tab w:val="right" w:pos="9350"/>
            </w:tabs>
            <w:rPr>
              <w:rFonts w:eastAsiaTheme="minorEastAsia"/>
              <w:noProof/>
              <w:kern w:val="2"/>
              <w:lang w:eastAsia="zh-CN"/>
              <w14:ligatures w14:val="standardContextual"/>
            </w:rPr>
          </w:pPr>
          <w:hyperlink w:anchor="_Toc153718764" w:history="1">
            <w:r w:rsidRPr="00A10D00">
              <w:rPr>
                <w:rStyle w:val="Hyperlink"/>
                <w:noProof/>
              </w:rPr>
              <w:t>2.2.2</w:t>
            </w:r>
            <w:r>
              <w:rPr>
                <w:rFonts w:eastAsiaTheme="minorEastAsia"/>
                <w:noProof/>
                <w:kern w:val="2"/>
                <w:lang w:eastAsia="zh-CN"/>
                <w14:ligatures w14:val="standardContextual"/>
              </w:rPr>
              <w:tab/>
            </w:r>
            <w:r w:rsidRPr="00A10D00">
              <w:rPr>
                <w:rStyle w:val="Hyperlink"/>
                <w:noProof/>
              </w:rPr>
              <w:t>Case methodology</w:t>
            </w:r>
            <w:r>
              <w:rPr>
                <w:noProof/>
                <w:webHidden/>
              </w:rPr>
              <w:tab/>
            </w:r>
            <w:r>
              <w:rPr>
                <w:noProof/>
                <w:webHidden/>
              </w:rPr>
              <w:fldChar w:fldCharType="begin"/>
            </w:r>
            <w:r>
              <w:rPr>
                <w:noProof/>
                <w:webHidden/>
              </w:rPr>
              <w:instrText xml:space="preserve"> PAGEREF _Toc153718764 \h </w:instrText>
            </w:r>
            <w:r>
              <w:rPr>
                <w:noProof/>
                <w:webHidden/>
              </w:rPr>
            </w:r>
            <w:r>
              <w:rPr>
                <w:noProof/>
                <w:webHidden/>
              </w:rPr>
              <w:fldChar w:fldCharType="separate"/>
            </w:r>
            <w:r>
              <w:rPr>
                <w:noProof/>
                <w:webHidden/>
              </w:rPr>
              <w:t>8</w:t>
            </w:r>
            <w:r>
              <w:rPr>
                <w:noProof/>
                <w:webHidden/>
              </w:rPr>
              <w:fldChar w:fldCharType="end"/>
            </w:r>
          </w:hyperlink>
        </w:p>
        <w:p w14:paraId="7036E23E" w14:textId="0B9771A7" w:rsidR="00B53B92" w:rsidRDefault="00B53B92">
          <w:pPr>
            <w:pStyle w:val="TOC3"/>
            <w:tabs>
              <w:tab w:val="left" w:pos="1320"/>
              <w:tab w:val="right" w:pos="9350"/>
            </w:tabs>
            <w:rPr>
              <w:rFonts w:eastAsiaTheme="minorEastAsia"/>
              <w:noProof/>
              <w:kern w:val="2"/>
              <w:lang w:eastAsia="zh-CN"/>
              <w14:ligatures w14:val="standardContextual"/>
            </w:rPr>
          </w:pPr>
          <w:hyperlink w:anchor="_Toc153718765" w:history="1">
            <w:r w:rsidRPr="00A10D00">
              <w:rPr>
                <w:rStyle w:val="Hyperlink"/>
                <w:noProof/>
              </w:rPr>
              <w:t>2.2.3</w:t>
            </w:r>
            <w:r>
              <w:rPr>
                <w:rFonts w:eastAsiaTheme="minorEastAsia"/>
                <w:noProof/>
                <w:kern w:val="2"/>
                <w:lang w:eastAsia="zh-CN"/>
                <w14:ligatures w14:val="standardContextual"/>
              </w:rPr>
              <w:tab/>
            </w:r>
            <w:r w:rsidRPr="00A10D00">
              <w:rPr>
                <w:rStyle w:val="Hyperlink"/>
                <w:noProof/>
              </w:rPr>
              <w:t>Results and discussion</w:t>
            </w:r>
            <w:r>
              <w:rPr>
                <w:noProof/>
                <w:webHidden/>
              </w:rPr>
              <w:tab/>
            </w:r>
            <w:r>
              <w:rPr>
                <w:noProof/>
                <w:webHidden/>
              </w:rPr>
              <w:fldChar w:fldCharType="begin"/>
            </w:r>
            <w:r>
              <w:rPr>
                <w:noProof/>
                <w:webHidden/>
              </w:rPr>
              <w:instrText xml:space="preserve"> PAGEREF _Toc153718765 \h </w:instrText>
            </w:r>
            <w:r>
              <w:rPr>
                <w:noProof/>
                <w:webHidden/>
              </w:rPr>
            </w:r>
            <w:r>
              <w:rPr>
                <w:noProof/>
                <w:webHidden/>
              </w:rPr>
              <w:fldChar w:fldCharType="separate"/>
            </w:r>
            <w:r>
              <w:rPr>
                <w:noProof/>
                <w:webHidden/>
              </w:rPr>
              <w:t>8</w:t>
            </w:r>
            <w:r>
              <w:rPr>
                <w:noProof/>
                <w:webHidden/>
              </w:rPr>
              <w:fldChar w:fldCharType="end"/>
            </w:r>
          </w:hyperlink>
        </w:p>
        <w:p w14:paraId="04925F56" w14:textId="5E5FB544" w:rsidR="00B53B92" w:rsidRDefault="00B53B92">
          <w:pPr>
            <w:pStyle w:val="TOC1"/>
            <w:tabs>
              <w:tab w:val="left" w:pos="440"/>
              <w:tab w:val="right" w:pos="9350"/>
            </w:tabs>
            <w:rPr>
              <w:rFonts w:eastAsiaTheme="minorEastAsia"/>
              <w:noProof/>
              <w:kern w:val="2"/>
              <w:lang w:eastAsia="zh-CN"/>
              <w14:ligatures w14:val="standardContextual"/>
            </w:rPr>
          </w:pPr>
          <w:hyperlink w:anchor="_Toc153718766" w:history="1">
            <w:r w:rsidRPr="00A10D00">
              <w:rPr>
                <w:rStyle w:val="Hyperlink"/>
                <w:noProof/>
              </w:rPr>
              <w:t>3</w:t>
            </w:r>
            <w:r>
              <w:rPr>
                <w:rFonts w:eastAsiaTheme="minorEastAsia"/>
                <w:noProof/>
                <w:kern w:val="2"/>
                <w:lang w:eastAsia="zh-CN"/>
                <w14:ligatures w14:val="standardContextual"/>
              </w:rPr>
              <w:tab/>
            </w:r>
            <w:r w:rsidRPr="00A10D00">
              <w:rPr>
                <w:rStyle w:val="Hyperlink"/>
                <w:noProof/>
              </w:rPr>
              <w:t>Original piston study</w:t>
            </w:r>
            <w:r>
              <w:rPr>
                <w:noProof/>
                <w:webHidden/>
              </w:rPr>
              <w:tab/>
            </w:r>
            <w:r>
              <w:rPr>
                <w:noProof/>
                <w:webHidden/>
              </w:rPr>
              <w:fldChar w:fldCharType="begin"/>
            </w:r>
            <w:r>
              <w:rPr>
                <w:noProof/>
                <w:webHidden/>
              </w:rPr>
              <w:instrText xml:space="preserve"> PAGEREF _Toc153718766 \h </w:instrText>
            </w:r>
            <w:r>
              <w:rPr>
                <w:noProof/>
                <w:webHidden/>
              </w:rPr>
            </w:r>
            <w:r>
              <w:rPr>
                <w:noProof/>
                <w:webHidden/>
              </w:rPr>
              <w:fldChar w:fldCharType="separate"/>
            </w:r>
            <w:r>
              <w:rPr>
                <w:noProof/>
                <w:webHidden/>
              </w:rPr>
              <w:t>9</w:t>
            </w:r>
            <w:r>
              <w:rPr>
                <w:noProof/>
                <w:webHidden/>
              </w:rPr>
              <w:fldChar w:fldCharType="end"/>
            </w:r>
          </w:hyperlink>
        </w:p>
        <w:p w14:paraId="7E600EA0" w14:textId="33220FB3" w:rsidR="00B53B92" w:rsidRDefault="00B53B92">
          <w:pPr>
            <w:pStyle w:val="TOC2"/>
            <w:tabs>
              <w:tab w:val="left" w:pos="880"/>
              <w:tab w:val="right" w:pos="9350"/>
            </w:tabs>
            <w:rPr>
              <w:rFonts w:eastAsiaTheme="minorEastAsia"/>
              <w:noProof/>
              <w:kern w:val="2"/>
              <w:lang w:eastAsia="zh-CN"/>
              <w14:ligatures w14:val="standardContextual"/>
            </w:rPr>
          </w:pPr>
          <w:hyperlink w:anchor="_Toc153718767" w:history="1">
            <w:r w:rsidRPr="00A10D00">
              <w:rPr>
                <w:rStyle w:val="Hyperlink"/>
                <w:noProof/>
              </w:rPr>
              <w:t>3.1</w:t>
            </w:r>
            <w:r>
              <w:rPr>
                <w:rFonts w:eastAsiaTheme="minorEastAsia"/>
                <w:noProof/>
                <w:kern w:val="2"/>
                <w:lang w:eastAsia="zh-CN"/>
                <w14:ligatures w14:val="standardContextual"/>
              </w:rPr>
              <w:tab/>
            </w:r>
            <w:r w:rsidRPr="00A10D00">
              <w:rPr>
                <w:rStyle w:val="Hyperlink"/>
                <w:noProof/>
              </w:rPr>
              <w:t>Rigid Dynamics</w:t>
            </w:r>
            <w:r>
              <w:rPr>
                <w:noProof/>
                <w:webHidden/>
              </w:rPr>
              <w:tab/>
            </w:r>
            <w:r>
              <w:rPr>
                <w:noProof/>
                <w:webHidden/>
              </w:rPr>
              <w:fldChar w:fldCharType="begin"/>
            </w:r>
            <w:r>
              <w:rPr>
                <w:noProof/>
                <w:webHidden/>
              </w:rPr>
              <w:instrText xml:space="preserve"> PAGEREF _Toc153718767 \h </w:instrText>
            </w:r>
            <w:r>
              <w:rPr>
                <w:noProof/>
                <w:webHidden/>
              </w:rPr>
            </w:r>
            <w:r>
              <w:rPr>
                <w:noProof/>
                <w:webHidden/>
              </w:rPr>
              <w:fldChar w:fldCharType="separate"/>
            </w:r>
            <w:r>
              <w:rPr>
                <w:noProof/>
                <w:webHidden/>
              </w:rPr>
              <w:t>9</w:t>
            </w:r>
            <w:r>
              <w:rPr>
                <w:noProof/>
                <w:webHidden/>
              </w:rPr>
              <w:fldChar w:fldCharType="end"/>
            </w:r>
          </w:hyperlink>
        </w:p>
        <w:p w14:paraId="461E0CA8" w14:textId="48E89D7B" w:rsidR="00B53B92" w:rsidRDefault="00B53B92">
          <w:pPr>
            <w:pStyle w:val="TOC3"/>
            <w:tabs>
              <w:tab w:val="left" w:pos="1320"/>
              <w:tab w:val="right" w:pos="9350"/>
            </w:tabs>
            <w:rPr>
              <w:rFonts w:eastAsiaTheme="minorEastAsia"/>
              <w:noProof/>
              <w:kern w:val="2"/>
              <w:lang w:eastAsia="zh-CN"/>
              <w14:ligatures w14:val="standardContextual"/>
            </w:rPr>
          </w:pPr>
          <w:hyperlink w:anchor="_Toc153718768" w:history="1">
            <w:r w:rsidRPr="00A10D00">
              <w:rPr>
                <w:rStyle w:val="Hyperlink"/>
                <w:noProof/>
              </w:rPr>
              <w:t>3.1.1</w:t>
            </w:r>
            <w:r>
              <w:rPr>
                <w:rFonts w:eastAsiaTheme="minorEastAsia"/>
                <w:noProof/>
                <w:kern w:val="2"/>
                <w:lang w:eastAsia="zh-CN"/>
                <w14:ligatures w14:val="standardContextual"/>
              </w:rPr>
              <w:tab/>
            </w:r>
            <w:r w:rsidRPr="00A10D00">
              <w:rPr>
                <w:rStyle w:val="Hyperlink"/>
                <w:noProof/>
              </w:rPr>
              <w:t>Process justification</w:t>
            </w:r>
            <w:r>
              <w:rPr>
                <w:noProof/>
                <w:webHidden/>
              </w:rPr>
              <w:tab/>
            </w:r>
            <w:r>
              <w:rPr>
                <w:noProof/>
                <w:webHidden/>
              </w:rPr>
              <w:fldChar w:fldCharType="begin"/>
            </w:r>
            <w:r>
              <w:rPr>
                <w:noProof/>
                <w:webHidden/>
              </w:rPr>
              <w:instrText xml:space="preserve"> PAGEREF _Toc153718768 \h </w:instrText>
            </w:r>
            <w:r>
              <w:rPr>
                <w:noProof/>
                <w:webHidden/>
              </w:rPr>
            </w:r>
            <w:r>
              <w:rPr>
                <w:noProof/>
                <w:webHidden/>
              </w:rPr>
              <w:fldChar w:fldCharType="separate"/>
            </w:r>
            <w:r>
              <w:rPr>
                <w:noProof/>
                <w:webHidden/>
              </w:rPr>
              <w:t>9</w:t>
            </w:r>
            <w:r>
              <w:rPr>
                <w:noProof/>
                <w:webHidden/>
              </w:rPr>
              <w:fldChar w:fldCharType="end"/>
            </w:r>
          </w:hyperlink>
        </w:p>
        <w:p w14:paraId="09D85EAE" w14:textId="2B63729B" w:rsidR="00B53B92" w:rsidRDefault="00B53B92">
          <w:pPr>
            <w:pStyle w:val="TOC3"/>
            <w:tabs>
              <w:tab w:val="left" w:pos="1320"/>
              <w:tab w:val="right" w:pos="9350"/>
            </w:tabs>
            <w:rPr>
              <w:rFonts w:eastAsiaTheme="minorEastAsia"/>
              <w:noProof/>
              <w:kern w:val="2"/>
              <w:lang w:eastAsia="zh-CN"/>
              <w14:ligatures w14:val="standardContextual"/>
            </w:rPr>
          </w:pPr>
          <w:hyperlink w:anchor="_Toc153718769" w:history="1">
            <w:r w:rsidRPr="00A10D00">
              <w:rPr>
                <w:rStyle w:val="Hyperlink"/>
                <w:noProof/>
              </w:rPr>
              <w:t>3.1.2</w:t>
            </w:r>
            <w:r>
              <w:rPr>
                <w:rFonts w:eastAsiaTheme="minorEastAsia"/>
                <w:noProof/>
                <w:kern w:val="2"/>
                <w:lang w:eastAsia="zh-CN"/>
                <w14:ligatures w14:val="standardContextual"/>
              </w:rPr>
              <w:tab/>
            </w:r>
            <w:r w:rsidRPr="00A10D00">
              <w:rPr>
                <w:rStyle w:val="Hyperlink"/>
                <w:noProof/>
              </w:rPr>
              <w:t>Methodology</w:t>
            </w:r>
            <w:r>
              <w:rPr>
                <w:noProof/>
                <w:webHidden/>
              </w:rPr>
              <w:tab/>
            </w:r>
            <w:r>
              <w:rPr>
                <w:noProof/>
                <w:webHidden/>
              </w:rPr>
              <w:fldChar w:fldCharType="begin"/>
            </w:r>
            <w:r>
              <w:rPr>
                <w:noProof/>
                <w:webHidden/>
              </w:rPr>
              <w:instrText xml:space="preserve"> PAGEREF _Toc153718769 \h </w:instrText>
            </w:r>
            <w:r>
              <w:rPr>
                <w:noProof/>
                <w:webHidden/>
              </w:rPr>
            </w:r>
            <w:r>
              <w:rPr>
                <w:noProof/>
                <w:webHidden/>
              </w:rPr>
              <w:fldChar w:fldCharType="separate"/>
            </w:r>
            <w:r>
              <w:rPr>
                <w:noProof/>
                <w:webHidden/>
              </w:rPr>
              <w:t>10</w:t>
            </w:r>
            <w:r>
              <w:rPr>
                <w:noProof/>
                <w:webHidden/>
              </w:rPr>
              <w:fldChar w:fldCharType="end"/>
            </w:r>
          </w:hyperlink>
        </w:p>
        <w:p w14:paraId="4CB4DDED" w14:textId="0B508D3A" w:rsidR="00B53B92" w:rsidRDefault="00B53B92">
          <w:pPr>
            <w:pStyle w:val="TOC3"/>
            <w:tabs>
              <w:tab w:val="left" w:pos="1320"/>
              <w:tab w:val="right" w:pos="9350"/>
            </w:tabs>
            <w:rPr>
              <w:rFonts w:eastAsiaTheme="minorEastAsia"/>
              <w:noProof/>
              <w:kern w:val="2"/>
              <w:lang w:eastAsia="zh-CN"/>
              <w14:ligatures w14:val="standardContextual"/>
            </w:rPr>
          </w:pPr>
          <w:hyperlink w:anchor="_Toc153718770" w:history="1">
            <w:r w:rsidRPr="00A10D00">
              <w:rPr>
                <w:rStyle w:val="Hyperlink"/>
                <w:noProof/>
              </w:rPr>
              <w:t>3.1.3</w:t>
            </w:r>
            <w:r>
              <w:rPr>
                <w:rFonts w:eastAsiaTheme="minorEastAsia"/>
                <w:noProof/>
                <w:kern w:val="2"/>
                <w:lang w:eastAsia="zh-CN"/>
                <w14:ligatures w14:val="standardContextual"/>
              </w:rPr>
              <w:tab/>
            </w:r>
            <w:r w:rsidRPr="00A10D00">
              <w:rPr>
                <w:rStyle w:val="Hyperlink"/>
                <w:noProof/>
              </w:rPr>
              <w:t>Results</w:t>
            </w:r>
            <w:r>
              <w:rPr>
                <w:noProof/>
                <w:webHidden/>
              </w:rPr>
              <w:tab/>
            </w:r>
            <w:r>
              <w:rPr>
                <w:noProof/>
                <w:webHidden/>
              </w:rPr>
              <w:fldChar w:fldCharType="begin"/>
            </w:r>
            <w:r>
              <w:rPr>
                <w:noProof/>
                <w:webHidden/>
              </w:rPr>
              <w:instrText xml:space="preserve"> PAGEREF _Toc153718770 \h </w:instrText>
            </w:r>
            <w:r>
              <w:rPr>
                <w:noProof/>
                <w:webHidden/>
              </w:rPr>
            </w:r>
            <w:r>
              <w:rPr>
                <w:noProof/>
                <w:webHidden/>
              </w:rPr>
              <w:fldChar w:fldCharType="separate"/>
            </w:r>
            <w:r>
              <w:rPr>
                <w:noProof/>
                <w:webHidden/>
              </w:rPr>
              <w:t>12</w:t>
            </w:r>
            <w:r>
              <w:rPr>
                <w:noProof/>
                <w:webHidden/>
              </w:rPr>
              <w:fldChar w:fldCharType="end"/>
            </w:r>
          </w:hyperlink>
        </w:p>
        <w:p w14:paraId="51B2A716" w14:textId="6F2BE768" w:rsidR="00B53B92" w:rsidRDefault="00B53B92">
          <w:pPr>
            <w:pStyle w:val="TOC2"/>
            <w:tabs>
              <w:tab w:val="left" w:pos="880"/>
              <w:tab w:val="right" w:pos="9350"/>
            </w:tabs>
            <w:rPr>
              <w:rFonts w:eastAsiaTheme="minorEastAsia"/>
              <w:noProof/>
              <w:kern w:val="2"/>
              <w:lang w:eastAsia="zh-CN"/>
              <w14:ligatures w14:val="standardContextual"/>
            </w:rPr>
          </w:pPr>
          <w:hyperlink w:anchor="_Toc153718771" w:history="1">
            <w:r w:rsidRPr="00A10D00">
              <w:rPr>
                <w:rStyle w:val="Hyperlink"/>
                <w:noProof/>
              </w:rPr>
              <w:t>3.2</w:t>
            </w:r>
            <w:r>
              <w:rPr>
                <w:rFonts w:eastAsiaTheme="minorEastAsia"/>
                <w:noProof/>
                <w:kern w:val="2"/>
                <w:lang w:eastAsia="zh-CN"/>
                <w14:ligatures w14:val="standardContextual"/>
              </w:rPr>
              <w:tab/>
            </w:r>
            <w:r w:rsidRPr="00A10D00">
              <w:rPr>
                <w:rStyle w:val="Hyperlink"/>
                <w:noProof/>
              </w:rPr>
              <w:t>Steady-State thermal</w:t>
            </w:r>
            <w:r>
              <w:rPr>
                <w:noProof/>
                <w:webHidden/>
              </w:rPr>
              <w:tab/>
            </w:r>
            <w:r>
              <w:rPr>
                <w:noProof/>
                <w:webHidden/>
              </w:rPr>
              <w:fldChar w:fldCharType="begin"/>
            </w:r>
            <w:r>
              <w:rPr>
                <w:noProof/>
                <w:webHidden/>
              </w:rPr>
              <w:instrText xml:space="preserve"> PAGEREF _Toc153718771 \h </w:instrText>
            </w:r>
            <w:r>
              <w:rPr>
                <w:noProof/>
                <w:webHidden/>
              </w:rPr>
            </w:r>
            <w:r>
              <w:rPr>
                <w:noProof/>
                <w:webHidden/>
              </w:rPr>
              <w:fldChar w:fldCharType="separate"/>
            </w:r>
            <w:r>
              <w:rPr>
                <w:noProof/>
                <w:webHidden/>
              </w:rPr>
              <w:t>12</w:t>
            </w:r>
            <w:r>
              <w:rPr>
                <w:noProof/>
                <w:webHidden/>
              </w:rPr>
              <w:fldChar w:fldCharType="end"/>
            </w:r>
          </w:hyperlink>
        </w:p>
        <w:p w14:paraId="4DC0D69A" w14:textId="358C539A" w:rsidR="00B53B92" w:rsidRDefault="00B53B92">
          <w:pPr>
            <w:pStyle w:val="TOC3"/>
            <w:tabs>
              <w:tab w:val="left" w:pos="1320"/>
              <w:tab w:val="right" w:pos="9350"/>
            </w:tabs>
            <w:rPr>
              <w:rFonts w:eastAsiaTheme="minorEastAsia"/>
              <w:noProof/>
              <w:kern w:val="2"/>
              <w:lang w:eastAsia="zh-CN"/>
              <w14:ligatures w14:val="standardContextual"/>
            </w:rPr>
          </w:pPr>
          <w:hyperlink w:anchor="_Toc153718772" w:history="1">
            <w:r w:rsidRPr="00A10D00">
              <w:rPr>
                <w:rStyle w:val="Hyperlink"/>
                <w:noProof/>
              </w:rPr>
              <w:t>3.2.1</w:t>
            </w:r>
            <w:r>
              <w:rPr>
                <w:rFonts w:eastAsiaTheme="minorEastAsia"/>
                <w:noProof/>
                <w:kern w:val="2"/>
                <w:lang w:eastAsia="zh-CN"/>
                <w14:ligatures w14:val="standardContextual"/>
              </w:rPr>
              <w:tab/>
            </w:r>
            <w:r w:rsidRPr="00A10D00">
              <w:rPr>
                <w:rStyle w:val="Hyperlink"/>
                <w:noProof/>
              </w:rPr>
              <w:t>Process justification</w:t>
            </w:r>
            <w:r>
              <w:rPr>
                <w:noProof/>
                <w:webHidden/>
              </w:rPr>
              <w:tab/>
            </w:r>
            <w:r>
              <w:rPr>
                <w:noProof/>
                <w:webHidden/>
              </w:rPr>
              <w:fldChar w:fldCharType="begin"/>
            </w:r>
            <w:r>
              <w:rPr>
                <w:noProof/>
                <w:webHidden/>
              </w:rPr>
              <w:instrText xml:space="preserve"> PAGEREF _Toc153718772 \h </w:instrText>
            </w:r>
            <w:r>
              <w:rPr>
                <w:noProof/>
                <w:webHidden/>
              </w:rPr>
            </w:r>
            <w:r>
              <w:rPr>
                <w:noProof/>
                <w:webHidden/>
              </w:rPr>
              <w:fldChar w:fldCharType="separate"/>
            </w:r>
            <w:r>
              <w:rPr>
                <w:noProof/>
                <w:webHidden/>
              </w:rPr>
              <w:t>12</w:t>
            </w:r>
            <w:r>
              <w:rPr>
                <w:noProof/>
                <w:webHidden/>
              </w:rPr>
              <w:fldChar w:fldCharType="end"/>
            </w:r>
          </w:hyperlink>
        </w:p>
        <w:p w14:paraId="79F5A317" w14:textId="64991411" w:rsidR="00B53B92" w:rsidRDefault="00B53B92">
          <w:pPr>
            <w:pStyle w:val="TOC3"/>
            <w:tabs>
              <w:tab w:val="left" w:pos="1320"/>
              <w:tab w:val="right" w:pos="9350"/>
            </w:tabs>
            <w:rPr>
              <w:rFonts w:eastAsiaTheme="minorEastAsia"/>
              <w:noProof/>
              <w:kern w:val="2"/>
              <w:lang w:eastAsia="zh-CN"/>
              <w14:ligatures w14:val="standardContextual"/>
            </w:rPr>
          </w:pPr>
          <w:hyperlink w:anchor="_Toc153718773" w:history="1">
            <w:r w:rsidRPr="00A10D00">
              <w:rPr>
                <w:rStyle w:val="Hyperlink"/>
                <w:noProof/>
              </w:rPr>
              <w:t>3.2.2</w:t>
            </w:r>
            <w:r>
              <w:rPr>
                <w:rFonts w:eastAsiaTheme="minorEastAsia"/>
                <w:noProof/>
                <w:kern w:val="2"/>
                <w:lang w:eastAsia="zh-CN"/>
                <w14:ligatures w14:val="standardContextual"/>
              </w:rPr>
              <w:tab/>
            </w:r>
            <w:r w:rsidRPr="00A10D00">
              <w:rPr>
                <w:rStyle w:val="Hyperlink"/>
                <w:noProof/>
              </w:rPr>
              <w:t>Methodology</w:t>
            </w:r>
            <w:r>
              <w:rPr>
                <w:noProof/>
                <w:webHidden/>
              </w:rPr>
              <w:tab/>
            </w:r>
            <w:r>
              <w:rPr>
                <w:noProof/>
                <w:webHidden/>
              </w:rPr>
              <w:fldChar w:fldCharType="begin"/>
            </w:r>
            <w:r>
              <w:rPr>
                <w:noProof/>
                <w:webHidden/>
              </w:rPr>
              <w:instrText xml:space="preserve"> PAGEREF _Toc153718773 \h </w:instrText>
            </w:r>
            <w:r>
              <w:rPr>
                <w:noProof/>
                <w:webHidden/>
              </w:rPr>
            </w:r>
            <w:r>
              <w:rPr>
                <w:noProof/>
                <w:webHidden/>
              </w:rPr>
              <w:fldChar w:fldCharType="separate"/>
            </w:r>
            <w:r>
              <w:rPr>
                <w:noProof/>
                <w:webHidden/>
              </w:rPr>
              <w:t>13</w:t>
            </w:r>
            <w:r>
              <w:rPr>
                <w:noProof/>
                <w:webHidden/>
              </w:rPr>
              <w:fldChar w:fldCharType="end"/>
            </w:r>
          </w:hyperlink>
        </w:p>
        <w:p w14:paraId="5F7E9EB1" w14:textId="20CB12EE" w:rsidR="00B53B92" w:rsidRDefault="00B53B92">
          <w:pPr>
            <w:pStyle w:val="TOC3"/>
            <w:tabs>
              <w:tab w:val="left" w:pos="1320"/>
              <w:tab w:val="right" w:pos="9350"/>
            </w:tabs>
            <w:rPr>
              <w:rFonts w:eastAsiaTheme="minorEastAsia"/>
              <w:noProof/>
              <w:kern w:val="2"/>
              <w:lang w:eastAsia="zh-CN"/>
              <w14:ligatures w14:val="standardContextual"/>
            </w:rPr>
          </w:pPr>
          <w:hyperlink w:anchor="_Toc153718774" w:history="1">
            <w:r w:rsidRPr="00A10D00">
              <w:rPr>
                <w:rStyle w:val="Hyperlink"/>
                <w:noProof/>
              </w:rPr>
              <w:t>3.2.3</w:t>
            </w:r>
            <w:r>
              <w:rPr>
                <w:rFonts w:eastAsiaTheme="minorEastAsia"/>
                <w:noProof/>
                <w:kern w:val="2"/>
                <w:lang w:eastAsia="zh-CN"/>
                <w14:ligatures w14:val="standardContextual"/>
              </w:rPr>
              <w:tab/>
            </w:r>
            <w:r w:rsidRPr="00A10D00">
              <w:rPr>
                <w:rStyle w:val="Hyperlink"/>
                <w:noProof/>
              </w:rPr>
              <w:t>Results</w:t>
            </w:r>
            <w:r>
              <w:rPr>
                <w:noProof/>
                <w:webHidden/>
              </w:rPr>
              <w:tab/>
            </w:r>
            <w:r>
              <w:rPr>
                <w:noProof/>
                <w:webHidden/>
              </w:rPr>
              <w:fldChar w:fldCharType="begin"/>
            </w:r>
            <w:r>
              <w:rPr>
                <w:noProof/>
                <w:webHidden/>
              </w:rPr>
              <w:instrText xml:space="preserve"> PAGEREF _Toc153718774 \h </w:instrText>
            </w:r>
            <w:r>
              <w:rPr>
                <w:noProof/>
                <w:webHidden/>
              </w:rPr>
            </w:r>
            <w:r>
              <w:rPr>
                <w:noProof/>
                <w:webHidden/>
              </w:rPr>
              <w:fldChar w:fldCharType="separate"/>
            </w:r>
            <w:r>
              <w:rPr>
                <w:noProof/>
                <w:webHidden/>
              </w:rPr>
              <w:t>14</w:t>
            </w:r>
            <w:r>
              <w:rPr>
                <w:noProof/>
                <w:webHidden/>
              </w:rPr>
              <w:fldChar w:fldCharType="end"/>
            </w:r>
          </w:hyperlink>
        </w:p>
        <w:p w14:paraId="179AD787" w14:textId="32935BCC" w:rsidR="00B53B92" w:rsidRDefault="00B53B92">
          <w:pPr>
            <w:pStyle w:val="TOC2"/>
            <w:tabs>
              <w:tab w:val="left" w:pos="880"/>
              <w:tab w:val="right" w:pos="9350"/>
            </w:tabs>
            <w:rPr>
              <w:rFonts w:eastAsiaTheme="minorEastAsia"/>
              <w:noProof/>
              <w:kern w:val="2"/>
              <w:lang w:eastAsia="zh-CN"/>
              <w14:ligatures w14:val="standardContextual"/>
            </w:rPr>
          </w:pPr>
          <w:hyperlink w:anchor="_Toc153718775" w:history="1">
            <w:r w:rsidRPr="00A10D00">
              <w:rPr>
                <w:rStyle w:val="Hyperlink"/>
                <w:noProof/>
              </w:rPr>
              <w:t>3.3</w:t>
            </w:r>
            <w:r>
              <w:rPr>
                <w:rFonts w:eastAsiaTheme="minorEastAsia"/>
                <w:noProof/>
                <w:kern w:val="2"/>
                <w:lang w:eastAsia="zh-CN"/>
                <w14:ligatures w14:val="standardContextual"/>
              </w:rPr>
              <w:tab/>
            </w:r>
            <w:r w:rsidRPr="00A10D00">
              <w:rPr>
                <w:rStyle w:val="Hyperlink"/>
                <w:noProof/>
              </w:rPr>
              <w:t>Static Structural</w:t>
            </w:r>
            <w:r>
              <w:rPr>
                <w:noProof/>
                <w:webHidden/>
              </w:rPr>
              <w:tab/>
            </w:r>
            <w:r>
              <w:rPr>
                <w:noProof/>
                <w:webHidden/>
              </w:rPr>
              <w:fldChar w:fldCharType="begin"/>
            </w:r>
            <w:r>
              <w:rPr>
                <w:noProof/>
                <w:webHidden/>
              </w:rPr>
              <w:instrText xml:space="preserve"> PAGEREF _Toc153718775 \h </w:instrText>
            </w:r>
            <w:r>
              <w:rPr>
                <w:noProof/>
                <w:webHidden/>
              </w:rPr>
            </w:r>
            <w:r>
              <w:rPr>
                <w:noProof/>
                <w:webHidden/>
              </w:rPr>
              <w:fldChar w:fldCharType="separate"/>
            </w:r>
            <w:r>
              <w:rPr>
                <w:noProof/>
                <w:webHidden/>
              </w:rPr>
              <w:t>14</w:t>
            </w:r>
            <w:r>
              <w:rPr>
                <w:noProof/>
                <w:webHidden/>
              </w:rPr>
              <w:fldChar w:fldCharType="end"/>
            </w:r>
          </w:hyperlink>
        </w:p>
        <w:p w14:paraId="2A4B06BF" w14:textId="64E3F10A" w:rsidR="00B53B92" w:rsidRDefault="00B53B92">
          <w:pPr>
            <w:pStyle w:val="TOC3"/>
            <w:tabs>
              <w:tab w:val="left" w:pos="1320"/>
              <w:tab w:val="right" w:pos="9350"/>
            </w:tabs>
            <w:rPr>
              <w:rFonts w:eastAsiaTheme="minorEastAsia"/>
              <w:noProof/>
              <w:kern w:val="2"/>
              <w:lang w:eastAsia="zh-CN"/>
              <w14:ligatures w14:val="standardContextual"/>
            </w:rPr>
          </w:pPr>
          <w:hyperlink w:anchor="_Toc153718776" w:history="1">
            <w:r w:rsidRPr="00A10D00">
              <w:rPr>
                <w:rStyle w:val="Hyperlink"/>
                <w:noProof/>
              </w:rPr>
              <w:t>3.3.1</w:t>
            </w:r>
            <w:r>
              <w:rPr>
                <w:rFonts w:eastAsiaTheme="minorEastAsia"/>
                <w:noProof/>
                <w:kern w:val="2"/>
                <w:lang w:eastAsia="zh-CN"/>
                <w14:ligatures w14:val="standardContextual"/>
              </w:rPr>
              <w:tab/>
            </w:r>
            <w:r w:rsidRPr="00A10D00">
              <w:rPr>
                <w:rStyle w:val="Hyperlink"/>
                <w:noProof/>
              </w:rPr>
              <w:t>Process justification</w:t>
            </w:r>
            <w:r>
              <w:rPr>
                <w:noProof/>
                <w:webHidden/>
              </w:rPr>
              <w:tab/>
            </w:r>
            <w:r>
              <w:rPr>
                <w:noProof/>
                <w:webHidden/>
              </w:rPr>
              <w:fldChar w:fldCharType="begin"/>
            </w:r>
            <w:r>
              <w:rPr>
                <w:noProof/>
                <w:webHidden/>
              </w:rPr>
              <w:instrText xml:space="preserve"> PAGEREF _Toc153718776 \h </w:instrText>
            </w:r>
            <w:r>
              <w:rPr>
                <w:noProof/>
                <w:webHidden/>
              </w:rPr>
            </w:r>
            <w:r>
              <w:rPr>
                <w:noProof/>
                <w:webHidden/>
              </w:rPr>
              <w:fldChar w:fldCharType="separate"/>
            </w:r>
            <w:r>
              <w:rPr>
                <w:noProof/>
                <w:webHidden/>
              </w:rPr>
              <w:t>14</w:t>
            </w:r>
            <w:r>
              <w:rPr>
                <w:noProof/>
                <w:webHidden/>
              </w:rPr>
              <w:fldChar w:fldCharType="end"/>
            </w:r>
          </w:hyperlink>
        </w:p>
        <w:p w14:paraId="1B4EA9C7" w14:textId="1B58C7B7" w:rsidR="00B53B92" w:rsidRDefault="00B53B92">
          <w:pPr>
            <w:pStyle w:val="TOC3"/>
            <w:tabs>
              <w:tab w:val="left" w:pos="1320"/>
              <w:tab w:val="right" w:pos="9350"/>
            </w:tabs>
            <w:rPr>
              <w:rFonts w:eastAsiaTheme="minorEastAsia"/>
              <w:noProof/>
              <w:kern w:val="2"/>
              <w:lang w:eastAsia="zh-CN"/>
              <w14:ligatures w14:val="standardContextual"/>
            </w:rPr>
          </w:pPr>
          <w:hyperlink w:anchor="_Toc153718777" w:history="1">
            <w:r w:rsidRPr="00A10D00">
              <w:rPr>
                <w:rStyle w:val="Hyperlink"/>
                <w:noProof/>
              </w:rPr>
              <w:t>3.3.2</w:t>
            </w:r>
            <w:r>
              <w:rPr>
                <w:rFonts w:eastAsiaTheme="minorEastAsia"/>
                <w:noProof/>
                <w:kern w:val="2"/>
                <w:lang w:eastAsia="zh-CN"/>
                <w14:ligatures w14:val="standardContextual"/>
              </w:rPr>
              <w:tab/>
            </w:r>
            <w:r w:rsidRPr="00A10D00">
              <w:rPr>
                <w:rStyle w:val="Hyperlink"/>
                <w:noProof/>
              </w:rPr>
              <w:t>Methodology</w:t>
            </w:r>
            <w:r>
              <w:rPr>
                <w:noProof/>
                <w:webHidden/>
              </w:rPr>
              <w:tab/>
            </w:r>
            <w:r>
              <w:rPr>
                <w:noProof/>
                <w:webHidden/>
              </w:rPr>
              <w:fldChar w:fldCharType="begin"/>
            </w:r>
            <w:r>
              <w:rPr>
                <w:noProof/>
                <w:webHidden/>
              </w:rPr>
              <w:instrText xml:space="preserve"> PAGEREF _Toc153718777 \h </w:instrText>
            </w:r>
            <w:r>
              <w:rPr>
                <w:noProof/>
                <w:webHidden/>
              </w:rPr>
            </w:r>
            <w:r>
              <w:rPr>
                <w:noProof/>
                <w:webHidden/>
              </w:rPr>
              <w:fldChar w:fldCharType="separate"/>
            </w:r>
            <w:r>
              <w:rPr>
                <w:noProof/>
                <w:webHidden/>
              </w:rPr>
              <w:t>15</w:t>
            </w:r>
            <w:r>
              <w:rPr>
                <w:noProof/>
                <w:webHidden/>
              </w:rPr>
              <w:fldChar w:fldCharType="end"/>
            </w:r>
          </w:hyperlink>
        </w:p>
        <w:p w14:paraId="33D3E959" w14:textId="26613756" w:rsidR="00B53B92" w:rsidRDefault="00B53B92">
          <w:pPr>
            <w:pStyle w:val="TOC3"/>
            <w:tabs>
              <w:tab w:val="left" w:pos="1320"/>
              <w:tab w:val="right" w:pos="9350"/>
            </w:tabs>
            <w:rPr>
              <w:rFonts w:eastAsiaTheme="minorEastAsia"/>
              <w:noProof/>
              <w:kern w:val="2"/>
              <w:lang w:eastAsia="zh-CN"/>
              <w14:ligatures w14:val="standardContextual"/>
            </w:rPr>
          </w:pPr>
          <w:hyperlink w:anchor="_Toc153718778" w:history="1">
            <w:r w:rsidRPr="00A10D00">
              <w:rPr>
                <w:rStyle w:val="Hyperlink"/>
                <w:noProof/>
              </w:rPr>
              <w:t>3.3.3</w:t>
            </w:r>
            <w:r>
              <w:rPr>
                <w:rFonts w:eastAsiaTheme="minorEastAsia"/>
                <w:noProof/>
                <w:kern w:val="2"/>
                <w:lang w:eastAsia="zh-CN"/>
                <w14:ligatures w14:val="standardContextual"/>
              </w:rPr>
              <w:tab/>
            </w:r>
            <w:r w:rsidRPr="00A10D00">
              <w:rPr>
                <w:rStyle w:val="Hyperlink"/>
                <w:noProof/>
              </w:rPr>
              <w:t>Results</w:t>
            </w:r>
            <w:r>
              <w:rPr>
                <w:noProof/>
                <w:webHidden/>
              </w:rPr>
              <w:tab/>
            </w:r>
            <w:r>
              <w:rPr>
                <w:noProof/>
                <w:webHidden/>
              </w:rPr>
              <w:fldChar w:fldCharType="begin"/>
            </w:r>
            <w:r>
              <w:rPr>
                <w:noProof/>
                <w:webHidden/>
              </w:rPr>
              <w:instrText xml:space="preserve"> PAGEREF _Toc153718778 \h </w:instrText>
            </w:r>
            <w:r>
              <w:rPr>
                <w:noProof/>
                <w:webHidden/>
              </w:rPr>
            </w:r>
            <w:r>
              <w:rPr>
                <w:noProof/>
                <w:webHidden/>
              </w:rPr>
              <w:fldChar w:fldCharType="separate"/>
            </w:r>
            <w:r>
              <w:rPr>
                <w:noProof/>
                <w:webHidden/>
              </w:rPr>
              <w:t>16</w:t>
            </w:r>
            <w:r>
              <w:rPr>
                <w:noProof/>
                <w:webHidden/>
              </w:rPr>
              <w:fldChar w:fldCharType="end"/>
            </w:r>
          </w:hyperlink>
        </w:p>
        <w:p w14:paraId="63ABBBB2" w14:textId="644426D2" w:rsidR="00B53B92" w:rsidRDefault="00B53B92">
          <w:pPr>
            <w:pStyle w:val="TOC1"/>
            <w:tabs>
              <w:tab w:val="left" w:pos="440"/>
              <w:tab w:val="right" w:pos="9350"/>
            </w:tabs>
            <w:rPr>
              <w:rFonts w:eastAsiaTheme="minorEastAsia"/>
              <w:noProof/>
              <w:kern w:val="2"/>
              <w:lang w:eastAsia="zh-CN"/>
              <w14:ligatures w14:val="standardContextual"/>
            </w:rPr>
          </w:pPr>
          <w:hyperlink w:anchor="_Toc153718779" w:history="1">
            <w:r w:rsidRPr="00A10D00">
              <w:rPr>
                <w:rStyle w:val="Hyperlink"/>
                <w:noProof/>
              </w:rPr>
              <w:t>4</w:t>
            </w:r>
            <w:r>
              <w:rPr>
                <w:rFonts w:eastAsiaTheme="minorEastAsia"/>
                <w:noProof/>
                <w:kern w:val="2"/>
                <w:lang w:eastAsia="zh-CN"/>
                <w14:ligatures w14:val="standardContextual"/>
              </w:rPr>
              <w:tab/>
            </w:r>
            <w:r w:rsidRPr="00A10D00">
              <w:rPr>
                <w:rStyle w:val="Hyperlink"/>
                <w:noProof/>
              </w:rPr>
              <w:t>Altered piston case</w:t>
            </w:r>
            <w:r>
              <w:rPr>
                <w:noProof/>
                <w:webHidden/>
              </w:rPr>
              <w:tab/>
            </w:r>
            <w:r>
              <w:rPr>
                <w:noProof/>
                <w:webHidden/>
              </w:rPr>
              <w:fldChar w:fldCharType="begin"/>
            </w:r>
            <w:r>
              <w:rPr>
                <w:noProof/>
                <w:webHidden/>
              </w:rPr>
              <w:instrText xml:space="preserve"> PAGEREF _Toc153718779 \h </w:instrText>
            </w:r>
            <w:r>
              <w:rPr>
                <w:noProof/>
                <w:webHidden/>
              </w:rPr>
            </w:r>
            <w:r>
              <w:rPr>
                <w:noProof/>
                <w:webHidden/>
              </w:rPr>
              <w:fldChar w:fldCharType="separate"/>
            </w:r>
            <w:r>
              <w:rPr>
                <w:noProof/>
                <w:webHidden/>
              </w:rPr>
              <w:t>17</w:t>
            </w:r>
            <w:r>
              <w:rPr>
                <w:noProof/>
                <w:webHidden/>
              </w:rPr>
              <w:fldChar w:fldCharType="end"/>
            </w:r>
          </w:hyperlink>
        </w:p>
        <w:p w14:paraId="4E4C76A0" w14:textId="0BBC8FF7" w:rsidR="00B53B92" w:rsidRDefault="00B53B92">
          <w:pPr>
            <w:pStyle w:val="TOC2"/>
            <w:tabs>
              <w:tab w:val="left" w:pos="880"/>
              <w:tab w:val="right" w:pos="9350"/>
            </w:tabs>
            <w:rPr>
              <w:rFonts w:eastAsiaTheme="minorEastAsia"/>
              <w:noProof/>
              <w:kern w:val="2"/>
              <w:lang w:eastAsia="zh-CN"/>
              <w14:ligatures w14:val="standardContextual"/>
            </w:rPr>
          </w:pPr>
          <w:hyperlink w:anchor="_Toc153718780" w:history="1">
            <w:r w:rsidRPr="00A10D00">
              <w:rPr>
                <w:rStyle w:val="Hyperlink"/>
                <w:noProof/>
              </w:rPr>
              <w:t>4.1</w:t>
            </w:r>
            <w:r>
              <w:rPr>
                <w:rFonts w:eastAsiaTheme="minorEastAsia"/>
                <w:noProof/>
                <w:kern w:val="2"/>
                <w:lang w:eastAsia="zh-CN"/>
                <w14:ligatures w14:val="standardContextual"/>
              </w:rPr>
              <w:tab/>
            </w:r>
            <w:r w:rsidRPr="00A10D00">
              <w:rPr>
                <w:rStyle w:val="Hyperlink"/>
                <w:noProof/>
              </w:rPr>
              <w:t>Rigid dynamics result</w:t>
            </w:r>
            <w:r>
              <w:rPr>
                <w:noProof/>
                <w:webHidden/>
              </w:rPr>
              <w:tab/>
            </w:r>
            <w:r>
              <w:rPr>
                <w:noProof/>
                <w:webHidden/>
              </w:rPr>
              <w:fldChar w:fldCharType="begin"/>
            </w:r>
            <w:r>
              <w:rPr>
                <w:noProof/>
                <w:webHidden/>
              </w:rPr>
              <w:instrText xml:space="preserve"> PAGEREF _Toc153718780 \h </w:instrText>
            </w:r>
            <w:r>
              <w:rPr>
                <w:noProof/>
                <w:webHidden/>
              </w:rPr>
            </w:r>
            <w:r>
              <w:rPr>
                <w:noProof/>
                <w:webHidden/>
              </w:rPr>
              <w:fldChar w:fldCharType="separate"/>
            </w:r>
            <w:r>
              <w:rPr>
                <w:noProof/>
                <w:webHidden/>
              </w:rPr>
              <w:t>17</w:t>
            </w:r>
            <w:r>
              <w:rPr>
                <w:noProof/>
                <w:webHidden/>
              </w:rPr>
              <w:fldChar w:fldCharType="end"/>
            </w:r>
          </w:hyperlink>
        </w:p>
        <w:p w14:paraId="666FC598" w14:textId="45C6894E" w:rsidR="00B53B92" w:rsidRDefault="00B53B92">
          <w:pPr>
            <w:pStyle w:val="TOC2"/>
            <w:tabs>
              <w:tab w:val="left" w:pos="880"/>
              <w:tab w:val="right" w:pos="9350"/>
            </w:tabs>
            <w:rPr>
              <w:rFonts w:eastAsiaTheme="minorEastAsia"/>
              <w:noProof/>
              <w:kern w:val="2"/>
              <w:lang w:eastAsia="zh-CN"/>
              <w14:ligatures w14:val="standardContextual"/>
            </w:rPr>
          </w:pPr>
          <w:hyperlink w:anchor="_Toc153718781" w:history="1">
            <w:r w:rsidRPr="00A10D00">
              <w:rPr>
                <w:rStyle w:val="Hyperlink"/>
                <w:noProof/>
              </w:rPr>
              <w:t>4.2</w:t>
            </w:r>
            <w:r>
              <w:rPr>
                <w:rFonts w:eastAsiaTheme="minorEastAsia"/>
                <w:noProof/>
                <w:kern w:val="2"/>
                <w:lang w:eastAsia="zh-CN"/>
                <w14:ligatures w14:val="standardContextual"/>
              </w:rPr>
              <w:tab/>
            </w:r>
            <w:r w:rsidRPr="00A10D00">
              <w:rPr>
                <w:rStyle w:val="Hyperlink"/>
                <w:noProof/>
              </w:rPr>
              <w:t>Steady state thermal result</w:t>
            </w:r>
            <w:r>
              <w:rPr>
                <w:noProof/>
                <w:webHidden/>
              </w:rPr>
              <w:tab/>
            </w:r>
            <w:r>
              <w:rPr>
                <w:noProof/>
                <w:webHidden/>
              </w:rPr>
              <w:fldChar w:fldCharType="begin"/>
            </w:r>
            <w:r>
              <w:rPr>
                <w:noProof/>
                <w:webHidden/>
              </w:rPr>
              <w:instrText xml:space="preserve"> PAGEREF _Toc153718781 \h </w:instrText>
            </w:r>
            <w:r>
              <w:rPr>
                <w:noProof/>
                <w:webHidden/>
              </w:rPr>
            </w:r>
            <w:r>
              <w:rPr>
                <w:noProof/>
                <w:webHidden/>
              </w:rPr>
              <w:fldChar w:fldCharType="separate"/>
            </w:r>
            <w:r>
              <w:rPr>
                <w:noProof/>
                <w:webHidden/>
              </w:rPr>
              <w:t>18</w:t>
            </w:r>
            <w:r>
              <w:rPr>
                <w:noProof/>
                <w:webHidden/>
              </w:rPr>
              <w:fldChar w:fldCharType="end"/>
            </w:r>
          </w:hyperlink>
        </w:p>
        <w:p w14:paraId="68FC4084" w14:textId="75F28C1D" w:rsidR="00B53B92" w:rsidRDefault="00B53B92">
          <w:pPr>
            <w:pStyle w:val="TOC2"/>
            <w:tabs>
              <w:tab w:val="left" w:pos="880"/>
              <w:tab w:val="right" w:pos="9350"/>
            </w:tabs>
            <w:rPr>
              <w:rFonts w:eastAsiaTheme="minorEastAsia"/>
              <w:noProof/>
              <w:kern w:val="2"/>
              <w:lang w:eastAsia="zh-CN"/>
              <w14:ligatures w14:val="standardContextual"/>
            </w:rPr>
          </w:pPr>
          <w:hyperlink w:anchor="_Toc153718782" w:history="1">
            <w:r w:rsidRPr="00A10D00">
              <w:rPr>
                <w:rStyle w:val="Hyperlink"/>
                <w:noProof/>
              </w:rPr>
              <w:t>4.3</w:t>
            </w:r>
            <w:r>
              <w:rPr>
                <w:rFonts w:eastAsiaTheme="minorEastAsia"/>
                <w:noProof/>
                <w:kern w:val="2"/>
                <w:lang w:eastAsia="zh-CN"/>
                <w14:ligatures w14:val="standardContextual"/>
              </w:rPr>
              <w:tab/>
            </w:r>
            <w:r w:rsidRPr="00A10D00">
              <w:rPr>
                <w:rStyle w:val="Hyperlink"/>
                <w:noProof/>
              </w:rPr>
              <w:t>Static structural result</w:t>
            </w:r>
            <w:r>
              <w:rPr>
                <w:noProof/>
                <w:webHidden/>
              </w:rPr>
              <w:tab/>
            </w:r>
            <w:r>
              <w:rPr>
                <w:noProof/>
                <w:webHidden/>
              </w:rPr>
              <w:fldChar w:fldCharType="begin"/>
            </w:r>
            <w:r>
              <w:rPr>
                <w:noProof/>
                <w:webHidden/>
              </w:rPr>
              <w:instrText xml:space="preserve"> PAGEREF _Toc153718782 \h </w:instrText>
            </w:r>
            <w:r>
              <w:rPr>
                <w:noProof/>
                <w:webHidden/>
              </w:rPr>
            </w:r>
            <w:r>
              <w:rPr>
                <w:noProof/>
                <w:webHidden/>
              </w:rPr>
              <w:fldChar w:fldCharType="separate"/>
            </w:r>
            <w:r>
              <w:rPr>
                <w:noProof/>
                <w:webHidden/>
              </w:rPr>
              <w:t>18</w:t>
            </w:r>
            <w:r>
              <w:rPr>
                <w:noProof/>
                <w:webHidden/>
              </w:rPr>
              <w:fldChar w:fldCharType="end"/>
            </w:r>
          </w:hyperlink>
        </w:p>
        <w:p w14:paraId="3044022A" w14:textId="0A6B6490" w:rsidR="00B53B92" w:rsidRDefault="00B53B92">
          <w:pPr>
            <w:pStyle w:val="TOC1"/>
            <w:tabs>
              <w:tab w:val="left" w:pos="440"/>
              <w:tab w:val="right" w:pos="9350"/>
            </w:tabs>
            <w:rPr>
              <w:rFonts w:eastAsiaTheme="minorEastAsia"/>
              <w:noProof/>
              <w:kern w:val="2"/>
              <w:lang w:eastAsia="zh-CN"/>
              <w14:ligatures w14:val="standardContextual"/>
            </w:rPr>
          </w:pPr>
          <w:hyperlink w:anchor="_Toc153718783" w:history="1">
            <w:r w:rsidRPr="00A10D00">
              <w:rPr>
                <w:rStyle w:val="Hyperlink"/>
                <w:noProof/>
              </w:rPr>
              <w:t>5</w:t>
            </w:r>
            <w:r>
              <w:rPr>
                <w:rFonts w:eastAsiaTheme="minorEastAsia"/>
                <w:noProof/>
                <w:kern w:val="2"/>
                <w:lang w:eastAsia="zh-CN"/>
                <w14:ligatures w14:val="standardContextual"/>
              </w:rPr>
              <w:tab/>
            </w:r>
            <w:r w:rsidRPr="00A10D00">
              <w:rPr>
                <w:rStyle w:val="Hyperlink"/>
                <w:noProof/>
              </w:rPr>
              <w:t>Conclusions</w:t>
            </w:r>
            <w:r>
              <w:rPr>
                <w:noProof/>
                <w:webHidden/>
              </w:rPr>
              <w:tab/>
            </w:r>
            <w:r>
              <w:rPr>
                <w:noProof/>
                <w:webHidden/>
              </w:rPr>
              <w:fldChar w:fldCharType="begin"/>
            </w:r>
            <w:r>
              <w:rPr>
                <w:noProof/>
                <w:webHidden/>
              </w:rPr>
              <w:instrText xml:space="preserve"> PAGEREF _Toc153718783 \h </w:instrText>
            </w:r>
            <w:r>
              <w:rPr>
                <w:noProof/>
                <w:webHidden/>
              </w:rPr>
            </w:r>
            <w:r>
              <w:rPr>
                <w:noProof/>
                <w:webHidden/>
              </w:rPr>
              <w:fldChar w:fldCharType="separate"/>
            </w:r>
            <w:r>
              <w:rPr>
                <w:noProof/>
                <w:webHidden/>
              </w:rPr>
              <w:t>20</w:t>
            </w:r>
            <w:r>
              <w:rPr>
                <w:noProof/>
                <w:webHidden/>
              </w:rPr>
              <w:fldChar w:fldCharType="end"/>
            </w:r>
          </w:hyperlink>
        </w:p>
        <w:p w14:paraId="3C13C28D" w14:textId="5B65F3B4" w:rsidR="00B53B92" w:rsidRDefault="00B53B92">
          <w:pPr>
            <w:pStyle w:val="TOC1"/>
            <w:tabs>
              <w:tab w:val="left" w:pos="440"/>
              <w:tab w:val="right" w:pos="9350"/>
            </w:tabs>
            <w:rPr>
              <w:rFonts w:eastAsiaTheme="minorEastAsia"/>
              <w:noProof/>
              <w:kern w:val="2"/>
              <w:lang w:eastAsia="zh-CN"/>
              <w14:ligatures w14:val="standardContextual"/>
            </w:rPr>
          </w:pPr>
          <w:hyperlink w:anchor="_Toc153718784" w:history="1">
            <w:r w:rsidRPr="00A10D00">
              <w:rPr>
                <w:rStyle w:val="Hyperlink"/>
                <w:noProof/>
              </w:rPr>
              <w:t>6</w:t>
            </w:r>
            <w:r>
              <w:rPr>
                <w:rFonts w:eastAsiaTheme="minorEastAsia"/>
                <w:noProof/>
                <w:kern w:val="2"/>
                <w:lang w:eastAsia="zh-CN"/>
                <w14:ligatures w14:val="standardContextual"/>
              </w:rPr>
              <w:tab/>
            </w:r>
            <w:r w:rsidRPr="00A10D00">
              <w:rPr>
                <w:rStyle w:val="Hyperlink"/>
                <w:noProof/>
              </w:rPr>
              <w:t>References</w:t>
            </w:r>
            <w:r>
              <w:rPr>
                <w:noProof/>
                <w:webHidden/>
              </w:rPr>
              <w:tab/>
            </w:r>
            <w:r>
              <w:rPr>
                <w:noProof/>
                <w:webHidden/>
              </w:rPr>
              <w:fldChar w:fldCharType="begin"/>
            </w:r>
            <w:r>
              <w:rPr>
                <w:noProof/>
                <w:webHidden/>
              </w:rPr>
              <w:instrText xml:space="preserve"> PAGEREF _Toc153718784 \h </w:instrText>
            </w:r>
            <w:r>
              <w:rPr>
                <w:noProof/>
                <w:webHidden/>
              </w:rPr>
            </w:r>
            <w:r>
              <w:rPr>
                <w:noProof/>
                <w:webHidden/>
              </w:rPr>
              <w:fldChar w:fldCharType="separate"/>
            </w:r>
            <w:r>
              <w:rPr>
                <w:noProof/>
                <w:webHidden/>
              </w:rPr>
              <w:t>21</w:t>
            </w:r>
            <w:r>
              <w:rPr>
                <w:noProof/>
                <w:webHidden/>
              </w:rPr>
              <w:fldChar w:fldCharType="end"/>
            </w:r>
          </w:hyperlink>
        </w:p>
        <w:p w14:paraId="2DBD16B5" w14:textId="5D1B6507" w:rsidR="00006627" w:rsidRDefault="007F479E" w:rsidP="009F69F4">
          <w:pPr>
            <w:pStyle w:val="TOC1"/>
            <w:tabs>
              <w:tab w:val="right" w:leader="dot" w:pos="9360"/>
              <w:tab w:val="left" w:pos="435"/>
            </w:tabs>
          </w:pPr>
          <w:r>
            <w:fldChar w:fldCharType="end"/>
          </w:r>
        </w:p>
        <w:p w14:paraId="50232421" w14:textId="77777777" w:rsidR="00006627" w:rsidRDefault="00006627">
          <w:r>
            <w:br w:type="page"/>
          </w:r>
        </w:p>
        <w:p w14:paraId="25619198" w14:textId="2543D14F" w:rsidR="00F33C4C" w:rsidRDefault="00492196" w:rsidP="00492196">
          <w:pPr>
            <w:pStyle w:val="Heading1"/>
            <w:numPr>
              <w:ilvl w:val="0"/>
              <w:numId w:val="0"/>
            </w:numPr>
          </w:pPr>
          <w:bookmarkStart w:id="0" w:name="_Toc153718755"/>
          <w:r>
            <w:lastRenderedPageBreak/>
            <w:t>List of tables and figures</w:t>
          </w:r>
        </w:p>
      </w:sdtContent>
    </w:sdt>
    <w:bookmarkEnd w:id="0" w:displacedByCustomXml="prev"/>
    <w:p w14:paraId="447683E1" w14:textId="710E9BCA" w:rsidR="00B53B92" w:rsidRDefault="00C3052F">
      <w:pPr>
        <w:pStyle w:val="TableofFigures"/>
        <w:tabs>
          <w:tab w:val="right" w:leader="dot" w:pos="9350"/>
        </w:tabs>
        <w:rPr>
          <w:rFonts w:eastAsiaTheme="minorEastAsia"/>
          <w:noProof/>
          <w:kern w:val="2"/>
          <w:lang w:eastAsia="zh-CN"/>
          <w14:ligatures w14:val="standardContextual"/>
        </w:rPr>
      </w:pPr>
      <w:r>
        <w:fldChar w:fldCharType="begin"/>
      </w:r>
      <w:r>
        <w:instrText xml:space="preserve"> TOC \h \z \c "Table" </w:instrText>
      </w:r>
      <w:r>
        <w:fldChar w:fldCharType="separate"/>
      </w:r>
      <w:hyperlink w:anchor="_Toc153718733" w:history="1">
        <w:r w:rsidR="00B53B92" w:rsidRPr="00565CFE">
          <w:rPr>
            <w:rStyle w:val="Hyperlink"/>
            <w:noProof/>
          </w:rPr>
          <w:t>Table 1 - Cantilever beam data</w:t>
        </w:r>
        <w:r w:rsidR="00B53B92">
          <w:rPr>
            <w:noProof/>
            <w:webHidden/>
          </w:rPr>
          <w:tab/>
        </w:r>
        <w:r w:rsidR="00B53B92">
          <w:rPr>
            <w:noProof/>
            <w:webHidden/>
          </w:rPr>
          <w:fldChar w:fldCharType="begin"/>
        </w:r>
        <w:r w:rsidR="00B53B92">
          <w:rPr>
            <w:noProof/>
            <w:webHidden/>
          </w:rPr>
          <w:instrText xml:space="preserve"> PAGEREF _Toc153718733 \h </w:instrText>
        </w:r>
        <w:r w:rsidR="00B53B92">
          <w:rPr>
            <w:noProof/>
            <w:webHidden/>
          </w:rPr>
        </w:r>
        <w:r w:rsidR="00B53B92">
          <w:rPr>
            <w:noProof/>
            <w:webHidden/>
          </w:rPr>
          <w:fldChar w:fldCharType="separate"/>
        </w:r>
        <w:r w:rsidR="00B53B92">
          <w:rPr>
            <w:noProof/>
            <w:webHidden/>
          </w:rPr>
          <w:t>5</w:t>
        </w:r>
        <w:r w:rsidR="00B53B92">
          <w:rPr>
            <w:noProof/>
            <w:webHidden/>
          </w:rPr>
          <w:fldChar w:fldCharType="end"/>
        </w:r>
      </w:hyperlink>
    </w:p>
    <w:p w14:paraId="11AE2EF3" w14:textId="2238D620" w:rsidR="00B53B92" w:rsidRDefault="00B53B92">
      <w:pPr>
        <w:pStyle w:val="TableofFigures"/>
        <w:tabs>
          <w:tab w:val="right" w:leader="dot" w:pos="9350"/>
        </w:tabs>
        <w:rPr>
          <w:rFonts w:eastAsiaTheme="minorEastAsia"/>
          <w:noProof/>
          <w:kern w:val="2"/>
          <w:lang w:eastAsia="zh-CN"/>
          <w14:ligatures w14:val="standardContextual"/>
        </w:rPr>
      </w:pPr>
      <w:hyperlink w:anchor="_Toc153718734" w:history="1">
        <w:r w:rsidRPr="00565CFE">
          <w:rPr>
            <w:rStyle w:val="Hyperlink"/>
            <w:noProof/>
          </w:rPr>
          <w:t>Table 2 - Effect of mesh sizing on cantilever beam simulation accuracy</w:t>
        </w:r>
        <w:r>
          <w:rPr>
            <w:noProof/>
            <w:webHidden/>
          </w:rPr>
          <w:tab/>
        </w:r>
        <w:r>
          <w:rPr>
            <w:noProof/>
            <w:webHidden/>
          </w:rPr>
          <w:fldChar w:fldCharType="begin"/>
        </w:r>
        <w:r>
          <w:rPr>
            <w:noProof/>
            <w:webHidden/>
          </w:rPr>
          <w:instrText xml:space="preserve"> PAGEREF _Toc153718734 \h </w:instrText>
        </w:r>
        <w:r>
          <w:rPr>
            <w:noProof/>
            <w:webHidden/>
          </w:rPr>
        </w:r>
        <w:r>
          <w:rPr>
            <w:noProof/>
            <w:webHidden/>
          </w:rPr>
          <w:fldChar w:fldCharType="separate"/>
        </w:r>
        <w:r>
          <w:rPr>
            <w:noProof/>
            <w:webHidden/>
          </w:rPr>
          <w:t>7</w:t>
        </w:r>
        <w:r>
          <w:rPr>
            <w:noProof/>
            <w:webHidden/>
          </w:rPr>
          <w:fldChar w:fldCharType="end"/>
        </w:r>
      </w:hyperlink>
    </w:p>
    <w:p w14:paraId="624BDC71" w14:textId="31AC8BF6" w:rsidR="00B53B92" w:rsidRDefault="00B53B92">
      <w:pPr>
        <w:pStyle w:val="TableofFigures"/>
        <w:tabs>
          <w:tab w:val="right" w:leader="dot" w:pos="9350"/>
        </w:tabs>
        <w:rPr>
          <w:rFonts w:eastAsiaTheme="minorEastAsia"/>
          <w:noProof/>
          <w:kern w:val="2"/>
          <w:lang w:eastAsia="zh-CN"/>
          <w14:ligatures w14:val="standardContextual"/>
        </w:rPr>
      </w:pPr>
      <w:hyperlink w:anchor="_Toc153718735" w:history="1">
        <w:r w:rsidRPr="00565CFE">
          <w:rPr>
            <w:rStyle w:val="Hyperlink"/>
            <w:noProof/>
          </w:rPr>
          <w:t>Table 3 - Data for the bimetallic strip</w:t>
        </w:r>
        <w:r>
          <w:rPr>
            <w:noProof/>
            <w:webHidden/>
          </w:rPr>
          <w:tab/>
        </w:r>
        <w:r>
          <w:rPr>
            <w:noProof/>
            <w:webHidden/>
          </w:rPr>
          <w:fldChar w:fldCharType="begin"/>
        </w:r>
        <w:r>
          <w:rPr>
            <w:noProof/>
            <w:webHidden/>
          </w:rPr>
          <w:instrText xml:space="preserve"> PAGEREF _Toc153718735 \h </w:instrText>
        </w:r>
        <w:r>
          <w:rPr>
            <w:noProof/>
            <w:webHidden/>
          </w:rPr>
        </w:r>
        <w:r>
          <w:rPr>
            <w:noProof/>
            <w:webHidden/>
          </w:rPr>
          <w:fldChar w:fldCharType="separate"/>
        </w:r>
        <w:r>
          <w:rPr>
            <w:noProof/>
            <w:webHidden/>
          </w:rPr>
          <w:t>8</w:t>
        </w:r>
        <w:r>
          <w:rPr>
            <w:noProof/>
            <w:webHidden/>
          </w:rPr>
          <w:fldChar w:fldCharType="end"/>
        </w:r>
      </w:hyperlink>
    </w:p>
    <w:p w14:paraId="1354D5C9" w14:textId="778E22B8" w:rsidR="00B53B92" w:rsidRDefault="00B53B92">
      <w:pPr>
        <w:pStyle w:val="TableofFigures"/>
        <w:tabs>
          <w:tab w:val="right" w:leader="dot" w:pos="9350"/>
        </w:tabs>
        <w:rPr>
          <w:rFonts w:eastAsiaTheme="minorEastAsia"/>
          <w:noProof/>
          <w:kern w:val="2"/>
          <w:lang w:eastAsia="zh-CN"/>
          <w14:ligatures w14:val="standardContextual"/>
        </w:rPr>
      </w:pPr>
      <w:hyperlink w:anchor="_Toc153718736" w:history="1">
        <w:r w:rsidRPr="00565CFE">
          <w:rPr>
            <w:rStyle w:val="Hyperlink"/>
            <w:noProof/>
          </w:rPr>
          <w:t>Table 4 - Effect of mesh sizing on bimetallic strip simulation accuracy</w:t>
        </w:r>
        <w:r>
          <w:rPr>
            <w:noProof/>
            <w:webHidden/>
          </w:rPr>
          <w:tab/>
        </w:r>
        <w:r>
          <w:rPr>
            <w:noProof/>
            <w:webHidden/>
          </w:rPr>
          <w:fldChar w:fldCharType="begin"/>
        </w:r>
        <w:r>
          <w:rPr>
            <w:noProof/>
            <w:webHidden/>
          </w:rPr>
          <w:instrText xml:space="preserve"> PAGEREF _Toc153718736 \h </w:instrText>
        </w:r>
        <w:r>
          <w:rPr>
            <w:noProof/>
            <w:webHidden/>
          </w:rPr>
        </w:r>
        <w:r>
          <w:rPr>
            <w:noProof/>
            <w:webHidden/>
          </w:rPr>
          <w:fldChar w:fldCharType="separate"/>
        </w:r>
        <w:r>
          <w:rPr>
            <w:noProof/>
            <w:webHidden/>
          </w:rPr>
          <w:t>8</w:t>
        </w:r>
        <w:r>
          <w:rPr>
            <w:noProof/>
            <w:webHidden/>
          </w:rPr>
          <w:fldChar w:fldCharType="end"/>
        </w:r>
      </w:hyperlink>
    </w:p>
    <w:p w14:paraId="389A47BA" w14:textId="448BC449" w:rsidR="00B53B92" w:rsidRDefault="00B53B92">
      <w:pPr>
        <w:pStyle w:val="TableofFigures"/>
        <w:tabs>
          <w:tab w:val="right" w:leader="dot" w:pos="9350"/>
        </w:tabs>
        <w:rPr>
          <w:rFonts w:eastAsiaTheme="minorEastAsia"/>
          <w:noProof/>
          <w:kern w:val="2"/>
          <w:lang w:eastAsia="zh-CN"/>
          <w14:ligatures w14:val="standardContextual"/>
        </w:rPr>
      </w:pPr>
      <w:hyperlink w:anchor="_Toc153718737" w:history="1">
        <w:r w:rsidRPr="00565CFE">
          <w:rPr>
            <w:rStyle w:val="Hyperlink"/>
            <w:noProof/>
          </w:rPr>
          <w:t>Table 5 - Thermal boundary conditions</w:t>
        </w:r>
        <w:r>
          <w:rPr>
            <w:noProof/>
            <w:webHidden/>
          </w:rPr>
          <w:tab/>
        </w:r>
        <w:r>
          <w:rPr>
            <w:noProof/>
            <w:webHidden/>
          </w:rPr>
          <w:fldChar w:fldCharType="begin"/>
        </w:r>
        <w:r>
          <w:rPr>
            <w:noProof/>
            <w:webHidden/>
          </w:rPr>
          <w:instrText xml:space="preserve"> PAGEREF _Toc153718737 \h </w:instrText>
        </w:r>
        <w:r>
          <w:rPr>
            <w:noProof/>
            <w:webHidden/>
          </w:rPr>
        </w:r>
        <w:r>
          <w:rPr>
            <w:noProof/>
            <w:webHidden/>
          </w:rPr>
          <w:fldChar w:fldCharType="separate"/>
        </w:r>
        <w:r>
          <w:rPr>
            <w:noProof/>
            <w:webHidden/>
          </w:rPr>
          <w:t>13</w:t>
        </w:r>
        <w:r>
          <w:rPr>
            <w:noProof/>
            <w:webHidden/>
          </w:rPr>
          <w:fldChar w:fldCharType="end"/>
        </w:r>
      </w:hyperlink>
    </w:p>
    <w:p w14:paraId="72BAF108" w14:textId="11BE7DE5" w:rsidR="00954D69" w:rsidRDefault="00C3052F" w:rsidP="006C354F">
      <w:r>
        <w:fldChar w:fldCharType="end"/>
      </w:r>
    </w:p>
    <w:p w14:paraId="1D474378" w14:textId="564FE436" w:rsidR="00B53B92" w:rsidRDefault="0096794B">
      <w:pPr>
        <w:pStyle w:val="TableofFigures"/>
        <w:tabs>
          <w:tab w:val="right" w:leader="dot" w:pos="9350"/>
        </w:tabs>
        <w:rPr>
          <w:rFonts w:eastAsiaTheme="minorEastAsia"/>
          <w:noProof/>
          <w:kern w:val="2"/>
          <w:lang w:eastAsia="zh-CN"/>
          <w14:ligatures w14:val="standardContextual"/>
        </w:rPr>
      </w:pPr>
      <w:r>
        <w:fldChar w:fldCharType="begin"/>
      </w:r>
      <w:r>
        <w:instrText xml:space="preserve"> TOC \h \z \c "Figure" </w:instrText>
      </w:r>
      <w:r>
        <w:fldChar w:fldCharType="separate"/>
      </w:r>
      <w:hyperlink w:anchor="_Toc153718738" w:history="1">
        <w:r w:rsidR="00B53B92" w:rsidRPr="00A90C17">
          <w:rPr>
            <w:rStyle w:val="Hyperlink"/>
            <w:noProof/>
          </w:rPr>
          <w:t>Figure 1 - Cantilever beam model</w:t>
        </w:r>
        <w:r w:rsidR="00B53B92">
          <w:rPr>
            <w:noProof/>
            <w:webHidden/>
          </w:rPr>
          <w:tab/>
        </w:r>
        <w:r w:rsidR="00B53B92">
          <w:rPr>
            <w:noProof/>
            <w:webHidden/>
          </w:rPr>
          <w:fldChar w:fldCharType="begin"/>
        </w:r>
        <w:r w:rsidR="00B53B92">
          <w:rPr>
            <w:noProof/>
            <w:webHidden/>
          </w:rPr>
          <w:instrText xml:space="preserve"> PAGEREF _Toc153718738 \h </w:instrText>
        </w:r>
        <w:r w:rsidR="00B53B92">
          <w:rPr>
            <w:noProof/>
            <w:webHidden/>
          </w:rPr>
        </w:r>
        <w:r w:rsidR="00B53B92">
          <w:rPr>
            <w:noProof/>
            <w:webHidden/>
          </w:rPr>
          <w:fldChar w:fldCharType="separate"/>
        </w:r>
        <w:r w:rsidR="00B53B92">
          <w:rPr>
            <w:noProof/>
            <w:webHidden/>
          </w:rPr>
          <w:t>6</w:t>
        </w:r>
        <w:r w:rsidR="00B53B92">
          <w:rPr>
            <w:noProof/>
            <w:webHidden/>
          </w:rPr>
          <w:fldChar w:fldCharType="end"/>
        </w:r>
      </w:hyperlink>
    </w:p>
    <w:p w14:paraId="51F417C0" w14:textId="19CD1AC3" w:rsidR="00B53B92" w:rsidRDefault="00B53B92">
      <w:pPr>
        <w:pStyle w:val="TableofFigures"/>
        <w:tabs>
          <w:tab w:val="right" w:leader="dot" w:pos="9350"/>
        </w:tabs>
        <w:rPr>
          <w:rFonts w:eastAsiaTheme="minorEastAsia"/>
          <w:noProof/>
          <w:kern w:val="2"/>
          <w:lang w:eastAsia="zh-CN"/>
          <w14:ligatures w14:val="standardContextual"/>
        </w:rPr>
      </w:pPr>
      <w:hyperlink w:anchor="_Toc153718739" w:history="1">
        <w:r w:rsidRPr="00A90C17">
          <w:rPr>
            <w:rStyle w:val="Hyperlink"/>
            <w:noProof/>
          </w:rPr>
          <w:t>Figure 2 - Cantilever beam analysis (2.5mm mesh)</w:t>
        </w:r>
        <w:r>
          <w:rPr>
            <w:noProof/>
            <w:webHidden/>
          </w:rPr>
          <w:tab/>
        </w:r>
        <w:r>
          <w:rPr>
            <w:noProof/>
            <w:webHidden/>
          </w:rPr>
          <w:fldChar w:fldCharType="begin"/>
        </w:r>
        <w:r>
          <w:rPr>
            <w:noProof/>
            <w:webHidden/>
          </w:rPr>
          <w:instrText xml:space="preserve"> PAGEREF _Toc153718739 \h </w:instrText>
        </w:r>
        <w:r>
          <w:rPr>
            <w:noProof/>
            <w:webHidden/>
          </w:rPr>
        </w:r>
        <w:r>
          <w:rPr>
            <w:noProof/>
            <w:webHidden/>
          </w:rPr>
          <w:fldChar w:fldCharType="separate"/>
        </w:r>
        <w:r>
          <w:rPr>
            <w:noProof/>
            <w:webHidden/>
          </w:rPr>
          <w:t>6</w:t>
        </w:r>
        <w:r>
          <w:rPr>
            <w:noProof/>
            <w:webHidden/>
          </w:rPr>
          <w:fldChar w:fldCharType="end"/>
        </w:r>
      </w:hyperlink>
    </w:p>
    <w:p w14:paraId="1C4013B1" w14:textId="237C0A73" w:rsidR="00B53B92" w:rsidRDefault="00B53B92">
      <w:pPr>
        <w:pStyle w:val="TableofFigures"/>
        <w:tabs>
          <w:tab w:val="right" w:leader="dot" w:pos="9350"/>
        </w:tabs>
        <w:rPr>
          <w:rFonts w:eastAsiaTheme="minorEastAsia"/>
          <w:noProof/>
          <w:kern w:val="2"/>
          <w:lang w:eastAsia="zh-CN"/>
          <w14:ligatures w14:val="standardContextual"/>
        </w:rPr>
      </w:pPr>
      <w:hyperlink w:anchor="_Toc153718740" w:history="1">
        <w:r w:rsidRPr="00A90C17">
          <w:rPr>
            <w:rStyle w:val="Hyperlink"/>
            <w:noProof/>
          </w:rPr>
          <w:t>Figure 3 - Invar/copper bimetallic strip</w:t>
        </w:r>
        <w:r>
          <w:rPr>
            <w:noProof/>
            <w:webHidden/>
          </w:rPr>
          <w:tab/>
        </w:r>
        <w:r>
          <w:rPr>
            <w:noProof/>
            <w:webHidden/>
          </w:rPr>
          <w:fldChar w:fldCharType="begin"/>
        </w:r>
        <w:r>
          <w:rPr>
            <w:noProof/>
            <w:webHidden/>
          </w:rPr>
          <w:instrText xml:space="preserve"> PAGEREF _Toc153718740 \h </w:instrText>
        </w:r>
        <w:r>
          <w:rPr>
            <w:noProof/>
            <w:webHidden/>
          </w:rPr>
        </w:r>
        <w:r>
          <w:rPr>
            <w:noProof/>
            <w:webHidden/>
          </w:rPr>
          <w:fldChar w:fldCharType="separate"/>
        </w:r>
        <w:r>
          <w:rPr>
            <w:noProof/>
            <w:webHidden/>
          </w:rPr>
          <w:t>7</w:t>
        </w:r>
        <w:r>
          <w:rPr>
            <w:noProof/>
            <w:webHidden/>
          </w:rPr>
          <w:fldChar w:fldCharType="end"/>
        </w:r>
      </w:hyperlink>
    </w:p>
    <w:p w14:paraId="61403934" w14:textId="57563E96" w:rsidR="00B53B92" w:rsidRDefault="00B53B92">
      <w:pPr>
        <w:pStyle w:val="TableofFigures"/>
        <w:tabs>
          <w:tab w:val="right" w:leader="dot" w:pos="9350"/>
        </w:tabs>
        <w:rPr>
          <w:rFonts w:eastAsiaTheme="minorEastAsia"/>
          <w:noProof/>
          <w:kern w:val="2"/>
          <w:lang w:eastAsia="zh-CN"/>
          <w14:ligatures w14:val="standardContextual"/>
        </w:rPr>
      </w:pPr>
      <w:hyperlink w:anchor="_Toc153718741" w:history="1">
        <w:r w:rsidRPr="00A90C17">
          <w:rPr>
            <w:rStyle w:val="Hyperlink"/>
            <w:noProof/>
          </w:rPr>
          <w:t>Figure 4 - Geometry being evaluated</w:t>
        </w:r>
        <w:r>
          <w:rPr>
            <w:noProof/>
            <w:webHidden/>
          </w:rPr>
          <w:tab/>
        </w:r>
        <w:r>
          <w:rPr>
            <w:noProof/>
            <w:webHidden/>
          </w:rPr>
          <w:fldChar w:fldCharType="begin"/>
        </w:r>
        <w:r>
          <w:rPr>
            <w:noProof/>
            <w:webHidden/>
          </w:rPr>
          <w:instrText xml:space="preserve"> PAGEREF _Toc153718741 \h </w:instrText>
        </w:r>
        <w:r>
          <w:rPr>
            <w:noProof/>
            <w:webHidden/>
          </w:rPr>
        </w:r>
        <w:r>
          <w:rPr>
            <w:noProof/>
            <w:webHidden/>
          </w:rPr>
          <w:fldChar w:fldCharType="separate"/>
        </w:r>
        <w:r>
          <w:rPr>
            <w:noProof/>
            <w:webHidden/>
          </w:rPr>
          <w:t>9</w:t>
        </w:r>
        <w:r>
          <w:rPr>
            <w:noProof/>
            <w:webHidden/>
          </w:rPr>
          <w:fldChar w:fldCharType="end"/>
        </w:r>
      </w:hyperlink>
    </w:p>
    <w:p w14:paraId="77DF59CD" w14:textId="2A1620F0" w:rsidR="00B53B92" w:rsidRDefault="00B53B92">
      <w:pPr>
        <w:pStyle w:val="TableofFigures"/>
        <w:tabs>
          <w:tab w:val="right" w:leader="dot" w:pos="9350"/>
        </w:tabs>
        <w:rPr>
          <w:rFonts w:eastAsiaTheme="minorEastAsia"/>
          <w:noProof/>
          <w:kern w:val="2"/>
          <w:lang w:eastAsia="zh-CN"/>
          <w14:ligatures w14:val="standardContextual"/>
        </w:rPr>
      </w:pPr>
      <w:hyperlink w:anchor="_Toc153718742" w:history="1">
        <w:r w:rsidRPr="00A90C17">
          <w:rPr>
            <w:rStyle w:val="Hyperlink"/>
            <w:noProof/>
          </w:rPr>
          <w:t>Figure 5 - Piston geometry position changes due to rotating crankshaft</w:t>
        </w:r>
        <w:r>
          <w:rPr>
            <w:noProof/>
            <w:webHidden/>
          </w:rPr>
          <w:tab/>
        </w:r>
        <w:r>
          <w:rPr>
            <w:noProof/>
            <w:webHidden/>
          </w:rPr>
          <w:fldChar w:fldCharType="begin"/>
        </w:r>
        <w:r>
          <w:rPr>
            <w:noProof/>
            <w:webHidden/>
          </w:rPr>
          <w:instrText xml:space="preserve"> PAGEREF _Toc153718742 \h </w:instrText>
        </w:r>
        <w:r>
          <w:rPr>
            <w:noProof/>
            <w:webHidden/>
          </w:rPr>
        </w:r>
        <w:r>
          <w:rPr>
            <w:noProof/>
            <w:webHidden/>
          </w:rPr>
          <w:fldChar w:fldCharType="separate"/>
        </w:r>
        <w:r>
          <w:rPr>
            <w:noProof/>
            <w:webHidden/>
          </w:rPr>
          <w:t>11</w:t>
        </w:r>
        <w:r>
          <w:rPr>
            <w:noProof/>
            <w:webHidden/>
          </w:rPr>
          <w:fldChar w:fldCharType="end"/>
        </w:r>
      </w:hyperlink>
    </w:p>
    <w:p w14:paraId="4E850C7A" w14:textId="409A00E1" w:rsidR="00B53B92" w:rsidRDefault="00B53B92">
      <w:pPr>
        <w:pStyle w:val="TableofFigures"/>
        <w:tabs>
          <w:tab w:val="right" w:leader="dot" w:pos="9350"/>
        </w:tabs>
        <w:rPr>
          <w:rFonts w:eastAsiaTheme="minorEastAsia"/>
          <w:noProof/>
          <w:kern w:val="2"/>
          <w:lang w:eastAsia="zh-CN"/>
          <w14:ligatures w14:val="standardContextual"/>
        </w:rPr>
      </w:pPr>
      <w:hyperlink w:anchor="_Toc153718743" w:history="1">
        <w:r w:rsidRPr="00A90C17">
          <w:rPr>
            <w:rStyle w:val="Hyperlink"/>
            <w:noProof/>
          </w:rPr>
          <w:t>Figure 6 - Force against time from the joint probe</w:t>
        </w:r>
        <w:r>
          <w:rPr>
            <w:noProof/>
            <w:webHidden/>
          </w:rPr>
          <w:tab/>
        </w:r>
        <w:r>
          <w:rPr>
            <w:noProof/>
            <w:webHidden/>
          </w:rPr>
          <w:fldChar w:fldCharType="begin"/>
        </w:r>
        <w:r>
          <w:rPr>
            <w:noProof/>
            <w:webHidden/>
          </w:rPr>
          <w:instrText xml:space="preserve"> PAGEREF _Toc153718743 \h </w:instrText>
        </w:r>
        <w:r>
          <w:rPr>
            <w:noProof/>
            <w:webHidden/>
          </w:rPr>
        </w:r>
        <w:r>
          <w:rPr>
            <w:noProof/>
            <w:webHidden/>
          </w:rPr>
          <w:fldChar w:fldCharType="separate"/>
        </w:r>
        <w:r>
          <w:rPr>
            <w:noProof/>
            <w:webHidden/>
          </w:rPr>
          <w:t>11</w:t>
        </w:r>
        <w:r>
          <w:rPr>
            <w:noProof/>
            <w:webHidden/>
          </w:rPr>
          <w:fldChar w:fldCharType="end"/>
        </w:r>
      </w:hyperlink>
    </w:p>
    <w:p w14:paraId="613C79A9" w14:textId="1B35198C" w:rsidR="00B53B92" w:rsidRDefault="00B53B92">
      <w:pPr>
        <w:pStyle w:val="TableofFigures"/>
        <w:tabs>
          <w:tab w:val="right" w:leader="dot" w:pos="9350"/>
        </w:tabs>
        <w:rPr>
          <w:rFonts w:eastAsiaTheme="minorEastAsia"/>
          <w:noProof/>
          <w:kern w:val="2"/>
          <w:lang w:eastAsia="zh-CN"/>
          <w14:ligatures w14:val="standardContextual"/>
        </w:rPr>
      </w:pPr>
      <w:hyperlink w:anchor="_Toc153718744" w:history="1">
        <w:r w:rsidRPr="00A90C17">
          <w:rPr>
            <w:rStyle w:val="Hyperlink"/>
            <w:noProof/>
          </w:rPr>
          <w:t>Figure 7 - Rigid dynamics tabular data</w:t>
        </w:r>
        <w:r>
          <w:rPr>
            <w:noProof/>
            <w:webHidden/>
          </w:rPr>
          <w:tab/>
        </w:r>
        <w:r>
          <w:rPr>
            <w:noProof/>
            <w:webHidden/>
          </w:rPr>
          <w:fldChar w:fldCharType="begin"/>
        </w:r>
        <w:r>
          <w:rPr>
            <w:noProof/>
            <w:webHidden/>
          </w:rPr>
          <w:instrText xml:space="preserve"> PAGEREF _Toc153718744 \h </w:instrText>
        </w:r>
        <w:r>
          <w:rPr>
            <w:noProof/>
            <w:webHidden/>
          </w:rPr>
        </w:r>
        <w:r>
          <w:rPr>
            <w:noProof/>
            <w:webHidden/>
          </w:rPr>
          <w:fldChar w:fldCharType="separate"/>
        </w:r>
        <w:r>
          <w:rPr>
            <w:noProof/>
            <w:webHidden/>
          </w:rPr>
          <w:t>12</w:t>
        </w:r>
        <w:r>
          <w:rPr>
            <w:noProof/>
            <w:webHidden/>
          </w:rPr>
          <w:fldChar w:fldCharType="end"/>
        </w:r>
      </w:hyperlink>
    </w:p>
    <w:p w14:paraId="68144453" w14:textId="04F25C94" w:rsidR="00B53B92" w:rsidRDefault="00B53B92">
      <w:pPr>
        <w:pStyle w:val="TableofFigures"/>
        <w:tabs>
          <w:tab w:val="right" w:leader="dot" w:pos="9350"/>
        </w:tabs>
        <w:rPr>
          <w:rFonts w:eastAsiaTheme="minorEastAsia"/>
          <w:noProof/>
          <w:kern w:val="2"/>
          <w:lang w:eastAsia="zh-CN"/>
          <w14:ligatures w14:val="standardContextual"/>
        </w:rPr>
      </w:pPr>
      <w:hyperlink w:anchor="_Toc153718745" w:history="1">
        <w:r w:rsidRPr="00A90C17">
          <w:rPr>
            <w:rStyle w:val="Hyperlink"/>
            <w:noProof/>
          </w:rPr>
          <w:t>Figure 8 - Piston temperature profile</w:t>
        </w:r>
        <w:r>
          <w:rPr>
            <w:noProof/>
            <w:webHidden/>
          </w:rPr>
          <w:tab/>
        </w:r>
        <w:r>
          <w:rPr>
            <w:noProof/>
            <w:webHidden/>
          </w:rPr>
          <w:fldChar w:fldCharType="begin"/>
        </w:r>
        <w:r>
          <w:rPr>
            <w:noProof/>
            <w:webHidden/>
          </w:rPr>
          <w:instrText xml:space="preserve"> PAGEREF _Toc153718745 \h </w:instrText>
        </w:r>
        <w:r>
          <w:rPr>
            <w:noProof/>
            <w:webHidden/>
          </w:rPr>
        </w:r>
        <w:r>
          <w:rPr>
            <w:noProof/>
            <w:webHidden/>
          </w:rPr>
          <w:fldChar w:fldCharType="separate"/>
        </w:r>
        <w:r>
          <w:rPr>
            <w:noProof/>
            <w:webHidden/>
          </w:rPr>
          <w:t>14</w:t>
        </w:r>
        <w:r>
          <w:rPr>
            <w:noProof/>
            <w:webHidden/>
          </w:rPr>
          <w:fldChar w:fldCharType="end"/>
        </w:r>
      </w:hyperlink>
    </w:p>
    <w:p w14:paraId="6C8E0EA0" w14:textId="5510D35C" w:rsidR="00B53B92" w:rsidRDefault="00B53B92">
      <w:pPr>
        <w:pStyle w:val="TableofFigures"/>
        <w:tabs>
          <w:tab w:val="right" w:leader="dot" w:pos="9350"/>
        </w:tabs>
        <w:rPr>
          <w:rFonts w:eastAsiaTheme="minorEastAsia"/>
          <w:noProof/>
          <w:kern w:val="2"/>
          <w:lang w:eastAsia="zh-CN"/>
          <w14:ligatures w14:val="standardContextual"/>
        </w:rPr>
      </w:pPr>
      <w:hyperlink w:anchor="_Toc153718746" w:history="1">
        <w:r w:rsidRPr="00A90C17">
          <w:rPr>
            <w:rStyle w:val="Hyperlink"/>
            <w:noProof/>
          </w:rPr>
          <w:t>Figure 9 - Constraint situation</w:t>
        </w:r>
        <w:r>
          <w:rPr>
            <w:noProof/>
            <w:webHidden/>
          </w:rPr>
          <w:tab/>
        </w:r>
        <w:r>
          <w:rPr>
            <w:noProof/>
            <w:webHidden/>
          </w:rPr>
          <w:fldChar w:fldCharType="begin"/>
        </w:r>
        <w:r>
          <w:rPr>
            <w:noProof/>
            <w:webHidden/>
          </w:rPr>
          <w:instrText xml:space="preserve"> PAGEREF _Toc153718746 \h </w:instrText>
        </w:r>
        <w:r>
          <w:rPr>
            <w:noProof/>
            <w:webHidden/>
          </w:rPr>
        </w:r>
        <w:r>
          <w:rPr>
            <w:noProof/>
            <w:webHidden/>
          </w:rPr>
          <w:fldChar w:fldCharType="separate"/>
        </w:r>
        <w:r>
          <w:rPr>
            <w:noProof/>
            <w:webHidden/>
          </w:rPr>
          <w:t>15</w:t>
        </w:r>
        <w:r>
          <w:rPr>
            <w:noProof/>
            <w:webHidden/>
          </w:rPr>
          <w:fldChar w:fldCharType="end"/>
        </w:r>
      </w:hyperlink>
    </w:p>
    <w:p w14:paraId="20D3EE3D" w14:textId="7DEA0B7E" w:rsidR="00B53B92" w:rsidRDefault="00B53B92">
      <w:pPr>
        <w:pStyle w:val="TableofFigures"/>
        <w:tabs>
          <w:tab w:val="right" w:leader="dot" w:pos="9350"/>
        </w:tabs>
        <w:rPr>
          <w:rFonts w:eastAsiaTheme="minorEastAsia"/>
          <w:noProof/>
          <w:kern w:val="2"/>
          <w:lang w:eastAsia="zh-CN"/>
          <w14:ligatures w14:val="standardContextual"/>
        </w:rPr>
      </w:pPr>
      <w:hyperlink w:anchor="_Toc153718747" w:history="1">
        <w:r w:rsidRPr="00A90C17">
          <w:rPr>
            <w:rStyle w:val="Hyperlink"/>
            <w:noProof/>
          </w:rPr>
          <w:t>Figure 10 - Piston equivalent stress</w:t>
        </w:r>
        <w:r>
          <w:rPr>
            <w:noProof/>
            <w:webHidden/>
          </w:rPr>
          <w:tab/>
        </w:r>
        <w:r>
          <w:rPr>
            <w:noProof/>
            <w:webHidden/>
          </w:rPr>
          <w:fldChar w:fldCharType="begin"/>
        </w:r>
        <w:r>
          <w:rPr>
            <w:noProof/>
            <w:webHidden/>
          </w:rPr>
          <w:instrText xml:space="preserve"> PAGEREF _Toc153718747 \h </w:instrText>
        </w:r>
        <w:r>
          <w:rPr>
            <w:noProof/>
            <w:webHidden/>
          </w:rPr>
        </w:r>
        <w:r>
          <w:rPr>
            <w:noProof/>
            <w:webHidden/>
          </w:rPr>
          <w:fldChar w:fldCharType="separate"/>
        </w:r>
        <w:r>
          <w:rPr>
            <w:noProof/>
            <w:webHidden/>
          </w:rPr>
          <w:t>16</w:t>
        </w:r>
        <w:r>
          <w:rPr>
            <w:noProof/>
            <w:webHidden/>
          </w:rPr>
          <w:fldChar w:fldCharType="end"/>
        </w:r>
      </w:hyperlink>
    </w:p>
    <w:p w14:paraId="7D675307" w14:textId="435E1136" w:rsidR="00B53B92" w:rsidRDefault="00B53B92">
      <w:pPr>
        <w:pStyle w:val="TableofFigures"/>
        <w:tabs>
          <w:tab w:val="right" w:leader="dot" w:pos="9350"/>
        </w:tabs>
        <w:rPr>
          <w:rFonts w:eastAsiaTheme="minorEastAsia"/>
          <w:noProof/>
          <w:kern w:val="2"/>
          <w:lang w:eastAsia="zh-CN"/>
          <w14:ligatures w14:val="standardContextual"/>
        </w:rPr>
      </w:pPr>
      <w:hyperlink w:anchor="_Toc153718748" w:history="1">
        <w:r w:rsidRPr="00A90C17">
          <w:rPr>
            <w:rStyle w:val="Hyperlink"/>
            <w:noProof/>
          </w:rPr>
          <w:t>Figure 11 - Piston deformation</w:t>
        </w:r>
        <w:r>
          <w:rPr>
            <w:noProof/>
            <w:webHidden/>
          </w:rPr>
          <w:tab/>
        </w:r>
        <w:r>
          <w:rPr>
            <w:noProof/>
            <w:webHidden/>
          </w:rPr>
          <w:fldChar w:fldCharType="begin"/>
        </w:r>
        <w:r>
          <w:rPr>
            <w:noProof/>
            <w:webHidden/>
          </w:rPr>
          <w:instrText xml:space="preserve"> PAGEREF _Toc153718748 \h </w:instrText>
        </w:r>
        <w:r>
          <w:rPr>
            <w:noProof/>
            <w:webHidden/>
          </w:rPr>
        </w:r>
        <w:r>
          <w:rPr>
            <w:noProof/>
            <w:webHidden/>
          </w:rPr>
          <w:fldChar w:fldCharType="separate"/>
        </w:r>
        <w:r>
          <w:rPr>
            <w:noProof/>
            <w:webHidden/>
          </w:rPr>
          <w:t>16</w:t>
        </w:r>
        <w:r>
          <w:rPr>
            <w:noProof/>
            <w:webHidden/>
          </w:rPr>
          <w:fldChar w:fldCharType="end"/>
        </w:r>
      </w:hyperlink>
    </w:p>
    <w:p w14:paraId="7FE92E92" w14:textId="78DC75EE" w:rsidR="00B53B92" w:rsidRDefault="00B53B92">
      <w:pPr>
        <w:pStyle w:val="TableofFigures"/>
        <w:tabs>
          <w:tab w:val="right" w:leader="dot" w:pos="9350"/>
        </w:tabs>
        <w:rPr>
          <w:rFonts w:eastAsiaTheme="minorEastAsia"/>
          <w:noProof/>
          <w:kern w:val="2"/>
          <w:lang w:eastAsia="zh-CN"/>
          <w14:ligatures w14:val="standardContextual"/>
        </w:rPr>
      </w:pPr>
      <w:hyperlink w:anchor="_Toc153718749" w:history="1">
        <w:r w:rsidRPr="00A90C17">
          <w:rPr>
            <w:rStyle w:val="Hyperlink"/>
            <w:noProof/>
          </w:rPr>
          <w:t>Figure 12 - Altered piston</w:t>
        </w:r>
        <w:r>
          <w:rPr>
            <w:noProof/>
            <w:webHidden/>
          </w:rPr>
          <w:tab/>
        </w:r>
        <w:r>
          <w:rPr>
            <w:noProof/>
            <w:webHidden/>
          </w:rPr>
          <w:fldChar w:fldCharType="begin"/>
        </w:r>
        <w:r>
          <w:rPr>
            <w:noProof/>
            <w:webHidden/>
          </w:rPr>
          <w:instrText xml:space="preserve"> PAGEREF _Toc153718749 \h </w:instrText>
        </w:r>
        <w:r>
          <w:rPr>
            <w:noProof/>
            <w:webHidden/>
          </w:rPr>
        </w:r>
        <w:r>
          <w:rPr>
            <w:noProof/>
            <w:webHidden/>
          </w:rPr>
          <w:fldChar w:fldCharType="separate"/>
        </w:r>
        <w:r>
          <w:rPr>
            <w:noProof/>
            <w:webHidden/>
          </w:rPr>
          <w:t>17</w:t>
        </w:r>
        <w:r>
          <w:rPr>
            <w:noProof/>
            <w:webHidden/>
          </w:rPr>
          <w:fldChar w:fldCharType="end"/>
        </w:r>
      </w:hyperlink>
    </w:p>
    <w:p w14:paraId="2FACA122" w14:textId="38DCC13E" w:rsidR="00B53B92" w:rsidRDefault="00B53B92">
      <w:pPr>
        <w:pStyle w:val="TableofFigures"/>
        <w:tabs>
          <w:tab w:val="right" w:leader="dot" w:pos="9350"/>
        </w:tabs>
        <w:rPr>
          <w:rFonts w:eastAsiaTheme="minorEastAsia"/>
          <w:noProof/>
          <w:kern w:val="2"/>
          <w:lang w:eastAsia="zh-CN"/>
          <w14:ligatures w14:val="standardContextual"/>
        </w:rPr>
      </w:pPr>
      <w:hyperlink w:anchor="_Toc153718750" w:history="1">
        <w:r w:rsidRPr="00A90C17">
          <w:rPr>
            <w:rStyle w:val="Hyperlink"/>
            <w:noProof/>
          </w:rPr>
          <w:t>Figure 13 - Second rigid dynamics tabular data</w:t>
        </w:r>
        <w:r>
          <w:rPr>
            <w:noProof/>
            <w:webHidden/>
          </w:rPr>
          <w:tab/>
        </w:r>
        <w:r>
          <w:rPr>
            <w:noProof/>
            <w:webHidden/>
          </w:rPr>
          <w:fldChar w:fldCharType="begin"/>
        </w:r>
        <w:r>
          <w:rPr>
            <w:noProof/>
            <w:webHidden/>
          </w:rPr>
          <w:instrText xml:space="preserve"> PAGEREF _Toc153718750 \h </w:instrText>
        </w:r>
        <w:r>
          <w:rPr>
            <w:noProof/>
            <w:webHidden/>
          </w:rPr>
        </w:r>
        <w:r>
          <w:rPr>
            <w:noProof/>
            <w:webHidden/>
          </w:rPr>
          <w:fldChar w:fldCharType="separate"/>
        </w:r>
        <w:r>
          <w:rPr>
            <w:noProof/>
            <w:webHidden/>
          </w:rPr>
          <w:t>17</w:t>
        </w:r>
        <w:r>
          <w:rPr>
            <w:noProof/>
            <w:webHidden/>
          </w:rPr>
          <w:fldChar w:fldCharType="end"/>
        </w:r>
      </w:hyperlink>
    </w:p>
    <w:p w14:paraId="0CAE6634" w14:textId="6E487C4B" w:rsidR="00B53B92" w:rsidRDefault="00B53B92">
      <w:pPr>
        <w:pStyle w:val="TableofFigures"/>
        <w:tabs>
          <w:tab w:val="right" w:leader="dot" w:pos="9350"/>
        </w:tabs>
        <w:rPr>
          <w:rFonts w:eastAsiaTheme="minorEastAsia"/>
          <w:noProof/>
          <w:kern w:val="2"/>
          <w:lang w:eastAsia="zh-CN"/>
          <w14:ligatures w14:val="standardContextual"/>
        </w:rPr>
      </w:pPr>
      <w:hyperlink w:anchor="_Toc153718751" w:history="1">
        <w:r w:rsidRPr="00A90C17">
          <w:rPr>
            <w:rStyle w:val="Hyperlink"/>
            <w:noProof/>
          </w:rPr>
          <w:t>Figure 14 – second thermal study results</w:t>
        </w:r>
        <w:r>
          <w:rPr>
            <w:noProof/>
            <w:webHidden/>
          </w:rPr>
          <w:tab/>
        </w:r>
        <w:r>
          <w:rPr>
            <w:noProof/>
            <w:webHidden/>
          </w:rPr>
          <w:fldChar w:fldCharType="begin"/>
        </w:r>
        <w:r>
          <w:rPr>
            <w:noProof/>
            <w:webHidden/>
          </w:rPr>
          <w:instrText xml:space="preserve"> PAGEREF _Toc153718751 \h </w:instrText>
        </w:r>
        <w:r>
          <w:rPr>
            <w:noProof/>
            <w:webHidden/>
          </w:rPr>
        </w:r>
        <w:r>
          <w:rPr>
            <w:noProof/>
            <w:webHidden/>
          </w:rPr>
          <w:fldChar w:fldCharType="separate"/>
        </w:r>
        <w:r>
          <w:rPr>
            <w:noProof/>
            <w:webHidden/>
          </w:rPr>
          <w:t>18</w:t>
        </w:r>
        <w:r>
          <w:rPr>
            <w:noProof/>
            <w:webHidden/>
          </w:rPr>
          <w:fldChar w:fldCharType="end"/>
        </w:r>
      </w:hyperlink>
    </w:p>
    <w:p w14:paraId="19938BFF" w14:textId="4B3F4FF4" w:rsidR="00B53B92" w:rsidRDefault="00B53B92">
      <w:pPr>
        <w:pStyle w:val="TableofFigures"/>
        <w:tabs>
          <w:tab w:val="right" w:leader="dot" w:pos="9350"/>
        </w:tabs>
        <w:rPr>
          <w:rFonts w:eastAsiaTheme="minorEastAsia"/>
          <w:noProof/>
          <w:kern w:val="2"/>
          <w:lang w:eastAsia="zh-CN"/>
          <w14:ligatures w14:val="standardContextual"/>
        </w:rPr>
      </w:pPr>
      <w:hyperlink w:anchor="_Toc153718752" w:history="1">
        <w:r w:rsidRPr="00A90C17">
          <w:rPr>
            <w:rStyle w:val="Hyperlink"/>
            <w:noProof/>
          </w:rPr>
          <w:t>Figure 15 - Equivalent stress results</w:t>
        </w:r>
        <w:r>
          <w:rPr>
            <w:noProof/>
            <w:webHidden/>
          </w:rPr>
          <w:tab/>
        </w:r>
        <w:r>
          <w:rPr>
            <w:noProof/>
            <w:webHidden/>
          </w:rPr>
          <w:fldChar w:fldCharType="begin"/>
        </w:r>
        <w:r>
          <w:rPr>
            <w:noProof/>
            <w:webHidden/>
          </w:rPr>
          <w:instrText xml:space="preserve"> PAGEREF _Toc153718752 \h </w:instrText>
        </w:r>
        <w:r>
          <w:rPr>
            <w:noProof/>
            <w:webHidden/>
          </w:rPr>
        </w:r>
        <w:r>
          <w:rPr>
            <w:noProof/>
            <w:webHidden/>
          </w:rPr>
          <w:fldChar w:fldCharType="separate"/>
        </w:r>
        <w:r>
          <w:rPr>
            <w:noProof/>
            <w:webHidden/>
          </w:rPr>
          <w:t>18</w:t>
        </w:r>
        <w:r>
          <w:rPr>
            <w:noProof/>
            <w:webHidden/>
          </w:rPr>
          <w:fldChar w:fldCharType="end"/>
        </w:r>
      </w:hyperlink>
    </w:p>
    <w:p w14:paraId="4C6E6477" w14:textId="387CB12E" w:rsidR="00B53B92" w:rsidRDefault="00B53B92">
      <w:pPr>
        <w:pStyle w:val="TableofFigures"/>
        <w:tabs>
          <w:tab w:val="right" w:leader="dot" w:pos="9350"/>
        </w:tabs>
        <w:rPr>
          <w:rFonts w:eastAsiaTheme="minorEastAsia"/>
          <w:noProof/>
          <w:kern w:val="2"/>
          <w:lang w:eastAsia="zh-CN"/>
          <w14:ligatures w14:val="standardContextual"/>
        </w:rPr>
      </w:pPr>
      <w:hyperlink w:anchor="_Toc153718753" w:history="1">
        <w:r w:rsidRPr="00A90C17">
          <w:rPr>
            <w:rStyle w:val="Hyperlink"/>
            <w:noProof/>
          </w:rPr>
          <w:t>Figure 16 - new stress points</w:t>
        </w:r>
        <w:r>
          <w:rPr>
            <w:noProof/>
            <w:webHidden/>
          </w:rPr>
          <w:tab/>
        </w:r>
        <w:r>
          <w:rPr>
            <w:noProof/>
            <w:webHidden/>
          </w:rPr>
          <w:fldChar w:fldCharType="begin"/>
        </w:r>
        <w:r>
          <w:rPr>
            <w:noProof/>
            <w:webHidden/>
          </w:rPr>
          <w:instrText xml:space="preserve"> PAGEREF _Toc153718753 \h </w:instrText>
        </w:r>
        <w:r>
          <w:rPr>
            <w:noProof/>
            <w:webHidden/>
          </w:rPr>
        </w:r>
        <w:r>
          <w:rPr>
            <w:noProof/>
            <w:webHidden/>
          </w:rPr>
          <w:fldChar w:fldCharType="separate"/>
        </w:r>
        <w:r>
          <w:rPr>
            <w:noProof/>
            <w:webHidden/>
          </w:rPr>
          <w:t>19</w:t>
        </w:r>
        <w:r>
          <w:rPr>
            <w:noProof/>
            <w:webHidden/>
          </w:rPr>
          <w:fldChar w:fldCharType="end"/>
        </w:r>
      </w:hyperlink>
    </w:p>
    <w:p w14:paraId="4211173A" w14:textId="17B95135" w:rsidR="00B53B92" w:rsidRDefault="00B53B92">
      <w:pPr>
        <w:pStyle w:val="TableofFigures"/>
        <w:tabs>
          <w:tab w:val="right" w:leader="dot" w:pos="9350"/>
        </w:tabs>
        <w:rPr>
          <w:rFonts w:eastAsiaTheme="minorEastAsia"/>
          <w:noProof/>
          <w:kern w:val="2"/>
          <w:lang w:eastAsia="zh-CN"/>
          <w14:ligatures w14:val="standardContextual"/>
        </w:rPr>
      </w:pPr>
      <w:hyperlink w:anchor="_Toc153718754" w:history="1">
        <w:r w:rsidRPr="00A90C17">
          <w:rPr>
            <w:rStyle w:val="Hyperlink"/>
            <w:noProof/>
          </w:rPr>
          <w:t>Figure 17 - Deformation</w:t>
        </w:r>
        <w:r>
          <w:rPr>
            <w:noProof/>
            <w:webHidden/>
          </w:rPr>
          <w:tab/>
        </w:r>
        <w:r>
          <w:rPr>
            <w:noProof/>
            <w:webHidden/>
          </w:rPr>
          <w:fldChar w:fldCharType="begin"/>
        </w:r>
        <w:r>
          <w:rPr>
            <w:noProof/>
            <w:webHidden/>
          </w:rPr>
          <w:instrText xml:space="preserve"> PAGEREF _Toc153718754 \h </w:instrText>
        </w:r>
        <w:r>
          <w:rPr>
            <w:noProof/>
            <w:webHidden/>
          </w:rPr>
        </w:r>
        <w:r>
          <w:rPr>
            <w:noProof/>
            <w:webHidden/>
          </w:rPr>
          <w:fldChar w:fldCharType="separate"/>
        </w:r>
        <w:r>
          <w:rPr>
            <w:noProof/>
            <w:webHidden/>
          </w:rPr>
          <w:t>19</w:t>
        </w:r>
        <w:r>
          <w:rPr>
            <w:noProof/>
            <w:webHidden/>
          </w:rPr>
          <w:fldChar w:fldCharType="end"/>
        </w:r>
      </w:hyperlink>
    </w:p>
    <w:p w14:paraId="7C4E3FA3" w14:textId="24B4D86D" w:rsidR="7C27E1D2" w:rsidRDefault="0096794B" w:rsidP="006C354F">
      <w:r>
        <w:fldChar w:fldCharType="end"/>
      </w:r>
    </w:p>
    <w:p w14:paraId="183F62B5" w14:textId="1F2F702C" w:rsidR="00A36286" w:rsidRDefault="00A36286" w:rsidP="006C354F">
      <w:r>
        <w:br w:type="page"/>
      </w:r>
    </w:p>
    <w:p w14:paraId="3C450A0A" w14:textId="77777777" w:rsidR="00366B25" w:rsidRDefault="00224E1A" w:rsidP="008434F4">
      <w:pPr>
        <w:pStyle w:val="Heading1"/>
      </w:pPr>
      <w:bookmarkStart w:id="1" w:name="_Toc153718756"/>
      <w:r>
        <w:lastRenderedPageBreak/>
        <w:t>Introductio</w:t>
      </w:r>
      <w:r w:rsidR="008434F4">
        <w:t>n</w:t>
      </w:r>
      <w:bookmarkEnd w:id="1"/>
    </w:p>
    <w:p w14:paraId="0876CB35" w14:textId="77777777" w:rsidR="006E3864" w:rsidRDefault="008E7B77" w:rsidP="00366B25">
      <w:r>
        <w:t>When designing a system, geometry of the parts being created is often enormously complicated. As a result, calculating how the parts would respond to various loading conditions by traditional means is a daunting prospect, with multiple variables interacting with the component differently based on where in the component the interaction takes place. The finite element analysis</w:t>
      </w:r>
      <w:r w:rsidR="006E3864">
        <w:t xml:space="preserve"> (FEA) method is a computer-controlled process which breaks down these complex issues into a series of simpler problems, allowing a close approximation of the real-world interaction between the component of the loading conditions (Hutton, 2004).</w:t>
      </w:r>
    </w:p>
    <w:p w14:paraId="3F121A64" w14:textId="6C60650E" w:rsidR="0035094B" w:rsidRDefault="00F465B6" w:rsidP="00366B25">
      <w:r>
        <w:t xml:space="preserve">FEA works by dividing the geometry of the component into several discrete </w:t>
      </w:r>
      <w:r w:rsidR="009A180C">
        <w:t>chunks, called elements. These elements become a matrix equation, where each element is related to its neighbouring values by its nodes. Relating the elements in this way results in a close approximation of the original geometry in a gridded format, known as a mesh, which can then be assigned material properties and loading conditions</w:t>
      </w:r>
      <w:r w:rsidR="00EC58C7">
        <w:t xml:space="preserve">. </w:t>
      </w:r>
      <w:r w:rsidR="009A180C">
        <w:t>The computer solves</w:t>
      </w:r>
      <w:r w:rsidR="009D30F4">
        <w:t>, based on</w:t>
      </w:r>
      <w:r w:rsidR="009A180C">
        <w:t xml:space="preserve"> the appropriate equations</w:t>
      </w:r>
      <w:r w:rsidR="009D30F4">
        <w:t>,</w:t>
      </w:r>
      <w:r w:rsidR="009A180C">
        <w:t xml:space="preserve"> the deformation/stress/strain at each of these </w:t>
      </w:r>
      <w:r w:rsidR="009D30F4">
        <w:t xml:space="preserve">nodes </w:t>
      </w:r>
      <w:r w:rsidR="00534ACB">
        <w:t>(Panagiotopoulou, 2009). These results can</w:t>
      </w:r>
      <w:r w:rsidR="00EC58C7">
        <w:t xml:space="preserve"> </w:t>
      </w:r>
      <w:r w:rsidR="00534ACB">
        <w:t xml:space="preserve">be evaluated by design engineers to determine approximately how well a component will perform under its real-world conditions. </w:t>
      </w:r>
    </w:p>
    <w:p w14:paraId="1EB554CF" w14:textId="3E97C662" w:rsidR="0035094B" w:rsidRDefault="0035094B" w:rsidP="00366B25">
      <w:r>
        <w:t>Whilst FEA is a useful tool for determining approximate value</w:t>
      </w:r>
      <w:r w:rsidR="00EC58C7">
        <w:t>s</w:t>
      </w:r>
      <w:r>
        <w:t xml:space="preserve">, it is still an approximation. The validity of these models is heavily influenced by the data and condition inputs, as well as the principles used </w:t>
      </w:r>
      <w:r w:rsidR="00044D7C">
        <w:t>by the solver to generate the results. Th</w:t>
      </w:r>
      <w:r w:rsidR="003C70BF">
        <w:t>is report aims to evaluate the use of ANSYS as FEA software for the case of the thermal/mechanical loading of a piston.</w:t>
      </w:r>
    </w:p>
    <w:p w14:paraId="4A8163D6" w14:textId="471EECFF" w:rsidR="005E6320" w:rsidRPr="00E13534" w:rsidRDefault="005E6320" w:rsidP="00366B25">
      <w:r w:rsidRPr="00E13534">
        <w:br w:type="page"/>
      </w:r>
    </w:p>
    <w:p w14:paraId="2F86747D" w14:textId="08EBFEC7" w:rsidR="00C0505F" w:rsidRPr="00E13534" w:rsidRDefault="00A36286" w:rsidP="008434F4">
      <w:pPr>
        <w:pStyle w:val="Heading1"/>
      </w:pPr>
      <w:bookmarkStart w:id="2" w:name="_Toc153718757"/>
      <w:r w:rsidRPr="00E13534">
        <w:lastRenderedPageBreak/>
        <w:t>Validation</w:t>
      </w:r>
      <w:bookmarkEnd w:id="2"/>
    </w:p>
    <w:p w14:paraId="23DAE6D9" w14:textId="77777777" w:rsidR="007D4C12" w:rsidRPr="00E13534" w:rsidRDefault="00DF4AD0" w:rsidP="00A36286">
      <w:r w:rsidRPr="00E13534">
        <w:t xml:space="preserve">FEA models are only approximations of real-world scenarios. As such, the results determined by the model will always have deviations from what would be expected to happen. Validation determines </w:t>
      </w:r>
      <w:r w:rsidR="007D4C12" w:rsidRPr="00E13534">
        <w:t>whether</w:t>
      </w:r>
      <w:r w:rsidRPr="00E13534">
        <w:t xml:space="preserve"> the model is producing results that are acceptably close to the expected/real result</w:t>
      </w:r>
      <w:r w:rsidR="007D4C12" w:rsidRPr="00E13534">
        <w:t xml:space="preserve"> (McCaslin, 2021)</w:t>
      </w:r>
      <w:r w:rsidRPr="00E13534">
        <w:t>.</w:t>
      </w:r>
    </w:p>
    <w:p w14:paraId="6B41C4AD" w14:textId="7363530A" w:rsidR="00593F9A" w:rsidRPr="00E13534" w:rsidRDefault="00593F9A" w:rsidP="00593F9A">
      <w:pPr>
        <w:pStyle w:val="Heading2"/>
      </w:pPr>
      <w:bookmarkStart w:id="3" w:name="_Toc153718758"/>
      <w:r w:rsidRPr="00E13534">
        <w:t>Cantilever beam with a uniformly distributed load</w:t>
      </w:r>
      <w:bookmarkEnd w:id="3"/>
    </w:p>
    <w:p w14:paraId="45E837D4" w14:textId="77777777" w:rsidR="00AF59D9" w:rsidRPr="00E13534" w:rsidRDefault="00AF59D9" w:rsidP="00AF59D9">
      <w:pPr>
        <w:pStyle w:val="Heading3"/>
      </w:pPr>
      <w:bookmarkStart w:id="4" w:name="_Toc153718759"/>
      <w:r w:rsidRPr="00E13534">
        <w:t>Reason for use in validation</w:t>
      </w:r>
      <w:bookmarkEnd w:id="4"/>
    </w:p>
    <w:p w14:paraId="25258358" w14:textId="2B284785" w:rsidR="00F71B51" w:rsidRPr="00E13534" w:rsidRDefault="00AF59D9" w:rsidP="00AF59D9">
      <w:r w:rsidRPr="00E13534">
        <w:t xml:space="preserve">A cantilever beam is a length of material that extends horizontally from a support point on one end of the material. </w:t>
      </w:r>
      <w:r w:rsidR="00F61287" w:rsidRPr="00E13534">
        <w:t>Upon loading a cantilever beam, it bends, causing a displacement at the free end. When a uniform force is applied to the beam, the displacement can be calculated using the formula</w:t>
      </w:r>
      <w:r w:rsidR="002C559A" w:rsidRPr="00E13534">
        <w:t>e</w:t>
      </w:r>
      <w:r w:rsidR="00F71B51" w:rsidRPr="00E13534">
        <w:t>:</w:t>
      </w:r>
    </w:p>
    <w:p w14:paraId="77DBFEE1" w14:textId="3C9CD103" w:rsidR="000A5DFF" w:rsidRPr="00E13534" w:rsidRDefault="00E13534" w:rsidP="000A5DFF">
      <w:pPr>
        <w:jc w:val="center"/>
        <w:rPr>
          <w:rFonts w:eastAsiaTheme="minorEastAsia"/>
        </w:rPr>
      </w:pPr>
      <m:oMath>
        <m:r>
          <w:rPr>
            <w:rFonts w:ascii="Cambria Math" w:hAnsi="Cambria Math"/>
          </w:rPr>
          <m:t>Δ=</m:t>
        </m:r>
        <m:f>
          <m:fPr>
            <m:ctrlPr>
              <w:rPr>
                <w:rFonts w:ascii="Cambria Math" w:hAnsi="Cambria Math"/>
                <w:i/>
              </w:rPr>
            </m:ctrlPr>
          </m:fPr>
          <m:num>
            <m:r>
              <w:rPr>
                <w:rFonts w:ascii="Cambria Math" w:hAnsi="Cambria Math"/>
              </w:rPr>
              <m:t>w</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8EI</m:t>
            </m:r>
          </m:den>
        </m:f>
      </m:oMath>
      <w:r w:rsidR="00F61287" w:rsidRPr="00E13534">
        <w:t xml:space="preserve"> </w:t>
      </w:r>
      <w:r w:rsidR="00F71B51" w:rsidRPr="00E13534">
        <w:t xml:space="preserve"> </w:t>
      </w:r>
      <w:r w:rsidR="002C559A" w:rsidRPr="00E13534">
        <w:t xml:space="preserve"> </w:t>
      </w:r>
      <m:oMath>
        <m:r>
          <w:rPr>
            <w:rFonts w:ascii="Cambria Math" w:hAnsi="Cambria Math"/>
          </w:rPr>
          <m:t>I=</m:t>
        </m:r>
        <m:f>
          <m:fPr>
            <m:ctrlPr>
              <w:rPr>
                <w:rFonts w:ascii="Cambria Math" w:hAnsi="Cambria Math"/>
                <w:i/>
              </w:rPr>
            </m:ctrlPr>
          </m:fPr>
          <m:num>
            <m:r>
              <w:rPr>
                <w:rFonts w:ascii="Cambria Math" w:hAnsi="Cambria Math"/>
              </w:rPr>
              <m:t>B</m:t>
            </m:r>
            <m:sSup>
              <m:sSupPr>
                <m:ctrlPr>
                  <w:rPr>
                    <w:rFonts w:ascii="Cambria Math" w:hAnsi="Cambria Math"/>
                    <w:i/>
                  </w:rPr>
                </m:ctrlPr>
              </m:sSupPr>
              <m:e>
                <m:r>
                  <w:rPr>
                    <w:rFonts w:ascii="Cambria Math" w:hAnsi="Cambria Math"/>
                  </w:rPr>
                  <m:t>D</m:t>
                </m:r>
              </m:e>
              <m:sup>
                <m:r>
                  <w:rPr>
                    <w:rFonts w:ascii="Cambria Math" w:hAnsi="Cambria Math"/>
                  </w:rPr>
                  <m:t>3</m:t>
                </m:r>
              </m:sup>
            </m:sSup>
          </m:num>
          <m:den>
            <m:r>
              <w:rPr>
                <w:rFonts w:ascii="Cambria Math" w:hAnsi="Cambria Math"/>
              </w:rPr>
              <m:t>12</m:t>
            </m:r>
          </m:den>
        </m:f>
        <m:r>
          <w:rPr>
            <w:rFonts w:ascii="Cambria Math" w:hAnsi="Cambria Math"/>
          </w:rPr>
          <m:t xml:space="preserve"> </m:t>
        </m:r>
      </m:oMath>
      <w:r w:rsidR="000A5DFF" w:rsidRPr="00E13534">
        <w:rPr>
          <w:rFonts w:eastAsiaTheme="minorEastAsia"/>
        </w:rPr>
        <w:t xml:space="preserve"> </w:t>
      </w:r>
      <m:oMath>
        <m:r>
          <w:rPr>
            <w:rFonts w:ascii="Cambria Math" w:eastAsiaTheme="minorEastAsia" w:hAnsi="Cambria Math"/>
          </w:rPr>
          <m:t>P=</m:t>
        </m:r>
        <m:f>
          <m:fPr>
            <m:ctrlPr>
              <w:rPr>
                <w:rFonts w:ascii="Cambria Math" w:eastAsiaTheme="minorEastAsia" w:hAnsi="Cambria Math"/>
                <w:i/>
              </w:rPr>
            </m:ctrlPr>
          </m:fPr>
          <m:num>
            <m:r>
              <w:rPr>
                <w:rFonts w:ascii="Cambria Math" w:eastAsiaTheme="minorEastAsia" w:hAnsi="Cambria Math"/>
              </w:rPr>
              <m:t>F</m:t>
            </m:r>
          </m:num>
          <m:den>
            <m:r>
              <w:rPr>
                <w:rFonts w:ascii="Cambria Math" w:eastAsiaTheme="minorEastAsia" w:hAnsi="Cambria Math"/>
              </w:rPr>
              <m:t>A</m:t>
            </m:r>
          </m:den>
        </m:f>
      </m:oMath>
    </w:p>
    <w:p w14:paraId="37E83CC8" w14:textId="512AD2AE" w:rsidR="00F71B51" w:rsidRPr="00E13534" w:rsidRDefault="00F71B51" w:rsidP="00F71B51">
      <w:pPr>
        <w:jc w:val="center"/>
      </w:pPr>
      <w:r w:rsidRPr="00E13534">
        <w:t>(</w:t>
      </w:r>
      <w:proofErr w:type="spellStart"/>
      <w:r w:rsidRPr="00E13534">
        <w:t>Kazahaya</w:t>
      </w:r>
      <w:proofErr w:type="spellEnd"/>
      <w:r w:rsidRPr="00E13534">
        <w:t>, 2011)</w:t>
      </w:r>
    </w:p>
    <w:p w14:paraId="1ED3BD12" w14:textId="0A5F46E4" w:rsidR="007937BA" w:rsidRPr="00E13534" w:rsidRDefault="007937BA" w:rsidP="007937BA">
      <w:r w:rsidRPr="00E13534">
        <w:t>Where w is the UDL</w:t>
      </w:r>
      <w:r w:rsidR="003A0E44">
        <w:t>,</w:t>
      </w:r>
      <w:r w:rsidRPr="00E13534">
        <w:t xml:space="preserve"> k is the beam length, E is the modulus of elasticity, I Is the moment of inertia, B is the width and D is the thickness.</w:t>
      </w:r>
    </w:p>
    <w:p w14:paraId="799021ED" w14:textId="042F5CA4" w:rsidR="00F71B51" w:rsidRPr="00E13534" w:rsidRDefault="00F71B51" w:rsidP="00AF59D9">
      <w:r w:rsidRPr="00E13534">
        <w:t>To analyse the model correctly, the FE solving software must be able to accurately calculate deformation due to mechanical loading. A model of a cantilever beam, alongside materials data, can be used as a validation case for this, comparing the results of the simulation to the result calculated using the above formula</w:t>
      </w:r>
      <w:r w:rsidR="002C559A" w:rsidRPr="00E13534">
        <w:t>e</w:t>
      </w:r>
      <w:r w:rsidRPr="00E13534">
        <w:t xml:space="preserve">. The </w:t>
      </w:r>
      <w:r w:rsidR="002C559A" w:rsidRPr="00E13534">
        <w:t>material, geometry and loading data used for this validation case is shown below.</w:t>
      </w:r>
    </w:p>
    <w:tbl>
      <w:tblPr>
        <w:tblStyle w:val="TableGrid"/>
        <w:tblW w:w="0" w:type="auto"/>
        <w:tblLook w:val="04A0" w:firstRow="1" w:lastRow="0" w:firstColumn="1" w:lastColumn="0" w:noHBand="0" w:noVBand="1"/>
      </w:tblPr>
      <w:tblGrid>
        <w:gridCol w:w="4675"/>
        <w:gridCol w:w="4675"/>
      </w:tblGrid>
      <w:tr w:rsidR="002C559A" w:rsidRPr="00E13534" w14:paraId="090A32A0" w14:textId="77777777" w:rsidTr="00A81C5D">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EEAF6" w:themeFill="accent5" w:themeFillTint="33"/>
          </w:tcPr>
          <w:p w14:paraId="70719380" w14:textId="5E69C556" w:rsidR="002C559A" w:rsidRPr="00E13534" w:rsidRDefault="002C559A" w:rsidP="00AF59D9">
            <w:r w:rsidRPr="00E13534">
              <w:t>Modulus of elasticity (MPa)</w:t>
            </w:r>
          </w:p>
        </w:tc>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EEAF6" w:themeFill="accent5" w:themeFillTint="33"/>
          </w:tcPr>
          <w:p w14:paraId="50347F73" w14:textId="29780251" w:rsidR="002C559A" w:rsidRPr="00E13534" w:rsidRDefault="002C559A" w:rsidP="00AF59D9">
            <w:r w:rsidRPr="00E13534">
              <w:t>210000</w:t>
            </w:r>
          </w:p>
        </w:tc>
      </w:tr>
      <w:tr w:rsidR="002C559A" w:rsidRPr="00E13534" w14:paraId="09FCB678" w14:textId="77777777" w:rsidTr="00A81C5D">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6744E16A" w14:textId="1D3CB2E7" w:rsidR="002C559A" w:rsidRPr="00E13534" w:rsidRDefault="002C559A" w:rsidP="00AF59D9">
            <w:r w:rsidRPr="00E13534">
              <w:t>Poisson’s Ratio</w:t>
            </w:r>
          </w:p>
        </w:tc>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58888FAD" w14:textId="3CA81B77" w:rsidR="002C559A" w:rsidRPr="00E13534" w:rsidRDefault="002C559A" w:rsidP="00AF59D9">
            <w:r w:rsidRPr="00E13534">
              <w:t>0</w:t>
            </w:r>
          </w:p>
        </w:tc>
      </w:tr>
      <w:tr w:rsidR="002C559A" w:rsidRPr="00E13534" w14:paraId="376CE352" w14:textId="77777777" w:rsidTr="00A81C5D">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EEAF6" w:themeFill="accent5" w:themeFillTint="33"/>
          </w:tcPr>
          <w:p w14:paraId="3EF0CC2C" w14:textId="238DCEFD" w:rsidR="002C559A" w:rsidRPr="00E13534" w:rsidRDefault="002C559A" w:rsidP="00AF59D9">
            <w:r w:rsidRPr="00E13534">
              <w:t>Length (m)</w:t>
            </w:r>
          </w:p>
        </w:tc>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EEAF6" w:themeFill="accent5" w:themeFillTint="33"/>
          </w:tcPr>
          <w:p w14:paraId="36D57EC4" w14:textId="124A7350" w:rsidR="002C559A" w:rsidRPr="00E13534" w:rsidRDefault="002C559A" w:rsidP="00AF59D9">
            <w:r w:rsidRPr="00E13534">
              <w:t>1</w:t>
            </w:r>
          </w:p>
        </w:tc>
      </w:tr>
      <w:tr w:rsidR="002C559A" w:rsidRPr="00E13534" w14:paraId="0853E3CC" w14:textId="77777777" w:rsidTr="00A81C5D">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67598A84" w14:textId="4F9A032D" w:rsidR="002C559A" w:rsidRPr="00E13534" w:rsidRDefault="002C559A" w:rsidP="00AF59D9">
            <w:r w:rsidRPr="00E13534">
              <w:t>Width (m)</w:t>
            </w:r>
          </w:p>
        </w:tc>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7123DFF6" w14:textId="5A02B0A6" w:rsidR="002C559A" w:rsidRPr="00E13534" w:rsidRDefault="002C559A" w:rsidP="00AF59D9">
            <w:r w:rsidRPr="00E13534">
              <w:t>0.05</w:t>
            </w:r>
          </w:p>
        </w:tc>
      </w:tr>
      <w:tr w:rsidR="002C559A" w:rsidRPr="00E13534" w14:paraId="7502E475" w14:textId="77777777" w:rsidTr="00A81C5D">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EEAF6" w:themeFill="accent5" w:themeFillTint="33"/>
          </w:tcPr>
          <w:p w14:paraId="2DE0E09A" w14:textId="6278B508" w:rsidR="002C559A" w:rsidRPr="00E13534" w:rsidRDefault="002C559A" w:rsidP="00AF59D9">
            <w:r w:rsidRPr="00E13534">
              <w:t>Thickness (m)</w:t>
            </w:r>
          </w:p>
        </w:tc>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EEAF6" w:themeFill="accent5" w:themeFillTint="33"/>
          </w:tcPr>
          <w:p w14:paraId="27153E47" w14:textId="0BF7DA60" w:rsidR="002C559A" w:rsidRPr="00E13534" w:rsidRDefault="007937BA" w:rsidP="00AF59D9">
            <w:r w:rsidRPr="00E13534">
              <w:t>0.005</w:t>
            </w:r>
          </w:p>
        </w:tc>
      </w:tr>
      <w:tr w:rsidR="002C559A" w:rsidRPr="00E13534" w14:paraId="76D4E6C4" w14:textId="77777777" w:rsidTr="00A81C5D">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2E3D934B" w14:textId="4B335EF1" w:rsidR="002C559A" w:rsidRPr="00E13534" w:rsidRDefault="007937BA" w:rsidP="00AF59D9">
            <w:r w:rsidRPr="00E13534">
              <w:t>Pressure (Pa)</w:t>
            </w:r>
          </w:p>
        </w:tc>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0B487C4A" w14:textId="72A0D4AC" w:rsidR="002C559A" w:rsidRPr="00E13534" w:rsidRDefault="007937BA" w:rsidP="007937BA">
            <w:pPr>
              <w:keepNext/>
            </w:pPr>
            <w:r w:rsidRPr="00E13534">
              <w:t>2750</w:t>
            </w:r>
          </w:p>
        </w:tc>
      </w:tr>
    </w:tbl>
    <w:p w14:paraId="511A281F" w14:textId="7484AB80" w:rsidR="002C559A" w:rsidRPr="00E13534" w:rsidRDefault="007937BA" w:rsidP="007937BA">
      <w:pPr>
        <w:pStyle w:val="Caption"/>
      </w:pPr>
      <w:bookmarkStart w:id="5" w:name="_Toc153718733"/>
      <w:r w:rsidRPr="00E13534">
        <w:t xml:space="preserve">Table </w:t>
      </w:r>
      <w:r w:rsidR="00F13D3A">
        <w:fldChar w:fldCharType="begin"/>
      </w:r>
      <w:r w:rsidR="00F13D3A">
        <w:instrText xml:space="preserve"> SEQ Table \* ARABIC </w:instrText>
      </w:r>
      <w:r w:rsidR="00F13D3A">
        <w:fldChar w:fldCharType="separate"/>
      </w:r>
      <w:r w:rsidR="0081071E">
        <w:rPr>
          <w:noProof/>
        </w:rPr>
        <w:t>1</w:t>
      </w:r>
      <w:r w:rsidR="00F13D3A">
        <w:fldChar w:fldCharType="end"/>
      </w:r>
      <w:r w:rsidRPr="00E13534">
        <w:t xml:space="preserve"> - Cantilever beam data</w:t>
      </w:r>
      <w:bookmarkEnd w:id="5"/>
    </w:p>
    <w:p w14:paraId="03EE7258" w14:textId="2C0E7323" w:rsidR="007937BA" w:rsidRPr="00E13534" w:rsidRDefault="007937BA" w:rsidP="007937BA">
      <w:r w:rsidRPr="00E13534">
        <w:t>Using this data, the displacement can be calculated as 157.43mm</w:t>
      </w:r>
    </w:p>
    <w:p w14:paraId="5658B332" w14:textId="77777777" w:rsidR="007937BA" w:rsidRPr="00E13534" w:rsidRDefault="007937BA" w:rsidP="007937BA">
      <w:pPr>
        <w:keepNext/>
        <w:jc w:val="center"/>
      </w:pPr>
      <w:r w:rsidRPr="00E13534">
        <w:rPr>
          <w:noProof/>
        </w:rPr>
        <w:lastRenderedPageBreak/>
        <w:drawing>
          <wp:inline distT="0" distB="0" distL="0" distR="0" wp14:anchorId="0C3EEE67" wp14:editId="53913A86">
            <wp:extent cx="1581150" cy="1389250"/>
            <wp:effectExtent l="19050" t="19050" r="19050" b="20955"/>
            <wp:docPr id="1" name="Picture 1" descr="A long rectangular object with a sha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ng rectangular object with a shadow&#10;&#10;Description automatically generated"/>
                    <pic:cNvPicPr/>
                  </pic:nvPicPr>
                  <pic:blipFill>
                    <a:blip r:embed="rId12"/>
                    <a:stretch>
                      <a:fillRect/>
                    </a:stretch>
                  </pic:blipFill>
                  <pic:spPr>
                    <a:xfrm>
                      <a:off x="0" y="0"/>
                      <a:ext cx="1598471" cy="1404469"/>
                    </a:xfrm>
                    <a:prstGeom prst="rect">
                      <a:avLst/>
                    </a:prstGeom>
                    <a:ln w="12700">
                      <a:solidFill>
                        <a:schemeClr val="tx1"/>
                      </a:solidFill>
                    </a:ln>
                  </pic:spPr>
                </pic:pic>
              </a:graphicData>
            </a:graphic>
          </wp:inline>
        </w:drawing>
      </w:r>
    </w:p>
    <w:p w14:paraId="4A5271C2" w14:textId="2757260C" w:rsidR="007937BA" w:rsidRPr="00E13534" w:rsidRDefault="007937BA" w:rsidP="00B62E64">
      <w:pPr>
        <w:pStyle w:val="Caption"/>
        <w:jc w:val="center"/>
      </w:pPr>
      <w:bookmarkStart w:id="6" w:name="_Toc153718738"/>
      <w:r w:rsidRPr="00E13534">
        <w:t xml:space="preserve">Figure </w:t>
      </w:r>
      <w:r w:rsidRPr="00E13534">
        <w:fldChar w:fldCharType="begin"/>
      </w:r>
      <w:r w:rsidRPr="00E13534">
        <w:instrText xml:space="preserve"> SEQ Figure \* ARABIC </w:instrText>
      </w:r>
      <w:r w:rsidRPr="00E13534">
        <w:fldChar w:fldCharType="separate"/>
      </w:r>
      <w:r w:rsidR="003A0E44">
        <w:rPr>
          <w:noProof/>
        </w:rPr>
        <w:t>1</w:t>
      </w:r>
      <w:r w:rsidRPr="00E13534">
        <w:fldChar w:fldCharType="end"/>
      </w:r>
      <w:r w:rsidRPr="00E13534">
        <w:t xml:space="preserve"> - Cantilever beam model</w:t>
      </w:r>
      <w:bookmarkEnd w:id="6"/>
    </w:p>
    <w:p w14:paraId="758BA7F7" w14:textId="76FC2CCE" w:rsidR="00C25311" w:rsidRPr="00E13534" w:rsidRDefault="00C25311" w:rsidP="00C25311">
      <w:pPr>
        <w:pStyle w:val="Heading3"/>
      </w:pPr>
      <w:bookmarkStart w:id="7" w:name="_Toc153718760"/>
      <w:r w:rsidRPr="00E13534">
        <w:t>Case methodology</w:t>
      </w:r>
      <w:bookmarkEnd w:id="7"/>
    </w:p>
    <w:p w14:paraId="0DF8A3A8" w14:textId="39FCF554" w:rsidR="004764B6" w:rsidRPr="00E13534" w:rsidRDefault="009C0008" w:rsidP="00C25311">
      <w:r w:rsidRPr="00E13534">
        <w:t xml:space="preserve">For the case of the cantilever beam, geometry was created in </w:t>
      </w:r>
      <w:r w:rsidR="00F13D3A">
        <w:t>SolidWorks</w:t>
      </w:r>
      <w:r w:rsidR="00F13D3A" w:rsidRPr="00E13534">
        <w:t xml:space="preserve"> </w:t>
      </w:r>
      <w:r w:rsidRPr="00E13534">
        <w:t>to the dimensions shown in section 2.1.1. This was imported over to the ANSYS workbench, where a material assignment with the required material properties was created</w:t>
      </w:r>
      <w:r w:rsidR="00F13D3A">
        <w:t xml:space="preserve"> in a static structural study.</w:t>
      </w:r>
      <w:r w:rsidRPr="00E13534">
        <w:t xml:space="preserve"> This material was assigned to the geometry in ANSYS mechanical, and a mesh was generated for the component with an element size of 5mm. One end of the beam assigned as a fixed support to constrain it, as would be the case for a real cantilever. </w:t>
      </w:r>
      <w:r w:rsidR="004764B6" w:rsidRPr="00E13534">
        <w:t>A pressure load was applied to the top face, equalling 2750 Pa. This acts as a uniformly distributed load, which will produce results that can be evaluated against the calculated comparator. The solution for total deformation was requested in the Solution section in ANSYS, and the software was told to solve the appropriate equations for the parameters that it was given. This solution was recorded, and the simulation was rerun with different meshes to determine what effect element size had on the accuracy of the results.</w:t>
      </w:r>
    </w:p>
    <w:p w14:paraId="193A522A" w14:textId="004D1BEE" w:rsidR="007937BA" w:rsidRPr="00E13534" w:rsidRDefault="007937BA" w:rsidP="007937BA">
      <w:pPr>
        <w:pStyle w:val="Heading3"/>
      </w:pPr>
      <w:bookmarkStart w:id="8" w:name="_Toc153718761"/>
      <w:r w:rsidRPr="00E13534">
        <w:t>Results and discussion</w:t>
      </w:r>
      <w:bookmarkEnd w:id="8"/>
    </w:p>
    <w:p w14:paraId="77EFE528" w14:textId="77777777" w:rsidR="000A5DFF" w:rsidRPr="00E13534" w:rsidRDefault="00B62E64" w:rsidP="000A5DFF">
      <w:pPr>
        <w:keepNext/>
        <w:jc w:val="center"/>
      </w:pPr>
      <w:r w:rsidRPr="00E13534">
        <w:rPr>
          <w:noProof/>
        </w:rPr>
        <w:drawing>
          <wp:inline distT="0" distB="0" distL="0" distR="0" wp14:anchorId="06A0BDD3" wp14:editId="17A6EFA7">
            <wp:extent cx="3344079" cy="1485900"/>
            <wp:effectExtent l="19050" t="19050" r="27940" b="19050"/>
            <wp:docPr id="2" name="Picture 2" descr="A colorful arrow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lorful arrow with a blue background&#10;&#10;Description automatically generated with medium confidence"/>
                    <pic:cNvPicPr/>
                  </pic:nvPicPr>
                  <pic:blipFill>
                    <a:blip r:embed="rId13"/>
                    <a:stretch>
                      <a:fillRect/>
                    </a:stretch>
                  </pic:blipFill>
                  <pic:spPr>
                    <a:xfrm>
                      <a:off x="0" y="0"/>
                      <a:ext cx="3344079" cy="1485900"/>
                    </a:xfrm>
                    <a:prstGeom prst="rect">
                      <a:avLst/>
                    </a:prstGeom>
                    <a:ln w="19050">
                      <a:solidFill>
                        <a:schemeClr val="tx1"/>
                      </a:solidFill>
                    </a:ln>
                  </pic:spPr>
                </pic:pic>
              </a:graphicData>
            </a:graphic>
          </wp:inline>
        </w:drawing>
      </w:r>
    </w:p>
    <w:p w14:paraId="47F7AD91" w14:textId="6E5A85F0" w:rsidR="00B62E64" w:rsidRPr="00E13534" w:rsidRDefault="000A5DFF" w:rsidP="000A5DFF">
      <w:pPr>
        <w:pStyle w:val="Caption"/>
      </w:pPr>
      <w:bookmarkStart w:id="9" w:name="_Toc153718739"/>
      <w:r w:rsidRPr="00E13534">
        <w:t xml:space="preserve">Figure </w:t>
      </w:r>
      <w:r w:rsidRPr="00E13534">
        <w:fldChar w:fldCharType="begin"/>
      </w:r>
      <w:r w:rsidRPr="00E13534">
        <w:instrText xml:space="preserve"> SEQ Figure \* ARABIC </w:instrText>
      </w:r>
      <w:r w:rsidRPr="00E13534">
        <w:fldChar w:fldCharType="separate"/>
      </w:r>
      <w:r w:rsidR="003A0E44">
        <w:rPr>
          <w:noProof/>
        </w:rPr>
        <w:t>2</w:t>
      </w:r>
      <w:r w:rsidRPr="00E13534">
        <w:fldChar w:fldCharType="end"/>
      </w:r>
      <w:r w:rsidRPr="00E13534">
        <w:t xml:space="preserve"> - Cantilever beam analysis (2.5mm mesh)</w:t>
      </w:r>
      <w:bookmarkEnd w:id="9"/>
    </w:p>
    <w:p w14:paraId="1D7D68EE" w14:textId="77777777" w:rsidR="004764B6" w:rsidRPr="00E13534" w:rsidRDefault="004764B6" w:rsidP="004764B6"/>
    <w:p w14:paraId="7F8451B5" w14:textId="77777777" w:rsidR="004764B6" w:rsidRPr="00E13534" w:rsidRDefault="004764B6" w:rsidP="004764B6"/>
    <w:tbl>
      <w:tblPr>
        <w:tblStyle w:val="GridTable4-Accent1"/>
        <w:tblW w:w="0" w:type="auto"/>
        <w:tblLook w:val="04A0" w:firstRow="1" w:lastRow="0" w:firstColumn="1" w:lastColumn="0" w:noHBand="0" w:noVBand="1"/>
      </w:tblPr>
      <w:tblGrid>
        <w:gridCol w:w="3163"/>
        <w:gridCol w:w="3218"/>
        <w:gridCol w:w="2969"/>
      </w:tblGrid>
      <w:tr w:rsidR="00B62E64" w:rsidRPr="00E13534" w14:paraId="1E255D0A" w14:textId="77777777" w:rsidTr="009C1B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3" w:type="dxa"/>
          </w:tcPr>
          <w:p w14:paraId="2CD787FD" w14:textId="79B73C35" w:rsidR="00B62E64" w:rsidRPr="00E13534" w:rsidRDefault="009C0008" w:rsidP="009C1B52">
            <w:pPr>
              <w:jc w:val="center"/>
              <w:rPr>
                <w:b w:val="0"/>
                <w:bCs w:val="0"/>
              </w:rPr>
            </w:pPr>
            <w:r w:rsidRPr="00E13534">
              <w:rPr>
                <w:b w:val="0"/>
                <w:bCs w:val="0"/>
              </w:rPr>
              <w:lastRenderedPageBreak/>
              <w:t>Element</w:t>
            </w:r>
            <w:r w:rsidR="00B62E64" w:rsidRPr="00E13534">
              <w:rPr>
                <w:b w:val="0"/>
                <w:bCs w:val="0"/>
              </w:rPr>
              <w:t xml:space="preserve"> Size (mm)</w:t>
            </w:r>
          </w:p>
        </w:tc>
        <w:tc>
          <w:tcPr>
            <w:tcW w:w="3218" w:type="dxa"/>
          </w:tcPr>
          <w:p w14:paraId="6388BA97" w14:textId="77777777" w:rsidR="00B62E64" w:rsidRPr="00E13534" w:rsidRDefault="00B62E64" w:rsidP="009C1B52">
            <w:pPr>
              <w:jc w:val="center"/>
              <w:cnfStyle w:val="100000000000" w:firstRow="1" w:lastRow="0" w:firstColumn="0" w:lastColumn="0" w:oddVBand="0" w:evenVBand="0" w:oddHBand="0" w:evenHBand="0" w:firstRowFirstColumn="0" w:firstRowLastColumn="0" w:lastRowFirstColumn="0" w:lastRowLastColumn="0"/>
              <w:rPr>
                <w:b w:val="0"/>
                <w:bCs w:val="0"/>
              </w:rPr>
            </w:pPr>
            <w:r w:rsidRPr="00E13534">
              <w:rPr>
                <w:b w:val="0"/>
                <w:bCs w:val="0"/>
              </w:rPr>
              <w:t>Output Deflection (mm)</w:t>
            </w:r>
          </w:p>
        </w:tc>
        <w:tc>
          <w:tcPr>
            <w:tcW w:w="2969" w:type="dxa"/>
          </w:tcPr>
          <w:p w14:paraId="0F6B3037" w14:textId="77777777" w:rsidR="00B62E64" w:rsidRPr="00E13534" w:rsidRDefault="00B62E64" w:rsidP="009C1B52">
            <w:pPr>
              <w:jc w:val="center"/>
              <w:cnfStyle w:val="100000000000" w:firstRow="1" w:lastRow="0" w:firstColumn="0" w:lastColumn="0" w:oddVBand="0" w:evenVBand="0" w:oddHBand="0" w:evenHBand="0" w:firstRowFirstColumn="0" w:firstRowLastColumn="0" w:lastRowFirstColumn="0" w:lastRowLastColumn="0"/>
              <w:rPr>
                <w:b w:val="0"/>
                <w:bCs w:val="0"/>
              </w:rPr>
            </w:pPr>
            <w:r w:rsidRPr="00E13534">
              <w:rPr>
                <w:b w:val="0"/>
                <w:bCs w:val="0"/>
              </w:rPr>
              <w:t>% Error from expected</w:t>
            </w:r>
          </w:p>
        </w:tc>
      </w:tr>
      <w:tr w:rsidR="00B62E64" w:rsidRPr="00E13534" w14:paraId="211D4F73" w14:textId="77777777" w:rsidTr="009C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3" w:type="dxa"/>
          </w:tcPr>
          <w:p w14:paraId="1A6EFECF" w14:textId="0F51A9E0" w:rsidR="00B62E64" w:rsidRPr="00E13534" w:rsidRDefault="00B62E64" w:rsidP="009C1B52">
            <w:pPr>
              <w:jc w:val="center"/>
              <w:rPr>
                <w:b w:val="0"/>
                <w:bCs w:val="0"/>
              </w:rPr>
            </w:pPr>
            <w:r w:rsidRPr="00E13534">
              <w:rPr>
                <w:b w:val="0"/>
                <w:bCs w:val="0"/>
              </w:rPr>
              <w:t>5</w:t>
            </w:r>
          </w:p>
        </w:tc>
        <w:tc>
          <w:tcPr>
            <w:tcW w:w="3218" w:type="dxa"/>
          </w:tcPr>
          <w:p w14:paraId="2F320B30" w14:textId="656F7528" w:rsidR="00B62E64" w:rsidRPr="00E13534" w:rsidRDefault="00B62E64" w:rsidP="009C1B52">
            <w:pPr>
              <w:jc w:val="center"/>
              <w:cnfStyle w:val="000000100000" w:firstRow="0" w:lastRow="0" w:firstColumn="0" w:lastColumn="0" w:oddVBand="0" w:evenVBand="0" w:oddHBand="1" w:evenHBand="0" w:firstRowFirstColumn="0" w:firstRowLastColumn="0" w:lastRowFirstColumn="0" w:lastRowLastColumn="0"/>
            </w:pPr>
            <w:r w:rsidRPr="00E13534">
              <w:t>157.15</w:t>
            </w:r>
          </w:p>
        </w:tc>
        <w:tc>
          <w:tcPr>
            <w:tcW w:w="2969" w:type="dxa"/>
          </w:tcPr>
          <w:p w14:paraId="2DE40EEC" w14:textId="409E8D81" w:rsidR="00B62E64" w:rsidRPr="00E13534" w:rsidRDefault="00B62E64" w:rsidP="009C1B52">
            <w:pPr>
              <w:jc w:val="center"/>
              <w:cnfStyle w:val="000000100000" w:firstRow="0" w:lastRow="0" w:firstColumn="0" w:lastColumn="0" w:oddVBand="0" w:evenVBand="0" w:oddHBand="1" w:evenHBand="0" w:firstRowFirstColumn="0" w:firstRowLastColumn="0" w:lastRowFirstColumn="0" w:lastRowLastColumn="0"/>
            </w:pPr>
            <w:r w:rsidRPr="00E13534">
              <w:t>0.178</w:t>
            </w:r>
          </w:p>
        </w:tc>
      </w:tr>
      <w:tr w:rsidR="00B62E64" w:rsidRPr="00E13534" w14:paraId="5D1190C0" w14:textId="77777777" w:rsidTr="009C1B52">
        <w:tc>
          <w:tcPr>
            <w:cnfStyle w:val="001000000000" w:firstRow="0" w:lastRow="0" w:firstColumn="1" w:lastColumn="0" w:oddVBand="0" w:evenVBand="0" w:oddHBand="0" w:evenHBand="0" w:firstRowFirstColumn="0" w:firstRowLastColumn="0" w:lastRowFirstColumn="0" w:lastRowLastColumn="0"/>
            <w:tcW w:w="3163" w:type="dxa"/>
          </w:tcPr>
          <w:p w14:paraId="7C7DAED6" w14:textId="53436F90" w:rsidR="00B62E64" w:rsidRPr="00E13534" w:rsidRDefault="00B62E64" w:rsidP="009C1B52">
            <w:pPr>
              <w:jc w:val="center"/>
              <w:rPr>
                <w:b w:val="0"/>
                <w:bCs w:val="0"/>
              </w:rPr>
            </w:pPr>
            <w:r w:rsidRPr="00E13534">
              <w:rPr>
                <w:b w:val="0"/>
                <w:bCs w:val="0"/>
              </w:rPr>
              <w:t>2.5</w:t>
            </w:r>
          </w:p>
        </w:tc>
        <w:tc>
          <w:tcPr>
            <w:tcW w:w="3218" w:type="dxa"/>
          </w:tcPr>
          <w:p w14:paraId="7CA9538E" w14:textId="29105A58" w:rsidR="00B62E64" w:rsidRPr="00E13534" w:rsidRDefault="00B62E64" w:rsidP="009C1B52">
            <w:pPr>
              <w:jc w:val="center"/>
              <w:cnfStyle w:val="000000000000" w:firstRow="0" w:lastRow="0" w:firstColumn="0" w:lastColumn="0" w:oddVBand="0" w:evenVBand="0" w:oddHBand="0" w:evenHBand="0" w:firstRowFirstColumn="0" w:firstRowLastColumn="0" w:lastRowFirstColumn="0" w:lastRowLastColumn="0"/>
            </w:pPr>
            <w:r w:rsidRPr="00E13534">
              <w:t>157.15</w:t>
            </w:r>
          </w:p>
        </w:tc>
        <w:tc>
          <w:tcPr>
            <w:tcW w:w="2969" w:type="dxa"/>
          </w:tcPr>
          <w:p w14:paraId="06F76CB2" w14:textId="7B7DC72E" w:rsidR="00B62E64" w:rsidRPr="00E13534" w:rsidRDefault="00B62E64" w:rsidP="009C1B52">
            <w:pPr>
              <w:jc w:val="center"/>
              <w:cnfStyle w:val="000000000000" w:firstRow="0" w:lastRow="0" w:firstColumn="0" w:lastColumn="0" w:oddVBand="0" w:evenVBand="0" w:oddHBand="0" w:evenHBand="0" w:firstRowFirstColumn="0" w:firstRowLastColumn="0" w:lastRowFirstColumn="0" w:lastRowLastColumn="0"/>
            </w:pPr>
            <w:r w:rsidRPr="00E13534">
              <w:t>0.178</w:t>
            </w:r>
          </w:p>
        </w:tc>
      </w:tr>
      <w:tr w:rsidR="00B62E64" w:rsidRPr="00E13534" w14:paraId="38876400" w14:textId="77777777" w:rsidTr="009C1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3" w:type="dxa"/>
          </w:tcPr>
          <w:p w14:paraId="05EAF669" w14:textId="5E3F6EAE" w:rsidR="00B62E64" w:rsidRPr="00E13534" w:rsidRDefault="00B62E64" w:rsidP="009C1B52">
            <w:pPr>
              <w:jc w:val="center"/>
              <w:rPr>
                <w:b w:val="0"/>
                <w:bCs w:val="0"/>
              </w:rPr>
            </w:pPr>
            <w:r w:rsidRPr="00E13534">
              <w:rPr>
                <w:b w:val="0"/>
                <w:bCs w:val="0"/>
              </w:rPr>
              <w:t>1</w:t>
            </w:r>
          </w:p>
        </w:tc>
        <w:tc>
          <w:tcPr>
            <w:tcW w:w="3218" w:type="dxa"/>
          </w:tcPr>
          <w:p w14:paraId="21FBD9C3" w14:textId="2F4C9BDB" w:rsidR="00B62E64" w:rsidRPr="00E13534" w:rsidRDefault="00B62E64" w:rsidP="009C1B52">
            <w:pPr>
              <w:jc w:val="center"/>
              <w:cnfStyle w:val="000000100000" w:firstRow="0" w:lastRow="0" w:firstColumn="0" w:lastColumn="0" w:oddVBand="0" w:evenVBand="0" w:oddHBand="1" w:evenHBand="0" w:firstRowFirstColumn="0" w:firstRowLastColumn="0" w:lastRowFirstColumn="0" w:lastRowLastColumn="0"/>
            </w:pPr>
            <w:r w:rsidRPr="00E13534">
              <w:t>157.15</w:t>
            </w:r>
          </w:p>
        </w:tc>
        <w:tc>
          <w:tcPr>
            <w:tcW w:w="2969" w:type="dxa"/>
          </w:tcPr>
          <w:p w14:paraId="55DDC97B" w14:textId="188D2E06" w:rsidR="00B62E64" w:rsidRPr="00E13534" w:rsidRDefault="00B62E64" w:rsidP="000A5DFF">
            <w:pPr>
              <w:keepNext/>
              <w:jc w:val="center"/>
              <w:cnfStyle w:val="000000100000" w:firstRow="0" w:lastRow="0" w:firstColumn="0" w:lastColumn="0" w:oddVBand="0" w:evenVBand="0" w:oddHBand="1" w:evenHBand="0" w:firstRowFirstColumn="0" w:firstRowLastColumn="0" w:lastRowFirstColumn="0" w:lastRowLastColumn="0"/>
            </w:pPr>
            <w:r w:rsidRPr="00E13534">
              <w:t>0.178</w:t>
            </w:r>
          </w:p>
        </w:tc>
      </w:tr>
    </w:tbl>
    <w:p w14:paraId="763DD98D" w14:textId="64F17425" w:rsidR="007937BA" w:rsidRPr="00E13534" w:rsidRDefault="000A5DFF" w:rsidP="000A5DFF">
      <w:pPr>
        <w:pStyle w:val="Caption"/>
      </w:pPr>
      <w:bookmarkStart w:id="10" w:name="_Toc153718734"/>
      <w:r w:rsidRPr="00E13534">
        <w:t xml:space="preserve">Table </w:t>
      </w:r>
      <w:r w:rsidR="00F13D3A">
        <w:fldChar w:fldCharType="begin"/>
      </w:r>
      <w:r w:rsidR="00F13D3A">
        <w:instrText xml:space="preserve"> SEQ Table \* ARABIC </w:instrText>
      </w:r>
      <w:r w:rsidR="00F13D3A">
        <w:fldChar w:fldCharType="separate"/>
      </w:r>
      <w:r w:rsidR="0081071E">
        <w:rPr>
          <w:noProof/>
        </w:rPr>
        <w:t>2</w:t>
      </w:r>
      <w:r w:rsidR="00F13D3A">
        <w:fldChar w:fldCharType="end"/>
      </w:r>
      <w:r w:rsidRPr="00E13534">
        <w:t xml:space="preserve"> - </w:t>
      </w:r>
      <w:r w:rsidR="004918FC">
        <w:t>E</w:t>
      </w:r>
      <w:r w:rsidRPr="00E13534">
        <w:t>ffect of mesh sizing on cantilever beam simulation accuracy</w:t>
      </w:r>
      <w:bookmarkEnd w:id="10"/>
    </w:p>
    <w:p w14:paraId="65CB8B71" w14:textId="0413271B" w:rsidR="00A42E2B" w:rsidRPr="00E13534" w:rsidRDefault="00A42E2B" w:rsidP="007937BA">
      <w:r w:rsidRPr="00E13534">
        <w:t xml:space="preserve">Table 2 shows that, for a simple cantilever beam case, the mesh sizing has </w:t>
      </w:r>
      <w:r w:rsidR="004D7092" w:rsidRPr="00E13534">
        <w:t>no</w:t>
      </w:r>
      <w:r w:rsidRPr="00E13534">
        <w:t xml:space="preserve"> effect on the results, assuming a reasonably </w:t>
      </w:r>
      <w:r w:rsidR="004D7092" w:rsidRPr="00E13534">
        <w:t>sized mesh. Each of the mesh sizes tested produced a margin of error of 0.178%. This is an incredibly high degree of accuracy, validating ANSYS for calculating structural changes due to mechanical loading.</w:t>
      </w:r>
    </w:p>
    <w:p w14:paraId="2924E470" w14:textId="3B3067FD" w:rsidR="007D4C12" w:rsidRPr="00E13534" w:rsidRDefault="007D4C12" w:rsidP="007D4C12">
      <w:pPr>
        <w:pStyle w:val="Heading2"/>
      </w:pPr>
      <w:bookmarkStart w:id="11" w:name="_Toc153718762"/>
      <w:r w:rsidRPr="00E13534">
        <w:t xml:space="preserve">Bimetallic </w:t>
      </w:r>
      <w:r w:rsidR="0092735B" w:rsidRPr="00E13534">
        <w:t>s</w:t>
      </w:r>
      <w:r w:rsidRPr="00E13534">
        <w:t>trip</w:t>
      </w:r>
      <w:bookmarkEnd w:id="11"/>
    </w:p>
    <w:p w14:paraId="66C8DCA0" w14:textId="77777777" w:rsidR="00AF59D9" w:rsidRPr="00E13534" w:rsidRDefault="00AF59D9" w:rsidP="00AF59D9">
      <w:pPr>
        <w:pStyle w:val="Heading3"/>
      </w:pPr>
      <w:bookmarkStart w:id="12" w:name="_Toc153718763"/>
      <w:r w:rsidRPr="00E13534">
        <w:t>Reason for use in validation</w:t>
      </w:r>
      <w:bookmarkEnd w:id="12"/>
    </w:p>
    <w:p w14:paraId="449520D7" w14:textId="07C2EB8D" w:rsidR="00826FC4" w:rsidRPr="00E13534" w:rsidRDefault="00383D1A" w:rsidP="00383D1A">
      <w:r w:rsidRPr="00E13534">
        <w:t xml:space="preserve">A bimetallic strip is used in thermostats and temperature control conditions. These strips consist of two materials with dissimilar coefficients of thermal expansion bonded together. When heated, the material with the greater coefficient expands more than the material that it is bonded to, causing the strip to </w:t>
      </w:r>
      <w:r w:rsidR="0092735B" w:rsidRPr="00E13534">
        <w:t>deflect (</w:t>
      </w:r>
      <w:proofErr w:type="spellStart"/>
      <w:r w:rsidR="0092735B" w:rsidRPr="00E13534">
        <w:t>Rameshbhai</w:t>
      </w:r>
      <w:proofErr w:type="spellEnd"/>
      <w:r w:rsidR="0092735B" w:rsidRPr="00E13534">
        <w:t xml:space="preserve"> </w:t>
      </w:r>
      <w:r w:rsidR="0092735B" w:rsidRPr="00E13534">
        <w:rPr>
          <w:i/>
          <w:iCs/>
        </w:rPr>
        <w:t>et al</w:t>
      </w:r>
      <w:r w:rsidR="0092735B" w:rsidRPr="00E13534">
        <w:t xml:space="preserve">, 2020). By simulating this deflection and comparing it to </w:t>
      </w:r>
      <w:r w:rsidR="00826FC4" w:rsidRPr="00E13534">
        <w:t>a calculated,</w:t>
      </w:r>
      <w:r w:rsidR="0092735B" w:rsidRPr="00E13534">
        <w:t xml:space="preserve"> expected deflection</w:t>
      </w:r>
      <w:r w:rsidR="00826FC4" w:rsidRPr="00E13534">
        <w:t>, it</w:t>
      </w:r>
      <w:r w:rsidR="0092735B" w:rsidRPr="00E13534">
        <w:t xml:space="preserve"> can</w:t>
      </w:r>
      <w:r w:rsidR="00826FC4" w:rsidRPr="00E13534">
        <w:t xml:space="preserve"> be</w:t>
      </w:r>
      <w:r w:rsidR="0092735B" w:rsidRPr="00E13534">
        <w:t xml:space="preserve"> determine</w:t>
      </w:r>
      <w:r w:rsidR="00826FC4" w:rsidRPr="00E13534">
        <w:t>d</w:t>
      </w:r>
      <w:r w:rsidR="0092735B" w:rsidRPr="00E13534">
        <w:t xml:space="preserve"> </w:t>
      </w:r>
      <w:r w:rsidR="00826FC4" w:rsidRPr="00E13534">
        <w:t>whether</w:t>
      </w:r>
      <w:r w:rsidR="0092735B" w:rsidRPr="00E13534">
        <w:t xml:space="preserve"> the</w:t>
      </w:r>
      <w:r w:rsidR="008116FB" w:rsidRPr="00E13534">
        <w:t xml:space="preserve"> structural</w:t>
      </w:r>
      <w:r w:rsidR="0092735B" w:rsidRPr="00E13534">
        <w:t xml:space="preserve"> FEA model</w:t>
      </w:r>
      <w:r w:rsidR="008116FB" w:rsidRPr="00E13534">
        <w:t xml:space="preserve"> being used</w:t>
      </w:r>
      <w:r w:rsidR="0092735B" w:rsidRPr="00E13534">
        <w:t xml:space="preserve"> is appropriately accurate when calculating </w:t>
      </w:r>
      <w:r w:rsidR="00370D5D" w:rsidRPr="00E13534">
        <w:t>deformation due to thermal loading.</w:t>
      </w:r>
    </w:p>
    <w:p w14:paraId="5126CD60" w14:textId="717D1319" w:rsidR="00826FC4" w:rsidRPr="00E13534" w:rsidRDefault="00826FC4" w:rsidP="00383D1A">
      <w:r w:rsidRPr="00E13534">
        <w:t>The strip shown below is a SolidWorks model of a strip of copper bonded to a strip of invar, forming a bimetallic strip.</w:t>
      </w:r>
    </w:p>
    <w:p w14:paraId="6D3F93E6" w14:textId="77777777" w:rsidR="00826FC4" w:rsidRPr="00E13534" w:rsidRDefault="00826FC4" w:rsidP="00826FC4">
      <w:pPr>
        <w:keepNext/>
        <w:jc w:val="center"/>
      </w:pPr>
      <w:r w:rsidRPr="00E13534">
        <w:rPr>
          <w:noProof/>
        </w:rPr>
        <w:drawing>
          <wp:inline distT="0" distB="0" distL="0" distR="0" wp14:anchorId="661C3B14" wp14:editId="7A49F137">
            <wp:extent cx="1914525" cy="1174284"/>
            <wp:effectExtent l="19050" t="19050" r="9525" b="26035"/>
            <wp:docPr id="1564542289" name="Picture 1" descr="A long rectangular object with a red b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42289" name="Picture 1" descr="A long rectangular object with a red band&#10;&#10;Description automatically generated"/>
                    <pic:cNvPicPr/>
                  </pic:nvPicPr>
                  <pic:blipFill>
                    <a:blip r:embed="rId14"/>
                    <a:stretch>
                      <a:fillRect/>
                    </a:stretch>
                  </pic:blipFill>
                  <pic:spPr>
                    <a:xfrm>
                      <a:off x="0" y="0"/>
                      <a:ext cx="1942154" cy="1191230"/>
                    </a:xfrm>
                    <a:prstGeom prst="rect">
                      <a:avLst/>
                    </a:prstGeom>
                    <a:ln w="12700">
                      <a:solidFill>
                        <a:schemeClr val="tx1"/>
                      </a:solidFill>
                    </a:ln>
                  </pic:spPr>
                </pic:pic>
              </a:graphicData>
            </a:graphic>
          </wp:inline>
        </w:drawing>
      </w:r>
    </w:p>
    <w:p w14:paraId="171DFE7D" w14:textId="4C70B7B4" w:rsidR="00826FC4" w:rsidRPr="00E13534" w:rsidRDefault="00826FC4" w:rsidP="00826FC4">
      <w:pPr>
        <w:pStyle w:val="Caption"/>
        <w:jc w:val="center"/>
      </w:pPr>
      <w:bookmarkStart w:id="13" w:name="_Toc153718740"/>
      <w:r w:rsidRPr="00E13534">
        <w:t xml:space="preserve">Figure </w:t>
      </w:r>
      <w:r w:rsidRPr="00E13534">
        <w:fldChar w:fldCharType="begin"/>
      </w:r>
      <w:r w:rsidRPr="00E13534">
        <w:instrText xml:space="preserve"> SEQ Figure \* ARABIC </w:instrText>
      </w:r>
      <w:r w:rsidRPr="00E13534">
        <w:fldChar w:fldCharType="separate"/>
      </w:r>
      <w:r w:rsidR="003A0E44">
        <w:rPr>
          <w:noProof/>
        </w:rPr>
        <w:t>3</w:t>
      </w:r>
      <w:r w:rsidRPr="00E13534">
        <w:fldChar w:fldCharType="end"/>
      </w:r>
      <w:r w:rsidRPr="00E13534">
        <w:t xml:space="preserve"> - Invar/copper bimetallic strip</w:t>
      </w:r>
      <w:bookmarkEnd w:id="13"/>
    </w:p>
    <w:p w14:paraId="2383DEE3" w14:textId="29C075EC" w:rsidR="007937BA" w:rsidRDefault="00E020A4" w:rsidP="00E020A4">
      <w:r w:rsidRPr="00E13534">
        <w:t xml:space="preserve">By using the formula for calculation of deflection and material properties provided by Dub on behalf of </w:t>
      </w:r>
      <w:proofErr w:type="spellStart"/>
      <w:r w:rsidRPr="00E13534">
        <w:t>Dlubal</w:t>
      </w:r>
      <w:proofErr w:type="spellEnd"/>
      <w:r w:rsidRPr="00E13534">
        <w:t xml:space="preserve"> Software GmbH (2017), it can be calculated that the maximum deflection due to a thermal loading of 100</w:t>
      </w:r>
      <w:r w:rsidRPr="00E13534">
        <w:rPr>
          <w:rFonts w:cstheme="minorHAnsi"/>
        </w:rPr>
        <w:t>°</w:t>
      </w:r>
      <w:r w:rsidRPr="00E13534">
        <w:t xml:space="preserve">C is -7.049 mm. </w:t>
      </w:r>
      <w:r w:rsidR="008116FB" w:rsidRPr="00E13534">
        <w:t>Once the FEA simulation has been run repeatedly with different mesh sizes, the similarity of the results when compared with this value will determine at what point the</w:t>
      </w:r>
      <w:r w:rsidR="008116FB" w:rsidRPr="00E13534">
        <w:rPr>
          <w:b/>
          <w:bCs/>
        </w:rPr>
        <w:t xml:space="preserve"> </w:t>
      </w:r>
      <w:r w:rsidR="008116FB" w:rsidRPr="00E13534">
        <w:t>mesh size is most accurate, or at what point the difference in output from a decrease in mesh sizing</w:t>
      </w:r>
      <w:r w:rsidR="007B734C" w:rsidRPr="00E13534">
        <w:t xml:space="preserve"> becomes negligible (mesh independence).</w:t>
      </w:r>
      <w:r w:rsidR="00E13534">
        <w:t xml:space="preserve"> The data used for this strip is shown below.</w:t>
      </w:r>
    </w:p>
    <w:tbl>
      <w:tblPr>
        <w:tblStyle w:val="TableGrid"/>
        <w:tblW w:w="0" w:type="auto"/>
        <w:tblLook w:val="04A0" w:firstRow="1" w:lastRow="0" w:firstColumn="1" w:lastColumn="0" w:noHBand="0" w:noVBand="1"/>
      </w:tblPr>
      <w:tblGrid>
        <w:gridCol w:w="4675"/>
        <w:gridCol w:w="4675"/>
      </w:tblGrid>
      <w:tr w:rsidR="00E13534" w:rsidRPr="00E13534" w14:paraId="3E10FAAA" w14:textId="77777777" w:rsidTr="00F13D3A">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EEAF6" w:themeFill="accent5" w:themeFillTint="33"/>
          </w:tcPr>
          <w:p w14:paraId="778241F0" w14:textId="247C16CA" w:rsidR="00E13534" w:rsidRPr="00E13534" w:rsidRDefault="00E13534" w:rsidP="0080107C">
            <w:r>
              <w:lastRenderedPageBreak/>
              <w:t>Invar m</w:t>
            </w:r>
            <w:r w:rsidRPr="00E13534">
              <w:t>odulus of elasticity (MPa)</w:t>
            </w:r>
          </w:p>
        </w:tc>
        <w:tc>
          <w:tcPr>
            <w:tcW w:w="4675" w:type="dxa"/>
            <w:tcBorders>
              <w:top w:val="single" w:sz="4" w:space="0" w:color="4472C4" w:themeColor="accent1"/>
              <w:left w:val="single" w:sz="4" w:space="0" w:color="4472C4" w:themeColor="accent1"/>
              <w:bottom w:val="single" w:sz="4" w:space="0" w:color="4472C4" w:themeColor="accent1"/>
              <w:right w:val="single" w:sz="4" w:space="0" w:color="8EAADB" w:themeColor="accent1" w:themeTint="99"/>
            </w:tcBorders>
            <w:shd w:val="clear" w:color="auto" w:fill="DEEAF6" w:themeFill="accent5" w:themeFillTint="33"/>
          </w:tcPr>
          <w:p w14:paraId="5B288F5E" w14:textId="44B16D23" w:rsidR="00E13534" w:rsidRPr="00E13534" w:rsidRDefault="00E13534" w:rsidP="0080107C">
            <w:r>
              <w:t>137000</w:t>
            </w:r>
          </w:p>
        </w:tc>
      </w:tr>
      <w:tr w:rsidR="00E13534" w:rsidRPr="00E13534" w14:paraId="4291529E" w14:textId="77777777" w:rsidTr="00F13D3A">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2C6D2CB7" w14:textId="22B81A32" w:rsidR="00E13534" w:rsidRPr="00E13534" w:rsidRDefault="00E13534" w:rsidP="0080107C">
            <w:r>
              <w:t>Invar P</w:t>
            </w:r>
            <w:r w:rsidRPr="00E13534">
              <w:t>oisson’s Ratio</w:t>
            </w:r>
          </w:p>
        </w:tc>
        <w:tc>
          <w:tcPr>
            <w:tcW w:w="4675" w:type="dxa"/>
            <w:tcBorders>
              <w:top w:val="single" w:sz="4" w:space="0" w:color="4472C4" w:themeColor="accent1"/>
              <w:left w:val="single" w:sz="4" w:space="0" w:color="4472C4" w:themeColor="accent1"/>
              <w:bottom w:val="single" w:sz="4" w:space="0" w:color="4472C4" w:themeColor="accent1"/>
              <w:right w:val="single" w:sz="4" w:space="0" w:color="8EAADB" w:themeColor="accent1" w:themeTint="99"/>
            </w:tcBorders>
          </w:tcPr>
          <w:p w14:paraId="735943F7" w14:textId="58E1B378" w:rsidR="00E13534" w:rsidRPr="00E13534" w:rsidRDefault="00E13534" w:rsidP="0080107C">
            <w:r>
              <w:t>0.28</w:t>
            </w:r>
          </w:p>
        </w:tc>
      </w:tr>
      <w:tr w:rsidR="00E13534" w:rsidRPr="00E13534" w14:paraId="6AF4F3C2" w14:textId="77777777" w:rsidTr="00F13D3A">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EEAF6" w:themeFill="accent5" w:themeFillTint="33"/>
          </w:tcPr>
          <w:p w14:paraId="5C1B42DA" w14:textId="34B7A16A" w:rsidR="00E13534" w:rsidRPr="00E13534" w:rsidRDefault="00E13534" w:rsidP="0080107C">
            <w:r>
              <w:t xml:space="preserve">Invar Thermal expansion </w:t>
            </w:r>
            <w:proofErr w:type="spellStart"/>
            <w:r>
              <w:t>Coef</w:t>
            </w:r>
            <w:proofErr w:type="spellEnd"/>
            <w:r>
              <w:t xml:space="preserve"> (</w:t>
            </w:r>
            <w:r>
              <w:rPr>
                <w:rFonts w:cstheme="minorHAnsi"/>
              </w:rPr>
              <w:t>˚</w:t>
            </w:r>
            <w:r>
              <w:t>C</w:t>
            </w:r>
            <w:r>
              <w:rPr>
                <w:vertAlign w:val="superscript"/>
              </w:rPr>
              <w:t>-1</w:t>
            </w:r>
            <w:r>
              <w:t>)</w:t>
            </w:r>
          </w:p>
        </w:tc>
        <w:tc>
          <w:tcPr>
            <w:tcW w:w="4675" w:type="dxa"/>
            <w:tcBorders>
              <w:top w:val="single" w:sz="4" w:space="0" w:color="4472C4" w:themeColor="accent1"/>
              <w:left w:val="single" w:sz="4" w:space="0" w:color="4472C4" w:themeColor="accent1"/>
              <w:bottom w:val="single" w:sz="4" w:space="0" w:color="4472C4" w:themeColor="accent1"/>
              <w:right w:val="single" w:sz="4" w:space="0" w:color="8EAADB" w:themeColor="accent1" w:themeTint="99"/>
            </w:tcBorders>
            <w:shd w:val="clear" w:color="auto" w:fill="DEEAF6" w:themeFill="accent5" w:themeFillTint="33"/>
          </w:tcPr>
          <w:p w14:paraId="1CE07BAA" w14:textId="36EB22CF" w:rsidR="00E13534" w:rsidRPr="00E13534" w:rsidRDefault="00E13534" w:rsidP="0080107C">
            <w:pPr>
              <w:rPr>
                <w:vertAlign w:val="superscript"/>
              </w:rPr>
            </w:pPr>
            <w:r>
              <w:t>1.2*10</w:t>
            </w:r>
            <w:r>
              <w:rPr>
                <w:vertAlign w:val="superscript"/>
              </w:rPr>
              <w:t>-6</w:t>
            </w:r>
          </w:p>
        </w:tc>
      </w:tr>
      <w:tr w:rsidR="00E13534" w:rsidRPr="00E13534" w14:paraId="1A12C871" w14:textId="77777777" w:rsidTr="00F13D3A">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523852DC" w14:textId="032F6CB1" w:rsidR="00E13534" w:rsidRPr="00E13534" w:rsidRDefault="00E13534" w:rsidP="0080107C">
            <w:r>
              <w:t xml:space="preserve">Copper modulus of elasticity (MPa) </w:t>
            </w:r>
          </w:p>
        </w:tc>
        <w:tc>
          <w:tcPr>
            <w:tcW w:w="4675" w:type="dxa"/>
            <w:tcBorders>
              <w:top w:val="single" w:sz="4" w:space="0" w:color="4472C4" w:themeColor="accent1"/>
              <w:left w:val="single" w:sz="4" w:space="0" w:color="4472C4" w:themeColor="accent1"/>
              <w:bottom w:val="single" w:sz="4" w:space="0" w:color="4472C4" w:themeColor="accent1"/>
              <w:right w:val="single" w:sz="4" w:space="0" w:color="8EAADB" w:themeColor="accent1" w:themeTint="99"/>
            </w:tcBorders>
          </w:tcPr>
          <w:p w14:paraId="55CFA5A7" w14:textId="13DE4E49" w:rsidR="00E13534" w:rsidRPr="00E13534" w:rsidRDefault="00E13534" w:rsidP="0080107C">
            <w:r>
              <w:t>130000</w:t>
            </w:r>
          </w:p>
        </w:tc>
      </w:tr>
      <w:tr w:rsidR="00E13534" w:rsidRPr="00E13534" w14:paraId="434CFA9B" w14:textId="77777777" w:rsidTr="00F13D3A">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DEEAF6" w:themeFill="accent5" w:themeFillTint="33"/>
          </w:tcPr>
          <w:p w14:paraId="5DA0698C" w14:textId="3D6201B9" w:rsidR="00E13534" w:rsidRPr="00E13534" w:rsidRDefault="00E13534" w:rsidP="0080107C">
            <w:r>
              <w:t>Copper P</w:t>
            </w:r>
            <w:r w:rsidRPr="00E13534">
              <w:t>oisson’s Ratio</w:t>
            </w:r>
          </w:p>
        </w:tc>
        <w:tc>
          <w:tcPr>
            <w:tcW w:w="4675" w:type="dxa"/>
            <w:tcBorders>
              <w:top w:val="single" w:sz="4" w:space="0" w:color="4472C4" w:themeColor="accent1"/>
              <w:left w:val="single" w:sz="4" w:space="0" w:color="4472C4" w:themeColor="accent1"/>
              <w:bottom w:val="single" w:sz="4" w:space="0" w:color="4472C4" w:themeColor="accent1"/>
              <w:right w:val="single" w:sz="4" w:space="0" w:color="8EAADB" w:themeColor="accent1" w:themeTint="99"/>
            </w:tcBorders>
            <w:shd w:val="clear" w:color="auto" w:fill="DEEAF6" w:themeFill="accent5" w:themeFillTint="33"/>
          </w:tcPr>
          <w:p w14:paraId="6DFDF92C" w14:textId="7C6DC503" w:rsidR="00E13534" w:rsidRPr="00E13534" w:rsidRDefault="00E13534" w:rsidP="0080107C">
            <w:r>
              <w:t>0.354</w:t>
            </w:r>
          </w:p>
        </w:tc>
      </w:tr>
      <w:tr w:rsidR="00E13534" w:rsidRPr="00E13534" w14:paraId="33E4B54B" w14:textId="77777777" w:rsidTr="00F13D3A">
        <w:tc>
          <w:tcPr>
            <w:tcW w:w="4675"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7B36DC41" w14:textId="4C6475FA" w:rsidR="00E13534" w:rsidRPr="00E13534" w:rsidRDefault="00E13534" w:rsidP="0080107C">
            <w:r>
              <w:t xml:space="preserve">Copper Thermal expansion </w:t>
            </w:r>
            <w:proofErr w:type="spellStart"/>
            <w:r>
              <w:t>Coef</w:t>
            </w:r>
            <w:proofErr w:type="spellEnd"/>
            <w:r>
              <w:t xml:space="preserve"> (</w:t>
            </w:r>
            <w:r>
              <w:rPr>
                <w:rFonts w:cstheme="minorHAnsi"/>
              </w:rPr>
              <w:t>˚</w:t>
            </w:r>
            <w:r>
              <w:t>C</w:t>
            </w:r>
            <w:r>
              <w:rPr>
                <w:vertAlign w:val="superscript"/>
              </w:rPr>
              <w:t>-1</w:t>
            </w:r>
            <w:r>
              <w:t>)</w:t>
            </w:r>
          </w:p>
        </w:tc>
        <w:tc>
          <w:tcPr>
            <w:tcW w:w="4675" w:type="dxa"/>
            <w:tcBorders>
              <w:top w:val="single" w:sz="4" w:space="0" w:color="4472C4" w:themeColor="accent1"/>
              <w:left w:val="single" w:sz="4" w:space="0" w:color="4472C4" w:themeColor="accent1"/>
              <w:bottom w:val="single" w:sz="4" w:space="0" w:color="4472C4" w:themeColor="accent1"/>
              <w:right w:val="single" w:sz="4" w:space="0" w:color="8EAADB" w:themeColor="accent1" w:themeTint="99"/>
            </w:tcBorders>
          </w:tcPr>
          <w:p w14:paraId="02ACA28D" w14:textId="2AE79E3F" w:rsidR="00E13534" w:rsidRPr="00E13534" w:rsidRDefault="00E13534" w:rsidP="0080107C">
            <w:pPr>
              <w:keepNext/>
              <w:rPr>
                <w:vertAlign w:val="superscript"/>
              </w:rPr>
            </w:pPr>
            <w:r>
              <w:t>2*10</w:t>
            </w:r>
            <w:r>
              <w:rPr>
                <w:vertAlign w:val="superscript"/>
              </w:rPr>
              <w:t>-5</w:t>
            </w:r>
          </w:p>
        </w:tc>
      </w:tr>
      <w:tr w:rsidR="00F13D3A" w:rsidRPr="00E13534" w14:paraId="3486627D" w14:textId="77777777" w:rsidTr="00F13D3A">
        <w:tc>
          <w:tcPr>
            <w:tcW w:w="4675" w:type="dxa"/>
            <w:tcBorders>
              <w:top w:val="single" w:sz="4" w:space="0" w:color="4472C4" w:themeColor="accent1"/>
              <w:left w:val="single" w:sz="4" w:space="0" w:color="4472C4" w:themeColor="accent1"/>
              <w:bottom w:val="single" w:sz="4" w:space="0" w:color="8EAADB" w:themeColor="accent1" w:themeTint="99"/>
              <w:right w:val="single" w:sz="4" w:space="0" w:color="4472C4" w:themeColor="accent1"/>
            </w:tcBorders>
            <w:shd w:val="clear" w:color="auto" w:fill="DEEAF6" w:themeFill="accent5" w:themeFillTint="33"/>
          </w:tcPr>
          <w:p w14:paraId="7F0A8DCD" w14:textId="65E40DAE" w:rsidR="00F13D3A" w:rsidRDefault="00F13D3A" w:rsidP="0080107C">
            <w:r>
              <w:t>Width (mm)</w:t>
            </w:r>
          </w:p>
        </w:tc>
        <w:tc>
          <w:tcPr>
            <w:tcW w:w="4675" w:type="dxa"/>
            <w:tcBorders>
              <w:top w:val="single" w:sz="4" w:space="0" w:color="4472C4" w:themeColor="accent1"/>
              <w:left w:val="single" w:sz="4" w:space="0" w:color="4472C4" w:themeColor="accent1"/>
              <w:bottom w:val="single" w:sz="4" w:space="0" w:color="8EAADB" w:themeColor="accent1" w:themeTint="99"/>
              <w:right w:val="single" w:sz="4" w:space="0" w:color="8EAADB" w:themeColor="accent1" w:themeTint="99"/>
            </w:tcBorders>
            <w:shd w:val="clear" w:color="auto" w:fill="DEEAF6" w:themeFill="accent5" w:themeFillTint="33"/>
          </w:tcPr>
          <w:p w14:paraId="52EEF6FE" w14:textId="78EDC06C" w:rsidR="00F13D3A" w:rsidRDefault="00F13D3A" w:rsidP="0080107C">
            <w:pPr>
              <w:keepNext/>
            </w:pPr>
            <w:r>
              <w:t>5</w:t>
            </w:r>
          </w:p>
        </w:tc>
      </w:tr>
      <w:tr w:rsidR="00F13D3A" w:rsidRPr="00E13534" w14:paraId="07F402EC" w14:textId="77777777" w:rsidTr="00F13D3A">
        <w:tc>
          <w:tcPr>
            <w:tcW w:w="4675" w:type="dxa"/>
            <w:tcBorders>
              <w:top w:val="single" w:sz="4" w:space="0" w:color="8EAADB" w:themeColor="accent1" w:themeTint="99"/>
              <w:left w:val="single" w:sz="4" w:space="0" w:color="4472C4" w:themeColor="accent1"/>
              <w:bottom w:val="single" w:sz="4" w:space="0" w:color="8EAADB" w:themeColor="accent1" w:themeTint="99"/>
              <w:right w:val="single" w:sz="4" w:space="0" w:color="4472C4" w:themeColor="accent1"/>
            </w:tcBorders>
          </w:tcPr>
          <w:p w14:paraId="19F8938B" w14:textId="21AFEEFC" w:rsidR="00F13D3A" w:rsidRDefault="00F13D3A" w:rsidP="0080107C">
            <w:r>
              <w:t>Layer thickness (mm)</w:t>
            </w:r>
          </w:p>
        </w:tc>
        <w:tc>
          <w:tcPr>
            <w:tcW w:w="4675" w:type="dxa"/>
            <w:tcBorders>
              <w:top w:val="single" w:sz="4" w:space="0" w:color="8EAADB" w:themeColor="accent1" w:themeTint="99"/>
              <w:left w:val="single" w:sz="4" w:space="0" w:color="4472C4" w:themeColor="accent1"/>
              <w:bottom w:val="single" w:sz="4" w:space="0" w:color="8EAADB" w:themeColor="accent1" w:themeTint="99"/>
              <w:right w:val="single" w:sz="4" w:space="0" w:color="8EAADB" w:themeColor="accent1" w:themeTint="99"/>
            </w:tcBorders>
          </w:tcPr>
          <w:p w14:paraId="7040FB42" w14:textId="75700153" w:rsidR="00F13D3A" w:rsidRDefault="00F13D3A" w:rsidP="0080107C">
            <w:pPr>
              <w:keepNext/>
            </w:pPr>
            <w:r>
              <w:t>1</w:t>
            </w:r>
          </w:p>
        </w:tc>
      </w:tr>
      <w:tr w:rsidR="00F13D3A" w:rsidRPr="00E13534" w14:paraId="0FABEF69" w14:textId="77777777" w:rsidTr="00F13D3A">
        <w:tc>
          <w:tcPr>
            <w:tcW w:w="4675" w:type="dxa"/>
            <w:tcBorders>
              <w:top w:val="single" w:sz="4" w:space="0" w:color="8EAADB" w:themeColor="accent1" w:themeTint="99"/>
              <w:left w:val="single" w:sz="4" w:space="0" w:color="4472C4" w:themeColor="accent1"/>
              <w:bottom w:val="single" w:sz="4" w:space="0" w:color="8EAADB" w:themeColor="accent1" w:themeTint="99"/>
              <w:right w:val="single" w:sz="4" w:space="0" w:color="4472C4" w:themeColor="accent1"/>
            </w:tcBorders>
            <w:shd w:val="clear" w:color="auto" w:fill="DEEAF6" w:themeFill="accent5" w:themeFillTint="33"/>
          </w:tcPr>
          <w:p w14:paraId="3447538A" w14:textId="178A36E8" w:rsidR="00F13D3A" w:rsidRDefault="00F13D3A" w:rsidP="0080107C">
            <w:r>
              <w:t>Length (mm)</w:t>
            </w:r>
          </w:p>
        </w:tc>
        <w:tc>
          <w:tcPr>
            <w:tcW w:w="4675" w:type="dxa"/>
            <w:tcBorders>
              <w:top w:val="single" w:sz="4" w:space="0" w:color="8EAADB" w:themeColor="accent1" w:themeTint="99"/>
              <w:left w:val="single" w:sz="4" w:space="0" w:color="4472C4" w:themeColor="accent1"/>
              <w:bottom w:val="single" w:sz="4" w:space="0" w:color="8EAADB" w:themeColor="accent1" w:themeTint="99"/>
              <w:right w:val="single" w:sz="4" w:space="0" w:color="8EAADB" w:themeColor="accent1" w:themeTint="99"/>
            </w:tcBorders>
            <w:shd w:val="clear" w:color="auto" w:fill="DEEAF6" w:themeFill="accent5" w:themeFillTint="33"/>
          </w:tcPr>
          <w:p w14:paraId="2F5CA17C" w14:textId="56631521" w:rsidR="00F13D3A" w:rsidRDefault="00F13D3A" w:rsidP="0080107C">
            <w:pPr>
              <w:keepNext/>
            </w:pPr>
            <w:r>
              <w:t>100</w:t>
            </w:r>
          </w:p>
        </w:tc>
      </w:tr>
      <w:tr w:rsidR="00F13D3A" w:rsidRPr="00E13534" w14:paraId="62D052C2" w14:textId="77777777" w:rsidTr="00F13D3A">
        <w:tc>
          <w:tcPr>
            <w:tcW w:w="4675" w:type="dxa"/>
            <w:tcBorders>
              <w:top w:val="single" w:sz="4" w:space="0" w:color="8EAADB" w:themeColor="accent1" w:themeTint="99"/>
              <w:left w:val="single" w:sz="4" w:space="0" w:color="4472C4" w:themeColor="accent1"/>
              <w:bottom w:val="single" w:sz="4" w:space="0" w:color="4472C4" w:themeColor="accent1"/>
              <w:right w:val="single" w:sz="4" w:space="0" w:color="4472C4" w:themeColor="accent1"/>
            </w:tcBorders>
          </w:tcPr>
          <w:p w14:paraId="1FEDE891" w14:textId="0F8CDFF7" w:rsidR="00F13D3A" w:rsidRDefault="00F13D3A" w:rsidP="0080107C">
            <w:r>
              <w:t>Thermal load (</w:t>
            </w:r>
            <w:r>
              <w:rPr>
                <w:rFonts w:cstheme="minorHAnsi"/>
              </w:rPr>
              <w:t>˚</w:t>
            </w:r>
            <w:r>
              <w:t>C)</w:t>
            </w:r>
          </w:p>
        </w:tc>
        <w:tc>
          <w:tcPr>
            <w:tcW w:w="4675" w:type="dxa"/>
            <w:tcBorders>
              <w:top w:val="single" w:sz="4" w:space="0" w:color="8EAADB" w:themeColor="accent1" w:themeTint="99"/>
              <w:left w:val="single" w:sz="4" w:space="0" w:color="4472C4" w:themeColor="accent1"/>
              <w:bottom w:val="single" w:sz="4" w:space="0" w:color="4472C4" w:themeColor="accent1"/>
              <w:right w:val="single" w:sz="4" w:space="0" w:color="8EAADB" w:themeColor="accent1" w:themeTint="99"/>
            </w:tcBorders>
          </w:tcPr>
          <w:p w14:paraId="04FFC25E" w14:textId="5E3040E5" w:rsidR="00F13D3A" w:rsidRDefault="00F13D3A" w:rsidP="00F13D3A">
            <w:pPr>
              <w:keepNext/>
            </w:pPr>
            <w:r>
              <w:t>100</w:t>
            </w:r>
          </w:p>
        </w:tc>
      </w:tr>
    </w:tbl>
    <w:p w14:paraId="4C287E44" w14:textId="7ED99F7A" w:rsidR="00E13534" w:rsidRPr="00E13534" w:rsidRDefault="00F13D3A" w:rsidP="00F13D3A">
      <w:pPr>
        <w:pStyle w:val="Caption"/>
        <w:rPr>
          <w:b/>
          <w:bCs/>
        </w:rPr>
      </w:pPr>
      <w:bookmarkStart w:id="14" w:name="_Toc153718735"/>
      <w:r>
        <w:t xml:space="preserve">Table </w:t>
      </w:r>
      <w:r>
        <w:fldChar w:fldCharType="begin"/>
      </w:r>
      <w:r>
        <w:instrText xml:space="preserve"> SEQ Table \* ARABIC </w:instrText>
      </w:r>
      <w:r>
        <w:fldChar w:fldCharType="separate"/>
      </w:r>
      <w:r w:rsidR="0081071E">
        <w:rPr>
          <w:noProof/>
        </w:rPr>
        <w:t>3</w:t>
      </w:r>
      <w:r>
        <w:fldChar w:fldCharType="end"/>
      </w:r>
      <w:r>
        <w:t xml:space="preserve"> - Data for the bimetallic strip</w:t>
      </w:r>
      <w:bookmarkEnd w:id="14"/>
    </w:p>
    <w:p w14:paraId="6AEF0C0F" w14:textId="77777777" w:rsidR="00C25311" w:rsidRDefault="00C25311" w:rsidP="00C25311">
      <w:pPr>
        <w:pStyle w:val="Heading3"/>
      </w:pPr>
      <w:bookmarkStart w:id="15" w:name="_Toc153718764"/>
      <w:r>
        <w:t>Case methodology</w:t>
      </w:r>
      <w:bookmarkEnd w:id="15"/>
    </w:p>
    <w:p w14:paraId="7028DE8F" w14:textId="7E81627A" w:rsidR="00C25311" w:rsidRPr="00402F98" w:rsidRDefault="00E13534" w:rsidP="00E020A4">
      <w:pPr>
        <w:rPr>
          <w:lang w:val="cy-GB"/>
        </w:rPr>
      </w:pPr>
      <w:r>
        <w:t>To set up the bimetallic strip, two strips of the same dimensions</w:t>
      </w:r>
      <w:r w:rsidR="00F13D3A">
        <w:t xml:space="preserve"> were created in SolidWorks and mounted with the large, flat faces connecting the two. This geometry was imported over to ANSYS, where one material assignment was created for copper and another for invar using the data in section 2.2.1. The connections that ANSYS generated from the SolidWorks file were checked to make sure that they would not cause errors</w:t>
      </w:r>
      <w:r w:rsidR="00402F98">
        <w:t>, as improper connections can be detrimental to calculation precision.</w:t>
      </w:r>
      <w:r w:rsidR="00C947CE">
        <w:t xml:space="preserve"> Each strip was given one of the created materials assignments, and a mesh was creating using an element size of 1mm. </w:t>
      </w:r>
      <w:r w:rsidR="002303C9">
        <w:t xml:space="preserve">One end was fixed, as this would be the case for the type of bimetallic strip that would be used in temperature sensors. After this, a thermal load of </w:t>
      </w:r>
      <w:r w:rsidR="002303C9">
        <w:rPr>
          <w:rFonts w:cstheme="minorHAnsi"/>
        </w:rPr>
        <w:t>Δ</w:t>
      </w:r>
      <w:r w:rsidR="002303C9">
        <w:t>100</w:t>
      </w:r>
      <w:r w:rsidR="002303C9">
        <w:rPr>
          <w:rFonts w:cstheme="minorHAnsi"/>
        </w:rPr>
        <w:t>˚</w:t>
      </w:r>
      <w:r w:rsidR="002303C9">
        <w:t>C was applied, and the simulation was asked to solve the relevant equations for the total deformation. This was rerun several times with different meshes to attempt to determine the effect of varied element sizing.</w:t>
      </w:r>
    </w:p>
    <w:p w14:paraId="50446A4B" w14:textId="72E89833" w:rsidR="007B734C" w:rsidRDefault="007B734C" w:rsidP="007B734C">
      <w:pPr>
        <w:pStyle w:val="Heading3"/>
      </w:pPr>
      <w:bookmarkStart w:id="16" w:name="_Toc153718765"/>
      <w:r>
        <w:t>Results and discussion</w:t>
      </w:r>
      <w:bookmarkEnd w:id="16"/>
    </w:p>
    <w:tbl>
      <w:tblPr>
        <w:tblStyle w:val="GridTable4-Accent1"/>
        <w:tblW w:w="0" w:type="auto"/>
        <w:tblLook w:val="04A0" w:firstRow="1" w:lastRow="0" w:firstColumn="1" w:lastColumn="0" w:noHBand="0" w:noVBand="1"/>
      </w:tblPr>
      <w:tblGrid>
        <w:gridCol w:w="3163"/>
        <w:gridCol w:w="3218"/>
        <w:gridCol w:w="2969"/>
      </w:tblGrid>
      <w:tr w:rsidR="00383D1A" w14:paraId="3416C550" w14:textId="7922B914" w:rsidTr="00383D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3" w:type="dxa"/>
          </w:tcPr>
          <w:p w14:paraId="33426738" w14:textId="7B0FD0CD" w:rsidR="00383D1A" w:rsidRPr="00C947CE" w:rsidRDefault="00C947CE" w:rsidP="00E020A4">
            <w:pPr>
              <w:jc w:val="center"/>
              <w:rPr>
                <w:b w:val="0"/>
                <w:bCs w:val="0"/>
              </w:rPr>
            </w:pPr>
            <w:r w:rsidRPr="00C947CE">
              <w:rPr>
                <w:b w:val="0"/>
                <w:bCs w:val="0"/>
              </w:rPr>
              <w:t>Element</w:t>
            </w:r>
            <w:r w:rsidR="00383D1A" w:rsidRPr="00C947CE">
              <w:rPr>
                <w:b w:val="0"/>
                <w:bCs w:val="0"/>
              </w:rPr>
              <w:t xml:space="preserve"> Size (mm)</w:t>
            </w:r>
          </w:p>
        </w:tc>
        <w:tc>
          <w:tcPr>
            <w:tcW w:w="3218" w:type="dxa"/>
          </w:tcPr>
          <w:p w14:paraId="157E9495" w14:textId="7E142C9B" w:rsidR="00383D1A" w:rsidRPr="00C947CE" w:rsidRDefault="00383D1A" w:rsidP="00E020A4">
            <w:pPr>
              <w:jc w:val="center"/>
              <w:cnfStyle w:val="100000000000" w:firstRow="1" w:lastRow="0" w:firstColumn="0" w:lastColumn="0" w:oddVBand="0" w:evenVBand="0" w:oddHBand="0" w:evenHBand="0" w:firstRowFirstColumn="0" w:firstRowLastColumn="0" w:lastRowFirstColumn="0" w:lastRowLastColumn="0"/>
              <w:rPr>
                <w:b w:val="0"/>
                <w:bCs w:val="0"/>
              </w:rPr>
            </w:pPr>
            <w:r w:rsidRPr="00C947CE">
              <w:rPr>
                <w:b w:val="0"/>
                <w:bCs w:val="0"/>
              </w:rPr>
              <w:t>Output Def</w:t>
            </w:r>
            <w:r w:rsidR="002303C9">
              <w:rPr>
                <w:b w:val="0"/>
                <w:bCs w:val="0"/>
              </w:rPr>
              <w:t>ormation</w:t>
            </w:r>
            <w:r w:rsidRPr="00C947CE">
              <w:rPr>
                <w:b w:val="0"/>
                <w:bCs w:val="0"/>
              </w:rPr>
              <w:t xml:space="preserve"> (mm)</w:t>
            </w:r>
          </w:p>
        </w:tc>
        <w:tc>
          <w:tcPr>
            <w:tcW w:w="2969" w:type="dxa"/>
          </w:tcPr>
          <w:p w14:paraId="44233238" w14:textId="0672D848" w:rsidR="00383D1A" w:rsidRPr="00C947CE" w:rsidRDefault="00383D1A" w:rsidP="00E020A4">
            <w:pPr>
              <w:jc w:val="center"/>
              <w:cnfStyle w:val="100000000000" w:firstRow="1" w:lastRow="0" w:firstColumn="0" w:lastColumn="0" w:oddVBand="0" w:evenVBand="0" w:oddHBand="0" w:evenHBand="0" w:firstRowFirstColumn="0" w:firstRowLastColumn="0" w:lastRowFirstColumn="0" w:lastRowLastColumn="0"/>
              <w:rPr>
                <w:b w:val="0"/>
                <w:bCs w:val="0"/>
              </w:rPr>
            </w:pPr>
            <w:r w:rsidRPr="00C947CE">
              <w:rPr>
                <w:b w:val="0"/>
                <w:bCs w:val="0"/>
              </w:rPr>
              <w:t>% Error from expected</w:t>
            </w:r>
          </w:p>
        </w:tc>
      </w:tr>
      <w:tr w:rsidR="00383D1A" w14:paraId="2966FC99" w14:textId="154A7539" w:rsidTr="00383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3" w:type="dxa"/>
          </w:tcPr>
          <w:p w14:paraId="689C55D7" w14:textId="46360CA3" w:rsidR="00383D1A" w:rsidRPr="00C947CE" w:rsidRDefault="00E020A4" w:rsidP="00E020A4">
            <w:pPr>
              <w:jc w:val="center"/>
              <w:rPr>
                <w:b w:val="0"/>
                <w:bCs w:val="0"/>
              </w:rPr>
            </w:pPr>
            <w:r w:rsidRPr="00C947CE">
              <w:rPr>
                <w:b w:val="0"/>
                <w:bCs w:val="0"/>
              </w:rPr>
              <w:t>1</w:t>
            </w:r>
          </w:p>
        </w:tc>
        <w:tc>
          <w:tcPr>
            <w:tcW w:w="3218" w:type="dxa"/>
          </w:tcPr>
          <w:p w14:paraId="509619C2" w14:textId="2B591DF9" w:rsidR="00383D1A" w:rsidRPr="00C947CE" w:rsidRDefault="00E020A4" w:rsidP="00E020A4">
            <w:pPr>
              <w:jc w:val="center"/>
              <w:cnfStyle w:val="000000100000" w:firstRow="0" w:lastRow="0" w:firstColumn="0" w:lastColumn="0" w:oddVBand="0" w:evenVBand="0" w:oddHBand="1" w:evenHBand="0" w:firstRowFirstColumn="0" w:firstRowLastColumn="0" w:lastRowFirstColumn="0" w:lastRowLastColumn="0"/>
            </w:pPr>
            <w:r w:rsidRPr="00C947CE">
              <w:t>7.1233</w:t>
            </w:r>
          </w:p>
        </w:tc>
        <w:tc>
          <w:tcPr>
            <w:tcW w:w="2969" w:type="dxa"/>
          </w:tcPr>
          <w:p w14:paraId="647FCE3E" w14:textId="3DC6F45A" w:rsidR="00383D1A" w:rsidRPr="00C947CE" w:rsidRDefault="008116FB" w:rsidP="00E020A4">
            <w:pPr>
              <w:jc w:val="center"/>
              <w:cnfStyle w:val="000000100000" w:firstRow="0" w:lastRow="0" w:firstColumn="0" w:lastColumn="0" w:oddVBand="0" w:evenVBand="0" w:oddHBand="1" w:evenHBand="0" w:firstRowFirstColumn="0" w:firstRowLastColumn="0" w:lastRowFirstColumn="0" w:lastRowLastColumn="0"/>
            </w:pPr>
            <w:r w:rsidRPr="00C947CE">
              <w:t>1.043</w:t>
            </w:r>
          </w:p>
        </w:tc>
      </w:tr>
      <w:tr w:rsidR="00383D1A" w14:paraId="3032CD8F" w14:textId="161805C1" w:rsidTr="00383D1A">
        <w:tc>
          <w:tcPr>
            <w:cnfStyle w:val="001000000000" w:firstRow="0" w:lastRow="0" w:firstColumn="1" w:lastColumn="0" w:oddVBand="0" w:evenVBand="0" w:oddHBand="0" w:evenHBand="0" w:firstRowFirstColumn="0" w:firstRowLastColumn="0" w:lastRowFirstColumn="0" w:lastRowLastColumn="0"/>
            <w:tcW w:w="3163" w:type="dxa"/>
          </w:tcPr>
          <w:p w14:paraId="6EF53A3E" w14:textId="60B353A5" w:rsidR="00383D1A" w:rsidRPr="00C947CE" w:rsidRDefault="008116FB" w:rsidP="00E020A4">
            <w:pPr>
              <w:jc w:val="center"/>
              <w:rPr>
                <w:b w:val="0"/>
                <w:bCs w:val="0"/>
              </w:rPr>
            </w:pPr>
            <w:r w:rsidRPr="00C947CE">
              <w:rPr>
                <w:b w:val="0"/>
                <w:bCs w:val="0"/>
              </w:rPr>
              <w:t>0.5</w:t>
            </w:r>
          </w:p>
        </w:tc>
        <w:tc>
          <w:tcPr>
            <w:tcW w:w="3218" w:type="dxa"/>
          </w:tcPr>
          <w:p w14:paraId="50C8535C" w14:textId="7F8BCE91" w:rsidR="00383D1A" w:rsidRPr="00C947CE" w:rsidRDefault="008116FB" w:rsidP="00E020A4">
            <w:pPr>
              <w:jc w:val="center"/>
              <w:cnfStyle w:val="000000000000" w:firstRow="0" w:lastRow="0" w:firstColumn="0" w:lastColumn="0" w:oddVBand="0" w:evenVBand="0" w:oddHBand="0" w:evenHBand="0" w:firstRowFirstColumn="0" w:firstRowLastColumn="0" w:lastRowFirstColumn="0" w:lastRowLastColumn="0"/>
            </w:pPr>
            <w:r w:rsidRPr="00C947CE">
              <w:t>7.123</w:t>
            </w:r>
          </w:p>
        </w:tc>
        <w:tc>
          <w:tcPr>
            <w:tcW w:w="2969" w:type="dxa"/>
          </w:tcPr>
          <w:p w14:paraId="32A17FCD" w14:textId="089624A2" w:rsidR="00383D1A" w:rsidRPr="00C947CE" w:rsidRDefault="008116FB" w:rsidP="00E020A4">
            <w:pPr>
              <w:jc w:val="center"/>
              <w:cnfStyle w:val="000000000000" w:firstRow="0" w:lastRow="0" w:firstColumn="0" w:lastColumn="0" w:oddVBand="0" w:evenVBand="0" w:oddHBand="0" w:evenHBand="0" w:firstRowFirstColumn="0" w:firstRowLastColumn="0" w:lastRowFirstColumn="0" w:lastRowLastColumn="0"/>
            </w:pPr>
            <w:r w:rsidRPr="00C947CE">
              <w:t>1.039</w:t>
            </w:r>
          </w:p>
        </w:tc>
      </w:tr>
      <w:tr w:rsidR="00383D1A" w14:paraId="5F864FD4" w14:textId="78B0A845" w:rsidTr="00383D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3" w:type="dxa"/>
          </w:tcPr>
          <w:p w14:paraId="2804B853" w14:textId="6BC29EE9" w:rsidR="00383D1A" w:rsidRPr="00C947CE" w:rsidRDefault="007B734C" w:rsidP="00E020A4">
            <w:pPr>
              <w:jc w:val="center"/>
              <w:rPr>
                <w:b w:val="0"/>
                <w:bCs w:val="0"/>
              </w:rPr>
            </w:pPr>
            <w:r w:rsidRPr="00C947CE">
              <w:rPr>
                <w:b w:val="0"/>
                <w:bCs w:val="0"/>
              </w:rPr>
              <w:t>0.25</w:t>
            </w:r>
          </w:p>
        </w:tc>
        <w:tc>
          <w:tcPr>
            <w:tcW w:w="3218" w:type="dxa"/>
          </w:tcPr>
          <w:p w14:paraId="582005AB" w14:textId="0D9DE78A" w:rsidR="00383D1A" w:rsidRPr="00C947CE" w:rsidRDefault="007B734C" w:rsidP="00E020A4">
            <w:pPr>
              <w:jc w:val="center"/>
              <w:cnfStyle w:val="000000100000" w:firstRow="0" w:lastRow="0" w:firstColumn="0" w:lastColumn="0" w:oddVBand="0" w:evenVBand="0" w:oddHBand="1" w:evenHBand="0" w:firstRowFirstColumn="0" w:firstRowLastColumn="0" w:lastRowFirstColumn="0" w:lastRowLastColumn="0"/>
            </w:pPr>
            <w:r w:rsidRPr="00C947CE">
              <w:t>7.1213</w:t>
            </w:r>
          </w:p>
        </w:tc>
        <w:tc>
          <w:tcPr>
            <w:tcW w:w="2969" w:type="dxa"/>
          </w:tcPr>
          <w:p w14:paraId="2C34663D" w14:textId="03403023" w:rsidR="00383D1A" w:rsidRPr="00C947CE" w:rsidRDefault="007B734C" w:rsidP="00E020A4">
            <w:pPr>
              <w:jc w:val="center"/>
              <w:cnfStyle w:val="000000100000" w:firstRow="0" w:lastRow="0" w:firstColumn="0" w:lastColumn="0" w:oddVBand="0" w:evenVBand="0" w:oddHBand="1" w:evenHBand="0" w:firstRowFirstColumn="0" w:firstRowLastColumn="0" w:lastRowFirstColumn="0" w:lastRowLastColumn="0"/>
            </w:pPr>
            <w:r w:rsidRPr="00C947CE">
              <w:t>1.015</w:t>
            </w:r>
          </w:p>
        </w:tc>
      </w:tr>
      <w:tr w:rsidR="00383D1A" w14:paraId="457F3F96" w14:textId="7142FFB5" w:rsidTr="00383D1A">
        <w:tc>
          <w:tcPr>
            <w:cnfStyle w:val="001000000000" w:firstRow="0" w:lastRow="0" w:firstColumn="1" w:lastColumn="0" w:oddVBand="0" w:evenVBand="0" w:oddHBand="0" w:evenHBand="0" w:firstRowFirstColumn="0" w:firstRowLastColumn="0" w:lastRowFirstColumn="0" w:lastRowLastColumn="0"/>
            <w:tcW w:w="3163" w:type="dxa"/>
          </w:tcPr>
          <w:p w14:paraId="3EB168A2" w14:textId="6FB4375B" w:rsidR="00383D1A" w:rsidRPr="00C947CE" w:rsidRDefault="007B734C" w:rsidP="00E020A4">
            <w:pPr>
              <w:jc w:val="center"/>
              <w:rPr>
                <w:b w:val="0"/>
                <w:bCs w:val="0"/>
              </w:rPr>
            </w:pPr>
            <w:r w:rsidRPr="00C947CE">
              <w:rPr>
                <w:b w:val="0"/>
                <w:bCs w:val="0"/>
              </w:rPr>
              <w:t>0.1</w:t>
            </w:r>
          </w:p>
        </w:tc>
        <w:tc>
          <w:tcPr>
            <w:tcW w:w="3218" w:type="dxa"/>
          </w:tcPr>
          <w:p w14:paraId="3707E8EB" w14:textId="27807C87" w:rsidR="00383D1A" w:rsidRPr="00C947CE" w:rsidRDefault="00383053" w:rsidP="00E020A4">
            <w:pPr>
              <w:jc w:val="center"/>
              <w:cnfStyle w:val="000000000000" w:firstRow="0" w:lastRow="0" w:firstColumn="0" w:lastColumn="0" w:oddVBand="0" w:evenVBand="0" w:oddHBand="0" w:evenHBand="0" w:firstRowFirstColumn="0" w:firstRowLastColumn="0" w:lastRowFirstColumn="0" w:lastRowLastColumn="0"/>
            </w:pPr>
            <w:r w:rsidRPr="00C947CE">
              <w:t>7.1203</w:t>
            </w:r>
          </w:p>
        </w:tc>
        <w:tc>
          <w:tcPr>
            <w:tcW w:w="2969" w:type="dxa"/>
          </w:tcPr>
          <w:p w14:paraId="3258C2E2" w14:textId="5E21E047" w:rsidR="00383D1A" w:rsidRPr="00C947CE" w:rsidRDefault="00383053" w:rsidP="00623C7F">
            <w:pPr>
              <w:keepNext/>
              <w:jc w:val="center"/>
              <w:cnfStyle w:val="000000000000" w:firstRow="0" w:lastRow="0" w:firstColumn="0" w:lastColumn="0" w:oddVBand="0" w:evenVBand="0" w:oddHBand="0" w:evenHBand="0" w:firstRowFirstColumn="0" w:firstRowLastColumn="0" w:lastRowFirstColumn="0" w:lastRowLastColumn="0"/>
            </w:pPr>
            <w:r w:rsidRPr="00C947CE">
              <w:t>1.001</w:t>
            </w:r>
          </w:p>
        </w:tc>
      </w:tr>
    </w:tbl>
    <w:p w14:paraId="3C2FFFAE" w14:textId="51AA7F46" w:rsidR="00623C7F" w:rsidRDefault="00623C7F">
      <w:pPr>
        <w:pStyle w:val="Caption"/>
      </w:pPr>
      <w:bookmarkStart w:id="17" w:name="_Toc153718736"/>
      <w:r>
        <w:t xml:space="preserve">Table </w:t>
      </w:r>
      <w:r w:rsidR="00F13D3A">
        <w:fldChar w:fldCharType="begin"/>
      </w:r>
      <w:r w:rsidR="00F13D3A">
        <w:instrText xml:space="preserve"> SEQ Table \* ARABIC </w:instrText>
      </w:r>
      <w:r w:rsidR="00F13D3A">
        <w:fldChar w:fldCharType="separate"/>
      </w:r>
      <w:r w:rsidR="0081071E">
        <w:rPr>
          <w:noProof/>
        </w:rPr>
        <w:t>4</w:t>
      </w:r>
      <w:r w:rsidR="00F13D3A">
        <w:fldChar w:fldCharType="end"/>
      </w:r>
      <w:r>
        <w:t xml:space="preserve"> - </w:t>
      </w:r>
      <w:r w:rsidR="004918FC">
        <w:t>E</w:t>
      </w:r>
      <w:r>
        <w:t>ffect of mesh sizing on bimetallic strip simulation accuracy</w:t>
      </w:r>
      <w:bookmarkEnd w:id="17"/>
    </w:p>
    <w:p w14:paraId="47F19E31" w14:textId="4473AB00" w:rsidR="00A36286" w:rsidRPr="00A36286" w:rsidRDefault="00623C7F" w:rsidP="00F71B51">
      <w:r>
        <w:t>Even at a mesh sizing of 1mm, the def</w:t>
      </w:r>
      <w:r w:rsidR="002303C9">
        <w:t>ormation</w:t>
      </w:r>
      <w:r>
        <w:t xml:space="preserve"> was modelled to </w:t>
      </w:r>
      <w:r w:rsidR="00370D5D">
        <w:t>within</w:t>
      </w:r>
      <w:r>
        <w:t xml:space="preserve"> </w:t>
      </w:r>
      <w:r w:rsidR="00370D5D">
        <w:t>1.043% of the expected value</w:t>
      </w:r>
      <w:r>
        <w:t xml:space="preserve">. This </w:t>
      </w:r>
      <w:r w:rsidR="00370D5D">
        <w:t xml:space="preserve">is a high degree of accuracy, and so </w:t>
      </w:r>
      <w:r>
        <w:t xml:space="preserve">validates the use of the ANSYS for the purposes of </w:t>
      </w:r>
      <w:r w:rsidR="00370D5D">
        <w:t xml:space="preserve">simulating </w:t>
      </w:r>
      <w:r>
        <w:t>mechanical changes due to thermal loading</w:t>
      </w:r>
      <w:r w:rsidR="00370D5D">
        <w:t xml:space="preserve">. </w:t>
      </w:r>
      <w:r>
        <w:t xml:space="preserve">These results </w:t>
      </w:r>
      <w:r w:rsidR="00370D5D">
        <w:t xml:space="preserve">also </w:t>
      </w:r>
      <w:r>
        <w:t xml:space="preserve">show that a decrease in the mesh sizing results in a </w:t>
      </w:r>
      <w:r w:rsidR="00344A5F">
        <w:t>solution</w:t>
      </w:r>
      <w:r>
        <w:t xml:space="preserve"> that is more accurate to the calculated value. However, below a mesh sizing of 0.1mm, ANSYS began to have issues with calculation</w:t>
      </w:r>
      <w:r w:rsidR="00402F98">
        <w:t xml:space="preserve"> duration</w:t>
      </w:r>
      <w:r>
        <w:t xml:space="preserve"> due to the number of elements that it was </w:t>
      </w:r>
      <w:r w:rsidR="00EC58C7">
        <w:t>solving</w:t>
      </w:r>
      <w:r>
        <w:t xml:space="preserve">. </w:t>
      </w:r>
      <w:r w:rsidR="00A36286">
        <w:br w:type="page"/>
      </w:r>
    </w:p>
    <w:p w14:paraId="58FEAAF6" w14:textId="36F04393" w:rsidR="00D62ABA" w:rsidRDefault="008B1339" w:rsidP="00D62ABA">
      <w:pPr>
        <w:pStyle w:val="Heading1"/>
      </w:pPr>
      <w:bookmarkStart w:id="18" w:name="_Toc153718766"/>
      <w:r>
        <w:lastRenderedPageBreak/>
        <w:t xml:space="preserve">Original piston </w:t>
      </w:r>
      <w:r w:rsidR="00A11B75">
        <w:t>study</w:t>
      </w:r>
      <w:bookmarkEnd w:id="18"/>
    </w:p>
    <w:p w14:paraId="03CA2B24" w14:textId="02341A4A" w:rsidR="00821B17" w:rsidRDefault="002A596F" w:rsidP="00821B17">
      <w:r>
        <w:t xml:space="preserve">FEA can be used to assess the use of components in engines to simulate how the parts perform under dynamic conditions. These studies can determine whether a part is fit for purpose and what aspects of the part can be adapted or enhanced to assist with the performance/lifespan of the product. In this case, a piston attached to a crankshaft via a connecting rod and gudgeon pin is used, with an emphasis on the assessment of the piston. </w:t>
      </w:r>
    </w:p>
    <w:p w14:paraId="36212FBC" w14:textId="77777777" w:rsidR="00A11B75" w:rsidRDefault="00A11B75" w:rsidP="00A11B75">
      <w:pPr>
        <w:keepNext/>
        <w:jc w:val="center"/>
      </w:pPr>
      <w:r w:rsidRPr="00A11B75">
        <w:rPr>
          <w:noProof/>
        </w:rPr>
        <w:drawing>
          <wp:inline distT="0" distB="0" distL="0" distR="0" wp14:anchorId="30D78E06" wp14:editId="72E3F044">
            <wp:extent cx="5095875" cy="4086225"/>
            <wp:effectExtent l="19050" t="19050" r="28575" b="28575"/>
            <wp:docPr id="1383446380" name="Picture 1" descr="A drawing of a crankshaf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446380" name="Picture 1" descr="A drawing of a crankshaft&#10;&#10;Description automatically generated with medium confidence"/>
                    <pic:cNvPicPr/>
                  </pic:nvPicPr>
                  <pic:blipFill rotWithShape="1">
                    <a:blip r:embed="rId15"/>
                    <a:srcRect l="10257" t="1552" r="4006" b="3340"/>
                    <a:stretch/>
                  </pic:blipFill>
                  <pic:spPr bwMode="auto">
                    <a:xfrm>
                      <a:off x="0" y="0"/>
                      <a:ext cx="5095875" cy="4086225"/>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p>
    <w:p w14:paraId="133CE272" w14:textId="2E3B6D6D" w:rsidR="002A596F" w:rsidRPr="00821B17" w:rsidRDefault="00A11B75" w:rsidP="00A11B75">
      <w:pPr>
        <w:pStyle w:val="Caption"/>
        <w:jc w:val="center"/>
      </w:pPr>
      <w:bookmarkStart w:id="19" w:name="_Toc153718741"/>
      <w:r>
        <w:t xml:space="preserve">Figure </w:t>
      </w:r>
      <w:r>
        <w:fldChar w:fldCharType="begin"/>
      </w:r>
      <w:r>
        <w:instrText xml:space="preserve"> SEQ Figure \* ARABIC </w:instrText>
      </w:r>
      <w:r>
        <w:fldChar w:fldCharType="separate"/>
      </w:r>
      <w:r w:rsidR="003A0E44">
        <w:rPr>
          <w:noProof/>
        </w:rPr>
        <w:t>4</w:t>
      </w:r>
      <w:r>
        <w:fldChar w:fldCharType="end"/>
      </w:r>
      <w:r>
        <w:t xml:space="preserve"> - Geometry being </w:t>
      </w:r>
      <w:proofErr w:type="gramStart"/>
      <w:r>
        <w:t>evaluated</w:t>
      </w:r>
      <w:bookmarkEnd w:id="19"/>
      <w:proofErr w:type="gramEnd"/>
    </w:p>
    <w:p w14:paraId="4027EEE0" w14:textId="4DDFB30A" w:rsidR="008B1339" w:rsidRDefault="008B1339" w:rsidP="008B1339">
      <w:pPr>
        <w:pStyle w:val="Heading2"/>
      </w:pPr>
      <w:bookmarkStart w:id="20" w:name="_Toc153718767"/>
      <w:r>
        <w:t>Rigid Dynamics</w:t>
      </w:r>
      <w:bookmarkEnd w:id="20"/>
    </w:p>
    <w:p w14:paraId="06C0457C" w14:textId="77777777" w:rsidR="008B1339" w:rsidRDefault="008B1339" w:rsidP="008B1339">
      <w:pPr>
        <w:pStyle w:val="Heading3"/>
      </w:pPr>
      <w:bookmarkStart w:id="21" w:name="_Toc153718768"/>
      <w:r>
        <w:t>Process justification</w:t>
      </w:r>
      <w:bookmarkEnd w:id="21"/>
    </w:p>
    <w:p w14:paraId="79731783" w14:textId="1305C863" w:rsidR="008B1339" w:rsidRDefault="00516C0D" w:rsidP="008B1339">
      <w:r>
        <w:t xml:space="preserve">A kinematic study is an analysis that focuses on the forces involved with movement rather than the consequences or caused of said movement. </w:t>
      </w:r>
      <w:r w:rsidR="00AE44FE">
        <w:t xml:space="preserve">Performing a kinematic analysis on the piston is vital to determining the forces involved with a rotating crankshaft and how these forces change over time (Lučić, 2022). </w:t>
      </w:r>
    </w:p>
    <w:p w14:paraId="75F455BD" w14:textId="5F01781F" w:rsidR="00AE44FE" w:rsidRPr="008B1339" w:rsidRDefault="00AE44FE" w:rsidP="008B1339">
      <w:r>
        <w:lastRenderedPageBreak/>
        <w:t xml:space="preserve">The way that such a study is performed in ANSYS is through a rigid dynamics study. This solver does not allow the geometry being analysed to flex or deform in any way, focusing entirely on the kinematics of the system and the forces that occur as a result. The results of this study can later be used in a static structural study to determine the stress and deformation within the component, </w:t>
      </w:r>
      <w:r w:rsidR="00204752">
        <w:t>allowing an</w:t>
      </w:r>
      <w:r>
        <w:t xml:space="preserve"> evaluation </w:t>
      </w:r>
      <w:r w:rsidR="00204752">
        <w:t xml:space="preserve">of </w:t>
      </w:r>
      <w:r>
        <w:t>whether</w:t>
      </w:r>
      <w:r w:rsidR="00204752">
        <w:t xml:space="preserve"> the piston is fit for purpose and potentially highlighting some areas that can be improved.</w:t>
      </w:r>
    </w:p>
    <w:p w14:paraId="128CA17B" w14:textId="77777777" w:rsidR="008B1339" w:rsidRDefault="008B1339" w:rsidP="008B1339">
      <w:pPr>
        <w:pStyle w:val="Heading3"/>
      </w:pPr>
      <w:bookmarkStart w:id="22" w:name="_Toc153718769"/>
      <w:r>
        <w:t>Methodology</w:t>
      </w:r>
      <w:bookmarkEnd w:id="22"/>
    </w:p>
    <w:p w14:paraId="4AA2A526" w14:textId="678AA5D5" w:rsidR="008B1339" w:rsidRDefault="00204752" w:rsidP="008B1339">
      <w:r>
        <w:t xml:space="preserve">To perform this study, both a material assignment and geometry are required. The material selected for this study was aluminium 6061 T6. 6061 aluminium </w:t>
      </w:r>
      <w:r w:rsidR="00821B17">
        <w:t xml:space="preserve">has a higher strength when compared to other grades of aluminium and is suitably durable, whilst being easy to machine (Balahari &amp; </w:t>
      </w:r>
      <w:proofErr w:type="spellStart"/>
      <w:r w:rsidR="00821B17">
        <w:t>Aezhisai</w:t>
      </w:r>
      <w:proofErr w:type="spellEnd"/>
      <w:r w:rsidR="00821B17">
        <w:t xml:space="preserve">, 2017). T6 grade 6061 aluminium has been strengthened after forming (Davis, 2013), making it well suited to use within a cylinder. The study was given both the engineering data for </w:t>
      </w:r>
      <w:r w:rsidR="0033342C">
        <w:t xml:space="preserve">Aluminium </w:t>
      </w:r>
      <w:r w:rsidR="00821B17">
        <w:t xml:space="preserve">6061 </w:t>
      </w:r>
      <w:proofErr w:type="gramStart"/>
      <w:r w:rsidR="0033342C">
        <w:t>T6</w:t>
      </w:r>
      <w:proofErr w:type="gramEnd"/>
      <w:r w:rsidR="0033342C">
        <w:t xml:space="preserve"> </w:t>
      </w:r>
      <w:r w:rsidR="00A11B75">
        <w:t xml:space="preserve">and the geometry shown </w:t>
      </w:r>
      <w:r w:rsidR="0033342C">
        <w:t xml:space="preserve">at the start of section 3, assigning the material to each of the assembled bodies. The auto-generated connections were deleted and revolute joints that allow for rotational degrees of freedom were implemented in their place. Two additional joints were then implemented; a body-to-ground revolute joint that would allow the crankshaft to rotate, and a general joint that constrained the translation of the piston in every direction except for translation up/down where the cylinder would be in a completed system. </w:t>
      </w:r>
      <w:r w:rsidR="00B622D7">
        <w:t>A mesh was generated to complete the setup, although the study will not use it for any calculations.</w:t>
      </w:r>
    </w:p>
    <w:p w14:paraId="65990D9B" w14:textId="68BB1BF9" w:rsidR="00B622D7" w:rsidRDefault="00B622D7" w:rsidP="008B1339">
      <w:r>
        <w:t>The solver was set up to only solve over a short period of time (0.05s), at the engine would take minimal time to achieve a complete revolution at medium to high speed. Additionally, the time step was set to every 0.001 seconds to allow for a good data resolution. ANSYS was told to solve the study when the crankshaft was revolving around the crankshaft body-to-ground joint</w:t>
      </w:r>
      <w:r w:rsidR="00B574A6">
        <w:t xml:space="preserve"> at 4000 RPM</w:t>
      </w:r>
      <w:r>
        <w:t xml:space="preserve">, with a join probe at the joint between the piston and the </w:t>
      </w:r>
      <w:proofErr w:type="spellStart"/>
      <w:r>
        <w:t>gudgeon</w:t>
      </w:r>
      <w:proofErr w:type="spellEnd"/>
      <w:r>
        <w:t xml:space="preserve"> pin set to determine the total force at that joint. Once the solution was complete, the time step at which the forces were at their maximum</w:t>
      </w:r>
      <w:r w:rsidR="00B574A6">
        <w:t xml:space="preserve"> was extracted</w:t>
      </w:r>
      <w:r>
        <w:t xml:space="preserve"> so that the maximum </w:t>
      </w:r>
      <w:r w:rsidR="00A0451D">
        <w:t xml:space="preserve">value could be retrieved and used in the structural analysis </w:t>
      </w:r>
      <w:r w:rsidR="00B53B92">
        <w:t>later</w:t>
      </w:r>
      <w:r w:rsidR="00A0451D">
        <w:t>.</w:t>
      </w:r>
    </w:p>
    <w:p w14:paraId="339AA566" w14:textId="77777777" w:rsidR="004E0DC1" w:rsidRDefault="004E0DC1" w:rsidP="004E0DC1">
      <w:pPr>
        <w:keepNext/>
        <w:jc w:val="center"/>
      </w:pPr>
      <w:r w:rsidRPr="004E0DC1">
        <w:rPr>
          <w:noProof/>
        </w:rPr>
        <w:lastRenderedPageBreak/>
        <w:drawing>
          <wp:inline distT="0" distB="0" distL="0" distR="0" wp14:anchorId="73E8EEB5" wp14:editId="5908F3B6">
            <wp:extent cx="5982484" cy="3752850"/>
            <wp:effectExtent l="19050" t="19050" r="18415" b="19050"/>
            <wp:docPr id="681084615" name="Picture 1" descr="A collage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84615" name="Picture 1" descr="A collage of a crankshaft&#10;&#10;Description automatically generated"/>
                    <pic:cNvPicPr/>
                  </pic:nvPicPr>
                  <pic:blipFill>
                    <a:blip r:embed="rId16"/>
                    <a:stretch>
                      <a:fillRect/>
                    </a:stretch>
                  </pic:blipFill>
                  <pic:spPr>
                    <a:xfrm>
                      <a:off x="0" y="0"/>
                      <a:ext cx="5994307" cy="3760267"/>
                    </a:xfrm>
                    <a:prstGeom prst="rect">
                      <a:avLst/>
                    </a:prstGeom>
                    <a:ln w="19050">
                      <a:solidFill>
                        <a:schemeClr val="tx1"/>
                      </a:solidFill>
                    </a:ln>
                  </pic:spPr>
                </pic:pic>
              </a:graphicData>
            </a:graphic>
          </wp:inline>
        </w:drawing>
      </w:r>
    </w:p>
    <w:p w14:paraId="4EC7F732" w14:textId="5EA74F18" w:rsidR="004E0DC1" w:rsidRDefault="004E0DC1" w:rsidP="004E0DC1">
      <w:pPr>
        <w:pStyle w:val="Caption"/>
        <w:jc w:val="center"/>
      </w:pPr>
      <w:bookmarkStart w:id="23" w:name="_Toc153718742"/>
      <w:r>
        <w:t xml:space="preserve">Figure </w:t>
      </w:r>
      <w:r>
        <w:fldChar w:fldCharType="begin"/>
      </w:r>
      <w:r>
        <w:instrText xml:space="preserve"> SEQ Figure \* ARABIC </w:instrText>
      </w:r>
      <w:r>
        <w:fldChar w:fldCharType="separate"/>
      </w:r>
      <w:r w:rsidR="003A0E44">
        <w:rPr>
          <w:noProof/>
        </w:rPr>
        <w:t>5</w:t>
      </w:r>
      <w:r>
        <w:fldChar w:fldCharType="end"/>
      </w:r>
      <w:r>
        <w:t xml:space="preserve"> - Piston geometry position changes due to rotating crankshaft</w:t>
      </w:r>
      <w:bookmarkEnd w:id="23"/>
    </w:p>
    <w:p w14:paraId="6F02C8EF" w14:textId="0B396314" w:rsidR="00B574A6" w:rsidRDefault="00B574A6" w:rsidP="004E0DC1">
      <w:pPr>
        <w:keepNext/>
        <w:jc w:val="center"/>
      </w:pPr>
      <w:r w:rsidRPr="00B574A6">
        <w:rPr>
          <w:noProof/>
        </w:rPr>
        <w:drawing>
          <wp:inline distT="0" distB="0" distL="0" distR="0" wp14:anchorId="235AFB70" wp14:editId="4C87474E">
            <wp:extent cx="6355715" cy="1228725"/>
            <wp:effectExtent l="19050" t="19050" r="26035" b="28575"/>
            <wp:docPr id="644263181" name="Picture 1"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263181" name="Picture 1" descr="A diagram of a graph&#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62517" cy="1230040"/>
                    </a:xfrm>
                    <a:prstGeom prst="rect">
                      <a:avLst/>
                    </a:prstGeom>
                    <a:noFill/>
                    <a:ln w="19050">
                      <a:solidFill>
                        <a:schemeClr val="tx1"/>
                      </a:solidFill>
                    </a:ln>
                  </pic:spPr>
                </pic:pic>
              </a:graphicData>
            </a:graphic>
          </wp:inline>
        </w:drawing>
      </w:r>
    </w:p>
    <w:p w14:paraId="746CCB88" w14:textId="2C4AE422" w:rsidR="00B574A6" w:rsidRPr="00B574A6" w:rsidRDefault="00B574A6" w:rsidP="00B574A6">
      <w:pPr>
        <w:pStyle w:val="Caption"/>
        <w:jc w:val="center"/>
      </w:pPr>
      <w:bookmarkStart w:id="24" w:name="_Toc153718743"/>
      <w:r>
        <w:t xml:space="preserve">Figure </w:t>
      </w:r>
      <w:r>
        <w:fldChar w:fldCharType="begin"/>
      </w:r>
      <w:r>
        <w:instrText xml:space="preserve"> SEQ Figure \* ARABIC </w:instrText>
      </w:r>
      <w:r>
        <w:fldChar w:fldCharType="separate"/>
      </w:r>
      <w:r w:rsidR="003A0E44">
        <w:rPr>
          <w:noProof/>
        </w:rPr>
        <w:t>6</w:t>
      </w:r>
      <w:r>
        <w:fldChar w:fldCharType="end"/>
      </w:r>
      <w:r>
        <w:t xml:space="preserve"> - Force against time from the joint probe</w:t>
      </w:r>
      <w:bookmarkEnd w:id="24"/>
    </w:p>
    <w:p w14:paraId="2AB2CD70" w14:textId="4BAD71B6" w:rsidR="00B574A6" w:rsidRPr="008B1339" w:rsidRDefault="00B574A6" w:rsidP="008B1339"/>
    <w:p w14:paraId="33EA31AD" w14:textId="77777777" w:rsidR="008B1339" w:rsidRDefault="008B1339" w:rsidP="008B1339">
      <w:pPr>
        <w:pStyle w:val="Heading3"/>
      </w:pPr>
      <w:bookmarkStart w:id="25" w:name="_Toc153718770"/>
      <w:r>
        <w:lastRenderedPageBreak/>
        <w:t>Results</w:t>
      </w:r>
      <w:bookmarkEnd w:id="25"/>
    </w:p>
    <w:p w14:paraId="69D56EAB" w14:textId="77777777" w:rsidR="004E0DC1" w:rsidRDefault="00B574A6" w:rsidP="004E0DC1">
      <w:pPr>
        <w:keepNext/>
      </w:pPr>
      <w:r w:rsidRPr="00B574A6">
        <w:rPr>
          <w:noProof/>
        </w:rPr>
        <w:drawing>
          <wp:inline distT="0" distB="0" distL="0" distR="0" wp14:anchorId="5952BF11" wp14:editId="6831239D">
            <wp:extent cx="5943600" cy="1547495"/>
            <wp:effectExtent l="0" t="0" r="0" b="0"/>
            <wp:docPr id="988833231"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833231" name="Picture 2" descr="A screen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547495"/>
                    </a:xfrm>
                    <a:prstGeom prst="rect">
                      <a:avLst/>
                    </a:prstGeom>
                    <a:noFill/>
                    <a:ln>
                      <a:noFill/>
                    </a:ln>
                  </pic:spPr>
                </pic:pic>
              </a:graphicData>
            </a:graphic>
          </wp:inline>
        </w:drawing>
      </w:r>
    </w:p>
    <w:p w14:paraId="5678DE98" w14:textId="62C66011" w:rsidR="00B574A6" w:rsidRPr="00B574A6" w:rsidRDefault="004E0DC1" w:rsidP="004E0DC1">
      <w:pPr>
        <w:pStyle w:val="Caption"/>
        <w:jc w:val="center"/>
      </w:pPr>
      <w:bookmarkStart w:id="26" w:name="_Toc153718744"/>
      <w:r>
        <w:t xml:space="preserve">Figure </w:t>
      </w:r>
      <w:r>
        <w:fldChar w:fldCharType="begin"/>
      </w:r>
      <w:r>
        <w:instrText xml:space="preserve"> SEQ Figure \* ARABIC </w:instrText>
      </w:r>
      <w:r>
        <w:fldChar w:fldCharType="separate"/>
      </w:r>
      <w:r w:rsidR="003A0E44">
        <w:rPr>
          <w:noProof/>
        </w:rPr>
        <w:t>7</w:t>
      </w:r>
      <w:r>
        <w:fldChar w:fldCharType="end"/>
      </w:r>
      <w:r>
        <w:t xml:space="preserve"> - Rigid dynamics tabular data</w:t>
      </w:r>
      <w:bookmarkEnd w:id="26"/>
    </w:p>
    <w:p w14:paraId="7C951A41" w14:textId="380CC2BE" w:rsidR="008B1339" w:rsidRPr="008B1339" w:rsidRDefault="004E0DC1" w:rsidP="008B1339">
      <w:r>
        <w:t xml:space="preserve">By setting up the solver in this way, it was calculated that the maximum kinematic force experienced by the piston was 2387N. </w:t>
      </w:r>
      <w:r w:rsidR="00B865FE">
        <w:t xml:space="preserve">This is a reasonable order of magnitude for this </w:t>
      </w:r>
      <w:proofErr w:type="gramStart"/>
      <w:r w:rsidR="00B865FE">
        <w:t>value,</w:t>
      </w:r>
      <w:proofErr w:type="gramEnd"/>
      <w:r w:rsidR="00B865FE">
        <w:t xml:space="preserve"> therefore it can be assumed to be relatively indicative of the real world forces that would be seen. </w:t>
      </w:r>
      <w:r w:rsidR="00A0451D">
        <w:t>W</w:t>
      </w:r>
      <w:r>
        <w:t>hen</w:t>
      </w:r>
      <w:r w:rsidR="00A0451D">
        <w:t xml:space="preserve"> this value is</w:t>
      </w:r>
      <w:r>
        <w:t xml:space="preserve"> exported across to the static structural study,</w:t>
      </w:r>
      <w:r w:rsidR="00A0451D">
        <w:t xml:space="preserve"> it</w:t>
      </w:r>
      <w:r>
        <w:t xml:space="preserve"> will serve as a loading condition</w:t>
      </w:r>
      <w:r w:rsidR="00A0451D">
        <w:t xml:space="preserve"> to assist in the evaluation of the piston’s structural characteristics when the kinematic forces acting on the piston are at a maximum, providing the maximum stress and deformation on the piston. This is required to estimate whether the piston will fail. </w:t>
      </w:r>
    </w:p>
    <w:p w14:paraId="62F293F1" w14:textId="77777777" w:rsidR="008B1339" w:rsidRDefault="008B1339" w:rsidP="008B1339">
      <w:pPr>
        <w:pStyle w:val="Heading2"/>
      </w:pPr>
      <w:r>
        <w:t xml:space="preserve"> </w:t>
      </w:r>
      <w:bookmarkStart w:id="27" w:name="_Toc153718771"/>
      <w:r>
        <w:t>Steady-State thermal</w:t>
      </w:r>
      <w:bookmarkEnd w:id="27"/>
    </w:p>
    <w:p w14:paraId="4B1436F5" w14:textId="77777777" w:rsidR="008B1339" w:rsidRDefault="008B1339" w:rsidP="008B1339">
      <w:pPr>
        <w:pStyle w:val="Heading3"/>
      </w:pPr>
      <w:bookmarkStart w:id="28" w:name="_Toc153718772"/>
      <w:r>
        <w:t>Process justification</w:t>
      </w:r>
      <w:bookmarkEnd w:id="28"/>
    </w:p>
    <w:p w14:paraId="618D43F9" w14:textId="638D7883" w:rsidR="008B1339" w:rsidRDefault="00A0451D" w:rsidP="008B1339">
      <w:r>
        <w:t xml:space="preserve">Thermal conditions dramatically alter the performance of a component. Increased temperature can cause thermal stress to a component, as well as significant deformation which can interfere with the </w:t>
      </w:r>
      <w:r w:rsidR="004918FC">
        <w:t>components that the piston interacts with. Either one of these can lead to component failure; if not, then creep or thermal fatigue can cause the component to fail (Xin, 2013). It is, therefore, imperative that the thermal loads be taken into consideration when assessing a component.</w:t>
      </w:r>
    </w:p>
    <w:p w14:paraId="70943E0E" w14:textId="0F5F86BA" w:rsidR="004918FC" w:rsidRDefault="004918FC" w:rsidP="008B1339">
      <w:r>
        <w:t xml:space="preserve">A steady-state thermal analysis </w:t>
      </w:r>
      <w:r w:rsidR="00F41601">
        <w:t>allows the determination of a temperature profile for the component, based on the temperature that the piston is exposed to at varying points in the geometry and the heat transfer coefficients at those points. This temperature can then be exported to a structural study to account for thermal condition in that study.</w:t>
      </w:r>
    </w:p>
    <w:p w14:paraId="10C5B873" w14:textId="77777777" w:rsidR="00F41601" w:rsidRDefault="00F41601" w:rsidP="008B1339"/>
    <w:p w14:paraId="519A24E4" w14:textId="77777777" w:rsidR="00F41601" w:rsidRPr="008B1339" w:rsidRDefault="00F41601" w:rsidP="008B1339"/>
    <w:p w14:paraId="037581AD" w14:textId="77777777" w:rsidR="008B1339" w:rsidRDefault="008B1339" w:rsidP="008B1339">
      <w:pPr>
        <w:pStyle w:val="Heading3"/>
      </w:pPr>
      <w:bookmarkStart w:id="29" w:name="_Toc153718773"/>
      <w:r>
        <w:lastRenderedPageBreak/>
        <w:t>Methodology</w:t>
      </w:r>
      <w:bookmarkEnd w:id="29"/>
    </w:p>
    <w:p w14:paraId="4DFC71A2" w14:textId="2BDDCF9B" w:rsidR="008B1339" w:rsidRDefault="00F41601" w:rsidP="008B1339">
      <w:r>
        <w:t xml:space="preserve">At the beginning of this process, the materials data and the geometry are imported across from the rigid dynamics study to </w:t>
      </w:r>
      <w:r w:rsidR="006105A2">
        <w:t>ensure that they are constant throughout. Once the material data and components were checked, all non-piston parts were suppressed so that the solver could focus entirely of the piston. The component was changed to “flexible” in the solver (allows deformation to occur) and a mesh was generated. Based on the validation cases, a mesh size of 1mm was chosen.</w:t>
      </w:r>
    </w:p>
    <w:p w14:paraId="764B6C89" w14:textId="756BFEC8" w:rsidR="006105A2" w:rsidRDefault="006105A2" w:rsidP="008B1339">
      <w:r>
        <w:t>To complete the study, the boundary conditions must be assigned to each of the parts of the piston, with temperatures and thermal coefficients for the crown, oil rings, skirt and underside all stated as convection conditions. A table showing these values is displayed below.</w:t>
      </w:r>
    </w:p>
    <w:tbl>
      <w:tblPr>
        <w:tblStyle w:val="GridTable4-Accent1"/>
        <w:tblW w:w="0" w:type="auto"/>
        <w:tblLook w:val="04A0" w:firstRow="1" w:lastRow="0" w:firstColumn="1" w:lastColumn="0" w:noHBand="0" w:noVBand="1"/>
      </w:tblPr>
      <w:tblGrid>
        <w:gridCol w:w="3163"/>
        <w:gridCol w:w="3218"/>
        <w:gridCol w:w="2969"/>
      </w:tblGrid>
      <w:tr w:rsidR="006105A2" w14:paraId="1666722B" w14:textId="77777777" w:rsidTr="001947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3" w:type="dxa"/>
          </w:tcPr>
          <w:p w14:paraId="6A9F4767" w14:textId="23C635AC" w:rsidR="006105A2" w:rsidRPr="00C947CE" w:rsidRDefault="006105A2" w:rsidP="00194796">
            <w:pPr>
              <w:jc w:val="center"/>
              <w:rPr>
                <w:b w:val="0"/>
                <w:bCs w:val="0"/>
              </w:rPr>
            </w:pPr>
            <w:r>
              <w:rPr>
                <w:b w:val="0"/>
                <w:bCs w:val="0"/>
              </w:rPr>
              <w:t>Geometry</w:t>
            </w:r>
          </w:p>
        </w:tc>
        <w:tc>
          <w:tcPr>
            <w:tcW w:w="3218" w:type="dxa"/>
          </w:tcPr>
          <w:p w14:paraId="7B831A19" w14:textId="2F4F210B" w:rsidR="006105A2" w:rsidRPr="00C947CE" w:rsidRDefault="006105A2" w:rsidP="00194796">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Heat transfer coefficient</w:t>
            </w:r>
          </w:p>
        </w:tc>
        <w:tc>
          <w:tcPr>
            <w:tcW w:w="2969" w:type="dxa"/>
          </w:tcPr>
          <w:p w14:paraId="6F8D2F8F" w14:textId="3629E047" w:rsidR="006105A2" w:rsidRPr="00C947CE" w:rsidRDefault="006105A2" w:rsidP="00194796">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Temperature (</w:t>
            </w:r>
            <w:r>
              <w:rPr>
                <w:rFonts w:cstheme="minorHAnsi"/>
                <w:b w:val="0"/>
                <w:bCs w:val="0"/>
              </w:rPr>
              <w:t>°</w:t>
            </w:r>
            <w:r>
              <w:rPr>
                <w:b w:val="0"/>
                <w:bCs w:val="0"/>
              </w:rPr>
              <w:t>C)</w:t>
            </w:r>
          </w:p>
        </w:tc>
      </w:tr>
      <w:tr w:rsidR="006105A2" w14:paraId="5E043EAE" w14:textId="77777777" w:rsidTr="001947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3" w:type="dxa"/>
          </w:tcPr>
          <w:p w14:paraId="7336A0C7" w14:textId="1B1C01E2" w:rsidR="006105A2" w:rsidRPr="00C947CE" w:rsidRDefault="006105A2" w:rsidP="00194796">
            <w:pPr>
              <w:jc w:val="center"/>
              <w:rPr>
                <w:b w:val="0"/>
                <w:bCs w:val="0"/>
              </w:rPr>
            </w:pPr>
            <w:r>
              <w:rPr>
                <w:b w:val="0"/>
                <w:bCs w:val="0"/>
              </w:rPr>
              <w:t>Crown</w:t>
            </w:r>
          </w:p>
        </w:tc>
        <w:tc>
          <w:tcPr>
            <w:tcW w:w="3218" w:type="dxa"/>
          </w:tcPr>
          <w:p w14:paraId="11C2E53C" w14:textId="6FED9D05" w:rsidR="006105A2" w:rsidRPr="00C947CE" w:rsidRDefault="006105A2" w:rsidP="00194796">
            <w:pPr>
              <w:jc w:val="center"/>
              <w:cnfStyle w:val="000000100000" w:firstRow="0" w:lastRow="0" w:firstColumn="0" w:lastColumn="0" w:oddVBand="0" w:evenVBand="0" w:oddHBand="1" w:evenHBand="0" w:firstRowFirstColumn="0" w:firstRowLastColumn="0" w:lastRowFirstColumn="0" w:lastRowLastColumn="0"/>
            </w:pPr>
            <w:r>
              <w:t>497.5</w:t>
            </w:r>
          </w:p>
        </w:tc>
        <w:tc>
          <w:tcPr>
            <w:tcW w:w="2969" w:type="dxa"/>
          </w:tcPr>
          <w:p w14:paraId="7CE0FAD8" w14:textId="3A485DB8" w:rsidR="006105A2" w:rsidRPr="00C947CE" w:rsidRDefault="006105A2" w:rsidP="00194796">
            <w:pPr>
              <w:jc w:val="center"/>
              <w:cnfStyle w:val="000000100000" w:firstRow="0" w:lastRow="0" w:firstColumn="0" w:lastColumn="0" w:oddVBand="0" w:evenVBand="0" w:oddHBand="1" w:evenHBand="0" w:firstRowFirstColumn="0" w:firstRowLastColumn="0" w:lastRowFirstColumn="0" w:lastRowLastColumn="0"/>
            </w:pPr>
            <w:r>
              <w:t>928.5</w:t>
            </w:r>
          </w:p>
        </w:tc>
      </w:tr>
      <w:tr w:rsidR="006105A2" w14:paraId="7AEB3199" w14:textId="77777777" w:rsidTr="00194796">
        <w:tc>
          <w:tcPr>
            <w:cnfStyle w:val="001000000000" w:firstRow="0" w:lastRow="0" w:firstColumn="1" w:lastColumn="0" w:oddVBand="0" w:evenVBand="0" w:oddHBand="0" w:evenHBand="0" w:firstRowFirstColumn="0" w:firstRowLastColumn="0" w:lastRowFirstColumn="0" w:lastRowLastColumn="0"/>
            <w:tcW w:w="3163" w:type="dxa"/>
          </w:tcPr>
          <w:p w14:paraId="63E5901F" w14:textId="5099E4A5" w:rsidR="006105A2" w:rsidRPr="00C947CE" w:rsidRDefault="006105A2" w:rsidP="00194796">
            <w:pPr>
              <w:jc w:val="center"/>
              <w:rPr>
                <w:b w:val="0"/>
                <w:bCs w:val="0"/>
              </w:rPr>
            </w:pPr>
            <w:r>
              <w:rPr>
                <w:b w:val="0"/>
                <w:bCs w:val="0"/>
              </w:rPr>
              <w:t>Crown side</w:t>
            </w:r>
          </w:p>
        </w:tc>
        <w:tc>
          <w:tcPr>
            <w:tcW w:w="3218" w:type="dxa"/>
          </w:tcPr>
          <w:p w14:paraId="78D6D937" w14:textId="415836FE" w:rsidR="006105A2" w:rsidRPr="00C947CE" w:rsidRDefault="006105A2" w:rsidP="00194796">
            <w:pPr>
              <w:jc w:val="center"/>
              <w:cnfStyle w:val="000000000000" w:firstRow="0" w:lastRow="0" w:firstColumn="0" w:lastColumn="0" w:oddVBand="0" w:evenVBand="0" w:oddHBand="0" w:evenHBand="0" w:firstRowFirstColumn="0" w:firstRowLastColumn="0" w:lastRowFirstColumn="0" w:lastRowLastColumn="0"/>
            </w:pPr>
            <w:r>
              <w:t>447.5</w:t>
            </w:r>
          </w:p>
        </w:tc>
        <w:tc>
          <w:tcPr>
            <w:tcW w:w="2969" w:type="dxa"/>
          </w:tcPr>
          <w:p w14:paraId="6557F8A8" w14:textId="27517D17" w:rsidR="006105A2" w:rsidRPr="00C947CE" w:rsidRDefault="006105A2" w:rsidP="00194796">
            <w:pPr>
              <w:jc w:val="center"/>
              <w:cnfStyle w:val="000000000000" w:firstRow="0" w:lastRow="0" w:firstColumn="0" w:lastColumn="0" w:oddVBand="0" w:evenVBand="0" w:oddHBand="0" w:evenHBand="0" w:firstRowFirstColumn="0" w:firstRowLastColumn="0" w:lastRowFirstColumn="0" w:lastRowLastColumn="0"/>
            </w:pPr>
            <w:r>
              <w:t>425</w:t>
            </w:r>
          </w:p>
        </w:tc>
      </w:tr>
      <w:tr w:rsidR="006105A2" w14:paraId="40268E02" w14:textId="77777777" w:rsidTr="001947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3" w:type="dxa"/>
          </w:tcPr>
          <w:p w14:paraId="2BDAC25B" w14:textId="2C484F29" w:rsidR="006105A2" w:rsidRPr="00C947CE" w:rsidRDefault="0081071E" w:rsidP="00194796">
            <w:pPr>
              <w:jc w:val="center"/>
              <w:rPr>
                <w:b w:val="0"/>
                <w:bCs w:val="0"/>
              </w:rPr>
            </w:pPr>
            <w:r>
              <w:rPr>
                <w:b w:val="0"/>
                <w:bCs w:val="0"/>
              </w:rPr>
              <w:t>Main grooves</w:t>
            </w:r>
          </w:p>
        </w:tc>
        <w:tc>
          <w:tcPr>
            <w:tcW w:w="3218" w:type="dxa"/>
          </w:tcPr>
          <w:p w14:paraId="025ED5A2" w14:textId="486CE986" w:rsidR="006105A2" w:rsidRPr="00C947CE" w:rsidRDefault="0081071E" w:rsidP="00194796">
            <w:pPr>
              <w:jc w:val="center"/>
              <w:cnfStyle w:val="000000100000" w:firstRow="0" w:lastRow="0" w:firstColumn="0" w:lastColumn="0" w:oddVBand="0" w:evenVBand="0" w:oddHBand="1" w:evenHBand="0" w:firstRowFirstColumn="0" w:firstRowLastColumn="0" w:lastRowFirstColumn="0" w:lastRowLastColumn="0"/>
            </w:pPr>
            <w:r>
              <w:t>437.5</w:t>
            </w:r>
          </w:p>
        </w:tc>
        <w:tc>
          <w:tcPr>
            <w:tcW w:w="2969" w:type="dxa"/>
          </w:tcPr>
          <w:p w14:paraId="0B3660A7" w14:textId="17941715" w:rsidR="006105A2" w:rsidRPr="00C947CE" w:rsidRDefault="0081071E" w:rsidP="00194796">
            <w:pPr>
              <w:jc w:val="center"/>
              <w:cnfStyle w:val="000000100000" w:firstRow="0" w:lastRow="0" w:firstColumn="0" w:lastColumn="0" w:oddVBand="0" w:evenVBand="0" w:oddHBand="1" w:evenHBand="0" w:firstRowFirstColumn="0" w:firstRowLastColumn="0" w:lastRowFirstColumn="0" w:lastRowLastColumn="0"/>
            </w:pPr>
            <w:r>
              <w:t>190</w:t>
            </w:r>
          </w:p>
        </w:tc>
      </w:tr>
      <w:tr w:rsidR="006105A2" w14:paraId="1FF4FCA5" w14:textId="77777777" w:rsidTr="00194796">
        <w:tc>
          <w:tcPr>
            <w:cnfStyle w:val="001000000000" w:firstRow="0" w:lastRow="0" w:firstColumn="1" w:lastColumn="0" w:oddVBand="0" w:evenVBand="0" w:oddHBand="0" w:evenHBand="0" w:firstRowFirstColumn="0" w:firstRowLastColumn="0" w:lastRowFirstColumn="0" w:lastRowLastColumn="0"/>
            <w:tcW w:w="3163" w:type="dxa"/>
          </w:tcPr>
          <w:p w14:paraId="2222BB0F" w14:textId="637AAA73" w:rsidR="006105A2" w:rsidRPr="00C947CE" w:rsidRDefault="0081071E" w:rsidP="00194796">
            <w:pPr>
              <w:jc w:val="center"/>
              <w:rPr>
                <w:b w:val="0"/>
                <w:bCs w:val="0"/>
              </w:rPr>
            </w:pPr>
            <w:r>
              <w:rPr>
                <w:b w:val="0"/>
                <w:bCs w:val="0"/>
              </w:rPr>
              <w:t>Oil groove</w:t>
            </w:r>
          </w:p>
        </w:tc>
        <w:tc>
          <w:tcPr>
            <w:tcW w:w="3218" w:type="dxa"/>
          </w:tcPr>
          <w:p w14:paraId="296EFEED" w14:textId="035EF9F9" w:rsidR="006105A2" w:rsidRPr="00C947CE" w:rsidRDefault="0081071E" w:rsidP="00194796">
            <w:pPr>
              <w:jc w:val="center"/>
              <w:cnfStyle w:val="000000000000" w:firstRow="0" w:lastRow="0" w:firstColumn="0" w:lastColumn="0" w:oddVBand="0" w:evenVBand="0" w:oddHBand="0" w:evenHBand="0" w:firstRowFirstColumn="0" w:firstRowLastColumn="0" w:lastRowFirstColumn="0" w:lastRowLastColumn="0"/>
            </w:pPr>
            <w:r>
              <w:t>338.75</w:t>
            </w:r>
          </w:p>
        </w:tc>
        <w:tc>
          <w:tcPr>
            <w:tcW w:w="2969" w:type="dxa"/>
          </w:tcPr>
          <w:p w14:paraId="223680B9" w14:textId="113F8365" w:rsidR="006105A2" w:rsidRPr="00C947CE" w:rsidRDefault="0081071E" w:rsidP="00194796">
            <w:pPr>
              <w:keepNext/>
              <w:jc w:val="center"/>
              <w:cnfStyle w:val="000000000000" w:firstRow="0" w:lastRow="0" w:firstColumn="0" w:lastColumn="0" w:oddVBand="0" w:evenVBand="0" w:oddHBand="0" w:evenHBand="0" w:firstRowFirstColumn="0" w:firstRowLastColumn="0" w:lastRowFirstColumn="0" w:lastRowLastColumn="0"/>
            </w:pPr>
            <w:r>
              <w:t>163.75</w:t>
            </w:r>
          </w:p>
        </w:tc>
      </w:tr>
      <w:tr w:rsidR="0081071E" w14:paraId="6811AA3E" w14:textId="77777777" w:rsidTr="001947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3" w:type="dxa"/>
          </w:tcPr>
          <w:p w14:paraId="61BB80CB" w14:textId="1419C219" w:rsidR="0081071E" w:rsidRDefault="0081071E" w:rsidP="00194796">
            <w:pPr>
              <w:jc w:val="center"/>
              <w:rPr>
                <w:b w:val="0"/>
                <w:bCs w:val="0"/>
              </w:rPr>
            </w:pPr>
            <w:r>
              <w:rPr>
                <w:b w:val="0"/>
                <w:bCs w:val="0"/>
              </w:rPr>
              <w:t>Underside</w:t>
            </w:r>
          </w:p>
        </w:tc>
        <w:tc>
          <w:tcPr>
            <w:tcW w:w="3218" w:type="dxa"/>
          </w:tcPr>
          <w:p w14:paraId="7148D877" w14:textId="423D5771" w:rsidR="0081071E" w:rsidRDefault="0081071E" w:rsidP="00194796">
            <w:pPr>
              <w:jc w:val="center"/>
              <w:cnfStyle w:val="000000100000" w:firstRow="0" w:lastRow="0" w:firstColumn="0" w:lastColumn="0" w:oddVBand="0" w:evenVBand="0" w:oddHBand="1" w:evenHBand="0" w:firstRowFirstColumn="0" w:firstRowLastColumn="0" w:lastRowFirstColumn="0" w:lastRowLastColumn="0"/>
            </w:pPr>
            <w:r>
              <w:t>675</w:t>
            </w:r>
          </w:p>
        </w:tc>
        <w:tc>
          <w:tcPr>
            <w:tcW w:w="2969" w:type="dxa"/>
          </w:tcPr>
          <w:p w14:paraId="12A53C94" w14:textId="707E3620" w:rsidR="0081071E" w:rsidRDefault="0081071E" w:rsidP="00194796">
            <w:pPr>
              <w:keepNext/>
              <w:jc w:val="center"/>
              <w:cnfStyle w:val="000000100000" w:firstRow="0" w:lastRow="0" w:firstColumn="0" w:lastColumn="0" w:oddVBand="0" w:evenVBand="0" w:oddHBand="1" w:evenHBand="0" w:firstRowFirstColumn="0" w:firstRowLastColumn="0" w:lastRowFirstColumn="0" w:lastRowLastColumn="0"/>
            </w:pPr>
            <w:r>
              <w:t>91.25</w:t>
            </w:r>
          </w:p>
        </w:tc>
      </w:tr>
      <w:tr w:rsidR="0081071E" w14:paraId="2A668092" w14:textId="77777777" w:rsidTr="00194796">
        <w:tc>
          <w:tcPr>
            <w:cnfStyle w:val="001000000000" w:firstRow="0" w:lastRow="0" w:firstColumn="1" w:lastColumn="0" w:oddVBand="0" w:evenVBand="0" w:oddHBand="0" w:evenHBand="0" w:firstRowFirstColumn="0" w:firstRowLastColumn="0" w:lastRowFirstColumn="0" w:lastRowLastColumn="0"/>
            <w:tcW w:w="3163" w:type="dxa"/>
          </w:tcPr>
          <w:p w14:paraId="4115098E" w14:textId="05DCC498" w:rsidR="0081071E" w:rsidRDefault="0081071E" w:rsidP="00194796">
            <w:pPr>
              <w:jc w:val="center"/>
              <w:rPr>
                <w:b w:val="0"/>
                <w:bCs w:val="0"/>
              </w:rPr>
            </w:pPr>
            <w:r>
              <w:rPr>
                <w:b w:val="0"/>
                <w:bCs w:val="0"/>
              </w:rPr>
              <w:t>Skirt</w:t>
            </w:r>
          </w:p>
        </w:tc>
        <w:tc>
          <w:tcPr>
            <w:tcW w:w="3218" w:type="dxa"/>
          </w:tcPr>
          <w:p w14:paraId="5F1C6B25" w14:textId="6569AFB3" w:rsidR="0081071E" w:rsidRDefault="0081071E" w:rsidP="00194796">
            <w:pPr>
              <w:jc w:val="center"/>
              <w:cnfStyle w:val="000000000000" w:firstRow="0" w:lastRow="0" w:firstColumn="0" w:lastColumn="0" w:oddVBand="0" w:evenVBand="0" w:oddHBand="0" w:evenHBand="0" w:firstRowFirstColumn="0" w:firstRowLastColumn="0" w:lastRowFirstColumn="0" w:lastRowLastColumn="0"/>
            </w:pPr>
            <w:r>
              <w:t>462.5</w:t>
            </w:r>
          </w:p>
        </w:tc>
        <w:tc>
          <w:tcPr>
            <w:tcW w:w="2969" w:type="dxa"/>
          </w:tcPr>
          <w:p w14:paraId="60474D1F" w14:textId="30FE0064" w:rsidR="0081071E" w:rsidRDefault="0081071E" w:rsidP="0081071E">
            <w:pPr>
              <w:keepNext/>
              <w:jc w:val="center"/>
              <w:cnfStyle w:val="000000000000" w:firstRow="0" w:lastRow="0" w:firstColumn="0" w:lastColumn="0" w:oddVBand="0" w:evenVBand="0" w:oddHBand="0" w:evenHBand="0" w:firstRowFirstColumn="0" w:firstRowLastColumn="0" w:lastRowFirstColumn="0" w:lastRowLastColumn="0"/>
            </w:pPr>
            <w:r>
              <w:t>107.5</w:t>
            </w:r>
          </w:p>
        </w:tc>
      </w:tr>
    </w:tbl>
    <w:p w14:paraId="3AEB2961" w14:textId="6235ADE1" w:rsidR="006105A2" w:rsidRDefault="0081071E" w:rsidP="0081071E">
      <w:pPr>
        <w:pStyle w:val="Caption"/>
      </w:pPr>
      <w:bookmarkStart w:id="30" w:name="_Toc153718737"/>
      <w:r>
        <w:t xml:space="preserve">Table </w:t>
      </w:r>
      <w:r>
        <w:fldChar w:fldCharType="begin"/>
      </w:r>
      <w:r>
        <w:instrText xml:space="preserve"> SEQ Table \* ARABIC </w:instrText>
      </w:r>
      <w:r>
        <w:fldChar w:fldCharType="separate"/>
      </w:r>
      <w:r>
        <w:rPr>
          <w:noProof/>
        </w:rPr>
        <w:t>5</w:t>
      </w:r>
      <w:r>
        <w:fldChar w:fldCharType="end"/>
      </w:r>
      <w:r>
        <w:t xml:space="preserve"> - Thermal boundary conditions</w:t>
      </w:r>
      <w:bookmarkEnd w:id="30"/>
    </w:p>
    <w:p w14:paraId="347D00EC" w14:textId="49B76929" w:rsidR="0081071E" w:rsidRPr="0081071E" w:rsidRDefault="00734C4C" w:rsidP="0081071E">
      <w:r>
        <w:t>The temperature profile of the component is requested is the solutions section and the study is run to retrieve this result.</w:t>
      </w:r>
    </w:p>
    <w:p w14:paraId="68A03EFF" w14:textId="77777777" w:rsidR="008B1339" w:rsidRDefault="008B1339" w:rsidP="008B1339">
      <w:pPr>
        <w:pStyle w:val="Heading3"/>
      </w:pPr>
      <w:bookmarkStart w:id="31" w:name="_Toc153718774"/>
      <w:r>
        <w:lastRenderedPageBreak/>
        <w:t>Results</w:t>
      </w:r>
      <w:bookmarkEnd w:id="31"/>
    </w:p>
    <w:p w14:paraId="3C8189D2" w14:textId="77777777" w:rsidR="00734C4C" w:rsidRDefault="00734C4C" w:rsidP="00734C4C">
      <w:pPr>
        <w:keepNext/>
        <w:jc w:val="center"/>
      </w:pPr>
      <w:r w:rsidRPr="00734C4C">
        <w:drawing>
          <wp:inline distT="0" distB="0" distL="0" distR="0" wp14:anchorId="7693AFF8" wp14:editId="4BBB0276">
            <wp:extent cx="5330720" cy="3838575"/>
            <wp:effectExtent l="19050" t="19050" r="22860" b="9525"/>
            <wp:docPr id="658277211" name="Picture 1" descr="A rainbow colored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277211" name="Picture 1" descr="A rainbow colored object with hole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50427" cy="3852766"/>
                    </a:xfrm>
                    <a:prstGeom prst="rect">
                      <a:avLst/>
                    </a:prstGeom>
                    <a:noFill/>
                    <a:ln w="19050">
                      <a:solidFill>
                        <a:schemeClr val="tx1"/>
                      </a:solidFill>
                    </a:ln>
                  </pic:spPr>
                </pic:pic>
              </a:graphicData>
            </a:graphic>
          </wp:inline>
        </w:drawing>
      </w:r>
    </w:p>
    <w:p w14:paraId="1AD2BA60" w14:textId="5AE33C71" w:rsidR="00734C4C" w:rsidRPr="00734C4C" w:rsidRDefault="00734C4C" w:rsidP="00734C4C">
      <w:pPr>
        <w:pStyle w:val="Caption"/>
        <w:jc w:val="center"/>
      </w:pPr>
      <w:bookmarkStart w:id="32" w:name="_Toc153718745"/>
      <w:r>
        <w:t xml:space="preserve">Figure </w:t>
      </w:r>
      <w:r>
        <w:fldChar w:fldCharType="begin"/>
      </w:r>
      <w:r>
        <w:instrText xml:space="preserve"> SEQ Figure \* ARABIC </w:instrText>
      </w:r>
      <w:r>
        <w:fldChar w:fldCharType="separate"/>
      </w:r>
      <w:r w:rsidR="003A0E44">
        <w:rPr>
          <w:noProof/>
        </w:rPr>
        <w:t>8</w:t>
      </w:r>
      <w:r>
        <w:fldChar w:fldCharType="end"/>
      </w:r>
      <w:r>
        <w:t xml:space="preserve"> - Piston temperature profile</w:t>
      </w:r>
      <w:bookmarkEnd w:id="32"/>
    </w:p>
    <w:p w14:paraId="4AECA697" w14:textId="1626A04C" w:rsidR="008B1339" w:rsidRDefault="00734C4C" w:rsidP="00734C4C">
      <w:r>
        <w:t>The results in this section show a temperature range of 305.29-165.06</w:t>
      </w:r>
      <w:r>
        <w:rPr>
          <w:rFonts w:cstheme="minorHAnsi"/>
        </w:rPr>
        <w:t xml:space="preserve">°C. </w:t>
      </w:r>
      <w:r w:rsidR="00834D7B">
        <w:rPr>
          <w:rFonts w:cstheme="minorHAnsi"/>
        </w:rPr>
        <w:t xml:space="preserve">This result is in a similar range to the findings of </w:t>
      </w:r>
      <w:proofErr w:type="spellStart"/>
      <w:r w:rsidR="00834D7B">
        <w:rPr>
          <w:rFonts w:cstheme="minorHAnsi"/>
        </w:rPr>
        <w:t>Cerit</w:t>
      </w:r>
      <w:proofErr w:type="spellEnd"/>
      <w:r w:rsidR="00834D7B">
        <w:rPr>
          <w:rFonts w:cstheme="minorHAnsi"/>
        </w:rPr>
        <w:t xml:space="preserve"> and Coban (2014), therefore can be assumed to be reasonably representative of the thermal condition of a piston under dynamic conditions. This result is required in the structural examination, therefore a decently indicative model such as this is critical to the analysis of the component.</w:t>
      </w:r>
    </w:p>
    <w:p w14:paraId="1F3E2971" w14:textId="5F61A39F" w:rsidR="008B1339" w:rsidRDefault="008B1339" w:rsidP="008B1339">
      <w:pPr>
        <w:pStyle w:val="Heading2"/>
      </w:pPr>
      <w:bookmarkStart w:id="33" w:name="_Toc153718775"/>
      <w:r>
        <w:t>Static Structural</w:t>
      </w:r>
      <w:bookmarkEnd w:id="33"/>
    </w:p>
    <w:p w14:paraId="3D6B3B19" w14:textId="77777777" w:rsidR="008B1339" w:rsidRDefault="008B1339" w:rsidP="008B1339">
      <w:pPr>
        <w:pStyle w:val="Heading3"/>
      </w:pPr>
      <w:bookmarkStart w:id="34" w:name="_Toc153718776"/>
      <w:r>
        <w:t>Process justification</w:t>
      </w:r>
      <w:bookmarkEnd w:id="34"/>
    </w:p>
    <w:p w14:paraId="55C71376" w14:textId="7A834315" w:rsidR="008B1339" w:rsidRPr="008B1339" w:rsidRDefault="00F67560" w:rsidP="008B1339">
      <w:r>
        <w:t xml:space="preserve">Analysing a component structurally is key to determining whether it is fit for purpose. Such an analysis must consider how the component deforms under dynamic conditions, as well as the stresses involved with the loads that occur during its life cycle. A static structural study in ANSYS allows for multiple loading cases to be imported or assigned to the geometry and can solve the </w:t>
      </w:r>
      <w:r w:rsidR="00960F92">
        <w:t>structural</w:t>
      </w:r>
      <w:r>
        <w:t xml:space="preserve"> changes based upon the material properties and these loads.</w:t>
      </w:r>
    </w:p>
    <w:p w14:paraId="5142667D" w14:textId="77777777" w:rsidR="008B1339" w:rsidRDefault="008B1339" w:rsidP="008B1339">
      <w:pPr>
        <w:pStyle w:val="Heading3"/>
      </w:pPr>
      <w:bookmarkStart w:id="35" w:name="_Toc153718777"/>
      <w:r>
        <w:lastRenderedPageBreak/>
        <w:t>Methodology</w:t>
      </w:r>
      <w:bookmarkEnd w:id="35"/>
    </w:p>
    <w:p w14:paraId="7B62B454" w14:textId="469DF79A" w:rsidR="008B1339" w:rsidRDefault="00F67560" w:rsidP="008B1339">
      <w:r>
        <w:t xml:space="preserve">The materials data and geometry were imported across from the rigid dynamics study to ensure that both were constant across the entire system. </w:t>
      </w:r>
      <w:r w:rsidR="00960F92">
        <w:t>The material assignment of the components was checked to ensure that it had not reset to the system default. Every component except for the piston was supressed so that the solver didn’t try to perform any calculations on them, and the piston was set to flexible to allow for deformations and structural changes. The motion loads from the kinematic study were then imported as loading conditions, and the result from the thermal study was imported to inform the structural study of the temperature of the piston. A mesh was then generated; in this case, the mesh was set to 4mm for the bulk of the body and 2mm for the piston crown. Decreasing the element size any further than this proved to be computationally challenging.</w:t>
      </w:r>
    </w:p>
    <w:p w14:paraId="2999783B" w14:textId="31BC963D" w:rsidR="00960F92" w:rsidRDefault="00960F92" w:rsidP="008B1339">
      <w:r>
        <w:t>This is one limitation of FEA models; they require a staggering amount of processing power to run. Breaking down the model into too many elements will result in the entire system either stalling or running for a vast amount of time, which in turn requires massive energy usage. As such, the degree of accuracy often gets capped at the minimum element size that ANSYS can solve without having major issues.</w:t>
      </w:r>
    </w:p>
    <w:p w14:paraId="49061A99" w14:textId="622B27BD" w:rsidR="00B33B55" w:rsidRDefault="00B33B55" w:rsidP="008B1339">
      <w:r>
        <w:t>A pressure loading was applied to the piston crown to simulate the pressure of an engine, and the lower part of the connection to the pin was fixed as a constraint. This</w:t>
      </w:r>
      <w:r w:rsidR="00EC58C7">
        <w:t xml:space="preserve"> </w:t>
      </w:r>
      <w:r>
        <w:t xml:space="preserve">will skew the results, as this part of the component would normally </w:t>
      </w:r>
      <w:proofErr w:type="gramStart"/>
      <w:r>
        <w:t>deform</w:t>
      </w:r>
      <w:proofErr w:type="gramEnd"/>
      <w:r>
        <w:t xml:space="preserve"> and stress would be seen within it. The setting to constrain the model without this in ANSYS is called “weak springs”, however the studies run with weak spring encountered several errors. An image of the constrained points is shown below.</w:t>
      </w:r>
    </w:p>
    <w:p w14:paraId="03821A1C" w14:textId="77777777" w:rsidR="00B33B55" w:rsidRDefault="00B33B55" w:rsidP="00B33B55">
      <w:pPr>
        <w:keepNext/>
        <w:jc w:val="center"/>
      </w:pPr>
      <w:r>
        <w:rPr>
          <w:noProof/>
        </w:rPr>
        <w:drawing>
          <wp:inline distT="0" distB="0" distL="0" distR="0" wp14:anchorId="1A81FB71" wp14:editId="40DFFAF1">
            <wp:extent cx="2205047" cy="1581150"/>
            <wp:effectExtent l="19050" t="19050" r="24130" b="19050"/>
            <wp:docPr id="374354431" name="Picture 2" descr="A 3d model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354431" name="Picture 2" descr="A 3d model of a piston&#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12082"/>
                    <a:stretch/>
                  </pic:blipFill>
                  <pic:spPr bwMode="auto">
                    <a:xfrm>
                      <a:off x="0" y="0"/>
                      <a:ext cx="2220268" cy="1592065"/>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p>
    <w:p w14:paraId="236EDAC3" w14:textId="3935F657" w:rsidR="00B33B55" w:rsidRDefault="00B33B55" w:rsidP="00B33B55">
      <w:pPr>
        <w:pStyle w:val="Caption"/>
        <w:jc w:val="center"/>
      </w:pPr>
      <w:bookmarkStart w:id="36" w:name="_Toc153718746"/>
      <w:r>
        <w:t xml:space="preserve">Figure </w:t>
      </w:r>
      <w:r>
        <w:fldChar w:fldCharType="begin"/>
      </w:r>
      <w:r>
        <w:instrText xml:space="preserve"> SEQ Figure \* ARABIC </w:instrText>
      </w:r>
      <w:r>
        <w:fldChar w:fldCharType="separate"/>
      </w:r>
      <w:r w:rsidR="003A0E44">
        <w:rPr>
          <w:noProof/>
        </w:rPr>
        <w:t>9</w:t>
      </w:r>
      <w:r>
        <w:fldChar w:fldCharType="end"/>
      </w:r>
      <w:r>
        <w:t xml:space="preserve"> - Constraint situation</w:t>
      </w:r>
      <w:bookmarkEnd w:id="36"/>
    </w:p>
    <w:p w14:paraId="08015EAA" w14:textId="73E3E588" w:rsidR="00710528" w:rsidRPr="00710528" w:rsidRDefault="00710528" w:rsidP="00710528">
      <w:r>
        <w:t>Once this was all set up, the solutions for equivalent stress and deformation were requested and the study was run.</w:t>
      </w:r>
    </w:p>
    <w:p w14:paraId="008380D9" w14:textId="1E423634" w:rsidR="008B1339" w:rsidRPr="008B1339" w:rsidRDefault="008B1339" w:rsidP="008B1339">
      <w:pPr>
        <w:pStyle w:val="Heading3"/>
      </w:pPr>
      <w:bookmarkStart w:id="37" w:name="_Toc153718778"/>
      <w:r>
        <w:lastRenderedPageBreak/>
        <w:t>Results</w:t>
      </w:r>
      <w:bookmarkEnd w:id="37"/>
    </w:p>
    <w:p w14:paraId="52C398CE" w14:textId="77777777" w:rsidR="00BF192A" w:rsidRDefault="00BF192A" w:rsidP="00BF192A">
      <w:pPr>
        <w:keepNext/>
        <w:jc w:val="center"/>
      </w:pPr>
      <w:r w:rsidRPr="00BF192A">
        <w:drawing>
          <wp:inline distT="0" distB="0" distL="0" distR="0" wp14:anchorId="190CD030" wp14:editId="1BB57DF5">
            <wp:extent cx="5029200" cy="1937532"/>
            <wp:effectExtent l="19050" t="19050" r="19050" b="24765"/>
            <wp:docPr id="181394502" name="Picture 1" descr="A multicolored round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94502" name="Picture 1" descr="A multicolored round object with a blue background&#10;&#10;Description automatically generated"/>
                    <pic:cNvPicPr/>
                  </pic:nvPicPr>
                  <pic:blipFill>
                    <a:blip r:embed="rId21"/>
                    <a:stretch>
                      <a:fillRect/>
                    </a:stretch>
                  </pic:blipFill>
                  <pic:spPr>
                    <a:xfrm>
                      <a:off x="0" y="0"/>
                      <a:ext cx="5045388" cy="1943768"/>
                    </a:xfrm>
                    <a:prstGeom prst="rect">
                      <a:avLst/>
                    </a:prstGeom>
                    <a:ln w="19050">
                      <a:solidFill>
                        <a:schemeClr val="tx1"/>
                      </a:solidFill>
                    </a:ln>
                  </pic:spPr>
                </pic:pic>
              </a:graphicData>
            </a:graphic>
          </wp:inline>
        </w:drawing>
      </w:r>
    </w:p>
    <w:p w14:paraId="34C9FB3E" w14:textId="3118450A" w:rsidR="00BF192A" w:rsidRDefault="00BF192A" w:rsidP="00BF192A">
      <w:pPr>
        <w:pStyle w:val="Caption"/>
        <w:jc w:val="center"/>
      </w:pPr>
      <w:bookmarkStart w:id="38" w:name="_Toc153718747"/>
      <w:r>
        <w:t xml:space="preserve">Figure </w:t>
      </w:r>
      <w:r>
        <w:fldChar w:fldCharType="begin"/>
      </w:r>
      <w:r>
        <w:instrText xml:space="preserve"> SEQ Figure \* ARABIC </w:instrText>
      </w:r>
      <w:r>
        <w:fldChar w:fldCharType="separate"/>
      </w:r>
      <w:r w:rsidR="003A0E44">
        <w:rPr>
          <w:noProof/>
        </w:rPr>
        <w:t>10</w:t>
      </w:r>
      <w:r>
        <w:fldChar w:fldCharType="end"/>
      </w:r>
      <w:r>
        <w:t xml:space="preserve"> - Piston equivalent stress</w:t>
      </w:r>
      <w:bookmarkEnd w:id="38"/>
    </w:p>
    <w:p w14:paraId="61E8C26A" w14:textId="42E47ED2" w:rsidR="00BF192A" w:rsidRPr="00344F36" w:rsidRDefault="002D43C2" w:rsidP="00BF192A">
      <w:r>
        <w:t>Figure 10 shows the stress analysis for the piston performed by the static structural study. The results show a range of 1.42</w:t>
      </w:r>
      <w:r w:rsidR="00344F36">
        <w:t xml:space="preserve">-361.54 MPa. The maximum value for this is higher than expected, given that the pressure was set to just below 60 bar in accordance with the works of </w:t>
      </w:r>
      <w:r w:rsidR="00344F36" w:rsidRPr="003E4D6D">
        <w:t>Iliev</w:t>
      </w:r>
      <w:r w:rsidR="00344F36">
        <w:t xml:space="preserve"> </w:t>
      </w:r>
      <w:r w:rsidR="00344F36">
        <w:rPr>
          <w:i/>
          <w:iCs/>
        </w:rPr>
        <w:t>et al</w:t>
      </w:r>
      <w:r w:rsidR="00344F36">
        <w:t xml:space="preserve"> (2012). This is above the ultimate strength of the material, which indicates that the component would fail around the oil ring where maximum stress occurs if used in real-world conditions. Additionally, large sections of the underside and skirt show high stresses, indicating potential failures in those regions.</w:t>
      </w:r>
      <w:r w:rsidR="00344F36" w:rsidRPr="00344F36">
        <w:t xml:space="preserve"> </w:t>
      </w:r>
      <w:r w:rsidR="00344F36">
        <w:t xml:space="preserve">However, it is difficult to assume degrees of accuracy in this study despite the prior validation because </w:t>
      </w:r>
      <w:r w:rsidR="00344F36">
        <w:t>the fixed supports will dramatically alter the structure of the component.</w:t>
      </w:r>
    </w:p>
    <w:p w14:paraId="265B6693" w14:textId="77777777" w:rsidR="00BF192A" w:rsidRDefault="00BF192A" w:rsidP="00BF192A">
      <w:pPr>
        <w:keepNext/>
        <w:jc w:val="center"/>
      </w:pPr>
      <w:r>
        <w:rPr>
          <w:noProof/>
        </w:rPr>
        <w:drawing>
          <wp:inline distT="0" distB="0" distL="0" distR="0" wp14:anchorId="27E1554F" wp14:editId="541A0444">
            <wp:extent cx="5294300" cy="1865449"/>
            <wp:effectExtent l="19050" t="19050" r="20955" b="20955"/>
            <wp:docPr id="1511071244" name="Picture 1" descr="A rainbow colored object with a circ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071244" name="Picture 1" descr="A rainbow colored object with a circular object&#10;&#10;Description automatically generated with medium confidence"/>
                    <pic:cNvPicPr/>
                  </pic:nvPicPr>
                  <pic:blipFill>
                    <a:blip r:embed="rId22"/>
                    <a:stretch>
                      <a:fillRect/>
                    </a:stretch>
                  </pic:blipFill>
                  <pic:spPr>
                    <a:xfrm>
                      <a:off x="0" y="0"/>
                      <a:ext cx="5327710" cy="1877221"/>
                    </a:xfrm>
                    <a:prstGeom prst="rect">
                      <a:avLst/>
                    </a:prstGeom>
                    <a:ln w="19050">
                      <a:solidFill>
                        <a:schemeClr val="tx1"/>
                      </a:solidFill>
                    </a:ln>
                  </pic:spPr>
                </pic:pic>
              </a:graphicData>
            </a:graphic>
          </wp:inline>
        </w:drawing>
      </w:r>
    </w:p>
    <w:p w14:paraId="1B7ADACA" w14:textId="2395CAFE" w:rsidR="00BF192A" w:rsidRDefault="00BF192A" w:rsidP="00BF192A">
      <w:pPr>
        <w:pStyle w:val="Caption"/>
        <w:jc w:val="center"/>
      </w:pPr>
      <w:bookmarkStart w:id="39" w:name="_Toc153718748"/>
      <w:r>
        <w:t xml:space="preserve">Figure </w:t>
      </w:r>
      <w:r>
        <w:fldChar w:fldCharType="begin"/>
      </w:r>
      <w:r>
        <w:instrText xml:space="preserve"> SEQ Figure \* ARABIC </w:instrText>
      </w:r>
      <w:r>
        <w:fldChar w:fldCharType="separate"/>
      </w:r>
      <w:r w:rsidR="003A0E44">
        <w:rPr>
          <w:noProof/>
        </w:rPr>
        <w:t>11</w:t>
      </w:r>
      <w:r>
        <w:fldChar w:fldCharType="end"/>
      </w:r>
      <w:r>
        <w:t xml:space="preserve"> - Piston deformation</w:t>
      </w:r>
      <w:bookmarkEnd w:id="39"/>
    </w:p>
    <w:p w14:paraId="3A63A5D7" w14:textId="2915B959" w:rsidR="00CE3411" w:rsidRPr="00C0505F" w:rsidRDefault="003F6E10" w:rsidP="00344F36">
      <w:r>
        <w:t>The deformation of the system, shown in figure 11, is highest where the temperature and pressure was highest, bleeding away further down the piston. There is limited deformation on the connection point due to the fixed supports. The maximum deformation on the piston crown is around 0.3mm, which may be acceptable depending on the tolerances of the cylinder that the piston is operating in.</w:t>
      </w:r>
      <w:r w:rsidR="006653D5" w:rsidRPr="00ED102D">
        <w:br w:type="page"/>
      </w:r>
    </w:p>
    <w:p w14:paraId="34A746AC" w14:textId="20298DD7" w:rsidR="001E1A44" w:rsidRDefault="008B1339" w:rsidP="00484493">
      <w:pPr>
        <w:pStyle w:val="Heading1"/>
      </w:pPr>
      <w:bookmarkStart w:id="40" w:name="_Toc153718779"/>
      <w:r>
        <w:lastRenderedPageBreak/>
        <w:t xml:space="preserve">Altered piston </w:t>
      </w:r>
      <w:proofErr w:type="gramStart"/>
      <w:r>
        <w:t>case</w:t>
      </w:r>
      <w:bookmarkEnd w:id="40"/>
      <w:proofErr w:type="gramEnd"/>
    </w:p>
    <w:p w14:paraId="47A44A5C" w14:textId="77777777" w:rsidR="00B241C3" w:rsidRDefault="003F6E10" w:rsidP="00B241C3">
      <w:pPr>
        <w:keepNext/>
        <w:jc w:val="center"/>
      </w:pPr>
      <w:r>
        <w:rPr>
          <w:noProof/>
        </w:rPr>
        <w:drawing>
          <wp:inline distT="0" distB="0" distL="0" distR="0" wp14:anchorId="7F3261D3" wp14:editId="4B46E6B2">
            <wp:extent cx="5124450" cy="2324100"/>
            <wp:effectExtent l="19050" t="19050" r="19050" b="19050"/>
            <wp:docPr id="2061448369" name="Picture 1" descr="A close-up of a silver 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448369" name="Picture 1" descr="A close-up of a silver ring&#10;&#10;Description automatically generated"/>
                    <pic:cNvPicPr/>
                  </pic:nvPicPr>
                  <pic:blipFill>
                    <a:blip r:embed="rId23"/>
                    <a:stretch>
                      <a:fillRect/>
                    </a:stretch>
                  </pic:blipFill>
                  <pic:spPr>
                    <a:xfrm>
                      <a:off x="0" y="0"/>
                      <a:ext cx="5124450" cy="2324100"/>
                    </a:xfrm>
                    <a:prstGeom prst="rect">
                      <a:avLst/>
                    </a:prstGeom>
                    <a:ln w="19050">
                      <a:solidFill>
                        <a:schemeClr val="tx1"/>
                      </a:solidFill>
                    </a:ln>
                  </pic:spPr>
                </pic:pic>
              </a:graphicData>
            </a:graphic>
          </wp:inline>
        </w:drawing>
      </w:r>
    </w:p>
    <w:p w14:paraId="17EA04A8" w14:textId="286C3AA3" w:rsidR="003F6E10" w:rsidRPr="003F6E10" w:rsidRDefault="00B241C3" w:rsidP="00B241C3">
      <w:pPr>
        <w:pStyle w:val="Caption"/>
        <w:jc w:val="center"/>
        <w:rPr>
          <w:sz w:val="22"/>
          <w:szCs w:val="22"/>
        </w:rPr>
      </w:pPr>
      <w:bookmarkStart w:id="41" w:name="_Toc153718749"/>
      <w:r>
        <w:t xml:space="preserve">Figure </w:t>
      </w:r>
      <w:r>
        <w:fldChar w:fldCharType="begin"/>
      </w:r>
      <w:r>
        <w:instrText xml:space="preserve"> SEQ Figure \* ARABIC </w:instrText>
      </w:r>
      <w:r>
        <w:fldChar w:fldCharType="separate"/>
      </w:r>
      <w:r w:rsidR="003A0E44">
        <w:rPr>
          <w:noProof/>
        </w:rPr>
        <w:t>12</w:t>
      </w:r>
      <w:r>
        <w:fldChar w:fldCharType="end"/>
      </w:r>
      <w:r>
        <w:t xml:space="preserve"> - Altered </w:t>
      </w:r>
      <w:proofErr w:type="gramStart"/>
      <w:r>
        <w:t>piston</w:t>
      </w:r>
      <w:bookmarkEnd w:id="41"/>
      <w:proofErr w:type="gramEnd"/>
    </w:p>
    <w:p w14:paraId="6A49E95D" w14:textId="4D0926F4" w:rsidR="003F6E10" w:rsidRPr="003F6E10" w:rsidRDefault="00B241C3" w:rsidP="003F6E10">
      <w:r>
        <w:t>To improve upon the original geometry, a new piston model was created and tested. This second design has a smaller skirt and has material taken off the underside</w:t>
      </w:r>
      <w:r w:rsidR="003A0E44">
        <w:t xml:space="preserve">, </w:t>
      </w:r>
      <w:r w:rsidR="00B53B92">
        <w:t>attempting</w:t>
      </w:r>
      <w:r w:rsidR="003A0E44">
        <w:t xml:space="preserve"> to eliminate the unstressed points on the underside in section 3.3.3.</w:t>
      </w:r>
      <w:r>
        <w:t xml:space="preserve"> It was retested using the same methodology as above.</w:t>
      </w:r>
    </w:p>
    <w:p w14:paraId="3649F59B" w14:textId="7AD53773" w:rsidR="008B1339" w:rsidRDefault="008B1339" w:rsidP="008B1339">
      <w:pPr>
        <w:pStyle w:val="Heading2"/>
      </w:pPr>
      <w:bookmarkStart w:id="42" w:name="_Toc153718780"/>
      <w:r>
        <w:t xml:space="preserve">Rigid dynamics </w:t>
      </w:r>
      <w:proofErr w:type="gramStart"/>
      <w:r>
        <w:t>result</w:t>
      </w:r>
      <w:bookmarkEnd w:id="42"/>
      <w:proofErr w:type="gramEnd"/>
    </w:p>
    <w:p w14:paraId="3CA4F8C5" w14:textId="77777777" w:rsidR="00B241C3" w:rsidRDefault="003F6E10" w:rsidP="00B241C3">
      <w:pPr>
        <w:keepNext/>
        <w:jc w:val="center"/>
      </w:pPr>
      <w:r w:rsidRPr="003F6E10">
        <w:drawing>
          <wp:inline distT="0" distB="0" distL="0" distR="0" wp14:anchorId="3D6BA261" wp14:editId="63DCF92B">
            <wp:extent cx="5744834" cy="1504950"/>
            <wp:effectExtent l="19050" t="19050" r="27940" b="19050"/>
            <wp:docPr id="1962282489"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282489" name="Picture 7" descr="A screenshot of a compute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4455" cy="1507470"/>
                    </a:xfrm>
                    <a:prstGeom prst="rect">
                      <a:avLst/>
                    </a:prstGeom>
                    <a:noFill/>
                    <a:ln w="19050">
                      <a:solidFill>
                        <a:schemeClr val="tx1"/>
                      </a:solidFill>
                    </a:ln>
                  </pic:spPr>
                </pic:pic>
              </a:graphicData>
            </a:graphic>
          </wp:inline>
        </w:drawing>
      </w:r>
    </w:p>
    <w:p w14:paraId="65413715" w14:textId="49BFCE17" w:rsidR="003F6E10" w:rsidRPr="003F6E10" w:rsidRDefault="00B241C3" w:rsidP="00B241C3">
      <w:pPr>
        <w:pStyle w:val="Caption"/>
        <w:jc w:val="center"/>
      </w:pPr>
      <w:bookmarkStart w:id="43" w:name="_Toc153718750"/>
      <w:r>
        <w:t xml:space="preserve">Figure </w:t>
      </w:r>
      <w:r>
        <w:fldChar w:fldCharType="begin"/>
      </w:r>
      <w:r>
        <w:instrText xml:space="preserve"> SEQ Figure \* ARABIC </w:instrText>
      </w:r>
      <w:r>
        <w:fldChar w:fldCharType="separate"/>
      </w:r>
      <w:r w:rsidR="003A0E44">
        <w:rPr>
          <w:noProof/>
        </w:rPr>
        <w:t>13</w:t>
      </w:r>
      <w:r>
        <w:fldChar w:fldCharType="end"/>
      </w:r>
      <w:r>
        <w:t xml:space="preserve"> - Second rigid dynamics tabular data</w:t>
      </w:r>
      <w:bookmarkEnd w:id="43"/>
    </w:p>
    <w:p w14:paraId="569405B0" w14:textId="3321B52B" w:rsidR="008B1339" w:rsidRPr="008B1339" w:rsidRDefault="00B241C3" w:rsidP="008B1339">
      <w:r>
        <w:t>The rigid dynamics study for this piston retrieved a lower maximum force due to kinematics than its predecessor. This was due to the lowered mass of the system. This should, in theory, reduce the stress caused on the piston, making it better suited for purpose.</w:t>
      </w:r>
    </w:p>
    <w:p w14:paraId="532C240B" w14:textId="3C8EADA8" w:rsidR="008B1339" w:rsidRDefault="008B1339" w:rsidP="008B1339">
      <w:pPr>
        <w:pStyle w:val="Heading2"/>
      </w:pPr>
      <w:bookmarkStart w:id="44" w:name="_Toc153718781"/>
      <w:r>
        <w:lastRenderedPageBreak/>
        <w:t>Steady state thermal result</w:t>
      </w:r>
      <w:bookmarkEnd w:id="44"/>
    </w:p>
    <w:p w14:paraId="4ECBE82D" w14:textId="77777777" w:rsidR="00B241C3" w:rsidRDefault="003F6E10" w:rsidP="00B241C3">
      <w:pPr>
        <w:keepNext/>
        <w:jc w:val="center"/>
      </w:pPr>
      <w:r w:rsidRPr="003F6E10">
        <w:drawing>
          <wp:inline distT="0" distB="0" distL="0" distR="0" wp14:anchorId="042C8C3A" wp14:editId="012BEF33">
            <wp:extent cx="5698642" cy="3190875"/>
            <wp:effectExtent l="19050" t="19050" r="16510" b="9525"/>
            <wp:docPr id="1672212628" name="Picture 10" descr="A rainbow colored object with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212628" name="Picture 10" descr="A rainbow colored object with a circle&#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1425" cy="3203632"/>
                    </a:xfrm>
                    <a:prstGeom prst="rect">
                      <a:avLst/>
                    </a:prstGeom>
                    <a:noFill/>
                    <a:ln w="19050">
                      <a:solidFill>
                        <a:schemeClr val="tx1"/>
                      </a:solidFill>
                    </a:ln>
                  </pic:spPr>
                </pic:pic>
              </a:graphicData>
            </a:graphic>
          </wp:inline>
        </w:drawing>
      </w:r>
    </w:p>
    <w:p w14:paraId="3C0C3D1A" w14:textId="630146C7" w:rsidR="003F6E10" w:rsidRPr="003F6E10" w:rsidRDefault="00B241C3" w:rsidP="00B241C3">
      <w:pPr>
        <w:pStyle w:val="Caption"/>
        <w:jc w:val="center"/>
      </w:pPr>
      <w:bookmarkStart w:id="45" w:name="_Toc153718751"/>
      <w:r>
        <w:t xml:space="preserve">Figure </w:t>
      </w:r>
      <w:r>
        <w:fldChar w:fldCharType="begin"/>
      </w:r>
      <w:r>
        <w:instrText xml:space="preserve"> SEQ Figure \* ARABIC </w:instrText>
      </w:r>
      <w:r>
        <w:fldChar w:fldCharType="separate"/>
      </w:r>
      <w:r w:rsidR="003A0E44">
        <w:rPr>
          <w:noProof/>
        </w:rPr>
        <w:t>14</w:t>
      </w:r>
      <w:r>
        <w:fldChar w:fldCharType="end"/>
      </w:r>
      <w:r>
        <w:t xml:space="preserve"> – second thermal study results</w:t>
      </w:r>
      <w:bookmarkEnd w:id="45"/>
    </w:p>
    <w:p w14:paraId="41EFD56E" w14:textId="3060D027" w:rsidR="008B1339" w:rsidRDefault="00B241C3" w:rsidP="00B241C3">
      <w:r>
        <w:t xml:space="preserve">The thermal study resulted in a lower maximum temperature but a higher minimum temperature than the last design. This </w:t>
      </w:r>
      <w:r w:rsidR="003A0E44">
        <w:t xml:space="preserve">decreased upper bound may be because the mesh had changed, as any calculations in ANSYS are approximations. The decreased thermal loading should result in an increase in component performance, lowering stress and deformation. </w:t>
      </w:r>
    </w:p>
    <w:p w14:paraId="3D22FCF6" w14:textId="77777777" w:rsidR="003F6E10" w:rsidRPr="008B1339" w:rsidRDefault="003F6E10" w:rsidP="008B1339"/>
    <w:p w14:paraId="48AC5BBF" w14:textId="154C1CD7" w:rsidR="008B1339" w:rsidRPr="008B1339" w:rsidRDefault="008B1339" w:rsidP="008B1339">
      <w:pPr>
        <w:pStyle w:val="Heading2"/>
      </w:pPr>
      <w:bookmarkStart w:id="46" w:name="_Toc153718782"/>
      <w:r>
        <w:t>Static structural result</w:t>
      </w:r>
      <w:bookmarkEnd w:id="46"/>
    </w:p>
    <w:p w14:paraId="732C0CB5" w14:textId="77777777" w:rsidR="00B241C3" w:rsidRDefault="00B241C3" w:rsidP="00B241C3">
      <w:pPr>
        <w:keepNext/>
        <w:jc w:val="center"/>
      </w:pPr>
      <w:r>
        <w:rPr>
          <w:noProof/>
        </w:rPr>
        <w:drawing>
          <wp:inline distT="0" distB="0" distL="0" distR="0" wp14:anchorId="4E8DF619" wp14:editId="051BE3B4">
            <wp:extent cx="5777119" cy="1905000"/>
            <wp:effectExtent l="19050" t="19050" r="14605" b="19050"/>
            <wp:docPr id="765802870" name="Picture 1" descr="A close-up of a model of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802870" name="Picture 1" descr="A close-up of a model of a globe&#10;&#10;Description automatically generated"/>
                    <pic:cNvPicPr/>
                  </pic:nvPicPr>
                  <pic:blipFill>
                    <a:blip r:embed="rId26"/>
                    <a:stretch>
                      <a:fillRect/>
                    </a:stretch>
                  </pic:blipFill>
                  <pic:spPr>
                    <a:xfrm>
                      <a:off x="0" y="0"/>
                      <a:ext cx="5795770" cy="1911150"/>
                    </a:xfrm>
                    <a:prstGeom prst="rect">
                      <a:avLst/>
                    </a:prstGeom>
                    <a:ln w="19050">
                      <a:solidFill>
                        <a:schemeClr val="tx1"/>
                      </a:solidFill>
                    </a:ln>
                  </pic:spPr>
                </pic:pic>
              </a:graphicData>
            </a:graphic>
          </wp:inline>
        </w:drawing>
      </w:r>
    </w:p>
    <w:p w14:paraId="6566872A" w14:textId="589666A2" w:rsidR="008B1339" w:rsidRDefault="00B241C3" w:rsidP="00B241C3">
      <w:pPr>
        <w:pStyle w:val="Caption"/>
        <w:jc w:val="center"/>
      </w:pPr>
      <w:bookmarkStart w:id="47" w:name="_Toc153718752"/>
      <w:r>
        <w:t xml:space="preserve">Figure </w:t>
      </w:r>
      <w:r>
        <w:fldChar w:fldCharType="begin"/>
      </w:r>
      <w:r>
        <w:instrText xml:space="preserve"> SEQ Figure \* ARABIC </w:instrText>
      </w:r>
      <w:r>
        <w:fldChar w:fldCharType="separate"/>
      </w:r>
      <w:r w:rsidR="003A0E44">
        <w:rPr>
          <w:noProof/>
        </w:rPr>
        <w:t>15</w:t>
      </w:r>
      <w:r>
        <w:fldChar w:fldCharType="end"/>
      </w:r>
      <w:r>
        <w:t xml:space="preserve"> - Equivalent stress results</w:t>
      </w:r>
      <w:bookmarkEnd w:id="47"/>
    </w:p>
    <w:p w14:paraId="1C5F2CFD" w14:textId="77777777" w:rsidR="00B241C3" w:rsidRDefault="00B241C3" w:rsidP="00B241C3">
      <w:pPr>
        <w:keepNext/>
        <w:jc w:val="center"/>
      </w:pPr>
      <w:r>
        <w:rPr>
          <w:noProof/>
        </w:rPr>
        <w:lastRenderedPageBreak/>
        <w:drawing>
          <wp:inline distT="0" distB="0" distL="0" distR="0" wp14:anchorId="41DE7BD5" wp14:editId="06AB4C6F">
            <wp:extent cx="3828415" cy="1975485"/>
            <wp:effectExtent l="19050" t="19050" r="19685" b="24765"/>
            <wp:docPr id="51382857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28415" cy="1975485"/>
                    </a:xfrm>
                    <a:prstGeom prst="rect">
                      <a:avLst/>
                    </a:prstGeom>
                    <a:noFill/>
                    <a:ln w="19050">
                      <a:solidFill>
                        <a:schemeClr val="tx1"/>
                      </a:solidFill>
                    </a:ln>
                  </pic:spPr>
                </pic:pic>
              </a:graphicData>
            </a:graphic>
          </wp:inline>
        </w:drawing>
      </w:r>
    </w:p>
    <w:p w14:paraId="5643422D" w14:textId="727198D1" w:rsidR="00B241C3" w:rsidRDefault="00B241C3" w:rsidP="00B241C3">
      <w:pPr>
        <w:pStyle w:val="Caption"/>
        <w:jc w:val="center"/>
      </w:pPr>
      <w:bookmarkStart w:id="48" w:name="_Toc153718753"/>
      <w:r>
        <w:t xml:space="preserve">Figure </w:t>
      </w:r>
      <w:r>
        <w:fldChar w:fldCharType="begin"/>
      </w:r>
      <w:r>
        <w:instrText xml:space="preserve"> SEQ Figure \* ARABIC </w:instrText>
      </w:r>
      <w:r>
        <w:fldChar w:fldCharType="separate"/>
      </w:r>
      <w:r w:rsidR="003A0E44">
        <w:rPr>
          <w:noProof/>
        </w:rPr>
        <w:t>16</w:t>
      </w:r>
      <w:r>
        <w:fldChar w:fldCharType="end"/>
      </w:r>
      <w:r>
        <w:t xml:space="preserve"> - new stress points</w:t>
      </w:r>
      <w:bookmarkEnd w:id="48"/>
    </w:p>
    <w:p w14:paraId="2CA5FB32" w14:textId="55B11C6B" w:rsidR="00B241C3" w:rsidRPr="00B241C3" w:rsidRDefault="003A0E44" w:rsidP="00B241C3">
      <w:r>
        <w:t xml:space="preserve">Figure 15 shows the stress results of the structural study. The maximum stress in the system has decreased, however there are new stress points being created by the rapidly changing angles cut into the bottom (see figure 16). This creates a new area in which the component can fail, and therefore should be made less steep in a future iteration of the design. </w:t>
      </w:r>
    </w:p>
    <w:p w14:paraId="0377F034" w14:textId="77777777" w:rsidR="003A0E44" w:rsidRDefault="00B241C3" w:rsidP="003A0E44">
      <w:pPr>
        <w:keepNext/>
        <w:jc w:val="center"/>
      </w:pPr>
      <w:r>
        <w:rPr>
          <w:noProof/>
        </w:rPr>
        <w:drawing>
          <wp:inline distT="0" distB="0" distL="0" distR="0" wp14:anchorId="60311B38" wp14:editId="69EB209D">
            <wp:extent cx="5943600" cy="1818640"/>
            <wp:effectExtent l="19050" t="19050" r="19050" b="10160"/>
            <wp:docPr id="488498531" name="Picture 1" descr="A multicolored object with a rainbow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498531" name="Picture 1" descr="A multicolored object with a rainbow pattern&#10;&#10;Description automatically generated with medium confidence"/>
                    <pic:cNvPicPr/>
                  </pic:nvPicPr>
                  <pic:blipFill>
                    <a:blip r:embed="rId28"/>
                    <a:stretch>
                      <a:fillRect/>
                    </a:stretch>
                  </pic:blipFill>
                  <pic:spPr>
                    <a:xfrm>
                      <a:off x="0" y="0"/>
                      <a:ext cx="5943600" cy="1818640"/>
                    </a:xfrm>
                    <a:prstGeom prst="rect">
                      <a:avLst/>
                    </a:prstGeom>
                    <a:ln w="19050">
                      <a:solidFill>
                        <a:schemeClr val="tx1"/>
                      </a:solidFill>
                    </a:ln>
                  </pic:spPr>
                </pic:pic>
              </a:graphicData>
            </a:graphic>
          </wp:inline>
        </w:drawing>
      </w:r>
    </w:p>
    <w:p w14:paraId="2B46AFDE" w14:textId="3D0C385B" w:rsidR="003A0E44" w:rsidRDefault="003A0E44" w:rsidP="003A0E44">
      <w:pPr>
        <w:pStyle w:val="Caption"/>
        <w:jc w:val="center"/>
      </w:pPr>
      <w:bookmarkStart w:id="49" w:name="_Toc153718754"/>
      <w:r>
        <w:t xml:space="preserve">Figure </w:t>
      </w:r>
      <w:r>
        <w:fldChar w:fldCharType="begin"/>
      </w:r>
      <w:r>
        <w:instrText xml:space="preserve"> SEQ Figure \* ARABIC </w:instrText>
      </w:r>
      <w:r>
        <w:fldChar w:fldCharType="separate"/>
      </w:r>
      <w:r>
        <w:rPr>
          <w:noProof/>
        </w:rPr>
        <w:t>17</w:t>
      </w:r>
      <w:r>
        <w:fldChar w:fldCharType="end"/>
      </w:r>
      <w:r>
        <w:t xml:space="preserve"> - Deformation</w:t>
      </w:r>
      <w:bookmarkEnd w:id="49"/>
    </w:p>
    <w:p w14:paraId="2AE408E7" w14:textId="59E6CE95" w:rsidR="008B1339" w:rsidRDefault="003A0E44" w:rsidP="003A0E44">
      <w:r>
        <w:t>As predicted, due to a decrease in thermal and kinematic loading, the overall deformation decreased. The decrease was, however, marginal</w:t>
      </w:r>
      <w:r w:rsidR="00EC58C7">
        <w:t xml:space="preserve"> and does not outweigh the potential damage done by the new fracture points.</w:t>
      </w:r>
      <w:r w:rsidR="008B1339">
        <w:br w:type="page"/>
      </w:r>
    </w:p>
    <w:p w14:paraId="71856F27" w14:textId="625514E9" w:rsidR="008B1339" w:rsidRPr="008B1339" w:rsidRDefault="008B1339" w:rsidP="008B1339">
      <w:pPr>
        <w:pStyle w:val="Heading1"/>
      </w:pPr>
      <w:bookmarkStart w:id="50" w:name="_Toc153718783"/>
      <w:r>
        <w:lastRenderedPageBreak/>
        <w:t>Conclusions</w:t>
      </w:r>
      <w:bookmarkEnd w:id="50"/>
    </w:p>
    <w:p w14:paraId="1BCF2554" w14:textId="0C8B02C9" w:rsidR="00F00BCA" w:rsidRPr="00F00BCA" w:rsidRDefault="00EC58C7" w:rsidP="001E1A44">
      <w:r>
        <w:t>When set up correctly, FEA solvers such as ANSYS are useful tools to help approximate results for structural changes in a component and can be incredibly helpful in evaluating whether a component is suitable for use. They can provide results to a high enough degree of accuracy to base decisions regarding materials/ components upon. However, their accuracy depends on numerous factors, including mesh size, boundary conditions and constraints applied. Any issues with any of these setup points can cause deviations in accuracy, decreasing the validity of the model.</w:t>
      </w:r>
      <w:r w:rsidR="001A1C38">
        <w:br w:type="page"/>
      </w:r>
    </w:p>
    <w:p w14:paraId="619C4DAB" w14:textId="0B0CC0E0" w:rsidR="00254831" w:rsidRDefault="00F01CBF" w:rsidP="00C0505F">
      <w:pPr>
        <w:pStyle w:val="Heading1"/>
      </w:pPr>
      <w:bookmarkStart w:id="51" w:name="_Toc153718784"/>
      <w:r>
        <w:lastRenderedPageBreak/>
        <w:t>References</w:t>
      </w:r>
      <w:bookmarkEnd w:id="51"/>
    </w:p>
    <w:p w14:paraId="29967010" w14:textId="275BCA1B" w:rsidR="00821B17" w:rsidRDefault="00821B17" w:rsidP="00821B17">
      <w:r>
        <w:t xml:space="preserve">Balahari, K.S. &amp; </w:t>
      </w:r>
      <w:proofErr w:type="spellStart"/>
      <w:r>
        <w:t>Aezhisai</w:t>
      </w:r>
      <w:proofErr w:type="spellEnd"/>
      <w:r>
        <w:t>, V.M.S. (2017), “Design and Analysis of an IC Engine Piston using Composite Material”, European Journal of Advances in Engineering and Technology, 2017, 4 (3), pp.209-</w:t>
      </w:r>
      <w:proofErr w:type="gramStart"/>
      <w:r>
        <w:t>215</w:t>
      </w:r>
      <w:proofErr w:type="gramEnd"/>
    </w:p>
    <w:p w14:paraId="2C66F084" w14:textId="293E91D5" w:rsidR="00834D7B" w:rsidRDefault="00834D7B" w:rsidP="00821B17">
      <w:proofErr w:type="spellStart"/>
      <w:r>
        <w:t>Cerit</w:t>
      </w:r>
      <w:proofErr w:type="spellEnd"/>
      <w:r>
        <w:t xml:space="preserve">, M. &amp; </w:t>
      </w:r>
      <w:r>
        <w:t>C</w:t>
      </w:r>
      <w:r>
        <w:t>oban, M. (2014), “</w:t>
      </w:r>
      <w:r>
        <w:t xml:space="preserve">Temperature and thermal stress analyses of a ceramic-coated </w:t>
      </w:r>
      <w:proofErr w:type="spellStart"/>
      <w:r>
        <w:t>aluminum</w:t>
      </w:r>
      <w:proofErr w:type="spellEnd"/>
      <w:r>
        <w:t xml:space="preserve"> alloy piston used in a diesel engine</w:t>
      </w:r>
      <w:r>
        <w:t xml:space="preserve">”, </w:t>
      </w:r>
      <w:r>
        <w:t>International Journal of Thermal Sciences</w:t>
      </w:r>
      <w:r>
        <w:t xml:space="preserve"> 77, pp. 11-18</w:t>
      </w:r>
    </w:p>
    <w:p w14:paraId="26705031" w14:textId="6C84640F" w:rsidR="00821B17" w:rsidRPr="00821B17" w:rsidRDefault="00821B17" w:rsidP="00821B17">
      <w:pPr>
        <w:spacing w:line="480" w:lineRule="auto"/>
      </w:pPr>
      <w:r>
        <w:t xml:space="preserve">Davis, J.R. (2013), “Alloying: Understanding the Basics”, ASM </w:t>
      </w:r>
      <w:proofErr w:type="gramStart"/>
      <w:r>
        <w:t>International,  pp.</w:t>
      </w:r>
      <w:proofErr w:type="gramEnd"/>
      <w:r>
        <w:t>351-416</w:t>
      </w:r>
    </w:p>
    <w:p w14:paraId="4E8F213A" w14:textId="5384D817" w:rsidR="00E020A4" w:rsidRDefault="00E020A4" w:rsidP="00E020A4">
      <w:r>
        <w:t xml:space="preserve">Dub, M. [online] (2017), “Verification Example: 0078 – Bimetallic Strip”, </w:t>
      </w:r>
      <w:proofErr w:type="spellStart"/>
      <w:r>
        <w:t>Dlubal</w:t>
      </w:r>
      <w:proofErr w:type="spellEnd"/>
      <w:r>
        <w:t xml:space="preserve"> </w:t>
      </w:r>
      <w:r w:rsidRPr="00E020A4">
        <w:t>Software GmbH</w:t>
      </w:r>
      <w:r>
        <w:t xml:space="preserve">, </w:t>
      </w:r>
      <w:hyperlink r:id="rId29" w:history="1">
        <w:r w:rsidRPr="009D0138">
          <w:rPr>
            <w:rStyle w:val="Hyperlink"/>
          </w:rPr>
          <w:t>https://www.dlubal.com/en/downloads-and-information/examples-and-tutorials/verification-examples/000078</w:t>
        </w:r>
      </w:hyperlink>
      <w:r>
        <w:t>, accessed 12/12/2023</w:t>
      </w:r>
    </w:p>
    <w:p w14:paraId="0AE8AE52" w14:textId="25673631" w:rsidR="006E3864" w:rsidRDefault="006E3864" w:rsidP="00E020A4">
      <w:r>
        <w:t>Hutton, D.V. (2004), “Fundamentals of Finite Element Analysis”, The McGraw−Hill Companies,</w:t>
      </w:r>
      <w:r w:rsidRPr="006E3864">
        <w:t xml:space="preserve"> </w:t>
      </w:r>
      <w:r>
        <w:t>1. Basic Concepts of the Finite Element Method, pp.1-5</w:t>
      </w:r>
    </w:p>
    <w:p w14:paraId="6ADB4530" w14:textId="6D0570AD" w:rsidR="003E4D6D" w:rsidRDefault="003E4D6D" w:rsidP="00E020A4">
      <w:r w:rsidRPr="003E4D6D">
        <w:t>Iliev, Simeon &amp; Hadjiev, Kiril. (2012). ANALYSIS OF ENGINE SPEED EFFECT ON THE FOUR -STROKE GDI ENGINE PERFORMANCE. Journal Proceedings in Manufacturing Systems. 7. 229-234.</w:t>
      </w:r>
    </w:p>
    <w:p w14:paraId="70F091A7" w14:textId="70379160" w:rsidR="00F71B51" w:rsidRDefault="00F71B51" w:rsidP="00E020A4">
      <w:proofErr w:type="spellStart"/>
      <w:r w:rsidRPr="00F71B51">
        <w:t>Kazahaya</w:t>
      </w:r>
      <w:proofErr w:type="spellEnd"/>
      <w:r w:rsidRPr="00F71B51">
        <w:t>,</w:t>
      </w:r>
      <w:r>
        <w:t xml:space="preserve"> M. (2011),</w:t>
      </w:r>
      <w:r w:rsidRPr="00F71B51">
        <w:t xml:space="preserve"> "A Mathematical Model and Error Analysis of Coriolis Mass Flowmeters," in IEEE Transactions on Instrumentation and Measurement, vol. 60, no. 4, pp. 1163-1174</w:t>
      </w:r>
    </w:p>
    <w:p w14:paraId="62FC9B44" w14:textId="78D50078" w:rsidR="00AE44FE" w:rsidRPr="00E020A4" w:rsidRDefault="00AE44FE" w:rsidP="00E020A4">
      <w:r>
        <w:t xml:space="preserve">Lučić, M. (2022), “Kinematic analysis of the slider-crank mechanism of an internal combustion (IC) engine using modern software”, </w:t>
      </w:r>
      <w:r w:rsidRPr="00AE44FE">
        <w:t>international scientific journal "mechanization in agriculture &amp; conserving of the resources"</w:t>
      </w:r>
      <w:r>
        <w:t>, ISSUE 1, pp. 11-17</w:t>
      </w:r>
    </w:p>
    <w:p w14:paraId="7CC99272" w14:textId="242E5733" w:rsidR="00582036" w:rsidRDefault="007D4C12" w:rsidP="0088202B">
      <w:r>
        <w:t>McCaslin, S. [online] (2021),</w:t>
      </w:r>
      <w:r w:rsidRPr="007D4C12">
        <w:t xml:space="preserve"> </w:t>
      </w:r>
      <w:r>
        <w:t>“</w:t>
      </w:r>
      <w:r w:rsidRPr="007D4C12">
        <w:t>Validation and Verification in Finite Element Analysis (FEA)</w:t>
      </w:r>
      <w:r>
        <w:t xml:space="preserve">”, Control Automation, </w:t>
      </w:r>
      <w:hyperlink r:id="rId30" w:history="1">
        <w:r w:rsidRPr="00FD60A5">
          <w:rPr>
            <w:rStyle w:val="Hyperlink"/>
          </w:rPr>
          <w:t>https://control.com/technical-articles/validation-and-verification-in-finite-element-analysis-fea/</w:t>
        </w:r>
      </w:hyperlink>
      <w:r>
        <w:t>, accessed 12/12/2023</w:t>
      </w:r>
    </w:p>
    <w:p w14:paraId="2348DE4A" w14:textId="22EE8DE7" w:rsidR="00534ACB" w:rsidRDefault="00534ACB" w:rsidP="0088202B">
      <w:r>
        <w:t>Panagiotopoulou, O. (2009), “Finite element analysis (FEA): Applying an engineering method to functional morphology in anthropology and human biology”,</w:t>
      </w:r>
      <w:r w:rsidRPr="00534ACB">
        <w:t xml:space="preserve"> </w:t>
      </w:r>
      <w:r>
        <w:t>Annals of Human Biology, 36(5), Informa UK Ltd. pp.609-623</w:t>
      </w:r>
    </w:p>
    <w:p w14:paraId="55787C1B" w14:textId="04D4C769" w:rsidR="004918FC" w:rsidRDefault="004918FC" w:rsidP="004918FC">
      <w:r>
        <w:t>Qianfan Xin (2013),”2 - Durability and reliability in diesel engine system design”, Diesel Engine System Design, Woodhead Publishing, Pages 113-202,</w:t>
      </w:r>
    </w:p>
    <w:p w14:paraId="4B53CFED" w14:textId="76DD55B7" w:rsidR="0092735B" w:rsidRPr="00247AEB" w:rsidRDefault="0092735B" w:rsidP="0088202B">
      <w:proofErr w:type="spellStart"/>
      <w:r>
        <w:lastRenderedPageBreak/>
        <w:t>Rameshbhai</w:t>
      </w:r>
      <w:proofErr w:type="spellEnd"/>
      <w:r>
        <w:t xml:space="preserve">, D.A. &amp; Ashwinkumar, P.V &amp; </w:t>
      </w:r>
      <w:proofErr w:type="spellStart"/>
      <w:r>
        <w:t>Gediya</w:t>
      </w:r>
      <w:proofErr w:type="spellEnd"/>
      <w:r>
        <w:t>, N.C &amp; Gaud, P. (2020), “Design and Numerical Analysis of Bimetallic Strip Using Finite Element Method”, IJSRD - International Journal for Scientific Research &amp; Development, Vol. 8, Issue 8, pp. 431-436</w:t>
      </w:r>
    </w:p>
    <w:sectPr w:rsidR="0092735B" w:rsidRPr="00247AEB" w:rsidSect="00224E1A">
      <w:footerReference w:type="default" r:id="rId3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39E25" w14:textId="77777777" w:rsidR="00173B46" w:rsidRDefault="00173B46" w:rsidP="00224E1A">
      <w:pPr>
        <w:spacing w:after="0" w:line="240" w:lineRule="auto"/>
      </w:pPr>
      <w:r>
        <w:separator/>
      </w:r>
    </w:p>
  </w:endnote>
  <w:endnote w:type="continuationSeparator" w:id="0">
    <w:p w14:paraId="5CE26864" w14:textId="77777777" w:rsidR="00173B46" w:rsidRDefault="00173B46" w:rsidP="00224E1A">
      <w:pPr>
        <w:spacing w:after="0" w:line="240" w:lineRule="auto"/>
      </w:pPr>
      <w:r>
        <w:continuationSeparator/>
      </w:r>
    </w:p>
  </w:endnote>
  <w:endnote w:type="continuationNotice" w:id="1">
    <w:p w14:paraId="4309A316" w14:textId="77777777" w:rsidR="00173B46" w:rsidRDefault="00173B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910875"/>
      <w:docPartObj>
        <w:docPartGallery w:val="Page Numbers (Bottom of Page)"/>
        <w:docPartUnique/>
      </w:docPartObj>
    </w:sdtPr>
    <w:sdtEndPr>
      <w:rPr>
        <w:noProof/>
      </w:rPr>
    </w:sdtEndPr>
    <w:sdtContent>
      <w:p w14:paraId="13E29562" w14:textId="18571A01" w:rsidR="00224E1A" w:rsidRDefault="00224E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C0F94A" w14:textId="77777777" w:rsidR="00224E1A" w:rsidRDefault="00224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DD209" w14:textId="77777777" w:rsidR="00173B46" w:rsidRDefault="00173B46" w:rsidP="00224E1A">
      <w:pPr>
        <w:spacing w:after="0" w:line="240" w:lineRule="auto"/>
      </w:pPr>
      <w:r>
        <w:separator/>
      </w:r>
    </w:p>
  </w:footnote>
  <w:footnote w:type="continuationSeparator" w:id="0">
    <w:p w14:paraId="63EA8080" w14:textId="77777777" w:rsidR="00173B46" w:rsidRDefault="00173B46" w:rsidP="00224E1A">
      <w:pPr>
        <w:spacing w:after="0" w:line="240" w:lineRule="auto"/>
      </w:pPr>
      <w:r>
        <w:continuationSeparator/>
      </w:r>
    </w:p>
  </w:footnote>
  <w:footnote w:type="continuationNotice" w:id="1">
    <w:p w14:paraId="4C5CEE53" w14:textId="77777777" w:rsidR="00173B46" w:rsidRDefault="00173B46">
      <w:pPr>
        <w:spacing w:after="0" w:line="240" w:lineRule="auto"/>
      </w:pPr>
    </w:p>
  </w:footnote>
</w:footnotes>
</file>

<file path=word/intelligence.xml><?xml version="1.0" encoding="utf-8"?>
<int:Intelligence xmlns:int="http://schemas.microsoft.com/office/intelligence/2019/intelligence">
  <int:IntelligenceSettings/>
  <int:Manifest>
    <int:WordHash hashCode="dQtTCUvlYsnTjy" id="JWH0bZE/"/>
  </int:Manifest>
  <int:Observations>
    <int:Content id="JWH0bZ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65C9"/>
    <w:multiLevelType w:val="hybridMultilevel"/>
    <w:tmpl w:val="25C2CEF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FAB39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9B05DB"/>
    <w:multiLevelType w:val="hybridMultilevel"/>
    <w:tmpl w:val="AB6852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1862C6"/>
    <w:multiLevelType w:val="hybridMultilevel"/>
    <w:tmpl w:val="3EDE55E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A9677C5"/>
    <w:multiLevelType w:val="hybridMultilevel"/>
    <w:tmpl w:val="2C6212E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37E51E16"/>
    <w:multiLevelType w:val="hybridMultilevel"/>
    <w:tmpl w:val="D36E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EA0846"/>
    <w:multiLevelType w:val="hybridMultilevel"/>
    <w:tmpl w:val="43767C9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449A7C96"/>
    <w:multiLevelType w:val="hybridMultilevel"/>
    <w:tmpl w:val="C8AADD2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4EB00B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0D37C52"/>
    <w:multiLevelType w:val="multilevel"/>
    <w:tmpl w:val="95A0BA0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571B5D14"/>
    <w:multiLevelType w:val="hybridMultilevel"/>
    <w:tmpl w:val="1C007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2000C8"/>
    <w:multiLevelType w:val="hybridMultilevel"/>
    <w:tmpl w:val="63E0EA6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73136F16"/>
    <w:multiLevelType w:val="hybridMultilevel"/>
    <w:tmpl w:val="FA7283B0"/>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16cid:durableId="241374426">
    <w:abstractNumId w:val="9"/>
  </w:num>
  <w:num w:numId="2" w16cid:durableId="527913925">
    <w:abstractNumId w:val="1"/>
  </w:num>
  <w:num w:numId="3" w16cid:durableId="1767648003">
    <w:abstractNumId w:val="8"/>
  </w:num>
  <w:num w:numId="4" w16cid:durableId="1104813112">
    <w:abstractNumId w:val="5"/>
  </w:num>
  <w:num w:numId="5" w16cid:durableId="2034963775">
    <w:abstractNumId w:val="7"/>
  </w:num>
  <w:num w:numId="6" w16cid:durableId="894773539">
    <w:abstractNumId w:val="3"/>
  </w:num>
  <w:num w:numId="7" w16cid:durableId="272135382">
    <w:abstractNumId w:val="10"/>
  </w:num>
  <w:num w:numId="8" w16cid:durableId="942345193">
    <w:abstractNumId w:val="2"/>
  </w:num>
  <w:num w:numId="9" w16cid:durableId="2009091365">
    <w:abstractNumId w:val="12"/>
  </w:num>
  <w:num w:numId="10" w16cid:durableId="525025629">
    <w:abstractNumId w:val="4"/>
  </w:num>
  <w:num w:numId="11" w16cid:durableId="481846394">
    <w:abstractNumId w:val="11"/>
  </w:num>
  <w:num w:numId="12" w16cid:durableId="439223637">
    <w:abstractNumId w:val="0"/>
  </w:num>
  <w:num w:numId="13" w16cid:durableId="8962808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E8987E"/>
    <w:rsid w:val="000007D9"/>
    <w:rsid w:val="00001BD0"/>
    <w:rsid w:val="00001FD8"/>
    <w:rsid w:val="00002167"/>
    <w:rsid w:val="00002635"/>
    <w:rsid w:val="00002648"/>
    <w:rsid w:val="0000302E"/>
    <w:rsid w:val="00004379"/>
    <w:rsid w:val="00005526"/>
    <w:rsid w:val="0000568E"/>
    <w:rsid w:val="000064B1"/>
    <w:rsid w:val="00006627"/>
    <w:rsid w:val="00006BCA"/>
    <w:rsid w:val="00007346"/>
    <w:rsid w:val="00007B56"/>
    <w:rsid w:val="00007FF2"/>
    <w:rsid w:val="00010EC0"/>
    <w:rsid w:val="00011FD0"/>
    <w:rsid w:val="000139B3"/>
    <w:rsid w:val="00014363"/>
    <w:rsid w:val="00014D6D"/>
    <w:rsid w:val="00015860"/>
    <w:rsid w:val="00015F39"/>
    <w:rsid w:val="0001680B"/>
    <w:rsid w:val="00016860"/>
    <w:rsid w:val="00016B76"/>
    <w:rsid w:val="0001769C"/>
    <w:rsid w:val="0002193A"/>
    <w:rsid w:val="00021F50"/>
    <w:rsid w:val="00021FDB"/>
    <w:rsid w:val="000221C1"/>
    <w:rsid w:val="0002301B"/>
    <w:rsid w:val="00023A9E"/>
    <w:rsid w:val="00023E14"/>
    <w:rsid w:val="00024570"/>
    <w:rsid w:val="00024D92"/>
    <w:rsid w:val="00025FAE"/>
    <w:rsid w:val="00026060"/>
    <w:rsid w:val="00026819"/>
    <w:rsid w:val="00026C25"/>
    <w:rsid w:val="00026FED"/>
    <w:rsid w:val="00027A77"/>
    <w:rsid w:val="000303A3"/>
    <w:rsid w:val="00030486"/>
    <w:rsid w:val="0003069A"/>
    <w:rsid w:val="0003199A"/>
    <w:rsid w:val="00031E0D"/>
    <w:rsid w:val="000322F7"/>
    <w:rsid w:val="00032434"/>
    <w:rsid w:val="00032C60"/>
    <w:rsid w:val="0003621A"/>
    <w:rsid w:val="00036488"/>
    <w:rsid w:val="0003667B"/>
    <w:rsid w:val="000367D4"/>
    <w:rsid w:val="000371AA"/>
    <w:rsid w:val="00037E4E"/>
    <w:rsid w:val="000400E3"/>
    <w:rsid w:val="0004125D"/>
    <w:rsid w:val="00041C3A"/>
    <w:rsid w:val="00041C64"/>
    <w:rsid w:val="000433E8"/>
    <w:rsid w:val="00043466"/>
    <w:rsid w:val="00043A90"/>
    <w:rsid w:val="0004421B"/>
    <w:rsid w:val="00044D7C"/>
    <w:rsid w:val="00045244"/>
    <w:rsid w:val="00045D71"/>
    <w:rsid w:val="000462E3"/>
    <w:rsid w:val="00046C4A"/>
    <w:rsid w:val="00046D22"/>
    <w:rsid w:val="0005026D"/>
    <w:rsid w:val="000512F7"/>
    <w:rsid w:val="00053874"/>
    <w:rsid w:val="00053B28"/>
    <w:rsid w:val="00053C91"/>
    <w:rsid w:val="000549D5"/>
    <w:rsid w:val="00054D50"/>
    <w:rsid w:val="00055C3D"/>
    <w:rsid w:val="00055E46"/>
    <w:rsid w:val="00057E87"/>
    <w:rsid w:val="00062DF4"/>
    <w:rsid w:val="00064081"/>
    <w:rsid w:val="0006582D"/>
    <w:rsid w:val="000664D9"/>
    <w:rsid w:val="000666C4"/>
    <w:rsid w:val="000667FC"/>
    <w:rsid w:val="00066853"/>
    <w:rsid w:val="000668F2"/>
    <w:rsid w:val="00070CEF"/>
    <w:rsid w:val="00072FC9"/>
    <w:rsid w:val="000734A3"/>
    <w:rsid w:val="00073E03"/>
    <w:rsid w:val="00074AC2"/>
    <w:rsid w:val="0007571F"/>
    <w:rsid w:val="00075D10"/>
    <w:rsid w:val="000767B9"/>
    <w:rsid w:val="00076BD8"/>
    <w:rsid w:val="00076D6E"/>
    <w:rsid w:val="00080403"/>
    <w:rsid w:val="0008122D"/>
    <w:rsid w:val="00082A2D"/>
    <w:rsid w:val="0008369D"/>
    <w:rsid w:val="00083762"/>
    <w:rsid w:val="00083D45"/>
    <w:rsid w:val="00085B07"/>
    <w:rsid w:val="00087DD2"/>
    <w:rsid w:val="0009133F"/>
    <w:rsid w:val="00092602"/>
    <w:rsid w:val="00092628"/>
    <w:rsid w:val="00092BF9"/>
    <w:rsid w:val="00094183"/>
    <w:rsid w:val="00094927"/>
    <w:rsid w:val="00094B9D"/>
    <w:rsid w:val="00095063"/>
    <w:rsid w:val="0009549C"/>
    <w:rsid w:val="00095830"/>
    <w:rsid w:val="00096282"/>
    <w:rsid w:val="00096415"/>
    <w:rsid w:val="00096456"/>
    <w:rsid w:val="00096862"/>
    <w:rsid w:val="00096CF3"/>
    <w:rsid w:val="00096F1E"/>
    <w:rsid w:val="000A0EDC"/>
    <w:rsid w:val="000A0F71"/>
    <w:rsid w:val="000A10EC"/>
    <w:rsid w:val="000A4C1C"/>
    <w:rsid w:val="000A52ED"/>
    <w:rsid w:val="000A58A4"/>
    <w:rsid w:val="000A5DFF"/>
    <w:rsid w:val="000A5E45"/>
    <w:rsid w:val="000A6A16"/>
    <w:rsid w:val="000A70BF"/>
    <w:rsid w:val="000A76D1"/>
    <w:rsid w:val="000A77EE"/>
    <w:rsid w:val="000B03FE"/>
    <w:rsid w:val="000B133B"/>
    <w:rsid w:val="000B1553"/>
    <w:rsid w:val="000B20AB"/>
    <w:rsid w:val="000B2FDA"/>
    <w:rsid w:val="000B306D"/>
    <w:rsid w:val="000B34E3"/>
    <w:rsid w:val="000B4C90"/>
    <w:rsid w:val="000B5FEB"/>
    <w:rsid w:val="000B6C8F"/>
    <w:rsid w:val="000B728F"/>
    <w:rsid w:val="000B750D"/>
    <w:rsid w:val="000B7878"/>
    <w:rsid w:val="000B7C59"/>
    <w:rsid w:val="000B7F4D"/>
    <w:rsid w:val="000C051B"/>
    <w:rsid w:val="000C0650"/>
    <w:rsid w:val="000C0910"/>
    <w:rsid w:val="000C1350"/>
    <w:rsid w:val="000C2056"/>
    <w:rsid w:val="000C2725"/>
    <w:rsid w:val="000C2EB5"/>
    <w:rsid w:val="000C3443"/>
    <w:rsid w:val="000C353A"/>
    <w:rsid w:val="000C4A9E"/>
    <w:rsid w:val="000C4F6D"/>
    <w:rsid w:val="000C5160"/>
    <w:rsid w:val="000C5442"/>
    <w:rsid w:val="000C5EC9"/>
    <w:rsid w:val="000C718C"/>
    <w:rsid w:val="000C72EA"/>
    <w:rsid w:val="000C753C"/>
    <w:rsid w:val="000D0473"/>
    <w:rsid w:val="000D0DDC"/>
    <w:rsid w:val="000D1E01"/>
    <w:rsid w:val="000D2E64"/>
    <w:rsid w:val="000D33D7"/>
    <w:rsid w:val="000D3808"/>
    <w:rsid w:val="000D393D"/>
    <w:rsid w:val="000D3F85"/>
    <w:rsid w:val="000D5372"/>
    <w:rsid w:val="000D5444"/>
    <w:rsid w:val="000D618F"/>
    <w:rsid w:val="000D6293"/>
    <w:rsid w:val="000D6D33"/>
    <w:rsid w:val="000D71D2"/>
    <w:rsid w:val="000E0437"/>
    <w:rsid w:val="000E0476"/>
    <w:rsid w:val="000E0581"/>
    <w:rsid w:val="000E337A"/>
    <w:rsid w:val="000E47AD"/>
    <w:rsid w:val="000E4B7F"/>
    <w:rsid w:val="000E4E14"/>
    <w:rsid w:val="000E594A"/>
    <w:rsid w:val="000E5AA2"/>
    <w:rsid w:val="000E5F2E"/>
    <w:rsid w:val="000E67C4"/>
    <w:rsid w:val="000E6BBD"/>
    <w:rsid w:val="000E6BE8"/>
    <w:rsid w:val="000E6E15"/>
    <w:rsid w:val="000F00F2"/>
    <w:rsid w:val="000F01EF"/>
    <w:rsid w:val="000F02D3"/>
    <w:rsid w:val="000F0D12"/>
    <w:rsid w:val="000F1002"/>
    <w:rsid w:val="000F1AF7"/>
    <w:rsid w:val="000F1C4E"/>
    <w:rsid w:val="000F2D8F"/>
    <w:rsid w:val="000F333D"/>
    <w:rsid w:val="000F389B"/>
    <w:rsid w:val="000F5167"/>
    <w:rsid w:val="000F7A37"/>
    <w:rsid w:val="000F7C29"/>
    <w:rsid w:val="00100183"/>
    <w:rsid w:val="001001FD"/>
    <w:rsid w:val="00100653"/>
    <w:rsid w:val="00102A98"/>
    <w:rsid w:val="0010452C"/>
    <w:rsid w:val="00104C8C"/>
    <w:rsid w:val="00105979"/>
    <w:rsid w:val="001060A4"/>
    <w:rsid w:val="00106975"/>
    <w:rsid w:val="00107399"/>
    <w:rsid w:val="00110259"/>
    <w:rsid w:val="00110261"/>
    <w:rsid w:val="001117B1"/>
    <w:rsid w:val="0011186D"/>
    <w:rsid w:val="00112016"/>
    <w:rsid w:val="0011284E"/>
    <w:rsid w:val="00113926"/>
    <w:rsid w:val="00114227"/>
    <w:rsid w:val="001148D2"/>
    <w:rsid w:val="00114C7D"/>
    <w:rsid w:val="001150C3"/>
    <w:rsid w:val="00115844"/>
    <w:rsid w:val="00116361"/>
    <w:rsid w:val="00116397"/>
    <w:rsid w:val="00116AC9"/>
    <w:rsid w:val="001170C1"/>
    <w:rsid w:val="00117B85"/>
    <w:rsid w:val="00120226"/>
    <w:rsid w:val="00120DE2"/>
    <w:rsid w:val="001212A9"/>
    <w:rsid w:val="001212FB"/>
    <w:rsid w:val="001213EE"/>
    <w:rsid w:val="0012268C"/>
    <w:rsid w:val="00122695"/>
    <w:rsid w:val="0012293D"/>
    <w:rsid w:val="0012350E"/>
    <w:rsid w:val="001236DD"/>
    <w:rsid w:val="001238D3"/>
    <w:rsid w:val="00123D99"/>
    <w:rsid w:val="00125F61"/>
    <w:rsid w:val="00126F14"/>
    <w:rsid w:val="0012775E"/>
    <w:rsid w:val="0013027D"/>
    <w:rsid w:val="001307D8"/>
    <w:rsid w:val="00130C91"/>
    <w:rsid w:val="001314D9"/>
    <w:rsid w:val="001318FD"/>
    <w:rsid w:val="00131DC3"/>
    <w:rsid w:val="00132336"/>
    <w:rsid w:val="00132949"/>
    <w:rsid w:val="00134008"/>
    <w:rsid w:val="00134023"/>
    <w:rsid w:val="00135561"/>
    <w:rsid w:val="00135A83"/>
    <w:rsid w:val="001360BA"/>
    <w:rsid w:val="00137090"/>
    <w:rsid w:val="001373A2"/>
    <w:rsid w:val="001379A3"/>
    <w:rsid w:val="00137C9A"/>
    <w:rsid w:val="00141E0A"/>
    <w:rsid w:val="00142BB6"/>
    <w:rsid w:val="001443C4"/>
    <w:rsid w:val="0014492D"/>
    <w:rsid w:val="00146769"/>
    <w:rsid w:val="00146B68"/>
    <w:rsid w:val="00147B25"/>
    <w:rsid w:val="00147E9C"/>
    <w:rsid w:val="00147F46"/>
    <w:rsid w:val="0015023A"/>
    <w:rsid w:val="00151378"/>
    <w:rsid w:val="0015303C"/>
    <w:rsid w:val="00153994"/>
    <w:rsid w:val="00155892"/>
    <w:rsid w:val="00155D7D"/>
    <w:rsid w:val="00155D97"/>
    <w:rsid w:val="001569C8"/>
    <w:rsid w:val="00156FA1"/>
    <w:rsid w:val="00157839"/>
    <w:rsid w:val="00157A0C"/>
    <w:rsid w:val="00157F95"/>
    <w:rsid w:val="00160269"/>
    <w:rsid w:val="0016038D"/>
    <w:rsid w:val="001607E7"/>
    <w:rsid w:val="00160DF7"/>
    <w:rsid w:val="001611C1"/>
    <w:rsid w:val="001619CE"/>
    <w:rsid w:val="00161CB9"/>
    <w:rsid w:val="00162235"/>
    <w:rsid w:val="00162E4C"/>
    <w:rsid w:val="001631AE"/>
    <w:rsid w:val="001638DF"/>
    <w:rsid w:val="0016413E"/>
    <w:rsid w:val="001644C4"/>
    <w:rsid w:val="001651D9"/>
    <w:rsid w:val="001655B1"/>
    <w:rsid w:val="00165A3C"/>
    <w:rsid w:val="001661FB"/>
    <w:rsid w:val="00167C06"/>
    <w:rsid w:val="00171200"/>
    <w:rsid w:val="0017191F"/>
    <w:rsid w:val="00171A70"/>
    <w:rsid w:val="00172550"/>
    <w:rsid w:val="00172EFE"/>
    <w:rsid w:val="001731CF"/>
    <w:rsid w:val="0017396B"/>
    <w:rsid w:val="00173B46"/>
    <w:rsid w:val="00173C79"/>
    <w:rsid w:val="00173DDB"/>
    <w:rsid w:val="0017418F"/>
    <w:rsid w:val="001749AE"/>
    <w:rsid w:val="00174E06"/>
    <w:rsid w:val="00175177"/>
    <w:rsid w:val="00176515"/>
    <w:rsid w:val="00176920"/>
    <w:rsid w:val="00177599"/>
    <w:rsid w:val="0017799A"/>
    <w:rsid w:val="00177AB8"/>
    <w:rsid w:val="00177F73"/>
    <w:rsid w:val="001800FB"/>
    <w:rsid w:val="00180C0B"/>
    <w:rsid w:val="00180E21"/>
    <w:rsid w:val="0018191C"/>
    <w:rsid w:val="00182ACD"/>
    <w:rsid w:val="00183E09"/>
    <w:rsid w:val="00184A5D"/>
    <w:rsid w:val="00186976"/>
    <w:rsid w:val="00187BBE"/>
    <w:rsid w:val="00187C43"/>
    <w:rsid w:val="0019166E"/>
    <w:rsid w:val="001917D0"/>
    <w:rsid w:val="00192820"/>
    <w:rsid w:val="00193B40"/>
    <w:rsid w:val="00194222"/>
    <w:rsid w:val="00194B7C"/>
    <w:rsid w:val="00194EBE"/>
    <w:rsid w:val="0019531D"/>
    <w:rsid w:val="001976B9"/>
    <w:rsid w:val="001A094A"/>
    <w:rsid w:val="001A0E8B"/>
    <w:rsid w:val="001A1206"/>
    <w:rsid w:val="001A1C38"/>
    <w:rsid w:val="001A1CF3"/>
    <w:rsid w:val="001A2BCA"/>
    <w:rsid w:val="001A33C6"/>
    <w:rsid w:val="001A4DBC"/>
    <w:rsid w:val="001A4F95"/>
    <w:rsid w:val="001A5323"/>
    <w:rsid w:val="001A5360"/>
    <w:rsid w:val="001A6EBF"/>
    <w:rsid w:val="001A7800"/>
    <w:rsid w:val="001B0046"/>
    <w:rsid w:val="001B0145"/>
    <w:rsid w:val="001B13E5"/>
    <w:rsid w:val="001B2062"/>
    <w:rsid w:val="001B206B"/>
    <w:rsid w:val="001B2AFC"/>
    <w:rsid w:val="001B58AA"/>
    <w:rsid w:val="001B6162"/>
    <w:rsid w:val="001B6338"/>
    <w:rsid w:val="001B685B"/>
    <w:rsid w:val="001B6931"/>
    <w:rsid w:val="001B76DC"/>
    <w:rsid w:val="001B7CDE"/>
    <w:rsid w:val="001C0015"/>
    <w:rsid w:val="001C149E"/>
    <w:rsid w:val="001C19DC"/>
    <w:rsid w:val="001C25C0"/>
    <w:rsid w:val="001C26FD"/>
    <w:rsid w:val="001C2903"/>
    <w:rsid w:val="001C2E37"/>
    <w:rsid w:val="001C3002"/>
    <w:rsid w:val="001C3078"/>
    <w:rsid w:val="001C48B4"/>
    <w:rsid w:val="001C5D87"/>
    <w:rsid w:val="001C6831"/>
    <w:rsid w:val="001C7CBA"/>
    <w:rsid w:val="001C7DAC"/>
    <w:rsid w:val="001D0C27"/>
    <w:rsid w:val="001D353E"/>
    <w:rsid w:val="001D3A6B"/>
    <w:rsid w:val="001D3FF6"/>
    <w:rsid w:val="001D5614"/>
    <w:rsid w:val="001D61B6"/>
    <w:rsid w:val="001D6424"/>
    <w:rsid w:val="001D79E4"/>
    <w:rsid w:val="001E05EA"/>
    <w:rsid w:val="001E12FE"/>
    <w:rsid w:val="001E1A44"/>
    <w:rsid w:val="001E3A64"/>
    <w:rsid w:val="001E3C69"/>
    <w:rsid w:val="001E3F8E"/>
    <w:rsid w:val="001E4545"/>
    <w:rsid w:val="001E4BDE"/>
    <w:rsid w:val="001E525F"/>
    <w:rsid w:val="001E61CC"/>
    <w:rsid w:val="001E65BE"/>
    <w:rsid w:val="001E6824"/>
    <w:rsid w:val="001E72F5"/>
    <w:rsid w:val="001E7AAE"/>
    <w:rsid w:val="001F0D66"/>
    <w:rsid w:val="001F1290"/>
    <w:rsid w:val="001F55BE"/>
    <w:rsid w:val="001F55C6"/>
    <w:rsid w:val="001F76A1"/>
    <w:rsid w:val="002006A3"/>
    <w:rsid w:val="00200E9F"/>
    <w:rsid w:val="00204308"/>
    <w:rsid w:val="0020435C"/>
    <w:rsid w:val="00204700"/>
    <w:rsid w:val="00204752"/>
    <w:rsid w:val="0020487F"/>
    <w:rsid w:val="002052C8"/>
    <w:rsid w:val="0020607C"/>
    <w:rsid w:val="00206576"/>
    <w:rsid w:val="002066B7"/>
    <w:rsid w:val="00206C54"/>
    <w:rsid w:val="0020744A"/>
    <w:rsid w:val="002075B1"/>
    <w:rsid w:val="00210138"/>
    <w:rsid w:val="00210807"/>
    <w:rsid w:val="0021169E"/>
    <w:rsid w:val="00211D37"/>
    <w:rsid w:val="00212452"/>
    <w:rsid w:val="002135B9"/>
    <w:rsid w:val="00213E39"/>
    <w:rsid w:val="00214C58"/>
    <w:rsid w:val="00214C71"/>
    <w:rsid w:val="0021545B"/>
    <w:rsid w:val="0021624A"/>
    <w:rsid w:val="002174FC"/>
    <w:rsid w:val="002179B9"/>
    <w:rsid w:val="002201C4"/>
    <w:rsid w:val="00220B6C"/>
    <w:rsid w:val="00221139"/>
    <w:rsid w:val="00222BEE"/>
    <w:rsid w:val="00222D0B"/>
    <w:rsid w:val="00223D44"/>
    <w:rsid w:val="002242AC"/>
    <w:rsid w:val="00224AA2"/>
    <w:rsid w:val="00224E1A"/>
    <w:rsid w:val="00224F9A"/>
    <w:rsid w:val="00224FC2"/>
    <w:rsid w:val="002252F9"/>
    <w:rsid w:val="00226079"/>
    <w:rsid w:val="002269E6"/>
    <w:rsid w:val="002303C9"/>
    <w:rsid w:val="00230961"/>
    <w:rsid w:val="00230C1B"/>
    <w:rsid w:val="002317EE"/>
    <w:rsid w:val="00231E7D"/>
    <w:rsid w:val="00231F0E"/>
    <w:rsid w:val="00231F85"/>
    <w:rsid w:val="00232EB8"/>
    <w:rsid w:val="00233402"/>
    <w:rsid w:val="002347FB"/>
    <w:rsid w:val="00234AD6"/>
    <w:rsid w:val="00236357"/>
    <w:rsid w:val="00236D70"/>
    <w:rsid w:val="0023719D"/>
    <w:rsid w:val="00240D78"/>
    <w:rsid w:val="00241143"/>
    <w:rsid w:val="00241250"/>
    <w:rsid w:val="002420BA"/>
    <w:rsid w:val="00243A44"/>
    <w:rsid w:val="0024578C"/>
    <w:rsid w:val="0024666E"/>
    <w:rsid w:val="002473E5"/>
    <w:rsid w:val="00247AEB"/>
    <w:rsid w:val="00247B36"/>
    <w:rsid w:val="002503E9"/>
    <w:rsid w:val="00250BC7"/>
    <w:rsid w:val="00250FB7"/>
    <w:rsid w:val="00251696"/>
    <w:rsid w:val="00252A38"/>
    <w:rsid w:val="00252CAD"/>
    <w:rsid w:val="0025303F"/>
    <w:rsid w:val="00254319"/>
    <w:rsid w:val="00254831"/>
    <w:rsid w:val="00254AA2"/>
    <w:rsid w:val="0025548E"/>
    <w:rsid w:val="00255559"/>
    <w:rsid w:val="002567E4"/>
    <w:rsid w:val="002577E3"/>
    <w:rsid w:val="002604AC"/>
    <w:rsid w:val="002610E9"/>
    <w:rsid w:val="0026132C"/>
    <w:rsid w:val="00261877"/>
    <w:rsid w:val="00262935"/>
    <w:rsid w:val="00262AB4"/>
    <w:rsid w:val="002645C5"/>
    <w:rsid w:val="00264FB0"/>
    <w:rsid w:val="00266500"/>
    <w:rsid w:val="00266B97"/>
    <w:rsid w:val="0026797F"/>
    <w:rsid w:val="00267E2D"/>
    <w:rsid w:val="0027090B"/>
    <w:rsid w:val="00270C20"/>
    <w:rsid w:val="00270C86"/>
    <w:rsid w:val="00271ACD"/>
    <w:rsid w:val="00273AEF"/>
    <w:rsid w:val="0027444E"/>
    <w:rsid w:val="002751D9"/>
    <w:rsid w:val="00277238"/>
    <w:rsid w:val="00280B6F"/>
    <w:rsid w:val="00280F94"/>
    <w:rsid w:val="00281840"/>
    <w:rsid w:val="00281BBD"/>
    <w:rsid w:val="002820E8"/>
    <w:rsid w:val="00282ADF"/>
    <w:rsid w:val="00282C8B"/>
    <w:rsid w:val="00282F5A"/>
    <w:rsid w:val="002831A7"/>
    <w:rsid w:val="00283BEF"/>
    <w:rsid w:val="00285925"/>
    <w:rsid w:val="002859EC"/>
    <w:rsid w:val="00285C25"/>
    <w:rsid w:val="00285DD3"/>
    <w:rsid w:val="00286859"/>
    <w:rsid w:val="00286FB9"/>
    <w:rsid w:val="00287284"/>
    <w:rsid w:val="00292111"/>
    <w:rsid w:val="00292B30"/>
    <w:rsid w:val="0029304B"/>
    <w:rsid w:val="00293F4D"/>
    <w:rsid w:val="00294248"/>
    <w:rsid w:val="00294D30"/>
    <w:rsid w:val="00295A25"/>
    <w:rsid w:val="002969B5"/>
    <w:rsid w:val="00296D6A"/>
    <w:rsid w:val="002A0491"/>
    <w:rsid w:val="002A056A"/>
    <w:rsid w:val="002A099E"/>
    <w:rsid w:val="002A17B7"/>
    <w:rsid w:val="002A1977"/>
    <w:rsid w:val="002A3437"/>
    <w:rsid w:val="002A4AF1"/>
    <w:rsid w:val="002A596F"/>
    <w:rsid w:val="002A610F"/>
    <w:rsid w:val="002A6154"/>
    <w:rsid w:val="002A6452"/>
    <w:rsid w:val="002A7410"/>
    <w:rsid w:val="002B0764"/>
    <w:rsid w:val="002B0772"/>
    <w:rsid w:val="002B0D3B"/>
    <w:rsid w:val="002B0D65"/>
    <w:rsid w:val="002B0D92"/>
    <w:rsid w:val="002B26B0"/>
    <w:rsid w:val="002B2A1B"/>
    <w:rsid w:val="002B5649"/>
    <w:rsid w:val="002B5A1C"/>
    <w:rsid w:val="002B5E1D"/>
    <w:rsid w:val="002B6047"/>
    <w:rsid w:val="002B7FB2"/>
    <w:rsid w:val="002C163B"/>
    <w:rsid w:val="002C1CD4"/>
    <w:rsid w:val="002C206C"/>
    <w:rsid w:val="002C24C9"/>
    <w:rsid w:val="002C3FD4"/>
    <w:rsid w:val="002C43DA"/>
    <w:rsid w:val="002C559A"/>
    <w:rsid w:val="002C6194"/>
    <w:rsid w:val="002C7303"/>
    <w:rsid w:val="002C74A2"/>
    <w:rsid w:val="002D24C2"/>
    <w:rsid w:val="002D2CC7"/>
    <w:rsid w:val="002D37C9"/>
    <w:rsid w:val="002D41A2"/>
    <w:rsid w:val="002D43C2"/>
    <w:rsid w:val="002D51BD"/>
    <w:rsid w:val="002D7955"/>
    <w:rsid w:val="002D7FDF"/>
    <w:rsid w:val="002E0154"/>
    <w:rsid w:val="002E07FA"/>
    <w:rsid w:val="002E15F5"/>
    <w:rsid w:val="002E2F81"/>
    <w:rsid w:val="002E3595"/>
    <w:rsid w:val="002E397C"/>
    <w:rsid w:val="002E3C5D"/>
    <w:rsid w:val="002E4FB5"/>
    <w:rsid w:val="002E5453"/>
    <w:rsid w:val="002E5D24"/>
    <w:rsid w:val="002E7400"/>
    <w:rsid w:val="002E7631"/>
    <w:rsid w:val="002F0061"/>
    <w:rsid w:val="002F02A2"/>
    <w:rsid w:val="002F0745"/>
    <w:rsid w:val="002F2AF0"/>
    <w:rsid w:val="002F3C68"/>
    <w:rsid w:val="002F643A"/>
    <w:rsid w:val="002F698F"/>
    <w:rsid w:val="002F717A"/>
    <w:rsid w:val="002F777A"/>
    <w:rsid w:val="002F7EF5"/>
    <w:rsid w:val="002F7F48"/>
    <w:rsid w:val="00300045"/>
    <w:rsid w:val="00300240"/>
    <w:rsid w:val="003002D9"/>
    <w:rsid w:val="0030058E"/>
    <w:rsid w:val="00300AA5"/>
    <w:rsid w:val="00302AC5"/>
    <w:rsid w:val="00303216"/>
    <w:rsid w:val="00303B52"/>
    <w:rsid w:val="0030444C"/>
    <w:rsid w:val="00307146"/>
    <w:rsid w:val="003076D8"/>
    <w:rsid w:val="00310566"/>
    <w:rsid w:val="00310BCB"/>
    <w:rsid w:val="00310F37"/>
    <w:rsid w:val="00311AB1"/>
    <w:rsid w:val="00311B14"/>
    <w:rsid w:val="00312235"/>
    <w:rsid w:val="00312486"/>
    <w:rsid w:val="003127CC"/>
    <w:rsid w:val="00313B45"/>
    <w:rsid w:val="003144DA"/>
    <w:rsid w:val="0031451B"/>
    <w:rsid w:val="0031479F"/>
    <w:rsid w:val="00314F1F"/>
    <w:rsid w:val="0031593E"/>
    <w:rsid w:val="00320B37"/>
    <w:rsid w:val="00321BB5"/>
    <w:rsid w:val="00321D4F"/>
    <w:rsid w:val="00322015"/>
    <w:rsid w:val="003222BD"/>
    <w:rsid w:val="00322401"/>
    <w:rsid w:val="0032262B"/>
    <w:rsid w:val="00322747"/>
    <w:rsid w:val="00322FD3"/>
    <w:rsid w:val="00323498"/>
    <w:rsid w:val="0032446B"/>
    <w:rsid w:val="003244E4"/>
    <w:rsid w:val="00324935"/>
    <w:rsid w:val="003252BA"/>
    <w:rsid w:val="00325FDB"/>
    <w:rsid w:val="003261F6"/>
    <w:rsid w:val="00327FAC"/>
    <w:rsid w:val="00331274"/>
    <w:rsid w:val="00331403"/>
    <w:rsid w:val="00332EA3"/>
    <w:rsid w:val="0033342C"/>
    <w:rsid w:val="00334319"/>
    <w:rsid w:val="003347E6"/>
    <w:rsid w:val="003347F0"/>
    <w:rsid w:val="00334A3E"/>
    <w:rsid w:val="00336000"/>
    <w:rsid w:val="003360C7"/>
    <w:rsid w:val="003364F6"/>
    <w:rsid w:val="00341108"/>
    <w:rsid w:val="003411B4"/>
    <w:rsid w:val="00342A28"/>
    <w:rsid w:val="00342E6E"/>
    <w:rsid w:val="003444C0"/>
    <w:rsid w:val="00344A5F"/>
    <w:rsid w:val="00344ECD"/>
    <w:rsid w:val="00344F36"/>
    <w:rsid w:val="0034592B"/>
    <w:rsid w:val="00345D90"/>
    <w:rsid w:val="00346266"/>
    <w:rsid w:val="00346349"/>
    <w:rsid w:val="003465D6"/>
    <w:rsid w:val="00346A8B"/>
    <w:rsid w:val="00347748"/>
    <w:rsid w:val="00350320"/>
    <w:rsid w:val="00350924"/>
    <w:rsid w:val="0035094B"/>
    <w:rsid w:val="00350B42"/>
    <w:rsid w:val="0035177F"/>
    <w:rsid w:val="00352087"/>
    <w:rsid w:val="00352FEC"/>
    <w:rsid w:val="003543FB"/>
    <w:rsid w:val="003545DA"/>
    <w:rsid w:val="0035500F"/>
    <w:rsid w:val="003554AD"/>
    <w:rsid w:val="003562E9"/>
    <w:rsid w:val="00356F12"/>
    <w:rsid w:val="00360440"/>
    <w:rsid w:val="00361232"/>
    <w:rsid w:val="00361692"/>
    <w:rsid w:val="00361C18"/>
    <w:rsid w:val="00362510"/>
    <w:rsid w:val="00362845"/>
    <w:rsid w:val="00363511"/>
    <w:rsid w:val="00363896"/>
    <w:rsid w:val="00363973"/>
    <w:rsid w:val="00364177"/>
    <w:rsid w:val="0036462D"/>
    <w:rsid w:val="00364779"/>
    <w:rsid w:val="00364996"/>
    <w:rsid w:val="00364E71"/>
    <w:rsid w:val="00365B9F"/>
    <w:rsid w:val="00365CB4"/>
    <w:rsid w:val="00366486"/>
    <w:rsid w:val="00366B25"/>
    <w:rsid w:val="00367727"/>
    <w:rsid w:val="00367868"/>
    <w:rsid w:val="00367E0F"/>
    <w:rsid w:val="003708DC"/>
    <w:rsid w:val="00370D10"/>
    <w:rsid w:val="00370D5D"/>
    <w:rsid w:val="00371943"/>
    <w:rsid w:val="003725FD"/>
    <w:rsid w:val="00374DC9"/>
    <w:rsid w:val="00375013"/>
    <w:rsid w:val="00375E72"/>
    <w:rsid w:val="0037737F"/>
    <w:rsid w:val="0037753F"/>
    <w:rsid w:val="00381A0C"/>
    <w:rsid w:val="00382206"/>
    <w:rsid w:val="00382813"/>
    <w:rsid w:val="00383053"/>
    <w:rsid w:val="00383D1A"/>
    <w:rsid w:val="00385882"/>
    <w:rsid w:val="00387197"/>
    <w:rsid w:val="00387C34"/>
    <w:rsid w:val="00390486"/>
    <w:rsid w:val="003908DD"/>
    <w:rsid w:val="0039091D"/>
    <w:rsid w:val="00390C44"/>
    <w:rsid w:val="00391D3F"/>
    <w:rsid w:val="0039248D"/>
    <w:rsid w:val="00392DA0"/>
    <w:rsid w:val="00393B8E"/>
    <w:rsid w:val="00395100"/>
    <w:rsid w:val="00396790"/>
    <w:rsid w:val="00396D77"/>
    <w:rsid w:val="00397620"/>
    <w:rsid w:val="003A074F"/>
    <w:rsid w:val="003A0E44"/>
    <w:rsid w:val="003A1DCE"/>
    <w:rsid w:val="003A252F"/>
    <w:rsid w:val="003A2B75"/>
    <w:rsid w:val="003A2CED"/>
    <w:rsid w:val="003A34A7"/>
    <w:rsid w:val="003A3542"/>
    <w:rsid w:val="003A3E79"/>
    <w:rsid w:val="003A4B3F"/>
    <w:rsid w:val="003A4C0E"/>
    <w:rsid w:val="003A51AE"/>
    <w:rsid w:val="003A53F7"/>
    <w:rsid w:val="003A6991"/>
    <w:rsid w:val="003A7092"/>
    <w:rsid w:val="003A74E0"/>
    <w:rsid w:val="003B020D"/>
    <w:rsid w:val="003B028B"/>
    <w:rsid w:val="003B068E"/>
    <w:rsid w:val="003B0D14"/>
    <w:rsid w:val="003B15CF"/>
    <w:rsid w:val="003B27E0"/>
    <w:rsid w:val="003B2DA9"/>
    <w:rsid w:val="003B35CB"/>
    <w:rsid w:val="003B57D1"/>
    <w:rsid w:val="003B6592"/>
    <w:rsid w:val="003B746E"/>
    <w:rsid w:val="003B783D"/>
    <w:rsid w:val="003B7C20"/>
    <w:rsid w:val="003B7E72"/>
    <w:rsid w:val="003C0A2B"/>
    <w:rsid w:val="003C1202"/>
    <w:rsid w:val="003C1C3E"/>
    <w:rsid w:val="003C215F"/>
    <w:rsid w:val="003C2AEA"/>
    <w:rsid w:val="003C314B"/>
    <w:rsid w:val="003C3CF8"/>
    <w:rsid w:val="003C4B17"/>
    <w:rsid w:val="003C4FC0"/>
    <w:rsid w:val="003C5F03"/>
    <w:rsid w:val="003C608E"/>
    <w:rsid w:val="003C69BB"/>
    <w:rsid w:val="003C70BF"/>
    <w:rsid w:val="003C7582"/>
    <w:rsid w:val="003D0E20"/>
    <w:rsid w:val="003D2134"/>
    <w:rsid w:val="003D2CBF"/>
    <w:rsid w:val="003D2E33"/>
    <w:rsid w:val="003D31DA"/>
    <w:rsid w:val="003D3210"/>
    <w:rsid w:val="003D32A5"/>
    <w:rsid w:val="003D4FEE"/>
    <w:rsid w:val="003D5486"/>
    <w:rsid w:val="003D5B5C"/>
    <w:rsid w:val="003D5BE1"/>
    <w:rsid w:val="003D6E7F"/>
    <w:rsid w:val="003D7451"/>
    <w:rsid w:val="003E03BD"/>
    <w:rsid w:val="003E0674"/>
    <w:rsid w:val="003E0E90"/>
    <w:rsid w:val="003E2670"/>
    <w:rsid w:val="003E4D6D"/>
    <w:rsid w:val="003E582A"/>
    <w:rsid w:val="003E5D7D"/>
    <w:rsid w:val="003E67D6"/>
    <w:rsid w:val="003F003F"/>
    <w:rsid w:val="003F02B5"/>
    <w:rsid w:val="003F0BAC"/>
    <w:rsid w:val="003F0F3F"/>
    <w:rsid w:val="003F1529"/>
    <w:rsid w:val="003F156D"/>
    <w:rsid w:val="003F1C82"/>
    <w:rsid w:val="003F1DAB"/>
    <w:rsid w:val="003F1E64"/>
    <w:rsid w:val="003F24D3"/>
    <w:rsid w:val="003F3CF1"/>
    <w:rsid w:val="003F4C95"/>
    <w:rsid w:val="003F6B1C"/>
    <w:rsid w:val="003F6E10"/>
    <w:rsid w:val="003F7756"/>
    <w:rsid w:val="004005E0"/>
    <w:rsid w:val="00401603"/>
    <w:rsid w:val="0040165F"/>
    <w:rsid w:val="004016A7"/>
    <w:rsid w:val="00402D3F"/>
    <w:rsid w:val="00402D46"/>
    <w:rsid w:val="00402D7D"/>
    <w:rsid w:val="00402F98"/>
    <w:rsid w:val="00403DF7"/>
    <w:rsid w:val="00403E41"/>
    <w:rsid w:val="00404D98"/>
    <w:rsid w:val="00404DED"/>
    <w:rsid w:val="004057C8"/>
    <w:rsid w:val="00405A6B"/>
    <w:rsid w:val="00405B6D"/>
    <w:rsid w:val="00406E59"/>
    <w:rsid w:val="00407570"/>
    <w:rsid w:val="00411144"/>
    <w:rsid w:val="004134A5"/>
    <w:rsid w:val="0041379E"/>
    <w:rsid w:val="00414A7F"/>
    <w:rsid w:val="004150D7"/>
    <w:rsid w:val="0041532E"/>
    <w:rsid w:val="00416191"/>
    <w:rsid w:val="00416887"/>
    <w:rsid w:val="00416FB0"/>
    <w:rsid w:val="00417268"/>
    <w:rsid w:val="004172F4"/>
    <w:rsid w:val="004215C2"/>
    <w:rsid w:val="0042231D"/>
    <w:rsid w:val="00422DD2"/>
    <w:rsid w:val="0042353D"/>
    <w:rsid w:val="00424620"/>
    <w:rsid w:val="004264CD"/>
    <w:rsid w:val="00426D11"/>
    <w:rsid w:val="00427BBF"/>
    <w:rsid w:val="00432A98"/>
    <w:rsid w:val="00432CAE"/>
    <w:rsid w:val="00433340"/>
    <w:rsid w:val="0043374A"/>
    <w:rsid w:val="004340B9"/>
    <w:rsid w:val="004340FB"/>
    <w:rsid w:val="00434834"/>
    <w:rsid w:val="004348F3"/>
    <w:rsid w:val="00437288"/>
    <w:rsid w:val="004378AC"/>
    <w:rsid w:val="00437D18"/>
    <w:rsid w:val="00440326"/>
    <w:rsid w:val="00440BDD"/>
    <w:rsid w:val="00441310"/>
    <w:rsid w:val="004420FD"/>
    <w:rsid w:val="0044309E"/>
    <w:rsid w:val="00443546"/>
    <w:rsid w:val="00443903"/>
    <w:rsid w:val="00443E6B"/>
    <w:rsid w:val="00443E9B"/>
    <w:rsid w:val="004449C5"/>
    <w:rsid w:val="00446F20"/>
    <w:rsid w:val="00447B87"/>
    <w:rsid w:val="00447C9E"/>
    <w:rsid w:val="00450287"/>
    <w:rsid w:val="00450D01"/>
    <w:rsid w:val="00452041"/>
    <w:rsid w:val="004523FA"/>
    <w:rsid w:val="00453253"/>
    <w:rsid w:val="00453694"/>
    <w:rsid w:val="00453738"/>
    <w:rsid w:val="004539F8"/>
    <w:rsid w:val="004556E2"/>
    <w:rsid w:val="00456677"/>
    <w:rsid w:val="00456974"/>
    <w:rsid w:val="00456B6C"/>
    <w:rsid w:val="004579D8"/>
    <w:rsid w:val="00457B43"/>
    <w:rsid w:val="00457C6D"/>
    <w:rsid w:val="004614E8"/>
    <w:rsid w:val="00461699"/>
    <w:rsid w:val="00463156"/>
    <w:rsid w:val="00464262"/>
    <w:rsid w:val="00464C48"/>
    <w:rsid w:val="00464ECC"/>
    <w:rsid w:val="00465950"/>
    <w:rsid w:val="004663BF"/>
    <w:rsid w:val="00466475"/>
    <w:rsid w:val="0046667D"/>
    <w:rsid w:val="00467666"/>
    <w:rsid w:val="0047073F"/>
    <w:rsid w:val="004720D5"/>
    <w:rsid w:val="00472B54"/>
    <w:rsid w:val="00472F1B"/>
    <w:rsid w:val="00473525"/>
    <w:rsid w:val="004746B0"/>
    <w:rsid w:val="0047519E"/>
    <w:rsid w:val="00475A21"/>
    <w:rsid w:val="00475AA2"/>
    <w:rsid w:val="00476046"/>
    <w:rsid w:val="004762D1"/>
    <w:rsid w:val="004764B6"/>
    <w:rsid w:val="00476BDA"/>
    <w:rsid w:val="00481A34"/>
    <w:rsid w:val="00481A7D"/>
    <w:rsid w:val="00482018"/>
    <w:rsid w:val="00482ECD"/>
    <w:rsid w:val="00482FDF"/>
    <w:rsid w:val="00484493"/>
    <w:rsid w:val="0048474F"/>
    <w:rsid w:val="00487AE1"/>
    <w:rsid w:val="00487D5E"/>
    <w:rsid w:val="00490DBB"/>
    <w:rsid w:val="004914EB"/>
    <w:rsid w:val="004918FC"/>
    <w:rsid w:val="00491F0E"/>
    <w:rsid w:val="00492196"/>
    <w:rsid w:val="004924C7"/>
    <w:rsid w:val="004937FC"/>
    <w:rsid w:val="00493A08"/>
    <w:rsid w:val="00493A30"/>
    <w:rsid w:val="00494244"/>
    <w:rsid w:val="004944D7"/>
    <w:rsid w:val="004969FB"/>
    <w:rsid w:val="00496EE2"/>
    <w:rsid w:val="004A127B"/>
    <w:rsid w:val="004A38D1"/>
    <w:rsid w:val="004A3C82"/>
    <w:rsid w:val="004A3E53"/>
    <w:rsid w:val="004A45B7"/>
    <w:rsid w:val="004A4DCC"/>
    <w:rsid w:val="004A6512"/>
    <w:rsid w:val="004A6B1D"/>
    <w:rsid w:val="004A6C71"/>
    <w:rsid w:val="004A70E9"/>
    <w:rsid w:val="004A7565"/>
    <w:rsid w:val="004B0199"/>
    <w:rsid w:val="004B0264"/>
    <w:rsid w:val="004B13A6"/>
    <w:rsid w:val="004B35C6"/>
    <w:rsid w:val="004B36E2"/>
    <w:rsid w:val="004B3B6F"/>
    <w:rsid w:val="004B3CC8"/>
    <w:rsid w:val="004B40B7"/>
    <w:rsid w:val="004B445A"/>
    <w:rsid w:val="004B4EBC"/>
    <w:rsid w:val="004B6420"/>
    <w:rsid w:val="004B6686"/>
    <w:rsid w:val="004B7974"/>
    <w:rsid w:val="004C0DE3"/>
    <w:rsid w:val="004C15AB"/>
    <w:rsid w:val="004C1895"/>
    <w:rsid w:val="004C1FDF"/>
    <w:rsid w:val="004C2BB2"/>
    <w:rsid w:val="004C3828"/>
    <w:rsid w:val="004C3CFF"/>
    <w:rsid w:val="004C4501"/>
    <w:rsid w:val="004C462B"/>
    <w:rsid w:val="004C4B62"/>
    <w:rsid w:val="004C5237"/>
    <w:rsid w:val="004C544D"/>
    <w:rsid w:val="004C56E8"/>
    <w:rsid w:val="004C5AE3"/>
    <w:rsid w:val="004C6061"/>
    <w:rsid w:val="004C646F"/>
    <w:rsid w:val="004C67E9"/>
    <w:rsid w:val="004C74AD"/>
    <w:rsid w:val="004C7883"/>
    <w:rsid w:val="004C7D4C"/>
    <w:rsid w:val="004D1891"/>
    <w:rsid w:val="004D1A0E"/>
    <w:rsid w:val="004D280A"/>
    <w:rsid w:val="004D2B01"/>
    <w:rsid w:val="004D3213"/>
    <w:rsid w:val="004D3394"/>
    <w:rsid w:val="004D3EB1"/>
    <w:rsid w:val="004D4BA5"/>
    <w:rsid w:val="004D5C0C"/>
    <w:rsid w:val="004D6402"/>
    <w:rsid w:val="004D6AF6"/>
    <w:rsid w:val="004D6BE9"/>
    <w:rsid w:val="004D7092"/>
    <w:rsid w:val="004D765E"/>
    <w:rsid w:val="004D79DE"/>
    <w:rsid w:val="004E03BC"/>
    <w:rsid w:val="004E0DC1"/>
    <w:rsid w:val="004E0E34"/>
    <w:rsid w:val="004E14E9"/>
    <w:rsid w:val="004E15F6"/>
    <w:rsid w:val="004E2FEE"/>
    <w:rsid w:val="004E37B2"/>
    <w:rsid w:val="004E394E"/>
    <w:rsid w:val="004E4FB3"/>
    <w:rsid w:val="004E5E24"/>
    <w:rsid w:val="004E775F"/>
    <w:rsid w:val="004F003E"/>
    <w:rsid w:val="004F1CFA"/>
    <w:rsid w:val="004F1D41"/>
    <w:rsid w:val="004F2611"/>
    <w:rsid w:val="004F2ACB"/>
    <w:rsid w:val="004F2C6D"/>
    <w:rsid w:val="004F39F0"/>
    <w:rsid w:val="004F3B58"/>
    <w:rsid w:val="004F3FF9"/>
    <w:rsid w:val="004F41E0"/>
    <w:rsid w:val="004F475D"/>
    <w:rsid w:val="004F5290"/>
    <w:rsid w:val="004F6827"/>
    <w:rsid w:val="004F6C97"/>
    <w:rsid w:val="004F767C"/>
    <w:rsid w:val="00500BDE"/>
    <w:rsid w:val="00502087"/>
    <w:rsid w:val="0050212E"/>
    <w:rsid w:val="00502233"/>
    <w:rsid w:val="0050296F"/>
    <w:rsid w:val="005033FC"/>
    <w:rsid w:val="0050350C"/>
    <w:rsid w:val="00503B94"/>
    <w:rsid w:val="00504AE6"/>
    <w:rsid w:val="0050521B"/>
    <w:rsid w:val="005053C0"/>
    <w:rsid w:val="00505762"/>
    <w:rsid w:val="0050580A"/>
    <w:rsid w:val="00505B1A"/>
    <w:rsid w:val="0050637C"/>
    <w:rsid w:val="00507985"/>
    <w:rsid w:val="00507F48"/>
    <w:rsid w:val="00507FC8"/>
    <w:rsid w:val="00510026"/>
    <w:rsid w:val="005102F9"/>
    <w:rsid w:val="005106A5"/>
    <w:rsid w:val="005106D6"/>
    <w:rsid w:val="00510C90"/>
    <w:rsid w:val="00511B02"/>
    <w:rsid w:val="00512689"/>
    <w:rsid w:val="0051271B"/>
    <w:rsid w:val="00512930"/>
    <w:rsid w:val="00513094"/>
    <w:rsid w:val="005132C6"/>
    <w:rsid w:val="00513B83"/>
    <w:rsid w:val="00514005"/>
    <w:rsid w:val="005140BC"/>
    <w:rsid w:val="00514323"/>
    <w:rsid w:val="005165E8"/>
    <w:rsid w:val="00516C0D"/>
    <w:rsid w:val="00517D30"/>
    <w:rsid w:val="005224B5"/>
    <w:rsid w:val="00524058"/>
    <w:rsid w:val="005246F9"/>
    <w:rsid w:val="00524FE5"/>
    <w:rsid w:val="0052553A"/>
    <w:rsid w:val="00527364"/>
    <w:rsid w:val="005275D2"/>
    <w:rsid w:val="005304DE"/>
    <w:rsid w:val="005309FA"/>
    <w:rsid w:val="00530B7B"/>
    <w:rsid w:val="00531A39"/>
    <w:rsid w:val="00534695"/>
    <w:rsid w:val="00534732"/>
    <w:rsid w:val="00534ACB"/>
    <w:rsid w:val="00534EF8"/>
    <w:rsid w:val="00537D5D"/>
    <w:rsid w:val="00540F17"/>
    <w:rsid w:val="00541327"/>
    <w:rsid w:val="00541452"/>
    <w:rsid w:val="00541519"/>
    <w:rsid w:val="00541B4E"/>
    <w:rsid w:val="00541E4C"/>
    <w:rsid w:val="00543EB7"/>
    <w:rsid w:val="00544357"/>
    <w:rsid w:val="0054527C"/>
    <w:rsid w:val="005455D8"/>
    <w:rsid w:val="00545A89"/>
    <w:rsid w:val="0054608B"/>
    <w:rsid w:val="00546146"/>
    <w:rsid w:val="00546722"/>
    <w:rsid w:val="00546A6C"/>
    <w:rsid w:val="00546A77"/>
    <w:rsid w:val="005473E3"/>
    <w:rsid w:val="005479BC"/>
    <w:rsid w:val="00547D65"/>
    <w:rsid w:val="00550A1A"/>
    <w:rsid w:val="00550CF9"/>
    <w:rsid w:val="00550FEA"/>
    <w:rsid w:val="005511EA"/>
    <w:rsid w:val="00551CAA"/>
    <w:rsid w:val="005521AC"/>
    <w:rsid w:val="00552CCA"/>
    <w:rsid w:val="00552D15"/>
    <w:rsid w:val="0055512A"/>
    <w:rsid w:val="00555476"/>
    <w:rsid w:val="00555789"/>
    <w:rsid w:val="00556033"/>
    <w:rsid w:val="00556AF2"/>
    <w:rsid w:val="005571CB"/>
    <w:rsid w:val="005579EE"/>
    <w:rsid w:val="00561B10"/>
    <w:rsid w:val="00562083"/>
    <w:rsid w:val="005647A3"/>
    <w:rsid w:val="00564B99"/>
    <w:rsid w:val="005653F1"/>
    <w:rsid w:val="0056568A"/>
    <w:rsid w:val="00566F00"/>
    <w:rsid w:val="00567249"/>
    <w:rsid w:val="00570564"/>
    <w:rsid w:val="00570B2F"/>
    <w:rsid w:val="00571574"/>
    <w:rsid w:val="005715D8"/>
    <w:rsid w:val="00572309"/>
    <w:rsid w:val="00573671"/>
    <w:rsid w:val="00573902"/>
    <w:rsid w:val="00573E08"/>
    <w:rsid w:val="0057410D"/>
    <w:rsid w:val="00574DA0"/>
    <w:rsid w:val="005751AE"/>
    <w:rsid w:val="005757BA"/>
    <w:rsid w:val="00576B00"/>
    <w:rsid w:val="00577C6D"/>
    <w:rsid w:val="00577D25"/>
    <w:rsid w:val="00577D54"/>
    <w:rsid w:val="00581213"/>
    <w:rsid w:val="00581D72"/>
    <w:rsid w:val="00582036"/>
    <w:rsid w:val="00584ADC"/>
    <w:rsid w:val="00585336"/>
    <w:rsid w:val="00585ADF"/>
    <w:rsid w:val="00585FFC"/>
    <w:rsid w:val="00587A4C"/>
    <w:rsid w:val="005909ED"/>
    <w:rsid w:val="00590CDB"/>
    <w:rsid w:val="00590FD3"/>
    <w:rsid w:val="005911CF"/>
    <w:rsid w:val="005930B4"/>
    <w:rsid w:val="005931B9"/>
    <w:rsid w:val="00593996"/>
    <w:rsid w:val="00593F9A"/>
    <w:rsid w:val="005940E4"/>
    <w:rsid w:val="00594B34"/>
    <w:rsid w:val="00594DC9"/>
    <w:rsid w:val="00596AB3"/>
    <w:rsid w:val="00597A1F"/>
    <w:rsid w:val="00597CD3"/>
    <w:rsid w:val="00597E9F"/>
    <w:rsid w:val="005A06F3"/>
    <w:rsid w:val="005A0EC7"/>
    <w:rsid w:val="005A20CD"/>
    <w:rsid w:val="005A2132"/>
    <w:rsid w:val="005A2148"/>
    <w:rsid w:val="005A2701"/>
    <w:rsid w:val="005A2CAB"/>
    <w:rsid w:val="005A31EA"/>
    <w:rsid w:val="005A325C"/>
    <w:rsid w:val="005A3B27"/>
    <w:rsid w:val="005A3F0F"/>
    <w:rsid w:val="005A43E0"/>
    <w:rsid w:val="005A4591"/>
    <w:rsid w:val="005A4E1A"/>
    <w:rsid w:val="005B012C"/>
    <w:rsid w:val="005B01F7"/>
    <w:rsid w:val="005B0234"/>
    <w:rsid w:val="005B191E"/>
    <w:rsid w:val="005B195F"/>
    <w:rsid w:val="005B1B92"/>
    <w:rsid w:val="005B1DBE"/>
    <w:rsid w:val="005B2306"/>
    <w:rsid w:val="005B26D7"/>
    <w:rsid w:val="005B3842"/>
    <w:rsid w:val="005B43AA"/>
    <w:rsid w:val="005B5356"/>
    <w:rsid w:val="005B6409"/>
    <w:rsid w:val="005B7BBE"/>
    <w:rsid w:val="005B7C41"/>
    <w:rsid w:val="005C1E2F"/>
    <w:rsid w:val="005C2073"/>
    <w:rsid w:val="005C2DA6"/>
    <w:rsid w:val="005C30B6"/>
    <w:rsid w:val="005C347D"/>
    <w:rsid w:val="005C48AF"/>
    <w:rsid w:val="005C48E3"/>
    <w:rsid w:val="005C4B77"/>
    <w:rsid w:val="005C4CDE"/>
    <w:rsid w:val="005C5B43"/>
    <w:rsid w:val="005C607B"/>
    <w:rsid w:val="005C64BD"/>
    <w:rsid w:val="005C66BB"/>
    <w:rsid w:val="005D260E"/>
    <w:rsid w:val="005D26D5"/>
    <w:rsid w:val="005D2C49"/>
    <w:rsid w:val="005D3BCA"/>
    <w:rsid w:val="005D492E"/>
    <w:rsid w:val="005D591D"/>
    <w:rsid w:val="005D5A11"/>
    <w:rsid w:val="005D626A"/>
    <w:rsid w:val="005D62B4"/>
    <w:rsid w:val="005D6418"/>
    <w:rsid w:val="005E2185"/>
    <w:rsid w:val="005E26E9"/>
    <w:rsid w:val="005E2C1B"/>
    <w:rsid w:val="005E2E89"/>
    <w:rsid w:val="005E36C7"/>
    <w:rsid w:val="005E3E8F"/>
    <w:rsid w:val="005E476F"/>
    <w:rsid w:val="005E6178"/>
    <w:rsid w:val="005E623C"/>
    <w:rsid w:val="005E6320"/>
    <w:rsid w:val="005E670B"/>
    <w:rsid w:val="005F03D8"/>
    <w:rsid w:val="005F03F5"/>
    <w:rsid w:val="005F0E63"/>
    <w:rsid w:val="005F1D31"/>
    <w:rsid w:val="005F1E93"/>
    <w:rsid w:val="005F3298"/>
    <w:rsid w:val="005F4161"/>
    <w:rsid w:val="005F43CF"/>
    <w:rsid w:val="005F4BF2"/>
    <w:rsid w:val="005F4EDE"/>
    <w:rsid w:val="005F51E1"/>
    <w:rsid w:val="005F74E2"/>
    <w:rsid w:val="006012E7"/>
    <w:rsid w:val="00601AFE"/>
    <w:rsid w:val="00601D5C"/>
    <w:rsid w:val="00603060"/>
    <w:rsid w:val="006031F3"/>
    <w:rsid w:val="006033A5"/>
    <w:rsid w:val="00604A7E"/>
    <w:rsid w:val="00604D38"/>
    <w:rsid w:val="00605721"/>
    <w:rsid w:val="00605790"/>
    <w:rsid w:val="00605D83"/>
    <w:rsid w:val="00605EF4"/>
    <w:rsid w:val="006066E8"/>
    <w:rsid w:val="006079BA"/>
    <w:rsid w:val="006105A2"/>
    <w:rsid w:val="0061109F"/>
    <w:rsid w:val="006117A3"/>
    <w:rsid w:val="0061223F"/>
    <w:rsid w:val="0061466F"/>
    <w:rsid w:val="0061564E"/>
    <w:rsid w:val="00615C82"/>
    <w:rsid w:val="0061614B"/>
    <w:rsid w:val="0061714A"/>
    <w:rsid w:val="00617FE9"/>
    <w:rsid w:val="00620B3E"/>
    <w:rsid w:val="00621405"/>
    <w:rsid w:val="00621791"/>
    <w:rsid w:val="0062240F"/>
    <w:rsid w:val="00622E17"/>
    <w:rsid w:val="00622F9C"/>
    <w:rsid w:val="006231D5"/>
    <w:rsid w:val="00623C7F"/>
    <w:rsid w:val="006258AF"/>
    <w:rsid w:val="006263CD"/>
    <w:rsid w:val="006268E5"/>
    <w:rsid w:val="006274A2"/>
    <w:rsid w:val="00627F78"/>
    <w:rsid w:val="0063105F"/>
    <w:rsid w:val="00631279"/>
    <w:rsid w:val="00631307"/>
    <w:rsid w:val="0063154F"/>
    <w:rsid w:val="00633CAC"/>
    <w:rsid w:val="00634876"/>
    <w:rsid w:val="00634C73"/>
    <w:rsid w:val="00635D3D"/>
    <w:rsid w:val="00636676"/>
    <w:rsid w:val="006366B2"/>
    <w:rsid w:val="00636C45"/>
    <w:rsid w:val="006403E8"/>
    <w:rsid w:val="006411D8"/>
    <w:rsid w:val="006412AD"/>
    <w:rsid w:val="00641C52"/>
    <w:rsid w:val="00643A2D"/>
    <w:rsid w:val="00643FC8"/>
    <w:rsid w:val="0064520F"/>
    <w:rsid w:val="006454CC"/>
    <w:rsid w:val="0064643A"/>
    <w:rsid w:val="00646FB5"/>
    <w:rsid w:val="00647453"/>
    <w:rsid w:val="00647630"/>
    <w:rsid w:val="00650073"/>
    <w:rsid w:val="00650EED"/>
    <w:rsid w:val="00651B32"/>
    <w:rsid w:val="00652726"/>
    <w:rsid w:val="00652F4A"/>
    <w:rsid w:val="00653839"/>
    <w:rsid w:val="00653EAA"/>
    <w:rsid w:val="006547CA"/>
    <w:rsid w:val="006554D0"/>
    <w:rsid w:val="006557E4"/>
    <w:rsid w:val="00657A6F"/>
    <w:rsid w:val="00657F96"/>
    <w:rsid w:val="006615E9"/>
    <w:rsid w:val="006621F1"/>
    <w:rsid w:val="0066429B"/>
    <w:rsid w:val="006651D5"/>
    <w:rsid w:val="0066524F"/>
    <w:rsid w:val="006653D5"/>
    <w:rsid w:val="006675AF"/>
    <w:rsid w:val="00667803"/>
    <w:rsid w:val="00667DFB"/>
    <w:rsid w:val="00670380"/>
    <w:rsid w:val="0067047E"/>
    <w:rsid w:val="00670FBC"/>
    <w:rsid w:val="00671C95"/>
    <w:rsid w:val="006729E0"/>
    <w:rsid w:val="0067301D"/>
    <w:rsid w:val="00673AE9"/>
    <w:rsid w:val="00674193"/>
    <w:rsid w:val="006746D3"/>
    <w:rsid w:val="00674FAD"/>
    <w:rsid w:val="00675B93"/>
    <w:rsid w:val="00676DD2"/>
    <w:rsid w:val="00677535"/>
    <w:rsid w:val="006808BE"/>
    <w:rsid w:val="0068096C"/>
    <w:rsid w:val="00680B09"/>
    <w:rsid w:val="0068296F"/>
    <w:rsid w:val="006837B3"/>
    <w:rsid w:val="006839EE"/>
    <w:rsid w:val="006848E5"/>
    <w:rsid w:val="00684928"/>
    <w:rsid w:val="006856B1"/>
    <w:rsid w:val="00685C7C"/>
    <w:rsid w:val="00686080"/>
    <w:rsid w:val="006860A9"/>
    <w:rsid w:val="00686D14"/>
    <w:rsid w:val="00692678"/>
    <w:rsid w:val="00693364"/>
    <w:rsid w:val="0069514B"/>
    <w:rsid w:val="00695439"/>
    <w:rsid w:val="0069565B"/>
    <w:rsid w:val="006958E3"/>
    <w:rsid w:val="00696F33"/>
    <w:rsid w:val="00697A2A"/>
    <w:rsid w:val="006A0B37"/>
    <w:rsid w:val="006A0DD8"/>
    <w:rsid w:val="006A0E36"/>
    <w:rsid w:val="006A15C7"/>
    <w:rsid w:val="006A177F"/>
    <w:rsid w:val="006A1ED2"/>
    <w:rsid w:val="006A22C2"/>
    <w:rsid w:val="006A3725"/>
    <w:rsid w:val="006A42A4"/>
    <w:rsid w:val="006A47A1"/>
    <w:rsid w:val="006A56B7"/>
    <w:rsid w:val="006A5FC4"/>
    <w:rsid w:val="006A610B"/>
    <w:rsid w:val="006A67CF"/>
    <w:rsid w:val="006A7C63"/>
    <w:rsid w:val="006B096A"/>
    <w:rsid w:val="006B0D8B"/>
    <w:rsid w:val="006B0DB9"/>
    <w:rsid w:val="006B3D6B"/>
    <w:rsid w:val="006B5429"/>
    <w:rsid w:val="006B57E3"/>
    <w:rsid w:val="006B71AD"/>
    <w:rsid w:val="006C0FE1"/>
    <w:rsid w:val="006C1D6F"/>
    <w:rsid w:val="006C1E05"/>
    <w:rsid w:val="006C2305"/>
    <w:rsid w:val="006C354F"/>
    <w:rsid w:val="006C3E2C"/>
    <w:rsid w:val="006C3FC0"/>
    <w:rsid w:val="006C40E9"/>
    <w:rsid w:val="006C4FC8"/>
    <w:rsid w:val="006C5A38"/>
    <w:rsid w:val="006C6077"/>
    <w:rsid w:val="006C636C"/>
    <w:rsid w:val="006C67A9"/>
    <w:rsid w:val="006C6E6F"/>
    <w:rsid w:val="006D040D"/>
    <w:rsid w:val="006D16FD"/>
    <w:rsid w:val="006D3087"/>
    <w:rsid w:val="006D3417"/>
    <w:rsid w:val="006D4021"/>
    <w:rsid w:val="006D42B7"/>
    <w:rsid w:val="006D4C4A"/>
    <w:rsid w:val="006D5329"/>
    <w:rsid w:val="006D5C59"/>
    <w:rsid w:val="006D63FC"/>
    <w:rsid w:val="006D706B"/>
    <w:rsid w:val="006E044E"/>
    <w:rsid w:val="006E092B"/>
    <w:rsid w:val="006E0ECC"/>
    <w:rsid w:val="006E1108"/>
    <w:rsid w:val="006E15D1"/>
    <w:rsid w:val="006E1869"/>
    <w:rsid w:val="006E1BC1"/>
    <w:rsid w:val="006E3492"/>
    <w:rsid w:val="006E3864"/>
    <w:rsid w:val="006E3C39"/>
    <w:rsid w:val="006E3E93"/>
    <w:rsid w:val="006E41D6"/>
    <w:rsid w:val="006E4C00"/>
    <w:rsid w:val="006E55D2"/>
    <w:rsid w:val="006E7D87"/>
    <w:rsid w:val="006F0E45"/>
    <w:rsid w:val="006F0F97"/>
    <w:rsid w:val="006F113B"/>
    <w:rsid w:val="006F13F4"/>
    <w:rsid w:val="006F2AE0"/>
    <w:rsid w:val="006F2DCD"/>
    <w:rsid w:val="006F33A5"/>
    <w:rsid w:val="006F3A51"/>
    <w:rsid w:val="006F453A"/>
    <w:rsid w:val="006F65C9"/>
    <w:rsid w:val="006F65EF"/>
    <w:rsid w:val="006F69C6"/>
    <w:rsid w:val="006F74C3"/>
    <w:rsid w:val="006F751C"/>
    <w:rsid w:val="006F778A"/>
    <w:rsid w:val="00700802"/>
    <w:rsid w:val="00700DC8"/>
    <w:rsid w:val="0070114C"/>
    <w:rsid w:val="00701F3C"/>
    <w:rsid w:val="00702329"/>
    <w:rsid w:val="007036BD"/>
    <w:rsid w:val="00703D30"/>
    <w:rsid w:val="0070564C"/>
    <w:rsid w:val="00706466"/>
    <w:rsid w:val="0070788A"/>
    <w:rsid w:val="00710528"/>
    <w:rsid w:val="00711559"/>
    <w:rsid w:val="00712816"/>
    <w:rsid w:val="00712C6A"/>
    <w:rsid w:val="00714AA9"/>
    <w:rsid w:val="00714CB2"/>
    <w:rsid w:val="007151C6"/>
    <w:rsid w:val="007164B2"/>
    <w:rsid w:val="0071653A"/>
    <w:rsid w:val="007176BD"/>
    <w:rsid w:val="0072034E"/>
    <w:rsid w:val="0072057A"/>
    <w:rsid w:val="00720C0D"/>
    <w:rsid w:val="00720EB6"/>
    <w:rsid w:val="00723A2F"/>
    <w:rsid w:val="00723CD7"/>
    <w:rsid w:val="00723FC6"/>
    <w:rsid w:val="00724EBB"/>
    <w:rsid w:val="0072531E"/>
    <w:rsid w:val="007254D6"/>
    <w:rsid w:val="00725A28"/>
    <w:rsid w:val="00725B84"/>
    <w:rsid w:val="00725DF1"/>
    <w:rsid w:val="00726E89"/>
    <w:rsid w:val="007275AA"/>
    <w:rsid w:val="00727F43"/>
    <w:rsid w:val="007301A8"/>
    <w:rsid w:val="0073086B"/>
    <w:rsid w:val="00730FFF"/>
    <w:rsid w:val="0073385C"/>
    <w:rsid w:val="0073453A"/>
    <w:rsid w:val="00734922"/>
    <w:rsid w:val="00734923"/>
    <w:rsid w:val="00734C4C"/>
    <w:rsid w:val="00734F66"/>
    <w:rsid w:val="00735CF2"/>
    <w:rsid w:val="00735EA1"/>
    <w:rsid w:val="00735F8D"/>
    <w:rsid w:val="007374D8"/>
    <w:rsid w:val="007374E8"/>
    <w:rsid w:val="00737EA5"/>
    <w:rsid w:val="00740220"/>
    <w:rsid w:val="00741E69"/>
    <w:rsid w:val="007420AA"/>
    <w:rsid w:val="00742696"/>
    <w:rsid w:val="007429CB"/>
    <w:rsid w:val="0074345D"/>
    <w:rsid w:val="00743937"/>
    <w:rsid w:val="00747C99"/>
    <w:rsid w:val="00747CA2"/>
    <w:rsid w:val="00750197"/>
    <w:rsid w:val="00751811"/>
    <w:rsid w:val="007532A9"/>
    <w:rsid w:val="007535C3"/>
    <w:rsid w:val="0075383C"/>
    <w:rsid w:val="00754028"/>
    <w:rsid w:val="00754043"/>
    <w:rsid w:val="00754465"/>
    <w:rsid w:val="007547F3"/>
    <w:rsid w:val="00755897"/>
    <w:rsid w:val="00756023"/>
    <w:rsid w:val="0075645C"/>
    <w:rsid w:val="007568E2"/>
    <w:rsid w:val="00756957"/>
    <w:rsid w:val="00760D64"/>
    <w:rsid w:val="00762850"/>
    <w:rsid w:val="00762E23"/>
    <w:rsid w:val="0076307A"/>
    <w:rsid w:val="0076323A"/>
    <w:rsid w:val="007642A7"/>
    <w:rsid w:val="007644F4"/>
    <w:rsid w:val="00764F9D"/>
    <w:rsid w:val="007660DE"/>
    <w:rsid w:val="007668E2"/>
    <w:rsid w:val="00766EBC"/>
    <w:rsid w:val="00770441"/>
    <w:rsid w:val="00770517"/>
    <w:rsid w:val="00770662"/>
    <w:rsid w:val="007708F9"/>
    <w:rsid w:val="00770A33"/>
    <w:rsid w:val="00770D7E"/>
    <w:rsid w:val="00771019"/>
    <w:rsid w:val="007715FB"/>
    <w:rsid w:val="00772381"/>
    <w:rsid w:val="00772857"/>
    <w:rsid w:val="00773475"/>
    <w:rsid w:val="00773640"/>
    <w:rsid w:val="00774DBF"/>
    <w:rsid w:val="00775380"/>
    <w:rsid w:val="00775FE8"/>
    <w:rsid w:val="007762EF"/>
    <w:rsid w:val="00776DEC"/>
    <w:rsid w:val="00777130"/>
    <w:rsid w:val="00777527"/>
    <w:rsid w:val="00780410"/>
    <w:rsid w:val="00780589"/>
    <w:rsid w:val="00781C79"/>
    <w:rsid w:val="00782438"/>
    <w:rsid w:val="007826F2"/>
    <w:rsid w:val="00782B20"/>
    <w:rsid w:val="0078338D"/>
    <w:rsid w:val="00783414"/>
    <w:rsid w:val="0078405C"/>
    <w:rsid w:val="00785706"/>
    <w:rsid w:val="00785F09"/>
    <w:rsid w:val="00787D76"/>
    <w:rsid w:val="0079028F"/>
    <w:rsid w:val="0079092C"/>
    <w:rsid w:val="0079101D"/>
    <w:rsid w:val="007913E1"/>
    <w:rsid w:val="00791564"/>
    <w:rsid w:val="007925AD"/>
    <w:rsid w:val="007936D0"/>
    <w:rsid w:val="007937BA"/>
    <w:rsid w:val="00794105"/>
    <w:rsid w:val="007943EC"/>
    <w:rsid w:val="0079444D"/>
    <w:rsid w:val="007944BF"/>
    <w:rsid w:val="00794C58"/>
    <w:rsid w:val="007958CB"/>
    <w:rsid w:val="00795ACD"/>
    <w:rsid w:val="00795F2F"/>
    <w:rsid w:val="00796AEB"/>
    <w:rsid w:val="00796CAA"/>
    <w:rsid w:val="007A0B67"/>
    <w:rsid w:val="007A191D"/>
    <w:rsid w:val="007A1FD4"/>
    <w:rsid w:val="007A401F"/>
    <w:rsid w:val="007A4794"/>
    <w:rsid w:val="007A529D"/>
    <w:rsid w:val="007A6644"/>
    <w:rsid w:val="007A70F0"/>
    <w:rsid w:val="007B0AE8"/>
    <w:rsid w:val="007B152D"/>
    <w:rsid w:val="007B203D"/>
    <w:rsid w:val="007B28E0"/>
    <w:rsid w:val="007B29E3"/>
    <w:rsid w:val="007B3085"/>
    <w:rsid w:val="007B313E"/>
    <w:rsid w:val="007B3370"/>
    <w:rsid w:val="007B3536"/>
    <w:rsid w:val="007B42C3"/>
    <w:rsid w:val="007B48CE"/>
    <w:rsid w:val="007B4EAB"/>
    <w:rsid w:val="007B4FB2"/>
    <w:rsid w:val="007B5599"/>
    <w:rsid w:val="007B64AB"/>
    <w:rsid w:val="007B6E09"/>
    <w:rsid w:val="007B6ED9"/>
    <w:rsid w:val="007B7248"/>
    <w:rsid w:val="007B734C"/>
    <w:rsid w:val="007B7C47"/>
    <w:rsid w:val="007B7E75"/>
    <w:rsid w:val="007C0F3B"/>
    <w:rsid w:val="007C10A8"/>
    <w:rsid w:val="007C1945"/>
    <w:rsid w:val="007C1F7A"/>
    <w:rsid w:val="007C24E6"/>
    <w:rsid w:val="007C2626"/>
    <w:rsid w:val="007C39C4"/>
    <w:rsid w:val="007C4246"/>
    <w:rsid w:val="007C4F2C"/>
    <w:rsid w:val="007C60DD"/>
    <w:rsid w:val="007C6915"/>
    <w:rsid w:val="007C7C59"/>
    <w:rsid w:val="007D0004"/>
    <w:rsid w:val="007D17E2"/>
    <w:rsid w:val="007D1EC0"/>
    <w:rsid w:val="007D2010"/>
    <w:rsid w:val="007D490B"/>
    <w:rsid w:val="007D4C12"/>
    <w:rsid w:val="007D65B1"/>
    <w:rsid w:val="007D755D"/>
    <w:rsid w:val="007E1339"/>
    <w:rsid w:val="007E1638"/>
    <w:rsid w:val="007E2BBA"/>
    <w:rsid w:val="007E3A1D"/>
    <w:rsid w:val="007E62FE"/>
    <w:rsid w:val="007E6695"/>
    <w:rsid w:val="007E6C97"/>
    <w:rsid w:val="007E7193"/>
    <w:rsid w:val="007F4269"/>
    <w:rsid w:val="007F479E"/>
    <w:rsid w:val="007F5009"/>
    <w:rsid w:val="007F5315"/>
    <w:rsid w:val="007F54BE"/>
    <w:rsid w:val="007F641C"/>
    <w:rsid w:val="007F6AF7"/>
    <w:rsid w:val="007F7307"/>
    <w:rsid w:val="007F7313"/>
    <w:rsid w:val="007F7D8D"/>
    <w:rsid w:val="00800742"/>
    <w:rsid w:val="00801167"/>
    <w:rsid w:val="00803026"/>
    <w:rsid w:val="008044F3"/>
    <w:rsid w:val="00804A3B"/>
    <w:rsid w:val="00805884"/>
    <w:rsid w:val="008058A8"/>
    <w:rsid w:val="008067CD"/>
    <w:rsid w:val="00806851"/>
    <w:rsid w:val="0080786B"/>
    <w:rsid w:val="008106A1"/>
    <w:rsid w:val="0081071E"/>
    <w:rsid w:val="00810EE2"/>
    <w:rsid w:val="00810F17"/>
    <w:rsid w:val="00811659"/>
    <w:rsid w:val="008116C8"/>
    <w:rsid w:val="008116FB"/>
    <w:rsid w:val="008119D4"/>
    <w:rsid w:val="00812045"/>
    <w:rsid w:val="0081243A"/>
    <w:rsid w:val="0081316D"/>
    <w:rsid w:val="00813468"/>
    <w:rsid w:val="0081366B"/>
    <w:rsid w:val="008139C5"/>
    <w:rsid w:val="00813B0E"/>
    <w:rsid w:val="00813B45"/>
    <w:rsid w:val="00814173"/>
    <w:rsid w:val="00814C21"/>
    <w:rsid w:val="00817083"/>
    <w:rsid w:val="00817555"/>
    <w:rsid w:val="0081774D"/>
    <w:rsid w:val="008179ED"/>
    <w:rsid w:val="00817AE8"/>
    <w:rsid w:val="0082165D"/>
    <w:rsid w:val="0082194D"/>
    <w:rsid w:val="00821B17"/>
    <w:rsid w:val="00821E47"/>
    <w:rsid w:val="00823182"/>
    <w:rsid w:val="00823AF9"/>
    <w:rsid w:val="00826A63"/>
    <w:rsid w:val="00826FC4"/>
    <w:rsid w:val="00827149"/>
    <w:rsid w:val="00830E5A"/>
    <w:rsid w:val="00830EB5"/>
    <w:rsid w:val="008310EA"/>
    <w:rsid w:val="00832FCA"/>
    <w:rsid w:val="00833CD4"/>
    <w:rsid w:val="0083428D"/>
    <w:rsid w:val="00834B7B"/>
    <w:rsid w:val="00834D7B"/>
    <w:rsid w:val="00840010"/>
    <w:rsid w:val="00840356"/>
    <w:rsid w:val="0084237B"/>
    <w:rsid w:val="00842403"/>
    <w:rsid w:val="00842DFF"/>
    <w:rsid w:val="00842F97"/>
    <w:rsid w:val="0084337D"/>
    <w:rsid w:val="008434F4"/>
    <w:rsid w:val="00843932"/>
    <w:rsid w:val="00844778"/>
    <w:rsid w:val="0084523A"/>
    <w:rsid w:val="00845310"/>
    <w:rsid w:val="00845688"/>
    <w:rsid w:val="00846145"/>
    <w:rsid w:val="008466F1"/>
    <w:rsid w:val="0085148D"/>
    <w:rsid w:val="00852246"/>
    <w:rsid w:val="00852B55"/>
    <w:rsid w:val="00853DEE"/>
    <w:rsid w:val="00854124"/>
    <w:rsid w:val="00855501"/>
    <w:rsid w:val="0085753C"/>
    <w:rsid w:val="0085780E"/>
    <w:rsid w:val="00857915"/>
    <w:rsid w:val="008602BE"/>
    <w:rsid w:val="00860640"/>
    <w:rsid w:val="008610EA"/>
    <w:rsid w:val="00862476"/>
    <w:rsid w:val="00862648"/>
    <w:rsid w:val="008628F1"/>
    <w:rsid w:val="0086388C"/>
    <w:rsid w:val="00864A6B"/>
    <w:rsid w:val="00865089"/>
    <w:rsid w:val="0086568E"/>
    <w:rsid w:val="0086598B"/>
    <w:rsid w:val="00865F7B"/>
    <w:rsid w:val="0086656C"/>
    <w:rsid w:val="008713FD"/>
    <w:rsid w:val="00872667"/>
    <w:rsid w:val="00872CF5"/>
    <w:rsid w:val="0087410C"/>
    <w:rsid w:val="00874F5D"/>
    <w:rsid w:val="00876AA4"/>
    <w:rsid w:val="00877BDA"/>
    <w:rsid w:val="0088082F"/>
    <w:rsid w:val="0088116B"/>
    <w:rsid w:val="0088202B"/>
    <w:rsid w:val="00882FD2"/>
    <w:rsid w:val="00884085"/>
    <w:rsid w:val="008840D7"/>
    <w:rsid w:val="008842A8"/>
    <w:rsid w:val="00885BCE"/>
    <w:rsid w:val="00885E12"/>
    <w:rsid w:val="00886B89"/>
    <w:rsid w:val="00886F08"/>
    <w:rsid w:val="00887C5E"/>
    <w:rsid w:val="00887D47"/>
    <w:rsid w:val="008902CE"/>
    <w:rsid w:val="00890714"/>
    <w:rsid w:val="00890F42"/>
    <w:rsid w:val="00891242"/>
    <w:rsid w:val="0089170A"/>
    <w:rsid w:val="008917AC"/>
    <w:rsid w:val="0089184E"/>
    <w:rsid w:val="00891D76"/>
    <w:rsid w:val="00893E62"/>
    <w:rsid w:val="00893EB4"/>
    <w:rsid w:val="00896BCA"/>
    <w:rsid w:val="00897FC2"/>
    <w:rsid w:val="008A160D"/>
    <w:rsid w:val="008A21C6"/>
    <w:rsid w:val="008A57DD"/>
    <w:rsid w:val="008A590C"/>
    <w:rsid w:val="008A5E28"/>
    <w:rsid w:val="008A60C1"/>
    <w:rsid w:val="008A6F16"/>
    <w:rsid w:val="008A79FD"/>
    <w:rsid w:val="008B1339"/>
    <w:rsid w:val="008B1928"/>
    <w:rsid w:val="008B1E73"/>
    <w:rsid w:val="008B29BB"/>
    <w:rsid w:val="008B49B5"/>
    <w:rsid w:val="008B4B6B"/>
    <w:rsid w:val="008B4D19"/>
    <w:rsid w:val="008B60F4"/>
    <w:rsid w:val="008B625A"/>
    <w:rsid w:val="008B75C1"/>
    <w:rsid w:val="008B7893"/>
    <w:rsid w:val="008B7AA0"/>
    <w:rsid w:val="008C00FC"/>
    <w:rsid w:val="008C0370"/>
    <w:rsid w:val="008C041E"/>
    <w:rsid w:val="008C0B50"/>
    <w:rsid w:val="008C0F26"/>
    <w:rsid w:val="008C2B3D"/>
    <w:rsid w:val="008C2B84"/>
    <w:rsid w:val="008C2C27"/>
    <w:rsid w:val="008C2D97"/>
    <w:rsid w:val="008C51EE"/>
    <w:rsid w:val="008C5959"/>
    <w:rsid w:val="008C5BD4"/>
    <w:rsid w:val="008C603B"/>
    <w:rsid w:val="008C6086"/>
    <w:rsid w:val="008C688D"/>
    <w:rsid w:val="008C73DC"/>
    <w:rsid w:val="008C7554"/>
    <w:rsid w:val="008D1202"/>
    <w:rsid w:val="008D15E7"/>
    <w:rsid w:val="008D209B"/>
    <w:rsid w:val="008D2159"/>
    <w:rsid w:val="008D4AF0"/>
    <w:rsid w:val="008D5C4F"/>
    <w:rsid w:val="008D5F0F"/>
    <w:rsid w:val="008D7108"/>
    <w:rsid w:val="008D7BB5"/>
    <w:rsid w:val="008D7C5A"/>
    <w:rsid w:val="008D7EBF"/>
    <w:rsid w:val="008E026C"/>
    <w:rsid w:val="008E045B"/>
    <w:rsid w:val="008E0B09"/>
    <w:rsid w:val="008E14A9"/>
    <w:rsid w:val="008E1572"/>
    <w:rsid w:val="008E1821"/>
    <w:rsid w:val="008E3577"/>
    <w:rsid w:val="008E3715"/>
    <w:rsid w:val="008E3C52"/>
    <w:rsid w:val="008E4552"/>
    <w:rsid w:val="008E49E9"/>
    <w:rsid w:val="008E53AD"/>
    <w:rsid w:val="008E6B3D"/>
    <w:rsid w:val="008E718F"/>
    <w:rsid w:val="008E7B77"/>
    <w:rsid w:val="008F0BAD"/>
    <w:rsid w:val="008F2C61"/>
    <w:rsid w:val="008F32B0"/>
    <w:rsid w:val="008F5850"/>
    <w:rsid w:val="008F5AEF"/>
    <w:rsid w:val="008F64A5"/>
    <w:rsid w:val="008F6DCC"/>
    <w:rsid w:val="008F7610"/>
    <w:rsid w:val="00900071"/>
    <w:rsid w:val="00900128"/>
    <w:rsid w:val="00900ECF"/>
    <w:rsid w:val="00901A8E"/>
    <w:rsid w:val="009029D4"/>
    <w:rsid w:val="0090333C"/>
    <w:rsid w:val="00903E98"/>
    <w:rsid w:val="00905369"/>
    <w:rsid w:val="00907E17"/>
    <w:rsid w:val="0091034C"/>
    <w:rsid w:val="00910628"/>
    <w:rsid w:val="009106D6"/>
    <w:rsid w:val="009108EE"/>
    <w:rsid w:val="00910912"/>
    <w:rsid w:val="009112F0"/>
    <w:rsid w:val="00913478"/>
    <w:rsid w:val="009137C8"/>
    <w:rsid w:val="00913CF7"/>
    <w:rsid w:val="009141DF"/>
    <w:rsid w:val="0091422F"/>
    <w:rsid w:val="00916226"/>
    <w:rsid w:val="009200BE"/>
    <w:rsid w:val="00921C57"/>
    <w:rsid w:val="00922A48"/>
    <w:rsid w:val="00922F80"/>
    <w:rsid w:val="0092583F"/>
    <w:rsid w:val="0092631F"/>
    <w:rsid w:val="00926AEF"/>
    <w:rsid w:val="0092735B"/>
    <w:rsid w:val="00931996"/>
    <w:rsid w:val="00931CA8"/>
    <w:rsid w:val="009327F5"/>
    <w:rsid w:val="009345E5"/>
    <w:rsid w:val="00935177"/>
    <w:rsid w:val="009366E9"/>
    <w:rsid w:val="009371CA"/>
    <w:rsid w:val="009373F7"/>
    <w:rsid w:val="00940059"/>
    <w:rsid w:val="0094091C"/>
    <w:rsid w:val="00940B5B"/>
    <w:rsid w:val="00941789"/>
    <w:rsid w:val="00941BFC"/>
    <w:rsid w:val="00942343"/>
    <w:rsid w:val="009427F3"/>
    <w:rsid w:val="00942FFE"/>
    <w:rsid w:val="00943062"/>
    <w:rsid w:val="00943AFD"/>
    <w:rsid w:val="009448CC"/>
    <w:rsid w:val="00945FAF"/>
    <w:rsid w:val="009476B3"/>
    <w:rsid w:val="00950094"/>
    <w:rsid w:val="00952313"/>
    <w:rsid w:val="0095283E"/>
    <w:rsid w:val="00952A33"/>
    <w:rsid w:val="00953DD7"/>
    <w:rsid w:val="0095427B"/>
    <w:rsid w:val="00954D69"/>
    <w:rsid w:val="009552BB"/>
    <w:rsid w:val="0095537C"/>
    <w:rsid w:val="009567DE"/>
    <w:rsid w:val="00956AB2"/>
    <w:rsid w:val="00956E33"/>
    <w:rsid w:val="009572A8"/>
    <w:rsid w:val="0095772A"/>
    <w:rsid w:val="00957BCC"/>
    <w:rsid w:val="0096065E"/>
    <w:rsid w:val="00960931"/>
    <w:rsid w:val="00960F92"/>
    <w:rsid w:val="009611BA"/>
    <w:rsid w:val="00961D42"/>
    <w:rsid w:val="009633CA"/>
    <w:rsid w:val="00964951"/>
    <w:rsid w:val="00964FF6"/>
    <w:rsid w:val="00965247"/>
    <w:rsid w:val="00965AD1"/>
    <w:rsid w:val="009673D8"/>
    <w:rsid w:val="0096794B"/>
    <w:rsid w:val="0097408B"/>
    <w:rsid w:val="009741A2"/>
    <w:rsid w:val="00974567"/>
    <w:rsid w:val="009747E6"/>
    <w:rsid w:val="009757E4"/>
    <w:rsid w:val="00975D4A"/>
    <w:rsid w:val="00976B9F"/>
    <w:rsid w:val="00980C3E"/>
    <w:rsid w:val="00980EA5"/>
    <w:rsid w:val="009812EE"/>
    <w:rsid w:val="00981E17"/>
    <w:rsid w:val="00982BA0"/>
    <w:rsid w:val="00982D08"/>
    <w:rsid w:val="0098370B"/>
    <w:rsid w:val="00983762"/>
    <w:rsid w:val="00983CEA"/>
    <w:rsid w:val="00983CF1"/>
    <w:rsid w:val="00985426"/>
    <w:rsid w:val="00985542"/>
    <w:rsid w:val="00985742"/>
    <w:rsid w:val="00985885"/>
    <w:rsid w:val="00985D6C"/>
    <w:rsid w:val="009860BF"/>
    <w:rsid w:val="0098739D"/>
    <w:rsid w:val="00990761"/>
    <w:rsid w:val="00990879"/>
    <w:rsid w:val="00991A4D"/>
    <w:rsid w:val="009921BE"/>
    <w:rsid w:val="00992557"/>
    <w:rsid w:val="0099293A"/>
    <w:rsid w:val="009A07D1"/>
    <w:rsid w:val="009A0ADA"/>
    <w:rsid w:val="009A0DCD"/>
    <w:rsid w:val="009A0E9D"/>
    <w:rsid w:val="009A1628"/>
    <w:rsid w:val="009A180C"/>
    <w:rsid w:val="009A24DF"/>
    <w:rsid w:val="009A2951"/>
    <w:rsid w:val="009A2B24"/>
    <w:rsid w:val="009A5893"/>
    <w:rsid w:val="009A6042"/>
    <w:rsid w:val="009A7E94"/>
    <w:rsid w:val="009B163D"/>
    <w:rsid w:val="009B1719"/>
    <w:rsid w:val="009B2480"/>
    <w:rsid w:val="009B2763"/>
    <w:rsid w:val="009B2C2B"/>
    <w:rsid w:val="009B38A9"/>
    <w:rsid w:val="009B3A3C"/>
    <w:rsid w:val="009B3C72"/>
    <w:rsid w:val="009B6093"/>
    <w:rsid w:val="009B63BC"/>
    <w:rsid w:val="009B7465"/>
    <w:rsid w:val="009B7ACF"/>
    <w:rsid w:val="009C0008"/>
    <w:rsid w:val="009C027D"/>
    <w:rsid w:val="009C0BB8"/>
    <w:rsid w:val="009C116F"/>
    <w:rsid w:val="009C18FC"/>
    <w:rsid w:val="009C21BD"/>
    <w:rsid w:val="009C349C"/>
    <w:rsid w:val="009C34A0"/>
    <w:rsid w:val="009C384F"/>
    <w:rsid w:val="009C387C"/>
    <w:rsid w:val="009C403E"/>
    <w:rsid w:val="009C4D39"/>
    <w:rsid w:val="009C5EF7"/>
    <w:rsid w:val="009C64FC"/>
    <w:rsid w:val="009C6962"/>
    <w:rsid w:val="009C6C0E"/>
    <w:rsid w:val="009C7AC5"/>
    <w:rsid w:val="009D0D13"/>
    <w:rsid w:val="009D16D3"/>
    <w:rsid w:val="009D1E17"/>
    <w:rsid w:val="009D30F4"/>
    <w:rsid w:val="009D3FBC"/>
    <w:rsid w:val="009D4278"/>
    <w:rsid w:val="009D4C14"/>
    <w:rsid w:val="009D59B9"/>
    <w:rsid w:val="009D5A95"/>
    <w:rsid w:val="009D679D"/>
    <w:rsid w:val="009D68FF"/>
    <w:rsid w:val="009D70A0"/>
    <w:rsid w:val="009E02DA"/>
    <w:rsid w:val="009E1559"/>
    <w:rsid w:val="009E2A11"/>
    <w:rsid w:val="009E2C0B"/>
    <w:rsid w:val="009E2FD1"/>
    <w:rsid w:val="009E37F0"/>
    <w:rsid w:val="009E54E3"/>
    <w:rsid w:val="009E5541"/>
    <w:rsid w:val="009E59A4"/>
    <w:rsid w:val="009E5C6C"/>
    <w:rsid w:val="009E6416"/>
    <w:rsid w:val="009E6465"/>
    <w:rsid w:val="009E68D4"/>
    <w:rsid w:val="009E6BD7"/>
    <w:rsid w:val="009E6E3C"/>
    <w:rsid w:val="009E74ED"/>
    <w:rsid w:val="009F0852"/>
    <w:rsid w:val="009F19FD"/>
    <w:rsid w:val="009F23E8"/>
    <w:rsid w:val="009F27D1"/>
    <w:rsid w:val="009F3479"/>
    <w:rsid w:val="009F3C63"/>
    <w:rsid w:val="009F5DCB"/>
    <w:rsid w:val="009F633C"/>
    <w:rsid w:val="009F69F4"/>
    <w:rsid w:val="00A0038A"/>
    <w:rsid w:val="00A006E9"/>
    <w:rsid w:val="00A0077A"/>
    <w:rsid w:val="00A0092C"/>
    <w:rsid w:val="00A011EE"/>
    <w:rsid w:val="00A02583"/>
    <w:rsid w:val="00A02B85"/>
    <w:rsid w:val="00A036AA"/>
    <w:rsid w:val="00A03AD6"/>
    <w:rsid w:val="00A03BF1"/>
    <w:rsid w:val="00A0451D"/>
    <w:rsid w:val="00A049E3"/>
    <w:rsid w:val="00A04A3C"/>
    <w:rsid w:val="00A05241"/>
    <w:rsid w:val="00A0589F"/>
    <w:rsid w:val="00A05BE1"/>
    <w:rsid w:val="00A06958"/>
    <w:rsid w:val="00A06B4C"/>
    <w:rsid w:val="00A07AC9"/>
    <w:rsid w:val="00A10679"/>
    <w:rsid w:val="00A10DB1"/>
    <w:rsid w:val="00A1162B"/>
    <w:rsid w:val="00A11763"/>
    <w:rsid w:val="00A11B75"/>
    <w:rsid w:val="00A11D56"/>
    <w:rsid w:val="00A12228"/>
    <w:rsid w:val="00A12386"/>
    <w:rsid w:val="00A1243A"/>
    <w:rsid w:val="00A128F4"/>
    <w:rsid w:val="00A12F31"/>
    <w:rsid w:val="00A13DAF"/>
    <w:rsid w:val="00A14AB9"/>
    <w:rsid w:val="00A15BD9"/>
    <w:rsid w:val="00A16A3B"/>
    <w:rsid w:val="00A16EBF"/>
    <w:rsid w:val="00A170AC"/>
    <w:rsid w:val="00A170DD"/>
    <w:rsid w:val="00A1728C"/>
    <w:rsid w:val="00A1733C"/>
    <w:rsid w:val="00A20D9B"/>
    <w:rsid w:val="00A211B0"/>
    <w:rsid w:val="00A219BB"/>
    <w:rsid w:val="00A22A55"/>
    <w:rsid w:val="00A247EE"/>
    <w:rsid w:val="00A24F8F"/>
    <w:rsid w:val="00A261DD"/>
    <w:rsid w:val="00A262EB"/>
    <w:rsid w:val="00A273D3"/>
    <w:rsid w:val="00A30288"/>
    <w:rsid w:val="00A32093"/>
    <w:rsid w:val="00A32EF6"/>
    <w:rsid w:val="00A333EB"/>
    <w:rsid w:val="00A33665"/>
    <w:rsid w:val="00A345D2"/>
    <w:rsid w:val="00A346EA"/>
    <w:rsid w:val="00A349A6"/>
    <w:rsid w:val="00A34C4F"/>
    <w:rsid w:val="00A34FD2"/>
    <w:rsid w:val="00A358CF"/>
    <w:rsid w:val="00A35A13"/>
    <w:rsid w:val="00A36286"/>
    <w:rsid w:val="00A37E83"/>
    <w:rsid w:val="00A40B5A"/>
    <w:rsid w:val="00A40BC5"/>
    <w:rsid w:val="00A41277"/>
    <w:rsid w:val="00A42421"/>
    <w:rsid w:val="00A429AB"/>
    <w:rsid w:val="00A42A20"/>
    <w:rsid w:val="00A42E2B"/>
    <w:rsid w:val="00A43B64"/>
    <w:rsid w:val="00A4486B"/>
    <w:rsid w:val="00A44B1E"/>
    <w:rsid w:val="00A45109"/>
    <w:rsid w:val="00A45614"/>
    <w:rsid w:val="00A45B78"/>
    <w:rsid w:val="00A45EAC"/>
    <w:rsid w:val="00A45FCE"/>
    <w:rsid w:val="00A472F6"/>
    <w:rsid w:val="00A47446"/>
    <w:rsid w:val="00A4796A"/>
    <w:rsid w:val="00A50635"/>
    <w:rsid w:val="00A51701"/>
    <w:rsid w:val="00A52B32"/>
    <w:rsid w:val="00A56492"/>
    <w:rsid w:val="00A569D1"/>
    <w:rsid w:val="00A56FE9"/>
    <w:rsid w:val="00A57B83"/>
    <w:rsid w:val="00A57D13"/>
    <w:rsid w:val="00A610C4"/>
    <w:rsid w:val="00A611F8"/>
    <w:rsid w:val="00A6176D"/>
    <w:rsid w:val="00A6182A"/>
    <w:rsid w:val="00A62129"/>
    <w:rsid w:val="00A63CDE"/>
    <w:rsid w:val="00A63DF5"/>
    <w:rsid w:val="00A6496E"/>
    <w:rsid w:val="00A64A97"/>
    <w:rsid w:val="00A652B0"/>
    <w:rsid w:val="00A65673"/>
    <w:rsid w:val="00A66550"/>
    <w:rsid w:val="00A66710"/>
    <w:rsid w:val="00A6762F"/>
    <w:rsid w:val="00A67FF2"/>
    <w:rsid w:val="00A701BE"/>
    <w:rsid w:val="00A701E8"/>
    <w:rsid w:val="00A70A71"/>
    <w:rsid w:val="00A71C11"/>
    <w:rsid w:val="00A721A4"/>
    <w:rsid w:val="00A72C1E"/>
    <w:rsid w:val="00A732A9"/>
    <w:rsid w:val="00A733C8"/>
    <w:rsid w:val="00A73D7F"/>
    <w:rsid w:val="00A742E4"/>
    <w:rsid w:val="00A74E87"/>
    <w:rsid w:val="00A7640D"/>
    <w:rsid w:val="00A76E31"/>
    <w:rsid w:val="00A772AC"/>
    <w:rsid w:val="00A77551"/>
    <w:rsid w:val="00A80C67"/>
    <w:rsid w:val="00A80D0E"/>
    <w:rsid w:val="00A815C3"/>
    <w:rsid w:val="00A81C5D"/>
    <w:rsid w:val="00A8264C"/>
    <w:rsid w:val="00A838BC"/>
    <w:rsid w:val="00A83BA2"/>
    <w:rsid w:val="00A84094"/>
    <w:rsid w:val="00A84D82"/>
    <w:rsid w:val="00A8580A"/>
    <w:rsid w:val="00A87135"/>
    <w:rsid w:val="00A9102E"/>
    <w:rsid w:val="00A91880"/>
    <w:rsid w:val="00A9223F"/>
    <w:rsid w:val="00A9238F"/>
    <w:rsid w:val="00A92E3C"/>
    <w:rsid w:val="00A939D6"/>
    <w:rsid w:val="00A939EC"/>
    <w:rsid w:val="00A93EDF"/>
    <w:rsid w:val="00A9500E"/>
    <w:rsid w:val="00A955DE"/>
    <w:rsid w:val="00A9582D"/>
    <w:rsid w:val="00A9651E"/>
    <w:rsid w:val="00A972BD"/>
    <w:rsid w:val="00A972C2"/>
    <w:rsid w:val="00A97B02"/>
    <w:rsid w:val="00AA020D"/>
    <w:rsid w:val="00AA10BE"/>
    <w:rsid w:val="00AA2092"/>
    <w:rsid w:val="00AA2892"/>
    <w:rsid w:val="00AA43E7"/>
    <w:rsid w:val="00AA46BE"/>
    <w:rsid w:val="00AA5386"/>
    <w:rsid w:val="00AA5783"/>
    <w:rsid w:val="00AA5CEB"/>
    <w:rsid w:val="00AA71F8"/>
    <w:rsid w:val="00AB09D5"/>
    <w:rsid w:val="00AB1074"/>
    <w:rsid w:val="00AB11D7"/>
    <w:rsid w:val="00AB2189"/>
    <w:rsid w:val="00AB3005"/>
    <w:rsid w:val="00AB31D1"/>
    <w:rsid w:val="00AB3EA4"/>
    <w:rsid w:val="00AB4AB4"/>
    <w:rsid w:val="00AB4D81"/>
    <w:rsid w:val="00AB5166"/>
    <w:rsid w:val="00AB6475"/>
    <w:rsid w:val="00AB6D42"/>
    <w:rsid w:val="00AB7C66"/>
    <w:rsid w:val="00AC2F03"/>
    <w:rsid w:val="00AC3217"/>
    <w:rsid w:val="00AC39E7"/>
    <w:rsid w:val="00AC563B"/>
    <w:rsid w:val="00AC5C8D"/>
    <w:rsid w:val="00AC5E1E"/>
    <w:rsid w:val="00AD0566"/>
    <w:rsid w:val="00AD1187"/>
    <w:rsid w:val="00AD130C"/>
    <w:rsid w:val="00AD1C04"/>
    <w:rsid w:val="00AD2049"/>
    <w:rsid w:val="00AD2CC3"/>
    <w:rsid w:val="00AD32ED"/>
    <w:rsid w:val="00AD37BE"/>
    <w:rsid w:val="00AD5BD4"/>
    <w:rsid w:val="00AD7D9F"/>
    <w:rsid w:val="00AD7E34"/>
    <w:rsid w:val="00AE014A"/>
    <w:rsid w:val="00AE1360"/>
    <w:rsid w:val="00AE159D"/>
    <w:rsid w:val="00AE1E1C"/>
    <w:rsid w:val="00AE1EF7"/>
    <w:rsid w:val="00AE2029"/>
    <w:rsid w:val="00AE2860"/>
    <w:rsid w:val="00AE2D08"/>
    <w:rsid w:val="00AE36AA"/>
    <w:rsid w:val="00AE44FE"/>
    <w:rsid w:val="00AE45C9"/>
    <w:rsid w:val="00AE46B3"/>
    <w:rsid w:val="00AE4D17"/>
    <w:rsid w:val="00AE54FA"/>
    <w:rsid w:val="00AE5D54"/>
    <w:rsid w:val="00AE5ED9"/>
    <w:rsid w:val="00AE6037"/>
    <w:rsid w:val="00AE62A6"/>
    <w:rsid w:val="00AF0A6E"/>
    <w:rsid w:val="00AF0EE8"/>
    <w:rsid w:val="00AF1CB9"/>
    <w:rsid w:val="00AF1EB3"/>
    <w:rsid w:val="00AF2208"/>
    <w:rsid w:val="00AF24BB"/>
    <w:rsid w:val="00AF35C1"/>
    <w:rsid w:val="00AF36CC"/>
    <w:rsid w:val="00AF44FC"/>
    <w:rsid w:val="00AF511A"/>
    <w:rsid w:val="00AF59D9"/>
    <w:rsid w:val="00AF61E3"/>
    <w:rsid w:val="00AF6A05"/>
    <w:rsid w:val="00AF6ECF"/>
    <w:rsid w:val="00AF7570"/>
    <w:rsid w:val="00B00556"/>
    <w:rsid w:val="00B00924"/>
    <w:rsid w:val="00B017DA"/>
    <w:rsid w:val="00B01C92"/>
    <w:rsid w:val="00B01E43"/>
    <w:rsid w:val="00B04277"/>
    <w:rsid w:val="00B045F0"/>
    <w:rsid w:val="00B06047"/>
    <w:rsid w:val="00B0657E"/>
    <w:rsid w:val="00B06D35"/>
    <w:rsid w:val="00B073BF"/>
    <w:rsid w:val="00B079A9"/>
    <w:rsid w:val="00B07E6E"/>
    <w:rsid w:val="00B07FC0"/>
    <w:rsid w:val="00B1035A"/>
    <w:rsid w:val="00B10F4B"/>
    <w:rsid w:val="00B12A8F"/>
    <w:rsid w:val="00B13B4C"/>
    <w:rsid w:val="00B14F8A"/>
    <w:rsid w:val="00B155D7"/>
    <w:rsid w:val="00B16749"/>
    <w:rsid w:val="00B17D6D"/>
    <w:rsid w:val="00B20B2E"/>
    <w:rsid w:val="00B20F4F"/>
    <w:rsid w:val="00B211D5"/>
    <w:rsid w:val="00B214BB"/>
    <w:rsid w:val="00B21F78"/>
    <w:rsid w:val="00B2208A"/>
    <w:rsid w:val="00B2263C"/>
    <w:rsid w:val="00B2268E"/>
    <w:rsid w:val="00B22A81"/>
    <w:rsid w:val="00B22DED"/>
    <w:rsid w:val="00B23067"/>
    <w:rsid w:val="00B23448"/>
    <w:rsid w:val="00B23A74"/>
    <w:rsid w:val="00B23D9E"/>
    <w:rsid w:val="00B2415D"/>
    <w:rsid w:val="00B241C3"/>
    <w:rsid w:val="00B253A8"/>
    <w:rsid w:val="00B25603"/>
    <w:rsid w:val="00B25784"/>
    <w:rsid w:val="00B30A17"/>
    <w:rsid w:val="00B327B2"/>
    <w:rsid w:val="00B33702"/>
    <w:rsid w:val="00B3373F"/>
    <w:rsid w:val="00B33B55"/>
    <w:rsid w:val="00B35B96"/>
    <w:rsid w:val="00B36A55"/>
    <w:rsid w:val="00B3723B"/>
    <w:rsid w:val="00B37BB4"/>
    <w:rsid w:val="00B405E6"/>
    <w:rsid w:val="00B4079C"/>
    <w:rsid w:val="00B4138D"/>
    <w:rsid w:val="00B416C0"/>
    <w:rsid w:val="00B42454"/>
    <w:rsid w:val="00B42CE6"/>
    <w:rsid w:val="00B43D57"/>
    <w:rsid w:val="00B43F3C"/>
    <w:rsid w:val="00B449B1"/>
    <w:rsid w:val="00B44B72"/>
    <w:rsid w:val="00B44B80"/>
    <w:rsid w:val="00B44D2D"/>
    <w:rsid w:val="00B44FAD"/>
    <w:rsid w:val="00B45A96"/>
    <w:rsid w:val="00B4653C"/>
    <w:rsid w:val="00B46541"/>
    <w:rsid w:val="00B47207"/>
    <w:rsid w:val="00B4771D"/>
    <w:rsid w:val="00B514C8"/>
    <w:rsid w:val="00B52A92"/>
    <w:rsid w:val="00B52AA1"/>
    <w:rsid w:val="00B53AB8"/>
    <w:rsid w:val="00B53B92"/>
    <w:rsid w:val="00B55321"/>
    <w:rsid w:val="00B55DA4"/>
    <w:rsid w:val="00B563B8"/>
    <w:rsid w:val="00B5655B"/>
    <w:rsid w:val="00B573E3"/>
    <w:rsid w:val="00B574A6"/>
    <w:rsid w:val="00B61490"/>
    <w:rsid w:val="00B622D7"/>
    <w:rsid w:val="00B6251A"/>
    <w:rsid w:val="00B62C8C"/>
    <w:rsid w:val="00B62E64"/>
    <w:rsid w:val="00B62E98"/>
    <w:rsid w:val="00B64D00"/>
    <w:rsid w:val="00B64D93"/>
    <w:rsid w:val="00B65B1E"/>
    <w:rsid w:val="00B65CBB"/>
    <w:rsid w:val="00B661A5"/>
    <w:rsid w:val="00B66FD1"/>
    <w:rsid w:val="00B67832"/>
    <w:rsid w:val="00B67BE5"/>
    <w:rsid w:val="00B67DD9"/>
    <w:rsid w:val="00B70F0B"/>
    <w:rsid w:val="00B711F4"/>
    <w:rsid w:val="00B72401"/>
    <w:rsid w:val="00B74573"/>
    <w:rsid w:val="00B772A1"/>
    <w:rsid w:val="00B7772A"/>
    <w:rsid w:val="00B80871"/>
    <w:rsid w:val="00B81A6D"/>
    <w:rsid w:val="00B81E29"/>
    <w:rsid w:val="00B821C9"/>
    <w:rsid w:val="00B82698"/>
    <w:rsid w:val="00B83F8C"/>
    <w:rsid w:val="00B841FF"/>
    <w:rsid w:val="00B84393"/>
    <w:rsid w:val="00B843B4"/>
    <w:rsid w:val="00B84D41"/>
    <w:rsid w:val="00B850FF"/>
    <w:rsid w:val="00B851DF"/>
    <w:rsid w:val="00B860A5"/>
    <w:rsid w:val="00B865FE"/>
    <w:rsid w:val="00B86F6D"/>
    <w:rsid w:val="00B87E0E"/>
    <w:rsid w:val="00B87E3E"/>
    <w:rsid w:val="00B901F7"/>
    <w:rsid w:val="00B91940"/>
    <w:rsid w:val="00B92A11"/>
    <w:rsid w:val="00B9354C"/>
    <w:rsid w:val="00B93D47"/>
    <w:rsid w:val="00B9437F"/>
    <w:rsid w:val="00B951BD"/>
    <w:rsid w:val="00B95E5B"/>
    <w:rsid w:val="00B9608E"/>
    <w:rsid w:val="00B962AC"/>
    <w:rsid w:val="00B96DCF"/>
    <w:rsid w:val="00B975D9"/>
    <w:rsid w:val="00BA054F"/>
    <w:rsid w:val="00BA0FDA"/>
    <w:rsid w:val="00BA3433"/>
    <w:rsid w:val="00BA4480"/>
    <w:rsid w:val="00BA4C75"/>
    <w:rsid w:val="00BA4DFE"/>
    <w:rsid w:val="00BA4E53"/>
    <w:rsid w:val="00BA52C1"/>
    <w:rsid w:val="00BA6190"/>
    <w:rsid w:val="00BA6C71"/>
    <w:rsid w:val="00BA7322"/>
    <w:rsid w:val="00BA755C"/>
    <w:rsid w:val="00BA760E"/>
    <w:rsid w:val="00BB0084"/>
    <w:rsid w:val="00BB09FE"/>
    <w:rsid w:val="00BB2076"/>
    <w:rsid w:val="00BB32FA"/>
    <w:rsid w:val="00BB3B15"/>
    <w:rsid w:val="00BB3EDC"/>
    <w:rsid w:val="00BB58C2"/>
    <w:rsid w:val="00BB5BA2"/>
    <w:rsid w:val="00BB6288"/>
    <w:rsid w:val="00BC025E"/>
    <w:rsid w:val="00BC2472"/>
    <w:rsid w:val="00BC33AC"/>
    <w:rsid w:val="00BC3FCE"/>
    <w:rsid w:val="00BC4468"/>
    <w:rsid w:val="00BC4D0A"/>
    <w:rsid w:val="00BC5A23"/>
    <w:rsid w:val="00BC6FDF"/>
    <w:rsid w:val="00BC7CA1"/>
    <w:rsid w:val="00BD017D"/>
    <w:rsid w:val="00BD0FE3"/>
    <w:rsid w:val="00BD2703"/>
    <w:rsid w:val="00BD357C"/>
    <w:rsid w:val="00BD36F3"/>
    <w:rsid w:val="00BD41A4"/>
    <w:rsid w:val="00BD440C"/>
    <w:rsid w:val="00BD4E45"/>
    <w:rsid w:val="00BD5BF3"/>
    <w:rsid w:val="00BD79A2"/>
    <w:rsid w:val="00BE0F27"/>
    <w:rsid w:val="00BE0FD4"/>
    <w:rsid w:val="00BE1547"/>
    <w:rsid w:val="00BE2419"/>
    <w:rsid w:val="00BE351C"/>
    <w:rsid w:val="00BE3685"/>
    <w:rsid w:val="00BE5910"/>
    <w:rsid w:val="00BE6389"/>
    <w:rsid w:val="00BE658A"/>
    <w:rsid w:val="00BF02CD"/>
    <w:rsid w:val="00BF06FA"/>
    <w:rsid w:val="00BF13BF"/>
    <w:rsid w:val="00BF192A"/>
    <w:rsid w:val="00BF2142"/>
    <w:rsid w:val="00BF243F"/>
    <w:rsid w:val="00BF2C44"/>
    <w:rsid w:val="00BF2CCF"/>
    <w:rsid w:val="00BF5A74"/>
    <w:rsid w:val="00BF5F5D"/>
    <w:rsid w:val="00BF7007"/>
    <w:rsid w:val="00BF7019"/>
    <w:rsid w:val="00BF7C1A"/>
    <w:rsid w:val="00BF7FE9"/>
    <w:rsid w:val="00C004AD"/>
    <w:rsid w:val="00C00729"/>
    <w:rsid w:val="00C015F1"/>
    <w:rsid w:val="00C01816"/>
    <w:rsid w:val="00C01CD3"/>
    <w:rsid w:val="00C022C6"/>
    <w:rsid w:val="00C0505F"/>
    <w:rsid w:val="00C05640"/>
    <w:rsid w:val="00C05D48"/>
    <w:rsid w:val="00C065FF"/>
    <w:rsid w:val="00C07670"/>
    <w:rsid w:val="00C103B9"/>
    <w:rsid w:val="00C109F6"/>
    <w:rsid w:val="00C11081"/>
    <w:rsid w:val="00C118CA"/>
    <w:rsid w:val="00C119B8"/>
    <w:rsid w:val="00C1348A"/>
    <w:rsid w:val="00C13B51"/>
    <w:rsid w:val="00C142CA"/>
    <w:rsid w:val="00C148B7"/>
    <w:rsid w:val="00C17260"/>
    <w:rsid w:val="00C17673"/>
    <w:rsid w:val="00C17AA2"/>
    <w:rsid w:val="00C17C44"/>
    <w:rsid w:val="00C20323"/>
    <w:rsid w:val="00C206CB"/>
    <w:rsid w:val="00C21A87"/>
    <w:rsid w:val="00C2255C"/>
    <w:rsid w:val="00C22C33"/>
    <w:rsid w:val="00C23539"/>
    <w:rsid w:val="00C24DA6"/>
    <w:rsid w:val="00C24DE0"/>
    <w:rsid w:val="00C25311"/>
    <w:rsid w:val="00C255C6"/>
    <w:rsid w:val="00C25701"/>
    <w:rsid w:val="00C26371"/>
    <w:rsid w:val="00C27183"/>
    <w:rsid w:val="00C30124"/>
    <w:rsid w:val="00C3052F"/>
    <w:rsid w:val="00C3064D"/>
    <w:rsid w:val="00C3154A"/>
    <w:rsid w:val="00C33367"/>
    <w:rsid w:val="00C3339F"/>
    <w:rsid w:val="00C33486"/>
    <w:rsid w:val="00C33FF7"/>
    <w:rsid w:val="00C350E0"/>
    <w:rsid w:val="00C36499"/>
    <w:rsid w:val="00C366CB"/>
    <w:rsid w:val="00C37636"/>
    <w:rsid w:val="00C37BD4"/>
    <w:rsid w:val="00C42406"/>
    <w:rsid w:val="00C4316C"/>
    <w:rsid w:val="00C4443C"/>
    <w:rsid w:val="00C44584"/>
    <w:rsid w:val="00C449ED"/>
    <w:rsid w:val="00C449F0"/>
    <w:rsid w:val="00C44B31"/>
    <w:rsid w:val="00C44CB8"/>
    <w:rsid w:val="00C44CF8"/>
    <w:rsid w:val="00C460AA"/>
    <w:rsid w:val="00C46946"/>
    <w:rsid w:val="00C46F4D"/>
    <w:rsid w:val="00C471EF"/>
    <w:rsid w:val="00C50326"/>
    <w:rsid w:val="00C52FA4"/>
    <w:rsid w:val="00C53156"/>
    <w:rsid w:val="00C53D6D"/>
    <w:rsid w:val="00C54047"/>
    <w:rsid w:val="00C542D2"/>
    <w:rsid w:val="00C60535"/>
    <w:rsid w:val="00C6061B"/>
    <w:rsid w:val="00C60FD7"/>
    <w:rsid w:val="00C6320E"/>
    <w:rsid w:val="00C635B1"/>
    <w:rsid w:val="00C64418"/>
    <w:rsid w:val="00C6463C"/>
    <w:rsid w:val="00C64731"/>
    <w:rsid w:val="00C64C4E"/>
    <w:rsid w:val="00C65ADD"/>
    <w:rsid w:val="00C65BDB"/>
    <w:rsid w:val="00C661FD"/>
    <w:rsid w:val="00C66D3A"/>
    <w:rsid w:val="00C67077"/>
    <w:rsid w:val="00C672CC"/>
    <w:rsid w:val="00C70333"/>
    <w:rsid w:val="00C704B6"/>
    <w:rsid w:val="00C71507"/>
    <w:rsid w:val="00C71842"/>
    <w:rsid w:val="00C724AF"/>
    <w:rsid w:val="00C73445"/>
    <w:rsid w:val="00C75163"/>
    <w:rsid w:val="00C766C9"/>
    <w:rsid w:val="00C76B85"/>
    <w:rsid w:val="00C811CA"/>
    <w:rsid w:val="00C81206"/>
    <w:rsid w:val="00C8191D"/>
    <w:rsid w:val="00C81E4B"/>
    <w:rsid w:val="00C839E1"/>
    <w:rsid w:val="00C84134"/>
    <w:rsid w:val="00C8417F"/>
    <w:rsid w:val="00C845D2"/>
    <w:rsid w:val="00C84AFE"/>
    <w:rsid w:val="00C8585A"/>
    <w:rsid w:val="00C85890"/>
    <w:rsid w:val="00C860F2"/>
    <w:rsid w:val="00C86A81"/>
    <w:rsid w:val="00C874AD"/>
    <w:rsid w:val="00C90368"/>
    <w:rsid w:val="00C903C3"/>
    <w:rsid w:val="00C90E34"/>
    <w:rsid w:val="00C90F3C"/>
    <w:rsid w:val="00C91097"/>
    <w:rsid w:val="00C91465"/>
    <w:rsid w:val="00C92637"/>
    <w:rsid w:val="00C9281C"/>
    <w:rsid w:val="00C930B1"/>
    <w:rsid w:val="00C93149"/>
    <w:rsid w:val="00C935E5"/>
    <w:rsid w:val="00C9419C"/>
    <w:rsid w:val="00C94739"/>
    <w:rsid w:val="00C947CE"/>
    <w:rsid w:val="00C94EBF"/>
    <w:rsid w:val="00C95F0D"/>
    <w:rsid w:val="00C965B2"/>
    <w:rsid w:val="00CA0008"/>
    <w:rsid w:val="00CA001B"/>
    <w:rsid w:val="00CA1950"/>
    <w:rsid w:val="00CA21FF"/>
    <w:rsid w:val="00CA221E"/>
    <w:rsid w:val="00CA225A"/>
    <w:rsid w:val="00CA226D"/>
    <w:rsid w:val="00CA309A"/>
    <w:rsid w:val="00CA4385"/>
    <w:rsid w:val="00CA6ED7"/>
    <w:rsid w:val="00CA6F21"/>
    <w:rsid w:val="00CA7F92"/>
    <w:rsid w:val="00CB0242"/>
    <w:rsid w:val="00CB1757"/>
    <w:rsid w:val="00CB182D"/>
    <w:rsid w:val="00CB2DFF"/>
    <w:rsid w:val="00CB2F43"/>
    <w:rsid w:val="00CB4679"/>
    <w:rsid w:val="00CB5654"/>
    <w:rsid w:val="00CB59B7"/>
    <w:rsid w:val="00CB6B2D"/>
    <w:rsid w:val="00CB6C83"/>
    <w:rsid w:val="00CB760F"/>
    <w:rsid w:val="00CB793B"/>
    <w:rsid w:val="00CC0398"/>
    <w:rsid w:val="00CC0AB6"/>
    <w:rsid w:val="00CC0ACD"/>
    <w:rsid w:val="00CC0C07"/>
    <w:rsid w:val="00CC215B"/>
    <w:rsid w:val="00CC30F1"/>
    <w:rsid w:val="00CC40DA"/>
    <w:rsid w:val="00CC45BC"/>
    <w:rsid w:val="00CC4F53"/>
    <w:rsid w:val="00CC7634"/>
    <w:rsid w:val="00CD0189"/>
    <w:rsid w:val="00CD0BE0"/>
    <w:rsid w:val="00CD34CD"/>
    <w:rsid w:val="00CD36D9"/>
    <w:rsid w:val="00CD5557"/>
    <w:rsid w:val="00CD6B4D"/>
    <w:rsid w:val="00CE0489"/>
    <w:rsid w:val="00CE087F"/>
    <w:rsid w:val="00CE2AF0"/>
    <w:rsid w:val="00CE339F"/>
    <w:rsid w:val="00CE3411"/>
    <w:rsid w:val="00CE4030"/>
    <w:rsid w:val="00CE56D6"/>
    <w:rsid w:val="00CE5D18"/>
    <w:rsid w:val="00CE6AB4"/>
    <w:rsid w:val="00CE7C93"/>
    <w:rsid w:val="00CF00C8"/>
    <w:rsid w:val="00CF085A"/>
    <w:rsid w:val="00CF0D58"/>
    <w:rsid w:val="00CF1203"/>
    <w:rsid w:val="00CF2B0A"/>
    <w:rsid w:val="00CF307F"/>
    <w:rsid w:val="00CF34F5"/>
    <w:rsid w:val="00CF3BAB"/>
    <w:rsid w:val="00CF3D68"/>
    <w:rsid w:val="00CF4B0A"/>
    <w:rsid w:val="00CF6091"/>
    <w:rsid w:val="00CF6ACA"/>
    <w:rsid w:val="00CF71D5"/>
    <w:rsid w:val="00CF729B"/>
    <w:rsid w:val="00CF7BB6"/>
    <w:rsid w:val="00D01523"/>
    <w:rsid w:val="00D01958"/>
    <w:rsid w:val="00D02129"/>
    <w:rsid w:val="00D02D6A"/>
    <w:rsid w:val="00D03EF7"/>
    <w:rsid w:val="00D048DA"/>
    <w:rsid w:val="00D0530B"/>
    <w:rsid w:val="00D05A72"/>
    <w:rsid w:val="00D05B5F"/>
    <w:rsid w:val="00D06E3A"/>
    <w:rsid w:val="00D0707C"/>
    <w:rsid w:val="00D073EA"/>
    <w:rsid w:val="00D075A1"/>
    <w:rsid w:val="00D07AF1"/>
    <w:rsid w:val="00D106C6"/>
    <w:rsid w:val="00D1076B"/>
    <w:rsid w:val="00D107DF"/>
    <w:rsid w:val="00D10CA0"/>
    <w:rsid w:val="00D1147C"/>
    <w:rsid w:val="00D114FA"/>
    <w:rsid w:val="00D12341"/>
    <w:rsid w:val="00D126D5"/>
    <w:rsid w:val="00D173E3"/>
    <w:rsid w:val="00D1799C"/>
    <w:rsid w:val="00D179F5"/>
    <w:rsid w:val="00D17BDD"/>
    <w:rsid w:val="00D17E83"/>
    <w:rsid w:val="00D20D64"/>
    <w:rsid w:val="00D20D7E"/>
    <w:rsid w:val="00D2196C"/>
    <w:rsid w:val="00D21CE0"/>
    <w:rsid w:val="00D22616"/>
    <w:rsid w:val="00D23068"/>
    <w:rsid w:val="00D25358"/>
    <w:rsid w:val="00D258E7"/>
    <w:rsid w:val="00D26D67"/>
    <w:rsid w:val="00D2764D"/>
    <w:rsid w:val="00D27E69"/>
    <w:rsid w:val="00D308F4"/>
    <w:rsid w:val="00D31627"/>
    <w:rsid w:val="00D32C19"/>
    <w:rsid w:val="00D334E3"/>
    <w:rsid w:val="00D33EC8"/>
    <w:rsid w:val="00D33EF1"/>
    <w:rsid w:val="00D3415B"/>
    <w:rsid w:val="00D3545A"/>
    <w:rsid w:val="00D35B53"/>
    <w:rsid w:val="00D3604B"/>
    <w:rsid w:val="00D37E17"/>
    <w:rsid w:val="00D408BE"/>
    <w:rsid w:val="00D4177C"/>
    <w:rsid w:val="00D41C87"/>
    <w:rsid w:val="00D41F25"/>
    <w:rsid w:val="00D4207D"/>
    <w:rsid w:val="00D42A4E"/>
    <w:rsid w:val="00D42EB2"/>
    <w:rsid w:val="00D44DA5"/>
    <w:rsid w:val="00D471C2"/>
    <w:rsid w:val="00D50335"/>
    <w:rsid w:val="00D519C0"/>
    <w:rsid w:val="00D565AC"/>
    <w:rsid w:val="00D5705D"/>
    <w:rsid w:val="00D57828"/>
    <w:rsid w:val="00D57A64"/>
    <w:rsid w:val="00D57BF4"/>
    <w:rsid w:val="00D57DE6"/>
    <w:rsid w:val="00D60021"/>
    <w:rsid w:val="00D6028A"/>
    <w:rsid w:val="00D60B9E"/>
    <w:rsid w:val="00D60E80"/>
    <w:rsid w:val="00D62ABA"/>
    <w:rsid w:val="00D63115"/>
    <w:rsid w:val="00D63463"/>
    <w:rsid w:val="00D63E1D"/>
    <w:rsid w:val="00D63F9F"/>
    <w:rsid w:val="00D643B5"/>
    <w:rsid w:val="00D6480A"/>
    <w:rsid w:val="00D64B08"/>
    <w:rsid w:val="00D65698"/>
    <w:rsid w:val="00D657FF"/>
    <w:rsid w:val="00D669B9"/>
    <w:rsid w:val="00D670F2"/>
    <w:rsid w:val="00D67849"/>
    <w:rsid w:val="00D71B15"/>
    <w:rsid w:val="00D72214"/>
    <w:rsid w:val="00D724C6"/>
    <w:rsid w:val="00D737C1"/>
    <w:rsid w:val="00D73CCA"/>
    <w:rsid w:val="00D73EC6"/>
    <w:rsid w:val="00D74C80"/>
    <w:rsid w:val="00D75944"/>
    <w:rsid w:val="00D76E37"/>
    <w:rsid w:val="00D81987"/>
    <w:rsid w:val="00D81A39"/>
    <w:rsid w:val="00D82672"/>
    <w:rsid w:val="00D8323F"/>
    <w:rsid w:val="00D834B5"/>
    <w:rsid w:val="00D8356D"/>
    <w:rsid w:val="00D83DFA"/>
    <w:rsid w:val="00D8463A"/>
    <w:rsid w:val="00D84AE1"/>
    <w:rsid w:val="00D84C4B"/>
    <w:rsid w:val="00D84CCC"/>
    <w:rsid w:val="00D84FDD"/>
    <w:rsid w:val="00D852B4"/>
    <w:rsid w:val="00D85652"/>
    <w:rsid w:val="00D85E94"/>
    <w:rsid w:val="00D86203"/>
    <w:rsid w:val="00D86326"/>
    <w:rsid w:val="00D865BE"/>
    <w:rsid w:val="00D86EB2"/>
    <w:rsid w:val="00D87DD9"/>
    <w:rsid w:val="00D87DF3"/>
    <w:rsid w:val="00D90D16"/>
    <w:rsid w:val="00D910A6"/>
    <w:rsid w:val="00D910C2"/>
    <w:rsid w:val="00D91913"/>
    <w:rsid w:val="00D92710"/>
    <w:rsid w:val="00D93DCB"/>
    <w:rsid w:val="00D943AF"/>
    <w:rsid w:val="00D9515A"/>
    <w:rsid w:val="00D95273"/>
    <w:rsid w:val="00D958D0"/>
    <w:rsid w:val="00D966FD"/>
    <w:rsid w:val="00D9784F"/>
    <w:rsid w:val="00DA03BF"/>
    <w:rsid w:val="00DA072D"/>
    <w:rsid w:val="00DA0933"/>
    <w:rsid w:val="00DA110D"/>
    <w:rsid w:val="00DA1B7F"/>
    <w:rsid w:val="00DA2AEC"/>
    <w:rsid w:val="00DA3A05"/>
    <w:rsid w:val="00DA473E"/>
    <w:rsid w:val="00DA4ACC"/>
    <w:rsid w:val="00DA66AA"/>
    <w:rsid w:val="00DA6825"/>
    <w:rsid w:val="00DA741D"/>
    <w:rsid w:val="00DA778E"/>
    <w:rsid w:val="00DA77F4"/>
    <w:rsid w:val="00DA77FA"/>
    <w:rsid w:val="00DA7810"/>
    <w:rsid w:val="00DA7DAE"/>
    <w:rsid w:val="00DB1026"/>
    <w:rsid w:val="00DB1EBA"/>
    <w:rsid w:val="00DB2009"/>
    <w:rsid w:val="00DB21B3"/>
    <w:rsid w:val="00DB2F49"/>
    <w:rsid w:val="00DB39D5"/>
    <w:rsid w:val="00DB3BFB"/>
    <w:rsid w:val="00DB3D74"/>
    <w:rsid w:val="00DB3EF7"/>
    <w:rsid w:val="00DB498C"/>
    <w:rsid w:val="00DB4F12"/>
    <w:rsid w:val="00DB529D"/>
    <w:rsid w:val="00DB5C16"/>
    <w:rsid w:val="00DB5DCD"/>
    <w:rsid w:val="00DB5EA9"/>
    <w:rsid w:val="00DB64D4"/>
    <w:rsid w:val="00DB6A88"/>
    <w:rsid w:val="00DB6F91"/>
    <w:rsid w:val="00DB7D77"/>
    <w:rsid w:val="00DB7E3F"/>
    <w:rsid w:val="00DB7E9E"/>
    <w:rsid w:val="00DC032A"/>
    <w:rsid w:val="00DC04A8"/>
    <w:rsid w:val="00DC063A"/>
    <w:rsid w:val="00DC14D6"/>
    <w:rsid w:val="00DC156D"/>
    <w:rsid w:val="00DC1586"/>
    <w:rsid w:val="00DC2DEC"/>
    <w:rsid w:val="00DC2E8E"/>
    <w:rsid w:val="00DC416A"/>
    <w:rsid w:val="00DC41D6"/>
    <w:rsid w:val="00DC41FA"/>
    <w:rsid w:val="00DC42B7"/>
    <w:rsid w:val="00DC4341"/>
    <w:rsid w:val="00DC4AC1"/>
    <w:rsid w:val="00DC530B"/>
    <w:rsid w:val="00DC6284"/>
    <w:rsid w:val="00DC62F9"/>
    <w:rsid w:val="00DC7CFD"/>
    <w:rsid w:val="00DD0C13"/>
    <w:rsid w:val="00DD14F8"/>
    <w:rsid w:val="00DD2027"/>
    <w:rsid w:val="00DD2E70"/>
    <w:rsid w:val="00DD2F56"/>
    <w:rsid w:val="00DD31E7"/>
    <w:rsid w:val="00DD3C3C"/>
    <w:rsid w:val="00DD3F53"/>
    <w:rsid w:val="00DD7410"/>
    <w:rsid w:val="00DD7BCA"/>
    <w:rsid w:val="00DE2577"/>
    <w:rsid w:val="00DE370C"/>
    <w:rsid w:val="00DE4DD0"/>
    <w:rsid w:val="00DE5109"/>
    <w:rsid w:val="00DE5660"/>
    <w:rsid w:val="00DE5B61"/>
    <w:rsid w:val="00DE6170"/>
    <w:rsid w:val="00DE715A"/>
    <w:rsid w:val="00DF1400"/>
    <w:rsid w:val="00DF2464"/>
    <w:rsid w:val="00DF24BE"/>
    <w:rsid w:val="00DF2957"/>
    <w:rsid w:val="00DF2C80"/>
    <w:rsid w:val="00DF463F"/>
    <w:rsid w:val="00DF4AD0"/>
    <w:rsid w:val="00DF4BAB"/>
    <w:rsid w:val="00DF4BD3"/>
    <w:rsid w:val="00DF5AFF"/>
    <w:rsid w:val="00DF7223"/>
    <w:rsid w:val="00DF7F0F"/>
    <w:rsid w:val="00E003C9"/>
    <w:rsid w:val="00E014E3"/>
    <w:rsid w:val="00E01E55"/>
    <w:rsid w:val="00E020A4"/>
    <w:rsid w:val="00E02109"/>
    <w:rsid w:val="00E02268"/>
    <w:rsid w:val="00E02F86"/>
    <w:rsid w:val="00E044AC"/>
    <w:rsid w:val="00E04A37"/>
    <w:rsid w:val="00E05A0A"/>
    <w:rsid w:val="00E06164"/>
    <w:rsid w:val="00E0649B"/>
    <w:rsid w:val="00E07692"/>
    <w:rsid w:val="00E078F4"/>
    <w:rsid w:val="00E07F35"/>
    <w:rsid w:val="00E10470"/>
    <w:rsid w:val="00E10C10"/>
    <w:rsid w:val="00E12AC0"/>
    <w:rsid w:val="00E13534"/>
    <w:rsid w:val="00E14E5D"/>
    <w:rsid w:val="00E1593B"/>
    <w:rsid w:val="00E1604C"/>
    <w:rsid w:val="00E16287"/>
    <w:rsid w:val="00E1633C"/>
    <w:rsid w:val="00E165FF"/>
    <w:rsid w:val="00E166BA"/>
    <w:rsid w:val="00E24E6D"/>
    <w:rsid w:val="00E25132"/>
    <w:rsid w:val="00E268E1"/>
    <w:rsid w:val="00E277DA"/>
    <w:rsid w:val="00E27B09"/>
    <w:rsid w:val="00E27F07"/>
    <w:rsid w:val="00E30B79"/>
    <w:rsid w:val="00E31643"/>
    <w:rsid w:val="00E31CDB"/>
    <w:rsid w:val="00E32E11"/>
    <w:rsid w:val="00E348FE"/>
    <w:rsid w:val="00E34CE8"/>
    <w:rsid w:val="00E358FE"/>
    <w:rsid w:val="00E370CF"/>
    <w:rsid w:val="00E371AE"/>
    <w:rsid w:val="00E401FE"/>
    <w:rsid w:val="00E40FB1"/>
    <w:rsid w:val="00E42F49"/>
    <w:rsid w:val="00E43664"/>
    <w:rsid w:val="00E43963"/>
    <w:rsid w:val="00E444B7"/>
    <w:rsid w:val="00E44A85"/>
    <w:rsid w:val="00E45327"/>
    <w:rsid w:val="00E45A51"/>
    <w:rsid w:val="00E45D04"/>
    <w:rsid w:val="00E469FE"/>
    <w:rsid w:val="00E46A01"/>
    <w:rsid w:val="00E51131"/>
    <w:rsid w:val="00E51FD1"/>
    <w:rsid w:val="00E53200"/>
    <w:rsid w:val="00E5479F"/>
    <w:rsid w:val="00E5521D"/>
    <w:rsid w:val="00E5578B"/>
    <w:rsid w:val="00E557AC"/>
    <w:rsid w:val="00E55B24"/>
    <w:rsid w:val="00E5692D"/>
    <w:rsid w:val="00E57013"/>
    <w:rsid w:val="00E5759D"/>
    <w:rsid w:val="00E60689"/>
    <w:rsid w:val="00E61741"/>
    <w:rsid w:val="00E6215E"/>
    <w:rsid w:val="00E6261A"/>
    <w:rsid w:val="00E62A7B"/>
    <w:rsid w:val="00E62CF0"/>
    <w:rsid w:val="00E63377"/>
    <w:rsid w:val="00E63A99"/>
    <w:rsid w:val="00E63C47"/>
    <w:rsid w:val="00E64558"/>
    <w:rsid w:val="00E64A1D"/>
    <w:rsid w:val="00E656D0"/>
    <w:rsid w:val="00E65AB8"/>
    <w:rsid w:val="00E65ACD"/>
    <w:rsid w:val="00E66AE9"/>
    <w:rsid w:val="00E66C20"/>
    <w:rsid w:val="00E66D29"/>
    <w:rsid w:val="00E6752C"/>
    <w:rsid w:val="00E6777E"/>
    <w:rsid w:val="00E71104"/>
    <w:rsid w:val="00E717AE"/>
    <w:rsid w:val="00E72706"/>
    <w:rsid w:val="00E75281"/>
    <w:rsid w:val="00E75C4C"/>
    <w:rsid w:val="00E767D9"/>
    <w:rsid w:val="00E771A9"/>
    <w:rsid w:val="00E77309"/>
    <w:rsid w:val="00E7762C"/>
    <w:rsid w:val="00E7776E"/>
    <w:rsid w:val="00E77C13"/>
    <w:rsid w:val="00E77D72"/>
    <w:rsid w:val="00E8045F"/>
    <w:rsid w:val="00E80485"/>
    <w:rsid w:val="00E816CE"/>
    <w:rsid w:val="00E82051"/>
    <w:rsid w:val="00E825D2"/>
    <w:rsid w:val="00E82FBA"/>
    <w:rsid w:val="00E8331C"/>
    <w:rsid w:val="00E83664"/>
    <w:rsid w:val="00E857D4"/>
    <w:rsid w:val="00E85A17"/>
    <w:rsid w:val="00E85FE5"/>
    <w:rsid w:val="00E86A19"/>
    <w:rsid w:val="00E87A8C"/>
    <w:rsid w:val="00E87F2D"/>
    <w:rsid w:val="00E90E72"/>
    <w:rsid w:val="00E91C07"/>
    <w:rsid w:val="00E924EE"/>
    <w:rsid w:val="00E931FA"/>
    <w:rsid w:val="00E94EE1"/>
    <w:rsid w:val="00E9514D"/>
    <w:rsid w:val="00E951D3"/>
    <w:rsid w:val="00E95B28"/>
    <w:rsid w:val="00E95E09"/>
    <w:rsid w:val="00E969FC"/>
    <w:rsid w:val="00E96BE4"/>
    <w:rsid w:val="00E96DF4"/>
    <w:rsid w:val="00E97B1F"/>
    <w:rsid w:val="00EA2268"/>
    <w:rsid w:val="00EA3220"/>
    <w:rsid w:val="00EA4BB4"/>
    <w:rsid w:val="00EA5C0B"/>
    <w:rsid w:val="00EA5F0C"/>
    <w:rsid w:val="00EA7112"/>
    <w:rsid w:val="00EA750E"/>
    <w:rsid w:val="00EB096B"/>
    <w:rsid w:val="00EB14CA"/>
    <w:rsid w:val="00EB15D3"/>
    <w:rsid w:val="00EB21A8"/>
    <w:rsid w:val="00EB3352"/>
    <w:rsid w:val="00EB3558"/>
    <w:rsid w:val="00EB3F22"/>
    <w:rsid w:val="00EB471A"/>
    <w:rsid w:val="00EB5CAE"/>
    <w:rsid w:val="00EB6E0C"/>
    <w:rsid w:val="00EB7033"/>
    <w:rsid w:val="00EC0002"/>
    <w:rsid w:val="00EC00E6"/>
    <w:rsid w:val="00EC060E"/>
    <w:rsid w:val="00EC0975"/>
    <w:rsid w:val="00EC1725"/>
    <w:rsid w:val="00EC19E1"/>
    <w:rsid w:val="00EC1F52"/>
    <w:rsid w:val="00EC24D3"/>
    <w:rsid w:val="00EC30FF"/>
    <w:rsid w:val="00EC3424"/>
    <w:rsid w:val="00EC45AF"/>
    <w:rsid w:val="00EC5703"/>
    <w:rsid w:val="00EC583A"/>
    <w:rsid w:val="00EC58C7"/>
    <w:rsid w:val="00EC6251"/>
    <w:rsid w:val="00EC639B"/>
    <w:rsid w:val="00EC765F"/>
    <w:rsid w:val="00EC79A3"/>
    <w:rsid w:val="00EC7DF9"/>
    <w:rsid w:val="00ED0339"/>
    <w:rsid w:val="00ED0C38"/>
    <w:rsid w:val="00ED102D"/>
    <w:rsid w:val="00ED152B"/>
    <w:rsid w:val="00ED1882"/>
    <w:rsid w:val="00ED2218"/>
    <w:rsid w:val="00ED23F3"/>
    <w:rsid w:val="00ED2A52"/>
    <w:rsid w:val="00ED48C3"/>
    <w:rsid w:val="00ED5092"/>
    <w:rsid w:val="00ED58C6"/>
    <w:rsid w:val="00ED6020"/>
    <w:rsid w:val="00EE1411"/>
    <w:rsid w:val="00EE156F"/>
    <w:rsid w:val="00EE2666"/>
    <w:rsid w:val="00EE297A"/>
    <w:rsid w:val="00EE3482"/>
    <w:rsid w:val="00EE3BF5"/>
    <w:rsid w:val="00EE3EA7"/>
    <w:rsid w:val="00EE4783"/>
    <w:rsid w:val="00EE4E6B"/>
    <w:rsid w:val="00EE5031"/>
    <w:rsid w:val="00EE545D"/>
    <w:rsid w:val="00EE61B3"/>
    <w:rsid w:val="00EE6877"/>
    <w:rsid w:val="00EE6B8B"/>
    <w:rsid w:val="00EF03B4"/>
    <w:rsid w:val="00EF069A"/>
    <w:rsid w:val="00EF1432"/>
    <w:rsid w:val="00EF2781"/>
    <w:rsid w:val="00EF29CF"/>
    <w:rsid w:val="00EF2D4D"/>
    <w:rsid w:val="00EF4137"/>
    <w:rsid w:val="00EF4EEA"/>
    <w:rsid w:val="00EF5525"/>
    <w:rsid w:val="00EF69F7"/>
    <w:rsid w:val="00F00BCA"/>
    <w:rsid w:val="00F01317"/>
    <w:rsid w:val="00F01699"/>
    <w:rsid w:val="00F01CBF"/>
    <w:rsid w:val="00F0217E"/>
    <w:rsid w:val="00F02DD1"/>
    <w:rsid w:val="00F032AD"/>
    <w:rsid w:val="00F034C4"/>
    <w:rsid w:val="00F0440E"/>
    <w:rsid w:val="00F044B9"/>
    <w:rsid w:val="00F0548D"/>
    <w:rsid w:val="00F05764"/>
    <w:rsid w:val="00F123E6"/>
    <w:rsid w:val="00F13133"/>
    <w:rsid w:val="00F13D3A"/>
    <w:rsid w:val="00F14698"/>
    <w:rsid w:val="00F16A56"/>
    <w:rsid w:val="00F16DE9"/>
    <w:rsid w:val="00F202CE"/>
    <w:rsid w:val="00F20E1A"/>
    <w:rsid w:val="00F21F4A"/>
    <w:rsid w:val="00F22AC4"/>
    <w:rsid w:val="00F231C3"/>
    <w:rsid w:val="00F236EB"/>
    <w:rsid w:val="00F23821"/>
    <w:rsid w:val="00F24367"/>
    <w:rsid w:val="00F25149"/>
    <w:rsid w:val="00F259BF"/>
    <w:rsid w:val="00F26415"/>
    <w:rsid w:val="00F27111"/>
    <w:rsid w:val="00F273E4"/>
    <w:rsid w:val="00F278A7"/>
    <w:rsid w:val="00F279B3"/>
    <w:rsid w:val="00F304A0"/>
    <w:rsid w:val="00F310E0"/>
    <w:rsid w:val="00F311BB"/>
    <w:rsid w:val="00F31DA4"/>
    <w:rsid w:val="00F33336"/>
    <w:rsid w:val="00F33C4C"/>
    <w:rsid w:val="00F33FB8"/>
    <w:rsid w:val="00F3490F"/>
    <w:rsid w:val="00F34EAB"/>
    <w:rsid w:val="00F3514B"/>
    <w:rsid w:val="00F36695"/>
    <w:rsid w:val="00F36DD1"/>
    <w:rsid w:val="00F37D0B"/>
    <w:rsid w:val="00F402BD"/>
    <w:rsid w:val="00F4057D"/>
    <w:rsid w:val="00F41208"/>
    <w:rsid w:val="00F41601"/>
    <w:rsid w:val="00F416B4"/>
    <w:rsid w:val="00F42144"/>
    <w:rsid w:val="00F421BB"/>
    <w:rsid w:val="00F42882"/>
    <w:rsid w:val="00F45383"/>
    <w:rsid w:val="00F45D74"/>
    <w:rsid w:val="00F45E1D"/>
    <w:rsid w:val="00F465B6"/>
    <w:rsid w:val="00F46D5E"/>
    <w:rsid w:val="00F46F26"/>
    <w:rsid w:val="00F5080F"/>
    <w:rsid w:val="00F509F6"/>
    <w:rsid w:val="00F510A4"/>
    <w:rsid w:val="00F513FA"/>
    <w:rsid w:val="00F51694"/>
    <w:rsid w:val="00F52009"/>
    <w:rsid w:val="00F52A66"/>
    <w:rsid w:val="00F552D3"/>
    <w:rsid w:val="00F566CB"/>
    <w:rsid w:val="00F60CF0"/>
    <w:rsid w:val="00F60EB0"/>
    <w:rsid w:val="00F61265"/>
    <w:rsid w:val="00F61287"/>
    <w:rsid w:val="00F61CD2"/>
    <w:rsid w:val="00F64D95"/>
    <w:rsid w:val="00F65716"/>
    <w:rsid w:val="00F67560"/>
    <w:rsid w:val="00F71B51"/>
    <w:rsid w:val="00F71CA2"/>
    <w:rsid w:val="00F736D1"/>
    <w:rsid w:val="00F73779"/>
    <w:rsid w:val="00F7414F"/>
    <w:rsid w:val="00F745F5"/>
    <w:rsid w:val="00F74B8D"/>
    <w:rsid w:val="00F74CDC"/>
    <w:rsid w:val="00F756C6"/>
    <w:rsid w:val="00F7649D"/>
    <w:rsid w:val="00F767AB"/>
    <w:rsid w:val="00F76E98"/>
    <w:rsid w:val="00F77AB6"/>
    <w:rsid w:val="00F77B64"/>
    <w:rsid w:val="00F801C6"/>
    <w:rsid w:val="00F80326"/>
    <w:rsid w:val="00F82266"/>
    <w:rsid w:val="00F82F76"/>
    <w:rsid w:val="00F85AE7"/>
    <w:rsid w:val="00F85BE3"/>
    <w:rsid w:val="00F87C0A"/>
    <w:rsid w:val="00F909C4"/>
    <w:rsid w:val="00F90A28"/>
    <w:rsid w:val="00F922C8"/>
    <w:rsid w:val="00F923B3"/>
    <w:rsid w:val="00F93125"/>
    <w:rsid w:val="00F934A7"/>
    <w:rsid w:val="00F935A0"/>
    <w:rsid w:val="00F9431A"/>
    <w:rsid w:val="00F9451D"/>
    <w:rsid w:val="00F94B64"/>
    <w:rsid w:val="00F9583E"/>
    <w:rsid w:val="00F96EAF"/>
    <w:rsid w:val="00F97175"/>
    <w:rsid w:val="00F97C60"/>
    <w:rsid w:val="00F97D22"/>
    <w:rsid w:val="00FA0815"/>
    <w:rsid w:val="00FA0AB8"/>
    <w:rsid w:val="00FA0E8A"/>
    <w:rsid w:val="00FA0EAF"/>
    <w:rsid w:val="00FA2862"/>
    <w:rsid w:val="00FA2EBD"/>
    <w:rsid w:val="00FA329A"/>
    <w:rsid w:val="00FA3CE4"/>
    <w:rsid w:val="00FA4669"/>
    <w:rsid w:val="00FA4E8D"/>
    <w:rsid w:val="00FA4F4C"/>
    <w:rsid w:val="00FA78C3"/>
    <w:rsid w:val="00FA7B94"/>
    <w:rsid w:val="00FB02F6"/>
    <w:rsid w:val="00FB05EB"/>
    <w:rsid w:val="00FB105E"/>
    <w:rsid w:val="00FB1AAD"/>
    <w:rsid w:val="00FB26AD"/>
    <w:rsid w:val="00FB397F"/>
    <w:rsid w:val="00FB3A4F"/>
    <w:rsid w:val="00FB4B42"/>
    <w:rsid w:val="00FB5359"/>
    <w:rsid w:val="00FB53E2"/>
    <w:rsid w:val="00FB5E95"/>
    <w:rsid w:val="00FB607E"/>
    <w:rsid w:val="00FB633D"/>
    <w:rsid w:val="00FB6D3A"/>
    <w:rsid w:val="00FB6E05"/>
    <w:rsid w:val="00FB7D4A"/>
    <w:rsid w:val="00FC0D70"/>
    <w:rsid w:val="00FC2406"/>
    <w:rsid w:val="00FC38DE"/>
    <w:rsid w:val="00FC41D1"/>
    <w:rsid w:val="00FC41E3"/>
    <w:rsid w:val="00FC4899"/>
    <w:rsid w:val="00FC490A"/>
    <w:rsid w:val="00FC50B2"/>
    <w:rsid w:val="00FC556D"/>
    <w:rsid w:val="00FC5674"/>
    <w:rsid w:val="00FC600F"/>
    <w:rsid w:val="00FC74FB"/>
    <w:rsid w:val="00FD0F7C"/>
    <w:rsid w:val="00FD291B"/>
    <w:rsid w:val="00FD2C59"/>
    <w:rsid w:val="00FD2D4C"/>
    <w:rsid w:val="00FD33DC"/>
    <w:rsid w:val="00FD343F"/>
    <w:rsid w:val="00FD4562"/>
    <w:rsid w:val="00FD4C9F"/>
    <w:rsid w:val="00FD6062"/>
    <w:rsid w:val="00FD757D"/>
    <w:rsid w:val="00FE00FE"/>
    <w:rsid w:val="00FE1FC7"/>
    <w:rsid w:val="00FE2012"/>
    <w:rsid w:val="00FE31DF"/>
    <w:rsid w:val="00FE45A9"/>
    <w:rsid w:val="00FE4E3E"/>
    <w:rsid w:val="00FE5040"/>
    <w:rsid w:val="00FE5212"/>
    <w:rsid w:val="00FE593B"/>
    <w:rsid w:val="00FE6407"/>
    <w:rsid w:val="00FE70D2"/>
    <w:rsid w:val="00FF0D2D"/>
    <w:rsid w:val="00FF13DA"/>
    <w:rsid w:val="00FF184B"/>
    <w:rsid w:val="00FF1F1B"/>
    <w:rsid w:val="00FF301A"/>
    <w:rsid w:val="00FF3A66"/>
    <w:rsid w:val="00FF4644"/>
    <w:rsid w:val="00FF4859"/>
    <w:rsid w:val="00FF4D7E"/>
    <w:rsid w:val="00FF5894"/>
    <w:rsid w:val="010C6922"/>
    <w:rsid w:val="0114DB3B"/>
    <w:rsid w:val="039BBF76"/>
    <w:rsid w:val="050819E8"/>
    <w:rsid w:val="05155509"/>
    <w:rsid w:val="079DB91A"/>
    <w:rsid w:val="08F8FA54"/>
    <w:rsid w:val="094311C6"/>
    <w:rsid w:val="0B7BAA30"/>
    <w:rsid w:val="0C855921"/>
    <w:rsid w:val="0D212531"/>
    <w:rsid w:val="0F1E6D4C"/>
    <w:rsid w:val="1025F098"/>
    <w:rsid w:val="11E69CF0"/>
    <w:rsid w:val="11F49654"/>
    <w:rsid w:val="12A49148"/>
    <w:rsid w:val="130D9FD2"/>
    <w:rsid w:val="13D9A5CE"/>
    <w:rsid w:val="156301D0"/>
    <w:rsid w:val="161200A5"/>
    <w:rsid w:val="16EF5D08"/>
    <w:rsid w:val="171CBFEB"/>
    <w:rsid w:val="1996CD83"/>
    <w:rsid w:val="1B4DFDA8"/>
    <w:rsid w:val="1B82503D"/>
    <w:rsid w:val="1D895774"/>
    <w:rsid w:val="1FD66B03"/>
    <w:rsid w:val="22265C98"/>
    <w:rsid w:val="2288BBE7"/>
    <w:rsid w:val="23A5F307"/>
    <w:rsid w:val="248433F3"/>
    <w:rsid w:val="260EFC12"/>
    <w:rsid w:val="27F18604"/>
    <w:rsid w:val="291F2EF8"/>
    <w:rsid w:val="296F4077"/>
    <w:rsid w:val="2B9C8D49"/>
    <w:rsid w:val="2CA3B529"/>
    <w:rsid w:val="2E437EB1"/>
    <w:rsid w:val="2E54B4C9"/>
    <w:rsid w:val="31FA6D2C"/>
    <w:rsid w:val="33AB7372"/>
    <w:rsid w:val="33E99CE4"/>
    <w:rsid w:val="34033102"/>
    <w:rsid w:val="35019DDB"/>
    <w:rsid w:val="353865ED"/>
    <w:rsid w:val="37EE9B8A"/>
    <w:rsid w:val="3A6F6D6A"/>
    <w:rsid w:val="3C3B6D13"/>
    <w:rsid w:val="3FBAC74B"/>
    <w:rsid w:val="41847F31"/>
    <w:rsid w:val="41DBED79"/>
    <w:rsid w:val="4281DB23"/>
    <w:rsid w:val="439A9803"/>
    <w:rsid w:val="456F7D27"/>
    <w:rsid w:val="45CFCBBF"/>
    <w:rsid w:val="461F18EE"/>
    <w:rsid w:val="48643F65"/>
    <w:rsid w:val="4B436450"/>
    <w:rsid w:val="5247560C"/>
    <w:rsid w:val="54E0DDB6"/>
    <w:rsid w:val="56E9BC2F"/>
    <w:rsid w:val="58EEA9C6"/>
    <w:rsid w:val="5BEE3852"/>
    <w:rsid w:val="5CBB5262"/>
    <w:rsid w:val="5CE1FB45"/>
    <w:rsid w:val="5D8A08B3"/>
    <w:rsid w:val="5F0754DD"/>
    <w:rsid w:val="5F9DC1F1"/>
    <w:rsid w:val="60C1A975"/>
    <w:rsid w:val="60CE0B7C"/>
    <w:rsid w:val="60E8987E"/>
    <w:rsid w:val="6265675C"/>
    <w:rsid w:val="63D1DC5B"/>
    <w:rsid w:val="659D081E"/>
    <w:rsid w:val="66EDE2F5"/>
    <w:rsid w:val="68D4A8E0"/>
    <w:rsid w:val="690B7D66"/>
    <w:rsid w:val="6BBD4DAD"/>
    <w:rsid w:val="712382C4"/>
    <w:rsid w:val="734A22DD"/>
    <w:rsid w:val="73643275"/>
    <w:rsid w:val="74E5F33E"/>
    <w:rsid w:val="769380BB"/>
    <w:rsid w:val="774EFC49"/>
    <w:rsid w:val="79960BDE"/>
    <w:rsid w:val="7A43E182"/>
    <w:rsid w:val="7A8C1171"/>
    <w:rsid w:val="7AB9DA8A"/>
    <w:rsid w:val="7C27E1D2"/>
    <w:rsid w:val="7C3066D0"/>
    <w:rsid w:val="7D0D39AE"/>
    <w:rsid w:val="7D3FD6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0E8987E"/>
  <w15:chartTrackingRefBased/>
  <w15:docId w15:val="{53EAFDFE-864A-48ED-9419-FE869BEF8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24E1A"/>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4E1A"/>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4E1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24E1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24E1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24E1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24E1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24E1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4E1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E1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4E1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24E1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24E1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24E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24E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24E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24E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4E1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24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E1A"/>
  </w:style>
  <w:style w:type="paragraph" w:styleId="Footer">
    <w:name w:val="footer"/>
    <w:basedOn w:val="Normal"/>
    <w:link w:val="FooterChar"/>
    <w:uiPriority w:val="99"/>
    <w:unhideWhenUsed/>
    <w:rsid w:val="00224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E1A"/>
  </w:style>
  <w:style w:type="paragraph" w:styleId="TOCHeading">
    <w:name w:val="TOC Heading"/>
    <w:basedOn w:val="Heading1"/>
    <w:next w:val="Normal"/>
    <w:uiPriority w:val="39"/>
    <w:unhideWhenUsed/>
    <w:qFormat/>
    <w:rsid w:val="00224E1A"/>
    <w:pPr>
      <w:numPr>
        <w:numId w:val="0"/>
      </w:numPr>
      <w:spacing w:line="259" w:lineRule="auto"/>
      <w:outlineLvl w:val="9"/>
    </w:pPr>
  </w:style>
  <w:style w:type="paragraph" w:styleId="TOC1">
    <w:name w:val="toc 1"/>
    <w:basedOn w:val="Normal"/>
    <w:next w:val="Normal"/>
    <w:autoRedefine/>
    <w:uiPriority w:val="39"/>
    <w:unhideWhenUsed/>
    <w:rsid w:val="00224E1A"/>
    <w:pPr>
      <w:spacing w:after="100"/>
    </w:pPr>
  </w:style>
  <w:style w:type="character" w:styleId="Hyperlink">
    <w:name w:val="Hyperlink"/>
    <w:basedOn w:val="DefaultParagraphFont"/>
    <w:uiPriority w:val="99"/>
    <w:unhideWhenUsed/>
    <w:rsid w:val="00224E1A"/>
    <w:rPr>
      <w:color w:val="0563C1" w:themeColor="hyperlink"/>
      <w:u w:val="single"/>
    </w:rPr>
  </w:style>
  <w:style w:type="table" w:styleId="TableGrid">
    <w:name w:val="Table Grid"/>
    <w:basedOn w:val="TableNormal"/>
    <w:uiPriority w:val="39"/>
    <w:rsid w:val="00322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22FD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22FD3"/>
    <w:pPr>
      <w:spacing w:after="0"/>
    </w:pPr>
  </w:style>
  <w:style w:type="paragraph" w:styleId="ListParagraph">
    <w:name w:val="List Paragraph"/>
    <w:basedOn w:val="Normal"/>
    <w:uiPriority w:val="34"/>
    <w:qFormat/>
    <w:rsid w:val="001F55BE"/>
    <w:pPr>
      <w:ind w:left="720"/>
      <w:contextualSpacing/>
    </w:pPr>
  </w:style>
  <w:style w:type="character" w:styleId="UnresolvedMention">
    <w:name w:val="Unresolved Mention"/>
    <w:basedOn w:val="DefaultParagraphFont"/>
    <w:uiPriority w:val="99"/>
    <w:semiHidden/>
    <w:unhideWhenUsed/>
    <w:rsid w:val="00EC060E"/>
    <w:rPr>
      <w:color w:val="605E5C"/>
      <w:shd w:val="clear" w:color="auto" w:fill="E1DFDD"/>
    </w:rPr>
  </w:style>
  <w:style w:type="paragraph" w:styleId="TOC2">
    <w:name w:val="toc 2"/>
    <w:basedOn w:val="Normal"/>
    <w:next w:val="Normal"/>
    <w:autoRedefine/>
    <w:uiPriority w:val="39"/>
    <w:unhideWhenUsed/>
    <w:rsid w:val="00CC4F53"/>
    <w:pPr>
      <w:spacing w:after="100"/>
      <w:ind w:left="220"/>
    </w:pPr>
  </w:style>
  <w:style w:type="paragraph" w:styleId="TOC3">
    <w:name w:val="toc 3"/>
    <w:basedOn w:val="Normal"/>
    <w:next w:val="Normal"/>
    <w:autoRedefine/>
    <w:uiPriority w:val="39"/>
    <w:unhideWhenUsed/>
    <w:rsid w:val="00CC4F53"/>
    <w:pPr>
      <w:spacing w:after="100"/>
      <w:ind w:left="440"/>
    </w:pPr>
  </w:style>
  <w:style w:type="character" w:styleId="FollowedHyperlink">
    <w:name w:val="FollowedHyperlink"/>
    <w:basedOn w:val="DefaultParagraphFont"/>
    <w:uiPriority w:val="99"/>
    <w:semiHidden/>
    <w:unhideWhenUsed/>
    <w:rsid w:val="004340B9"/>
    <w:rPr>
      <w:color w:val="954F72" w:themeColor="followedHyperlink"/>
      <w:u w:val="single"/>
    </w:rPr>
  </w:style>
  <w:style w:type="character" w:styleId="PlaceholderText">
    <w:name w:val="Placeholder Text"/>
    <w:basedOn w:val="DefaultParagraphFont"/>
    <w:uiPriority w:val="99"/>
    <w:semiHidden/>
    <w:rsid w:val="0050350C"/>
    <w:rPr>
      <w:color w:val="808080"/>
    </w:rPr>
  </w:style>
  <w:style w:type="character" w:styleId="Emphasis">
    <w:name w:val="Emphasis"/>
    <w:basedOn w:val="DefaultParagraphFont"/>
    <w:uiPriority w:val="20"/>
    <w:qFormat/>
    <w:rsid w:val="005B195F"/>
    <w:rPr>
      <w:i/>
      <w:iCs/>
    </w:rPr>
  </w:style>
  <w:style w:type="table" w:styleId="GridTable4-Accent1">
    <w:name w:val="Grid Table 4 Accent 1"/>
    <w:basedOn w:val="TableNormal"/>
    <w:uiPriority w:val="49"/>
    <w:rsid w:val="00383D1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1">
    <w:name w:val="List Table 4 Accent 1"/>
    <w:basedOn w:val="TableNormal"/>
    <w:uiPriority w:val="49"/>
    <w:rsid w:val="002C559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semiHidden/>
    <w:unhideWhenUsed/>
    <w:rsid w:val="003F6E1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4713">
      <w:bodyDiv w:val="1"/>
      <w:marLeft w:val="0"/>
      <w:marRight w:val="0"/>
      <w:marTop w:val="0"/>
      <w:marBottom w:val="0"/>
      <w:divBdr>
        <w:top w:val="none" w:sz="0" w:space="0" w:color="auto"/>
        <w:left w:val="none" w:sz="0" w:space="0" w:color="auto"/>
        <w:bottom w:val="none" w:sz="0" w:space="0" w:color="auto"/>
        <w:right w:val="none" w:sz="0" w:space="0" w:color="auto"/>
      </w:divBdr>
    </w:div>
    <w:div w:id="44644690">
      <w:bodyDiv w:val="1"/>
      <w:marLeft w:val="0"/>
      <w:marRight w:val="0"/>
      <w:marTop w:val="0"/>
      <w:marBottom w:val="0"/>
      <w:divBdr>
        <w:top w:val="none" w:sz="0" w:space="0" w:color="auto"/>
        <w:left w:val="none" w:sz="0" w:space="0" w:color="auto"/>
        <w:bottom w:val="none" w:sz="0" w:space="0" w:color="auto"/>
        <w:right w:val="none" w:sz="0" w:space="0" w:color="auto"/>
      </w:divBdr>
    </w:div>
    <w:div w:id="51587568">
      <w:bodyDiv w:val="1"/>
      <w:marLeft w:val="0"/>
      <w:marRight w:val="0"/>
      <w:marTop w:val="0"/>
      <w:marBottom w:val="0"/>
      <w:divBdr>
        <w:top w:val="none" w:sz="0" w:space="0" w:color="auto"/>
        <w:left w:val="none" w:sz="0" w:space="0" w:color="auto"/>
        <w:bottom w:val="none" w:sz="0" w:space="0" w:color="auto"/>
        <w:right w:val="none" w:sz="0" w:space="0" w:color="auto"/>
      </w:divBdr>
    </w:div>
    <w:div w:id="68577496">
      <w:bodyDiv w:val="1"/>
      <w:marLeft w:val="0"/>
      <w:marRight w:val="0"/>
      <w:marTop w:val="0"/>
      <w:marBottom w:val="0"/>
      <w:divBdr>
        <w:top w:val="none" w:sz="0" w:space="0" w:color="auto"/>
        <w:left w:val="none" w:sz="0" w:space="0" w:color="auto"/>
        <w:bottom w:val="none" w:sz="0" w:space="0" w:color="auto"/>
        <w:right w:val="none" w:sz="0" w:space="0" w:color="auto"/>
      </w:divBdr>
    </w:div>
    <w:div w:id="92095999">
      <w:bodyDiv w:val="1"/>
      <w:marLeft w:val="0"/>
      <w:marRight w:val="0"/>
      <w:marTop w:val="0"/>
      <w:marBottom w:val="0"/>
      <w:divBdr>
        <w:top w:val="none" w:sz="0" w:space="0" w:color="auto"/>
        <w:left w:val="none" w:sz="0" w:space="0" w:color="auto"/>
        <w:bottom w:val="none" w:sz="0" w:space="0" w:color="auto"/>
        <w:right w:val="none" w:sz="0" w:space="0" w:color="auto"/>
      </w:divBdr>
    </w:div>
    <w:div w:id="120224927">
      <w:bodyDiv w:val="1"/>
      <w:marLeft w:val="0"/>
      <w:marRight w:val="0"/>
      <w:marTop w:val="0"/>
      <w:marBottom w:val="0"/>
      <w:divBdr>
        <w:top w:val="none" w:sz="0" w:space="0" w:color="auto"/>
        <w:left w:val="none" w:sz="0" w:space="0" w:color="auto"/>
        <w:bottom w:val="none" w:sz="0" w:space="0" w:color="auto"/>
        <w:right w:val="none" w:sz="0" w:space="0" w:color="auto"/>
      </w:divBdr>
      <w:divsChild>
        <w:div w:id="1108424888">
          <w:marLeft w:val="0"/>
          <w:marRight w:val="0"/>
          <w:marTop w:val="0"/>
          <w:marBottom w:val="0"/>
          <w:divBdr>
            <w:top w:val="none" w:sz="0" w:space="0" w:color="auto"/>
            <w:left w:val="none" w:sz="0" w:space="0" w:color="auto"/>
            <w:bottom w:val="none" w:sz="0" w:space="0" w:color="auto"/>
            <w:right w:val="none" w:sz="0" w:space="0" w:color="auto"/>
          </w:divBdr>
        </w:div>
      </w:divsChild>
    </w:div>
    <w:div w:id="128865869">
      <w:bodyDiv w:val="1"/>
      <w:marLeft w:val="0"/>
      <w:marRight w:val="0"/>
      <w:marTop w:val="0"/>
      <w:marBottom w:val="0"/>
      <w:divBdr>
        <w:top w:val="none" w:sz="0" w:space="0" w:color="auto"/>
        <w:left w:val="none" w:sz="0" w:space="0" w:color="auto"/>
        <w:bottom w:val="none" w:sz="0" w:space="0" w:color="auto"/>
        <w:right w:val="none" w:sz="0" w:space="0" w:color="auto"/>
      </w:divBdr>
    </w:div>
    <w:div w:id="131296446">
      <w:bodyDiv w:val="1"/>
      <w:marLeft w:val="0"/>
      <w:marRight w:val="0"/>
      <w:marTop w:val="0"/>
      <w:marBottom w:val="0"/>
      <w:divBdr>
        <w:top w:val="none" w:sz="0" w:space="0" w:color="auto"/>
        <w:left w:val="none" w:sz="0" w:space="0" w:color="auto"/>
        <w:bottom w:val="none" w:sz="0" w:space="0" w:color="auto"/>
        <w:right w:val="none" w:sz="0" w:space="0" w:color="auto"/>
      </w:divBdr>
      <w:divsChild>
        <w:div w:id="1755783854">
          <w:marLeft w:val="0"/>
          <w:marRight w:val="0"/>
          <w:marTop w:val="0"/>
          <w:marBottom w:val="0"/>
          <w:divBdr>
            <w:top w:val="none" w:sz="0" w:space="0" w:color="auto"/>
            <w:left w:val="none" w:sz="0" w:space="0" w:color="auto"/>
            <w:bottom w:val="none" w:sz="0" w:space="0" w:color="auto"/>
            <w:right w:val="none" w:sz="0" w:space="0" w:color="auto"/>
          </w:divBdr>
        </w:div>
      </w:divsChild>
    </w:div>
    <w:div w:id="244607563">
      <w:bodyDiv w:val="1"/>
      <w:marLeft w:val="0"/>
      <w:marRight w:val="0"/>
      <w:marTop w:val="0"/>
      <w:marBottom w:val="0"/>
      <w:divBdr>
        <w:top w:val="none" w:sz="0" w:space="0" w:color="auto"/>
        <w:left w:val="none" w:sz="0" w:space="0" w:color="auto"/>
        <w:bottom w:val="none" w:sz="0" w:space="0" w:color="auto"/>
        <w:right w:val="none" w:sz="0" w:space="0" w:color="auto"/>
      </w:divBdr>
    </w:div>
    <w:div w:id="248079231">
      <w:bodyDiv w:val="1"/>
      <w:marLeft w:val="0"/>
      <w:marRight w:val="0"/>
      <w:marTop w:val="0"/>
      <w:marBottom w:val="0"/>
      <w:divBdr>
        <w:top w:val="none" w:sz="0" w:space="0" w:color="auto"/>
        <w:left w:val="none" w:sz="0" w:space="0" w:color="auto"/>
        <w:bottom w:val="none" w:sz="0" w:space="0" w:color="auto"/>
        <w:right w:val="none" w:sz="0" w:space="0" w:color="auto"/>
      </w:divBdr>
    </w:div>
    <w:div w:id="389616659">
      <w:bodyDiv w:val="1"/>
      <w:marLeft w:val="0"/>
      <w:marRight w:val="0"/>
      <w:marTop w:val="0"/>
      <w:marBottom w:val="0"/>
      <w:divBdr>
        <w:top w:val="none" w:sz="0" w:space="0" w:color="auto"/>
        <w:left w:val="none" w:sz="0" w:space="0" w:color="auto"/>
        <w:bottom w:val="none" w:sz="0" w:space="0" w:color="auto"/>
        <w:right w:val="none" w:sz="0" w:space="0" w:color="auto"/>
      </w:divBdr>
    </w:div>
    <w:div w:id="409162495">
      <w:bodyDiv w:val="1"/>
      <w:marLeft w:val="0"/>
      <w:marRight w:val="0"/>
      <w:marTop w:val="0"/>
      <w:marBottom w:val="0"/>
      <w:divBdr>
        <w:top w:val="none" w:sz="0" w:space="0" w:color="auto"/>
        <w:left w:val="none" w:sz="0" w:space="0" w:color="auto"/>
        <w:bottom w:val="none" w:sz="0" w:space="0" w:color="auto"/>
        <w:right w:val="none" w:sz="0" w:space="0" w:color="auto"/>
      </w:divBdr>
    </w:div>
    <w:div w:id="414210026">
      <w:bodyDiv w:val="1"/>
      <w:marLeft w:val="0"/>
      <w:marRight w:val="0"/>
      <w:marTop w:val="0"/>
      <w:marBottom w:val="0"/>
      <w:divBdr>
        <w:top w:val="none" w:sz="0" w:space="0" w:color="auto"/>
        <w:left w:val="none" w:sz="0" w:space="0" w:color="auto"/>
        <w:bottom w:val="none" w:sz="0" w:space="0" w:color="auto"/>
        <w:right w:val="none" w:sz="0" w:space="0" w:color="auto"/>
      </w:divBdr>
    </w:div>
    <w:div w:id="432364146">
      <w:bodyDiv w:val="1"/>
      <w:marLeft w:val="0"/>
      <w:marRight w:val="0"/>
      <w:marTop w:val="0"/>
      <w:marBottom w:val="0"/>
      <w:divBdr>
        <w:top w:val="none" w:sz="0" w:space="0" w:color="auto"/>
        <w:left w:val="none" w:sz="0" w:space="0" w:color="auto"/>
        <w:bottom w:val="none" w:sz="0" w:space="0" w:color="auto"/>
        <w:right w:val="none" w:sz="0" w:space="0" w:color="auto"/>
      </w:divBdr>
      <w:divsChild>
        <w:div w:id="2036033240">
          <w:marLeft w:val="0"/>
          <w:marRight w:val="0"/>
          <w:marTop w:val="0"/>
          <w:marBottom w:val="0"/>
          <w:divBdr>
            <w:top w:val="none" w:sz="0" w:space="0" w:color="auto"/>
            <w:left w:val="none" w:sz="0" w:space="0" w:color="auto"/>
            <w:bottom w:val="none" w:sz="0" w:space="0" w:color="auto"/>
            <w:right w:val="none" w:sz="0" w:space="0" w:color="auto"/>
          </w:divBdr>
        </w:div>
      </w:divsChild>
    </w:div>
    <w:div w:id="483552551">
      <w:bodyDiv w:val="1"/>
      <w:marLeft w:val="0"/>
      <w:marRight w:val="0"/>
      <w:marTop w:val="0"/>
      <w:marBottom w:val="0"/>
      <w:divBdr>
        <w:top w:val="none" w:sz="0" w:space="0" w:color="auto"/>
        <w:left w:val="none" w:sz="0" w:space="0" w:color="auto"/>
        <w:bottom w:val="none" w:sz="0" w:space="0" w:color="auto"/>
        <w:right w:val="none" w:sz="0" w:space="0" w:color="auto"/>
      </w:divBdr>
    </w:div>
    <w:div w:id="505900206">
      <w:bodyDiv w:val="1"/>
      <w:marLeft w:val="0"/>
      <w:marRight w:val="0"/>
      <w:marTop w:val="0"/>
      <w:marBottom w:val="0"/>
      <w:divBdr>
        <w:top w:val="none" w:sz="0" w:space="0" w:color="auto"/>
        <w:left w:val="none" w:sz="0" w:space="0" w:color="auto"/>
        <w:bottom w:val="none" w:sz="0" w:space="0" w:color="auto"/>
        <w:right w:val="none" w:sz="0" w:space="0" w:color="auto"/>
      </w:divBdr>
    </w:div>
    <w:div w:id="513109117">
      <w:bodyDiv w:val="1"/>
      <w:marLeft w:val="0"/>
      <w:marRight w:val="0"/>
      <w:marTop w:val="0"/>
      <w:marBottom w:val="0"/>
      <w:divBdr>
        <w:top w:val="none" w:sz="0" w:space="0" w:color="auto"/>
        <w:left w:val="none" w:sz="0" w:space="0" w:color="auto"/>
        <w:bottom w:val="none" w:sz="0" w:space="0" w:color="auto"/>
        <w:right w:val="none" w:sz="0" w:space="0" w:color="auto"/>
      </w:divBdr>
    </w:div>
    <w:div w:id="601228520">
      <w:bodyDiv w:val="1"/>
      <w:marLeft w:val="0"/>
      <w:marRight w:val="0"/>
      <w:marTop w:val="0"/>
      <w:marBottom w:val="0"/>
      <w:divBdr>
        <w:top w:val="none" w:sz="0" w:space="0" w:color="auto"/>
        <w:left w:val="none" w:sz="0" w:space="0" w:color="auto"/>
        <w:bottom w:val="none" w:sz="0" w:space="0" w:color="auto"/>
        <w:right w:val="none" w:sz="0" w:space="0" w:color="auto"/>
      </w:divBdr>
    </w:div>
    <w:div w:id="670644672">
      <w:bodyDiv w:val="1"/>
      <w:marLeft w:val="0"/>
      <w:marRight w:val="0"/>
      <w:marTop w:val="0"/>
      <w:marBottom w:val="0"/>
      <w:divBdr>
        <w:top w:val="none" w:sz="0" w:space="0" w:color="auto"/>
        <w:left w:val="none" w:sz="0" w:space="0" w:color="auto"/>
        <w:bottom w:val="none" w:sz="0" w:space="0" w:color="auto"/>
        <w:right w:val="none" w:sz="0" w:space="0" w:color="auto"/>
      </w:divBdr>
    </w:div>
    <w:div w:id="728769134">
      <w:bodyDiv w:val="1"/>
      <w:marLeft w:val="0"/>
      <w:marRight w:val="0"/>
      <w:marTop w:val="0"/>
      <w:marBottom w:val="0"/>
      <w:divBdr>
        <w:top w:val="none" w:sz="0" w:space="0" w:color="auto"/>
        <w:left w:val="none" w:sz="0" w:space="0" w:color="auto"/>
        <w:bottom w:val="none" w:sz="0" w:space="0" w:color="auto"/>
        <w:right w:val="none" w:sz="0" w:space="0" w:color="auto"/>
      </w:divBdr>
    </w:div>
    <w:div w:id="745225048">
      <w:bodyDiv w:val="1"/>
      <w:marLeft w:val="0"/>
      <w:marRight w:val="0"/>
      <w:marTop w:val="0"/>
      <w:marBottom w:val="0"/>
      <w:divBdr>
        <w:top w:val="none" w:sz="0" w:space="0" w:color="auto"/>
        <w:left w:val="none" w:sz="0" w:space="0" w:color="auto"/>
        <w:bottom w:val="none" w:sz="0" w:space="0" w:color="auto"/>
        <w:right w:val="none" w:sz="0" w:space="0" w:color="auto"/>
      </w:divBdr>
    </w:div>
    <w:div w:id="808666530">
      <w:bodyDiv w:val="1"/>
      <w:marLeft w:val="0"/>
      <w:marRight w:val="0"/>
      <w:marTop w:val="0"/>
      <w:marBottom w:val="0"/>
      <w:divBdr>
        <w:top w:val="none" w:sz="0" w:space="0" w:color="auto"/>
        <w:left w:val="none" w:sz="0" w:space="0" w:color="auto"/>
        <w:bottom w:val="none" w:sz="0" w:space="0" w:color="auto"/>
        <w:right w:val="none" w:sz="0" w:space="0" w:color="auto"/>
      </w:divBdr>
    </w:div>
    <w:div w:id="889343284">
      <w:bodyDiv w:val="1"/>
      <w:marLeft w:val="0"/>
      <w:marRight w:val="0"/>
      <w:marTop w:val="0"/>
      <w:marBottom w:val="0"/>
      <w:divBdr>
        <w:top w:val="none" w:sz="0" w:space="0" w:color="auto"/>
        <w:left w:val="none" w:sz="0" w:space="0" w:color="auto"/>
        <w:bottom w:val="none" w:sz="0" w:space="0" w:color="auto"/>
        <w:right w:val="none" w:sz="0" w:space="0" w:color="auto"/>
      </w:divBdr>
    </w:div>
    <w:div w:id="922643989">
      <w:bodyDiv w:val="1"/>
      <w:marLeft w:val="0"/>
      <w:marRight w:val="0"/>
      <w:marTop w:val="0"/>
      <w:marBottom w:val="0"/>
      <w:divBdr>
        <w:top w:val="none" w:sz="0" w:space="0" w:color="auto"/>
        <w:left w:val="none" w:sz="0" w:space="0" w:color="auto"/>
        <w:bottom w:val="none" w:sz="0" w:space="0" w:color="auto"/>
        <w:right w:val="none" w:sz="0" w:space="0" w:color="auto"/>
      </w:divBdr>
    </w:div>
    <w:div w:id="965429407">
      <w:bodyDiv w:val="1"/>
      <w:marLeft w:val="0"/>
      <w:marRight w:val="0"/>
      <w:marTop w:val="0"/>
      <w:marBottom w:val="0"/>
      <w:divBdr>
        <w:top w:val="none" w:sz="0" w:space="0" w:color="auto"/>
        <w:left w:val="none" w:sz="0" w:space="0" w:color="auto"/>
        <w:bottom w:val="none" w:sz="0" w:space="0" w:color="auto"/>
        <w:right w:val="none" w:sz="0" w:space="0" w:color="auto"/>
      </w:divBdr>
    </w:div>
    <w:div w:id="968390698">
      <w:bodyDiv w:val="1"/>
      <w:marLeft w:val="0"/>
      <w:marRight w:val="0"/>
      <w:marTop w:val="0"/>
      <w:marBottom w:val="0"/>
      <w:divBdr>
        <w:top w:val="none" w:sz="0" w:space="0" w:color="auto"/>
        <w:left w:val="none" w:sz="0" w:space="0" w:color="auto"/>
        <w:bottom w:val="none" w:sz="0" w:space="0" w:color="auto"/>
        <w:right w:val="none" w:sz="0" w:space="0" w:color="auto"/>
      </w:divBdr>
    </w:div>
    <w:div w:id="969477586">
      <w:bodyDiv w:val="1"/>
      <w:marLeft w:val="0"/>
      <w:marRight w:val="0"/>
      <w:marTop w:val="0"/>
      <w:marBottom w:val="0"/>
      <w:divBdr>
        <w:top w:val="none" w:sz="0" w:space="0" w:color="auto"/>
        <w:left w:val="none" w:sz="0" w:space="0" w:color="auto"/>
        <w:bottom w:val="none" w:sz="0" w:space="0" w:color="auto"/>
        <w:right w:val="none" w:sz="0" w:space="0" w:color="auto"/>
      </w:divBdr>
    </w:div>
    <w:div w:id="984512081">
      <w:bodyDiv w:val="1"/>
      <w:marLeft w:val="0"/>
      <w:marRight w:val="0"/>
      <w:marTop w:val="0"/>
      <w:marBottom w:val="0"/>
      <w:divBdr>
        <w:top w:val="none" w:sz="0" w:space="0" w:color="auto"/>
        <w:left w:val="none" w:sz="0" w:space="0" w:color="auto"/>
        <w:bottom w:val="none" w:sz="0" w:space="0" w:color="auto"/>
        <w:right w:val="none" w:sz="0" w:space="0" w:color="auto"/>
      </w:divBdr>
    </w:div>
    <w:div w:id="1048989742">
      <w:bodyDiv w:val="1"/>
      <w:marLeft w:val="0"/>
      <w:marRight w:val="0"/>
      <w:marTop w:val="0"/>
      <w:marBottom w:val="0"/>
      <w:divBdr>
        <w:top w:val="none" w:sz="0" w:space="0" w:color="auto"/>
        <w:left w:val="none" w:sz="0" w:space="0" w:color="auto"/>
        <w:bottom w:val="none" w:sz="0" w:space="0" w:color="auto"/>
        <w:right w:val="none" w:sz="0" w:space="0" w:color="auto"/>
      </w:divBdr>
      <w:divsChild>
        <w:div w:id="1327170562">
          <w:marLeft w:val="0"/>
          <w:marRight w:val="0"/>
          <w:marTop w:val="0"/>
          <w:marBottom w:val="0"/>
          <w:divBdr>
            <w:top w:val="none" w:sz="0" w:space="0" w:color="auto"/>
            <w:left w:val="none" w:sz="0" w:space="0" w:color="auto"/>
            <w:bottom w:val="none" w:sz="0" w:space="0" w:color="auto"/>
            <w:right w:val="none" w:sz="0" w:space="0" w:color="auto"/>
          </w:divBdr>
        </w:div>
      </w:divsChild>
    </w:div>
    <w:div w:id="1051271722">
      <w:bodyDiv w:val="1"/>
      <w:marLeft w:val="0"/>
      <w:marRight w:val="0"/>
      <w:marTop w:val="0"/>
      <w:marBottom w:val="0"/>
      <w:divBdr>
        <w:top w:val="none" w:sz="0" w:space="0" w:color="auto"/>
        <w:left w:val="none" w:sz="0" w:space="0" w:color="auto"/>
        <w:bottom w:val="none" w:sz="0" w:space="0" w:color="auto"/>
        <w:right w:val="none" w:sz="0" w:space="0" w:color="auto"/>
      </w:divBdr>
    </w:div>
    <w:div w:id="1067647548">
      <w:bodyDiv w:val="1"/>
      <w:marLeft w:val="0"/>
      <w:marRight w:val="0"/>
      <w:marTop w:val="0"/>
      <w:marBottom w:val="0"/>
      <w:divBdr>
        <w:top w:val="none" w:sz="0" w:space="0" w:color="auto"/>
        <w:left w:val="none" w:sz="0" w:space="0" w:color="auto"/>
        <w:bottom w:val="none" w:sz="0" w:space="0" w:color="auto"/>
        <w:right w:val="none" w:sz="0" w:space="0" w:color="auto"/>
      </w:divBdr>
    </w:div>
    <w:div w:id="1097366771">
      <w:bodyDiv w:val="1"/>
      <w:marLeft w:val="0"/>
      <w:marRight w:val="0"/>
      <w:marTop w:val="0"/>
      <w:marBottom w:val="0"/>
      <w:divBdr>
        <w:top w:val="none" w:sz="0" w:space="0" w:color="auto"/>
        <w:left w:val="none" w:sz="0" w:space="0" w:color="auto"/>
        <w:bottom w:val="none" w:sz="0" w:space="0" w:color="auto"/>
        <w:right w:val="none" w:sz="0" w:space="0" w:color="auto"/>
      </w:divBdr>
    </w:div>
    <w:div w:id="1124931783">
      <w:bodyDiv w:val="1"/>
      <w:marLeft w:val="0"/>
      <w:marRight w:val="0"/>
      <w:marTop w:val="0"/>
      <w:marBottom w:val="0"/>
      <w:divBdr>
        <w:top w:val="none" w:sz="0" w:space="0" w:color="auto"/>
        <w:left w:val="none" w:sz="0" w:space="0" w:color="auto"/>
        <w:bottom w:val="none" w:sz="0" w:space="0" w:color="auto"/>
        <w:right w:val="none" w:sz="0" w:space="0" w:color="auto"/>
      </w:divBdr>
    </w:div>
    <w:div w:id="1134252353">
      <w:bodyDiv w:val="1"/>
      <w:marLeft w:val="0"/>
      <w:marRight w:val="0"/>
      <w:marTop w:val="0"/>
      <w:marBottom w:val="0"/>
      <w:divBdr>
        <w:top w:val="none" w:sz="0" w:space="0" w:color="auto"/>
        <w:left w:val="none" w:sz="0" w:space="0" w:color="auto"/>
        <w:bottom w:val="none" w:sz="0" w:space="0" w:color="auto"/>
        <w:right w:val="none" w:sz="0" w:space="0" w:color="auto"/>
      </w:divBdr>
      <w:divsChild>
        <w:div w:id="1654871611">
          <w:marLeft w:val="0"/>
          <w:marRight w:val="0"/>
          <w:marTop w:val="0"/>
          <w:marBottom w:val="0"/>
          <w:divBdr>
            <w:top w:val="none" w:sz="0" w:space="0" w:color="auto"/>
            <w:left w:val="none" w:sz="0" w:space="0" w:color="auto"/>
            <w:bottom w:val="none" w:sz="0" w:space="0" w:color="auto"/>
            <w:right w:val="none" w:sz="0" w:space="0" w:color="auto"/>
          </w:divBdr>
        </w:div>
      </w:divsChild>
    </w:div>
    <w:div w:id="1135490249">
      <w:bodyDiv w:val="1"/>
      <w:marLeft w:val="0"/>
      <w:marRight w:val="0"/>
      <w:marTop w:val="0"/>
      <w:marBottom w:val="0"/>
      <w:divBdr>
        <w:top w:val="none" w:sz="0" w:space="0" w:color="auto"/>
        <w:left w:val="none" w:sz="0" w:space="0" w:color="auto"/>
        <w:bottom w:val="none" w:sz="0" w:space="0" w:color="auto"/>
        <w:right w:val="none" w:sz="0" w:space="0" w:color="auto"/>
      </w:divBdr>
    </w:div>
    <w:div w:id="1199320248">
      <w:bodyDiv w:val="1"/>
      <w:marLeft w:val="0"/>
      <w:marRight w:val="0"/>
      <w:marTop w:val="0"/>
      <w:marBottom w:val="0"/>
      <w:divBdr>
        <w:top w:val="none" w:sz="0" w:space="0" w:color="auto"/>
        <w:left w:val="none" w:sz="0" w:space="0" w:color="auto"/>
        <w:bottom w:val="none" w:sz="0" w:space="0" w:color="auto"/>
        <w:right w:val="none" w:sz="0" w:space="0" w:color="auto"/>
      </w:divBdr>
      <w:divsChild>
        <w:div w:id="1144273783">
          <w:marLeft w:val="0"/>
          <w:marRight w:val="0"/>
          <w:marTop w:val="0"/>
          <w:marBottom w:val="0"/>
          <w:divBdr>
            <w:top w:val="none" w:sz="0" w:space="0" w:color="auto"/>
            <w:left w:val="none" w:sz="0" w:space="0" w:color="auto"/>
            <w:bottom w:val="none" w:sz="0" w:space="0" w:color="auto"/>
            <w:right w:val="none" w:sz="0" w:space="0" w:color="auto"/>
          </w:divBdr>
          <w:divsChild>
            <w:div w:id="546918964">
              <w:marLeft w:val="0"/>
              <w:marRight w:val="0"/>
              <w:marTop w:val="0"/>
              <w:marBottom w:val="0"/>
              <w:divBdr>
                <w:top w:val="none" w:sz="0" w:space="0" w:color="auto"/>
                <w:left w:val="none" w:sz="0" w:space="0" w:color="auto"/>
                <w:bottom w:val="none" w:sz="0" w:space="0" w:color="auto"/>
                <w:right w:val="none" w:sz="0" w:space="0" w:color="auto"/>
              </w:divBdr>
              <w:divsChild>
                <w:div w:id="2008941372">
                  <w:marLeft w:val="0"/>
                  <w:marRight w:val="0"/>
                  <w:marTop w:val="0"/>
                  <w:marBottom w:val="0"/>
                  <w:divBdr>
                    <w:top w:val="none" w:sz="0" w:space="0" w:color="auto"/>
                    <w:left w:val="none" w:sz="0" w:space="0" w:color="auto"/>
                    <w:bottom w:val="none" w:sz="0" w:space="0" w:color="auto"/>
                    <w:right w:val="none" w:sz="0" w:space="0" w:color="auto"/>
                  </w:divBdr>
                  <w:divsChild>
                    <w:div w:id="65690420">
                      <w:marLeft w:val="0"/>
                      <w:marRight w:val="0"/>
                      <w:marTop w:val="0"/>
                      <w:marBottom w:val="0"/>
                      <w:divBdr>
                        <w:top w:val="none" w:sz="0" w:space="0" w:color="auto"/>
                        <w:left w:val="none" w:sz="0" w:space="0" w:color="auto"/>
                        <w:bottom w:val="none" w:sz="0" w:space="0" w:color="auto"/>
                        <w:right w:val="none" w:sz="0" w:space="0" w:color="auto"/>
                      </w:divBdr>
                      <w:divsChild>
                        <w:div w:id="875971559">
                          <w:marLeft w:val="0"/>
                          <w:marRight w:val="0"/>
                          <w:marTop w:val="0"/>
                          <w:marBottom w:val="0"/>
                          <w:divBdr>
                            <w:top w:val="none" w:sz="0" w:space="0" w:color="auto"/>
                            <w:left w:val="none" w:sz="0" w:space="0" w:color="auto"/>
                            <w:bottom w:val="none" w:sz="0" w:space="0" w:color="auto"/>
                            <w:right w:val="none" w:sz="0" w:space="0" w:color="auto"/>
                          </w:divBdr>
                          <w:divsChild>
                            <w:div w:id="986544288">
                              <w:marLeft w:val="0"/>
                              <w:marRight w:val="0"/>
                              <w:marTop w:val="0"/>
                              <w:marBottom w:val="0"/>
                              <w:divBdr>
                                <w:top w:val="none" w:sz="0" w:space="0" w:color="auto"/>
                                <w:left w:val="none" w:sz="0" w:space="0" w:color="auto"/>
                                <w:bottom w:val="none" w:sz="0" w:space="0" w:color="auto"/>
                                <w:right w:val="none" w:sz="0" w:space="0" w:color="auto"/>
                              </w:divBdr>
                              <w:divsChild>
                                <w:div w:id="60604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9424852">
          <w:marLeft w:val="0"/>
          <w:marRight w:val="0"/>
          <w:marTop w:val="0"/>
          <w:marBottom w:val="0"/>
          <w:divBdr>
            <w:top w:val="none" w:sz="0" w:space="0" w:color="auto"/>
            <w:left w:val="none" w:sz="0" w:space="0" w:color="auto"/>
            <w:bottom w:val="none" w:sz="0" w:space="0" w:color="auto"/>
            <w:right w:val="none" w:sz="0" w:space="0" w:color="auto"/>
          </w:divBdr>
          <w:divsChild>
            <w:div w:id="34619127">
              <w:marLeft w:val="0"/>
              <w:marRight w:val="0"/>
              <w:marTop w:val="0"/>
              <w:marBottom w:val="0"/>
              <w:divBdr>
                <w:top w:val="none" w:sz="0" w:space="0" w:color="auto"/>
                <w:left w:val="none" w:sz="0" w:space="0" w:color="auto"/>
                <w:bottom w:val="none" w:sz="0" w:space="0" w:color="auto"/>
                <w:right w:val="none" w:sz="0" w:space="0" w:color="auto"/>
              </w:divBdr>
              <w:divsChild>
                <w:div w:id="175416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788753">
      <w:bodyDiv w:val="1"/>
      <w:marLeft w:val="0"/>
      <w:marRight w:val="0"/>
      <w:marTop w:val="0"/>
      <w:marBottom w:val="0"/>
      <w:divBdr>
        <w:top w:val="none" w:sz="0" w:space="0" w:color="auto"/>
        <w:left w:val="none" w:sz="0" w:space="0" w:color="auto"/>
        <w:bottom w:val="none" w:sz="0" w:space="0" w:color="auto"/>
        <w:right w:val="none" w:sz="0" w:space="0" w:color="auto"/>
      </w:divBdr>
      <w:divsChild>
        <w:div w:id="1087075631">
          <w:marLeft w:val="0"/>
          <w:marRight w:val="0"/>
          <w:marTop w:val="0"/>
          <w:marBottom w:val="0"/>
          <w:divBdr>
            <w:top w:val="none" w:sz="0" w:space="0" w:color="auto"/>
            <w:left w:val="none" w:sz="0" w:space="0" w:color="auto"/>
            <w:bottom w:val="none" w:sz="0" w:space="0" w:color="auto"/>
            <w:right w:val="none" w:sz="0" w:space="0" w:color="auto"/>
          </w:divBdr>
        </w:div>
      </w:divsChild>
    </w:div>
    <w:div w:id="1232620876">
      <w:bodyDiv w:val="1"/>
      <w:marLeft w:val="0"/>
      <w:marRight w:val="0"/>
      <w:marTop w:val="0"/>
      <w:marBottom w:val="0"/>
      <w:divBdr>
        <w:top w:val="none" w:sz="0" w:space="0" w:color="auto"/>
        <w:left w:val="none" w:sz="0" w:space="0" w:color="auto"/>
        <w:bottom w:val="none" w:sz="0" w:space="0" w:color="auto"/>
        <w:right w:val="none" w:sz="0" w:space="0" w:color="auto"/>
      </w:divBdr>
    </w:div>
    <w:div w:id="1308972646">
      <w:bodyDiv w:val="1"/>
      <w:marLeft w:val="0"/>
      <w:marRight w:val="0"/>
      <w:marTop w:val="0"/>
      <w:marBottom w:val="0"/>
      <w:divBdr>
        <w:top w:val="none" w:sz="0" w:space="0" w:color="auto"/>
        <w:left w:val="none" w:sz="0" w:space="0" w:color="auto"/>
        <w:bottom w:val="none" w:sz="0" w:space="0" w:color="auto"/>
        <w:right w:val="none" w:sz="0" w:space="0" w:color="auto"/>
      </w:divBdr>
    </w:div>
    <w:div w:id="1372848342">
      <w:bodyDiv w:val="1"/>
      <w:marLeft w:val="0"/>
      <w:marRight w:val="0"/>
      <w:marTop w:val="0"/>
      <w:marBottom w:val="0"/>
      <w:divBdr>
        <w:top w:val="none" w:sz="0" w:space="0" w:color="auto"/>
        <w:left w:val="none" w:sz="0" w:space="0" w:color="auto"/>
        <w:bottom w:val="none" w:sz="0" w:space="0" w:color="auto"/>
        <w:right w:val="none" w:sz="0" w:space="0" w:color="auto"/>
      </w:divBdr>
    </w:div>
    <w:div w:id="1373110363">
      <w:bodyDiv w:val="1"/>
      <w:marLeft w:val="0"/>
      <w:marRight w:val="0"/>
      <w:marTop w:val="0"/>
      <w:marBottom w:val="0"/>
      <w:divBdr>
        <w:top w:val="none" w:sz="0" w:space="0" w:color="auto"/>
        <w:left w:val="none" w:sz="0" w:space="0" w:color="auto"/>
        <w:bottom w:val="none" w:sz="0" w:space="0" w:color="auto"/>
        <w:right w:val="none" w:sz="0" w:space="0" w:color="auto"/>
      </w:divBdr>
    </w:div>
    <w:div w:id="1379625347">
      <w:bodyDiv w:val="1"/>
      <w:marLeft w:val="0"/>
      <w:marRight w:val="0"/>
      <w:marTop w:val="0"/>
      <w:marBottom w:val="0"/>
      <w:divBdr>
        <w:top w:val="none" w:sz="0" w:space="0" w:color="auto"/>
        <w:left w:val="none" w:sz="0" w:space="0" w:color="auto"/>
        <w:bottom w:val="none" w:sz="0" w:space="0" w:color="auto"/>
        <w:right w:val="none" w:sz="0" w:space="0" w:color="auto"/>
      </w:divBdr>
    </w:div>
    <w:div w:id="1405029485">
      <w:bodyDiv w:val="1"/>
      <w:marLeft w:val="0"/>
      <w:marRight w:val="0"/>
      <w:marTop w:val="0"/>
      <w:marBottom w:val="0"/>
      <w:divBdr>
        <w:top w:val="none" w:sz="0" w:space="0" w:color="auto"/>
        <w:left w:val="none" w:sz="0" w:space="0" w:color="auto"/>
        <w:bottom w:val="none" w:sz="0" w:space="0" w:color="auto"/>
        <w:right w:val="none" w:sz="0" w:space="0" w:color="auto"/>
      </w:divBdr>
    </w:div>
    <w:div w:id="1409423994">
      <w:bodyDiv w:val="1"/>
      <w:marLeft w:val="0"/>
      <w:marRight w:val="0"/>
      <w:marTop w:val="0"/>
      <w:marBottom w:val="0"/>
      <w:divBdr>
        <w:top w:val="none" w:sz="0" w:space="0" w:color="auto"/>
        <w:left w:val="none" w:sz="0" w:space="0" w:color="auto"/>
        <w:bottom w:val="none" w:sz="0" w:space="0" w:color="auto"/>
        <w:right w:val="none" w:sz="0" w:space="0" w:color="auto"/>
      </w:divBdr>
    </w:div>
    <w:div w:id="1450391499">
      <w:bodyDiv w:val="1"/>
      <w:marLeft w:val="0"/>
      <w:marRight w:val="0"/>
      <w:marTop w:val="0"/>
      <w:marBottom w:val="0"/>
      <w:divBdr>
        <w:top w:val="none" w:sz="0" w:space="0" w:color="auto"/>
        <w:left w:val="none" w:sz="0" w:space="0" w:color="auto"/>
        <w:bottom w:val="none" w:sz="0" w:space="0" w:color="auto"/>
        <w:right w:val="none" w:sz="0" w:space="0" w:color="auto"/>
      </w:divBdr>
    </w:div>
    <w:div w:id="1473249395">
      <w:bodyDiv w:val="1"/>
      <w:marLeft w:val="0"/>
      <w:marRight w:val="0"/>
      <w:marTop w:val="0"/>
      <w:marBottom w:val="0"/>
      <w:divBdr>
        <w:top w:val="none" w:sz="0" w:space="0" w:color="auto"/>
        <w:left w:val="none" w:sz="0" w:space="0" w:color="auto"/>
        <w:bottom w:val="none" w:sz="0" w:space="0" w:color="auto"/>
        <w:right w:val="none" w:sz="0" w:space="0" w:color="auto"/>
      </w:divBdr>
    </w:div>
    <w:div w:id="1503161947">
      <w:bodyDiv w:val="1"/>
      <w:marLeft w:val="0"/>
      <w:marRight w:val="0"/>
      <w:marTop w:val="0"/>
      <w:marBottom w:val="0"/>
      <w:divBdr>
        <w:top w:val="none" w:sz="0" w:space="0" w:color="auto"/>
        <w:left w:val="none" w:sz="0" w:space="0" w:color="auto"/>
        <w:bottom w:val="none" w:sz="0" w:space="0" w:color="auto"/>
        <w:right w:val="none" w:sz="0" w:space="0" w:color="auto"/>
      </w:divBdr>
    </w:div>
    <w:div w:id="1527013084">
      <w:bodyDiv w:val="1"/>
      <w:marLeft w:val="0"/>
      <w:marRight w:val="0"/>
      <w:marTop w:val="0"/>
      <w:marBottom w:val="0"/>
      <w:divBdr>
        <w:top w:val="none" w:sz="0" w:space="0" w:color="auto"/>
        <w:left w:val="none" w:sz="0" w:space="0" w:color="auto"/>
        <w:bottom w:val="none" w:sz="0" w:space="0" w:color="auto"/>
        <w:right w:val="none" w:sz="0" w:space="0" w:color="auto"/>
      </w:divBdr>
    </w:div>
    <w:div w:id="1551265572">
      <w:bodyDiv w:val="1"/>
      <w:marLeft w:val="0"/>
      <w:marRight w:val="0"/>
      <w:marTop w:val="0"/>
      <w:marBottom w:val="0"/>
      <w:divBdr>
        <w:top w:val="none" w:sz="0" w:space="0" w:color="auto"/>
        <w:left w:val="none" w:sz="0" w:space="0" w:color="auto"/>
        <w:bottom w:val="none" w:sz="0" w:space="0" w:color="auto"/>
        <w:right w:val="none" w:sz="0" w:space="0" w:color="auto"/>
      </w:divBdr>
    </w:div>
    <w:div w:id="1560743925">
      <w:bodyDiv w:val="1"/>
      <w:marLeft w:val="0"/>
      <w:marRight w:val="0"/>
      <w:marTop w:val="0"/>
      <w:marBottom w:val="0"/>
      <w:divBdr>
        <w:top w:val="none" w:sz="0" w:space="0" w:color="auto"/>
        <w:left w:val="none" w:sz="0" w:space="0" w:color="auto"/>
        <w:bottom w:val="none" w:sz="0" w:space="0" w:color="auto"/>
        <w:right w:val="none" w:sz="0" w:space="0" w:color="auto"/>
      </w:divBdr>
    </w:div>
    <w:div w:id="1569878753">
      <w:bodyDiv w:val="1"/>
      <w:marLeft w:val="0"/>
      <w:marRight w:val="0"/>
      <w:marTop w:val="0"/>
      <w:marBottom w:val="0"/>
      <w:divBdr>
        <w:top w:val="none" w:sz="0" w:space="0" w:color="auto"/>
        <w:left w:val="none" w:sz="0" w:space="0" w:color="auto"/>
        <w:bottom w:val="none" w:sz="0" w:space="0" w:color="auto"/>
        <w:right w:val="none" w:sz="0" w:space="0" w:color="auto"/>
      </w:divBdr>
    </w:div>
    <w:div w:id="1575049605">
      <w:bodyDiv w:val="1"/>
      <w:marLeft w:val="0"/>
      <w:marRight w:val="0"/>
      <w:marTop w:val="0"/>
      <w:marBottom w:val="0"/>
      <w:divBdr>
        <w:top w:val="none" w:sz="0" w:space="0" w:color="auto"/>
        <w:left w:val="none" w:sz="0" w:space="0" w:color="auto"/>
        <w:bottom w:val="none" w:sz="0" w:space="0" w:color="auto"/>
        <w:right w:val="none" w:sz="0" w:space="0" w:color="auto"/>
      </w:divBdr>
    </w:div>
    <w:div w:id="1624578655">
      <w:bodyDiv w:val="1"/>
      <w:marLeft w:val="0"/>
      <w:marRight w:val="0"/>
      <w:marTop w:val="0"/>
      <w:marBottom w:val="0"/>
      <w:divBdr>
        <w:top w:val="none" w:sz="0" w:space="0" w:color="auto"/>
        <w:left w:val="none" w:sz="0" w:space="0" w:color="auto"/>
        <w:bottom w:val="none" w:sz="0" w:space="0" w:color="auto"/>
        <w:right w:val="none" w:sz="0" w:space="0" w:color="auto"/>
      </w:divBdr>
    </w:div>
    <w:div w:id="1658150249">
      <w:bodyDiv w:val="1"/>
      <w:marLeft w:val="0"/>
      <w:marRight w:val="0"/>
      <w:marTop w:val="0"/>
      <w:marBottom w:val="0"/>
      <w:divBdr>
        <w:top w:val="none" w:sz="0" w:space="0" w:color="auto"/>
        <w:left w:val="none" w:sz="0" w:space="0" w:color="auto"/>
        <w:bottom w:val="none" w:sz="0" w:space="0" w:color="auto"/>
        <w:right w:val="none" w:sz="0" w:space="0" w:color="auto"/>
      </w:divBdr>
    </w:div>
    <w:div w:id="1660502996">
      <w:bodyDiv w:val="1"/>
      <w:marLeft w:val="0"/>
      <w:marRight w:val="0"/>
      <w:marTop w:val="0"/>
      <w:marBottom w:val="0"/>
      <w:divBdr>
        <w:top w:val="none" w:sz="0" w:space="0" w:color="auto"/>
        <w:left w:val="none" w:sz="0" w:space="0" w:color="auto"/>
        <w:bottom w:val="none" w:sz="0" w:space="0" w:color="auto"/>
        <w:right w:val="none" w:sz="0" w:space="0" w:color="auto"/>
      </w:divBdr>
    </w:div>
    <w:div w:id="1713571748">
      <w:bodyDiv w:val="1"/>
      <w:marLeft w:val="0"/>
      <w:marRight w:val="0"/>
      <w:marTop w:val="0"/>
      <w:marBottom w:val="0"/>
      <w:divBdr>
        <w:top w:val="none" w:sz="0" w:space="0" w:color="auto"/>
        <w:left w:val="none" w:sz="0" w:space="0" w:color="auto"/>
        <w:bottom w:val="none" w:sz="0" w:space="0" w:color="auto"/>
        <w:right w:val="none" w:sz="0" w:space="0" w:color="auto"/>
      </w:divBdr>
    </w:div>
    <w:div w:id="1727334402">
      <w:bodyDiv w:val="1"/>
      <w:marLeft w:val="0"/>
      <w:marRight w:val="0"/>
      <w:marTop w:val="0"/>
      <w:marBottom w:val="0"/>
      <w:divBdr>
        <w:top w:val="none" w:sz="0" w:space="0" w:color="auto"/>
        <w:left w:val="none" w:sz="0" w:space="0" w:color="auto"/>
        <w:bottom w:val="none" w:sz="0" w:space="0" w:color="auto"/>
        <w:right w:val="none" w:sz="0" w:space="0" w:color="auto"/>
      </w:divBdr>
      <w:divsChild>
        <w:div w:id="389154549">
          <w:marLeft w:val="0"/>
          <w:marRight w:val="0"/>
          <w:marTop w:val="0"/>
          <w:marBottom w:val="0"/>
          <w:divBdr>
            <w:top w:val="none" w:sz="0" w:space="0" w:color="auto"/>
            <w:left w:val="none" w:sz="0" w:space="0" w:color="auto"/>
            <w:bottom w:val="none" w:sz="0" w:space="0" w:color="auto"/>
            <w:right w:val="none" w:sz="0" w:space="0" w:color="auto"/>
          </w:divBdr>
        </w:div>
      </w:divsChild>
    </w:div>
    <w:div w:id="1747726141">
      <w:bodyDiv w:val="1"/>
      <w:marLeft w:val="0"/>
      <w:marRight w:val="0"/>
      <w:marTop w:val="0"/>
      <w:marBottom w:val="0"/>
      <w:divBdr>
        <w:top w:val="none" w:sz="0" w:space="0" w:color="auto"/>
        <w:left w:val="none" w:sz="0" w:space="0" w:color="auto"/>
        <w:bottom w:val="none" w:sz="0" w:space="0" w:color="auto"/>
        <w:right w:val="none" w:sz="0" w:space="0" w:color="auto"/>
      </w:divBdr>
    </w:div>
    <w:div w:id="1774130336">
      <w:bodyDiv w:val="1"/>
      <w:marLeft w:val="0"/>
      <w:marRight w:val="0"/>
      <w:marTop w:val="0"/>
      <w:marBottom w:val="0"/>
      <w:divBdr>
        <w:top w:val="none" w:sz="0" w:space="0" w:color="auto"/>
        <w:left w:val="none" w:sz="0" w:space="0" w:color="auto"/>
        <w:bottom w:val="none" w:sz="0" w:space="0" w:color="auto"/>
        <w:right w:val="none" w:sz="0" w:space="0" w:color="auto"/>
      </w:divBdr>
    </w:div>
    <w:div w:id="1876191274">
      <w:bodyDiv w:val="1"/>
      <w:marLeft w:val="0"/>
      <w:marRight w:val="0"/>
      <w:marTop w:val="0"/>
      <w:marBottom w:val="0"/>
      <w:divBdr>
        <w:top w:val="none" w:sz="0" w:space="0" w:color="auto"/>
        <w:left w:val="none" w:sz="0" w:space="0" w:color="auto"/>
        <w:bottom w:val="none" w:sz="0" w:space="0" w:color="auto"/>
        <w:right w:val="none" w:sz="0" w:space="0" w:color="auto"/>
      </w:divBdr>
    </w:div>
    <w:div w:id="1921409287">
      <w:bodyDiv w:val="1"/>
      <w:marLeft w:val="0"/>
      <w:marRight w:val="0"/>
      <w:marTop w:val="0"/>
      <w:marBottom w:val="0"/>
      <w:divBdr>
        <w:top w:val="none" w:sz="0" w:space="0" w:color="auto"/>
        <w:left w:val="none" w:sz="0" w:space="0" w:color="auto"/>
        <w:bottom w:val="none" w:sz="0" w:space="0" w:color="auto"/>
        <w:right w:val="none" w:sz="0" w:space="0" w:color="auto"/>
      </w:divBdr>
    </w:div>
    <w:div w:id="1969898417">
      <w:bodyDiv w:val="1"/>
      <w:marLeft w:val="0"/>
      <w:marRight w:val="0"/>
      <w:marTop w:val="0"/>
      <w:marBottom w:val="0"/>
      <w:divBdr>
        <w:top w:val="none" w:sz="0" w:space="0" w:color="auto"/>
        <w:left w:val="none" w:sz="0" w:space="0" w:color="auto"/>
        <w:bottom w:val="none" w:sz="0" w:space="0" w:color="auto"/>
        <w:right w:val="none" w:sz="0" w:space="0" w:color="auto"/>
      </w:divBdr>
    </w:div>
    <w:div w:id="2049573568">
      <w:bodyDiv w:val="1"/>
      <w:marLeft w:val="0"/>
      <w:marRight w:val="0"/>
      <w:marTop w:val="0"/>
      <w:marBottom w:val="0"/>
      <w:divBdr>
        <w:top w:val="none" w:sz="0" w:space="0" w:color="auto"/>
        <w:left w:val="none" w:sz="0" w:space="0" w:color="auto"/>
        <w:bottom w:val="none" w:sz="0" w:space="0" w:color="auto"/>
        <w:right w:val="none" w:sz="0" w:space="0" w:color="auto"/>
      </w:divBdr>
    </w:div>
    <w:div w:id="212461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dlubal.com/en/downloads-and-information/examples-and-tutorials/verification-examples/000078" TargetMode="External"/><Relationship Id="R7b745fe56ae0471c"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control.com/technical-articles/validation-and-verification-in-finite-element-analysis-fea/"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C40259-AD63-42E4-A6AB-C6DB7F7EBCCB}">
  <ds:schemaRefs>
    <ds:schemaRef ds:uri="http://schemas.microsoft.com/sharepoint/v3/contenttype/forms"/>
  </ds:schemaRefs>
</ds:datastoreItem>
</file>

<file path=customXml/itemProps2.xml><?xml version="1.0" encoding="utf-8"?>
<ds:datastoreItem xmlns:ds="http://schemas.openxmlformats.org/officeDocument/2006/customXml" ds:itemID="{9E10D533-97A7-4DC3-83DE-CBDBBAD64064}">
  <ds:schemaRefs>
    <ds:schemaRef ds:uri="http://schemas.openxmlformats.org/officeDocument/2006/bibliography"/>
  </ds:schemaRefs>
</ds:datastoreItem>
</file>

<file path=customXml/itemProps3.xml><?xml version="1.0" encoding="utf-8"?>
<ds:datastoreItem xmlns:ds="http://schemas.openxmlformats.org/officeDocument/2006/customXml" ds:itemID="{A5F252ED-5DF6-4D30-9842-2C891B33AE0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79C4E2-37E0-4A8D-AC84-249D34550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4075</Words>
  <Characters>25319</Characters>
  <Application>Microsoft Office Word</Application>
  <DocSecurity>0</DocSecurity>
  <Lines>210</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Smith (2101198)</dc:creator>
  <cp:keywords/>
  <dc:description/>
  <cp:lastModifiedBy>Connor Smith (2101198)</cp:lastModifiedBy>
  <cp:revision>2</cp:revision>
  <dcterms:created xsi:type="dcterms:W3CDTF">2023-12-17T15:20:00Z</dcterms:created>
  <dcterms:modified xsi:type="dcterms:W3CDTF">2023-12-17T15:20:00Z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