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xml" ContentType="application/xml"/>
  <Default Extension="gif" ContentType="image/gif"/>
  <Default Extension="jpg" ContentType="image/jpeg"/>
  <Default Extension="jpeg" ContentType="image/jpeg"/>
  <Default Extension="png" ContentType="image/png"/>
  <Default Extension="tiff" ContentType="image/tiff"/>
  <Default Extension="emf" ContentType="image/x-emf"/>
  <Default Extension="wmf" ContentType="image/x-wmf"/>
  <Override PartName="/customXml/itemProps1.xml" ContentType="application/vnd.openxmlformats-officedocument.customXmlProperties+xml"/>
  <Override PartName="/docProps/app.xml" ContentType="application/vnd.openxmlformats-officedocument.extended-properties+xml"/>
  <Override PartName="/word/theme/theme1.xml" ContentType="application/vnd.openxmlformats-officedocument.theme+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a="http://schemas.openxmlformats.org/drawingml/2006/main" xmlns:aink="http://schemas.microsoft.com/office/drawing/2016/ink" xmlns:am3d="http://schemas.microsoft.com/office/drawing/2017/model3d" xmlns:c="http://schemas.openxmlformats.org/drawingml/2006/char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oel="http://schemas.microsoft.com/office/2019/extlst"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body>
    <w:p w:rsidR="00F13B85" w:rsidRDefault="00F13B85" w14:paraId="4AEEDE5B" w14:textId="77777777" w:rsidP="00F13B85">
      <w:pPr>
        <w:jc w:val="center"/>
        <w:spacing w:line="360" w:lineRule="auto"/>
        <w:rPr>
          <w:lang w:val="en-US"/>
          <w:rFonts w:ascii="Times New Roman" w:cs="Times New Roman" w:hAnsi="Times New Roman"/>
          <w:sz w:val="24"/>
          <w:szCs w:val="24"/>
        </w:rPr>
      </w:pPr>
    </w:p>
    <w:p w:rsidR="00F13B85" w:rsidRDefault="00F13B85" w14:paraId="31FC567F" w14:textId="77777777" w:rsidP="00F13B85">
      <w:pPr>
        <w:jc w:val="center"/>
        <w:spacing w:line="360" w:lineRule="auto"/>
        <w:rPr>
          <w:lang w:val="en-US"/>
          <w:rFonts w:ascii="Times New Roman" w:cs="Times New Roman" w:hAnsi="Times New Roman"/>
          <w:sz w:val="24"/>
          <w:szCs w:val="24"/>
        </w:rPr>
      </w:pPr>
    </w:p>
    <w:p w:rsidR="00F13B85" w:rsidRDefault="00F13B85" w14:paraId="65C1EBE1" w14:textId="77777777" w:rsidP="00F13B85">
      <w:pPr>
        <w:jc w:val="center"/>
        <w:spacing w:line="360" w:lineRule="auto"/>
        <w:rPr>
          <w:lang w:val="en-US"/>
          <w:rFonts w:ascii="Times New Roman" w:cs="Times New Roman" w:hAnsi="Times New Roman"/>
          <w:sz w:val="24"/>
          <w:szCs w:val="24"/>
        </w:rPr>
      </w:pPr>
    </w:p>
    <w:p w:rsidR="00F13B85" w:rsidRDefault="00F13B85" w14:paraId="4B1D3AE0" w14:textId="77777777" w:rsidP="00F13B85">
      <w:pPr>
        <w:jc w:val="center"/>
        <w:spacing w:line="360" w:lineRule="auto"/>
        <w:rPr>
          <w:lang w:val="en-US"/>
          <w:rFonts w:ascii="Times New Roman" w:cs="Times New Roman" w:hAnsi="Times New Roman"/>
          <w:sz w:val="24"/>
          <w:szCs w:val="24"/>
        </w:rPr>
      </w:pPr>
    </w:p>
    <w:p w:rsidR="00F13B85" w:rsidRDefault="00F13B85" w14:paraId="32115EBB" w14:textId="77777777" w:rsidP="00F13B85">
      <w:pPr>
        <w:jc w:val="center"/>
        <w:spacing w:line="360" w:lineRule="auto"/>
        <w:rPr>
          <w:lang w:val="en-US"/>
          <w:rFonts w:ascii="Times New Roman" w:cs="Times New Roman" w:hAnsi="Times New Roman"/>
          <w:sz w:val="24"/>
          <w:szCs w:val="24"/>
        </w:rPr>
      </w:pPr>
    </w:p>
    <w:p w:rsidR="00F13B85" w:rsidRDefault="00F13B85" w14:paraId="4E5CEC25" w14:textId="77777777" w:rsidP="00F13B85">
      <w:pPr>
        <w:jc w:val="center"/>
        <w:spacing w:line="360" w:lineRule="auto"/>
        <w:rPr>
          <w:lang w:val="en-US"/>
          <w:rFonts w:ascii="Times New Roman" w:cs="Times New Roman" w:hAnsi="Times New Roman"/>
          <w:sz w:val="24"/>
          <w:szCs w:val="24"/>
        </w:rPr>
      </w:pPr>
    </w:p>
    <w:p w:rsidR="00F13B85" w:rsidRDefault="00F13B85" w14:paraId="60A7FC51" w14:textId="77777777" w:rsidP="00F13B85">
      <w:pPr>
        <w:jc w:val="center"/>
        <w:spacing w:line="360" w:lineRule="auto"/>
        <w:rPr>
          <w:lang w:val="en-US"/>
          <w:rFonts w:ascii="Times New Roman" w:cs="Times New Roman" w:hAnsi="Times New Roman"/>
          <w:sz w:val="24"/>
          <w:szCs w:val="24"/>
        </w:rPr>
      </w:pPr>
    </w:p>
    <w:p w:rsidR="00F13B85" w:rsidRDefault="00F13B85" w14:paraId="1AC5AC89" w14:textId="77777777" w:rsidP="00F13B85">
      <w:pPr>
        <w:jc w:val="center"/>
        <w:spacing w:line="360" w:lineRule="auto"/>
        <w:rPr>
          <w:lang w:val="en-US"/>
          <w:rFonts w:ascii="Times New Roman" w:cs="Times New Roman" w:hAnsi="Times New Roman"/>
          <w:sz w:val="24"/>
          <w:szCs w:val="24"/>
        </w:rPr>
      </w:pPr>
    </w:p>
    <w:p w:rsidR="006E2EAB" w:rsidRDefault="006E2EAB" w14:paraId="7A84DC5C" w14:textId="2787AB5C" w:rsidP="00F13B85" w:rsidRPr="00F13B85">
      <w:pPr>
        <w:jc w:val="center"/>
        <w:spacing w:line="360" w:lineRule="auto"/>
        <w:rPr>
          <w:lang w:val="en-US"/>
          <w:b/>
          <w:rFonts w:ascii="Times New Roman" w:cs="Times New Roman" w:hAnsi="Times New Roman"/>
          <w:sz w:val="60"/>
          <w:szCs w:val="24"/>
        </w:rPr>
      </w:pPr>
      <w:r w:rsidRPr="00F13B85">
        <w:rPr>
          <w:lang w:val="en-US"/>
          <w:b/>
          <w:rFonts w:ascii="Times New Roman" w:cs="Times New Roman" w:hAnsi="Times New Roman"/>
          <w:sz w:val="60"/>
          <w:szCs w:val="24"/>
        </w:rPr>
        <w:t xml:space="preserve">Food and </w:t>
      </w:r>
      <w:r w:rsidR="000904C0" w:rsidRPr="00F13B85">
        <w:rPr>
          <w:lang w:val="en-US"/>
          <w:b/>
          <w:rFonts w:ascii="Times New Roman" w:cs="Times New Roman" w:hAnsi="Times New Roman"/>
          <w:sz w:val="60"/>
          <w:szCs w:val="24"/>
        </w:rPr>
        <w:t>Beverages</w:t>
      </w:r>
      <w:r w:rsidRPr="00F13B85">
        <w:rPr>
          <w:lang w:val="en-US"/>
          <w:b/>
          <w:rFonts w:ascii="Times New Roman" w:cs="Times New Roman" w:hAnsi="Times New Roman"/>
          <w:sz w:val="60"/>
          <w:szCs w:val="24"/>
        </w:rPr>
        <w:t xml:space="preserve"> </w:t>
      </w:r>
    </w:p>
    <w:p>
      <w:pPr>
        <w:jc w:val="center"/>
        <w:spacing w:line="360" w:lineRule="auto"/>
      </w:pPr>
      <w:r>
        <w:rPr>
          <w:b/>
          <w:rFonts w:ascii="Times New Roman"/>
          <w:sz w:val="36"/>
        </w:rPr>
        <w:t>moudle code:BMIH4002</w:t>
      </w:r>
    </w:p>
    <w:p>
      <w:pPr>
        <w:jc w:val="center"/>
        <w:spacing w:line="360" w:lineRule="auto"/>
      </w:pPr>
      <w:r>
        <w:rPr>
          <w:rFonts w:ascii="Times New Roman"/>
          <w:sz w:val="24"/>
        </w:rPr>
      </w:r>
    </w:p>
    <w:p>
      <w:pPr>
        <w:jc w:val="center"/>
        <w:spacing w:line="360" w:lineRule="auto"/>
      </w:pPr>
      <w:r>
        <w:rPr>
          <w:rFonts w:ascii="Times New Roman"/>
          <w:sz w:val="24"/>
        </w:rPr>
      </w:r>
    </w:p>
    <w:p w:rsidR="006E2EAB" w:rsidRDefault="006E2EAB" w14:paraId="579B4DAA" w14:textId="18ED6294" w:rsidP="00F13B85" w:rsidRPr="00F13B85">
      <w:pPr>
        <w:jc w:val="left"/>
        <w:spacing w:line="360" w:lineRule="auto"/>
        <w:rPr>
          <w:lang w:val="en-US"/>
          <w:rFonts w:ascii="Times New Roman" w:cs="Times New Roman" w:hAnsi="Times New Roman"/>
          <w:sz w:val="24"/>
          <w:szCs w:val="24"/>
        </w:rPr>
      </w:pPr>
      <w:r w:rsidRPr="00F13B85">
        <w:rPr>
          <w:lang w:val="en-US"/>
          <w:rFonts w:ascii="Times New Roman" w:cs="Times New Roman" w:hAnsi="Times New Roman"/>
          <w:sz w:val="28"/>
          <w:szCs w:val="24"/>
        </w:rPr>
        <w:t>Student name</w:t>
      </w:r>
      <w:r>
        <w:rPr>
          <w:rFonts w:ascii="Times New Roman"/>
          <w:sz w:val="24"/>
        </w:rPr>
        <w:t>:</w:t>
      </w:r>
      <w:r>
        <w:rPr>
          <w:b/>
          <w:sz w:val="24"/>
        </w:rPr>
        <w:t xml:space="preserve">Florin Ionut Nitu                                             </w:t>
      </w:r>
      <w:r>
        <w:rPr>
          <w:b w:val="0"/>
          <w:sz w:val="24"/>
        </w:rPr>
        <w:t xml:space="preserve">  Lecturer</w:t>
      </w:r>
      <w:r>
        <w:rPr>
          <w:b/>
          <w:sz w:val="24"/>
        </w:rPr>
        <w:t xml:space="preserve"> </w:t>
      </w:r>
      <w:r>
        <w:rPr>
          <w:b w:val="0"/>
          <w:sz w:val="24"/>
        </w:rPr>
        <w:t xml:space="preserve"> Name: </w:t>
      </w:r>
      <w:r>
        <w:rPr>
          <w:b/>
          <w:sz w:val="24"/>
        </w:rPr>
        <w:t>Ka Po Chong</w:t>
      </w:r>
      <w:r>
        <w:rPr>
          <w:b/>
          <w:sz w:val="24"/>
        </w:rPr>
        <w:t xml:space="preserve">  </w:t>
      </w:r>
      <w:r>
        <w:rPr>
          <w:b/>
          <w:sz w:val="24"/>
        </w:rPr>
        <w:t xml:space="preserve">                         </w:t>
      </w:r>
      <w:r>
        <w:rPr>
          <w:b w:val="0"/>
          <w:sz w:val="24"/>
        </w:rPr>
        <w:t xml:space="preserve">     </w:t>
      </w:r>
    </w:p>
    <w:p>
      <w:pPr>
        <w:jc w:val="left"/>
        <w:spacing w:line="360" w:lineRule="auto"/>
      </w:pPr>
      <w:r>
        <w:rPr>
          <w:b w:val="0"/>
          <w:sz w:val="28"/>
        </w:rPr>
        <w:t xml:space="preserve">       Id number:</w:t>
      </w:r>
      <w:r>
        <w:rPr>
          <w:b/>
          <w:sz w:val="28"/>
        </w:rPr>
        <w:t xml:space="preserve">2240772 </w:t>
      </w:r>
      <w:r>
        <w:rPr>
          <w:b w:val="0"/>
          <w:sz w:val="28"/>
        </w:rPr>
        <w:t xml:space="preserve">                                              Date of submission:18/10/2023   </w:t>
      </w:r>
    </w:p>
    <w:p>
      <w:pPr>
        <w:jc w:val="left"/>
        <w:spacing w:line="360" w:lineRule="auto"/>
      </w:pPr>
      <w:r>
        <w:rPr>
          <w:rFonts w:ascii="Times New Roman"/>
          <w:sz w:val="24"/>
        </w:rPr>
        <w:t xml:space="preserve">                                                                </w:t>
      </w:r>
    </w:p>
    <w:p w:rsidR="00F13B85" w:rsidRDefault="00F13B85" w14:paraId="64CADFDA" w14:textId="55FA8C87">
      <w:pPr>
        <w:rPr>
          <w:bCs/>
          <w:lang w:val="en-US"/>
          <w:b/>
          <w:rFonts w:ascii="Times New Roman" w:cs="Times New Roman" w:eastAsia="Times New Roman" w:hAnsi="Times New Roman"/>
          <w:sz w:val="36"/>
          <w:szCs w:val="36"/>
        </w:rPr>
      </w:pPr>
      <w:r>
        <w:rPr>
          <w:b/>
          <w:rFonts w:ascii="Times New Roman" w:cs="Times New Roman" w:eastAsia="Times New Roman" w:hAnsi="Times New Roman"/>
          <w:sz w:val="36"/>
          <w:szCs w:val="36"/>
        </w:rPr>
        <w:br w:type="page"/>
      </w:r>
    </w:p>
    <w:sdt>
      <w:sdtPr>
        <w:rPr>
          <w:rFonts w:ascii="Times New Roman" w:eastAsiaTheme="minorHAnsi" w:hAnsi="Times New Roman" w:cs="Times New Roman"/>
          <w:b w:val="0"/>
          <w:bCs w:val="0"/>
          <w:color w:val="auto"/>
          <w:sz w:val="24"/>
          <w:szCs w:val="24"/>
          <w:lang w:val="en-GB"/>
        </w:rPr>
        <w:id w:val="83771689"/>
        <w:docPartObj>
          <w:docPartGallery w:val="Table of Contents"/>
          <w:docPartUnique/>
        </w:docPartObj>
      </w:sdtPr>
      <w:sdtContent>
        <w:p w:rsidR="000904C0" w:rsidRDefault="000904C0" w14:paraId="35815E80" w14:textId="77777777" w:rsidP="00F13B85" w:rsidRPr="00F13B85">
          <w:pPr>
            <w:pStyle w:val="TOCHeading"/>
            <w:jc w:val="both"/>
            <w:spacing w:line="240" w:lineRule="auto"/>
            <w:rPr>
              <w:color w:val="auto"/>
              <w:rFonts w:ascii="Times New Roman" w:cs="Times New Roman" w:hAnsi="Times New Roman"/>
              <w:sz w:val="24"/>
              <w:szCs w:val="24"/>
            </w:rPr>
          </w:pPr>
          <w:r w:rsidRPr="00F13B85">
            <w:rPr>
              <w:color w:val="auto"/>
              <w:rFonts w:ascii="Times New Roman" w:cs="Times New Roman" w:hAnsi="Times New Roman"/>
              <w:sz w:val="24"/>
              <w:szCs w:val="24"/>
            </w:rPr>
            <w:t>Table of Contents</w:t>
          </w:r>
        </w:p>
        <w:p w:rsidR="00F13B85" w:rsidRDefault="000904C0" w14:paraId="1FEC00F1" w14:textId="74C85B91" w:rsidP="00F13B85" w:rsidRPr="00F13B85">
          <w:pPr>
            <w:pStyle w:val="TOC1"/>
            <w:spacing w:line="240" w:lineRule="auto"/>
            <w:tabs>
              <w:tab w:val="right" w:leader="dot" w:pos="9350"/>
            </w:tabs>
            <w:rPr>
              <w:noProof/>
              <w:kern w:val="2"/>
              <w:lang w:val="en-KE" w:eastAsia="en-KE"/>
              <w14:ligatures w14:val="standardContextual"/>
              <w:rFonts w:ascii="Times New Roman" w:cs="Times New Roman" w:hAnsi="Times New Roman" w:eastAsiaTheme="minorEastAsia"/>
              <w:sz w:val="24"/>
              <w:szCs w:val="24"/>
            </w:rPr>
          </w:pPr>
          <w:r w:rsidRPr="00F13B85">
            <w:rPr>
              <w:rFonts w:ascii="Times New Roman" w:cs="Times New Roman" w:hAnsi="Times New Roman"/>
              <w:sz w:val="24"/>
              <w:szCs w:val="24"/>
            </w:rPr>
            <w:fldChar w:fldCharType="begin"/>
          </w:r>
          <w:r w:rsidRPr="00F13B85">
            <w:rPr>
              <w:rFonts w:ascii="Times New Roman" w:cs="Times New Roman" w:hAnsi="Times New Roman"/>
              <w:sz w:val="24"/>
              <w:szCs w:val="24"/>
            </w:rPr>
            <w:instrText xml:space="preserve"> TOC \o "1-3" \h \z \u </w:instrText>
          </w:r>
          <w:r w:rsidRPr="00F13B85">
            <w:rPr>
              <w:rFonts w:ascii="Times New Roman" w:cs="Times New Roman" w:hAnsi="Times New Roman"/>
              <w:sz w:val="24"/>
              <w:szCs w:val="24"/>
            </w:rPr>
            <w:fldChar w:fldCharType="separate"/>
          </w:r>
          <w:hyperlink w:anchor="_Toc147735031" w:history="1">
            <w:r w:rsidR="00F13B85" w:rsidRPr="00F13B85">
              <w:rPr>
                <w:noProof/>
                <w:rStyle w:val="Hyperlink"/>
                <w:rFonts w:ascii="Times New Roman" w:cs="Times New Roman" w:hAnsi="Times New Roman"/>
                <w:sz w:val="24"/>
                <w:szCs w:val="24"/>
              </w:rPr>
              <w:t>Introduction</w:t>
            </w:r>
            <w:r w:rsidR="00F13B85" w:rsidRPr="00F13B85">
              <w:rPr>
                <w:noProof/>
                <w:webHidden/>
                <w:rFonts w:ascii="Times New Roman" w:cs="Times New Roman" w:hAnsi="Times New Roman"/>
                <w:sz w:val="24"/>
                <w:szCs w:val="24"/>
              </w:rPr>
              <w:tab/>
            </w:r>
            <w:r w:rsidR="00F13B85" w:rsidRPr="00F13B85">
              <w:rPr>
                <w:noProof/>
                <w:webHidden/>
                <w:rFonts w:ascii="Times New Roman" w:cs="Times New Roman" w:hAnsi="Times New Roman"/>
                <w:sz w:val="24"/>
                <w:szCs w:val="24"/>
              </w:rPr>
              <w:fldChar w:fldCharType="begin"/>
            </w:r>
            <w:r w:rsidR="00F13B85" w:rsidRPr="00F13B85">
              <w:rPr>
                <w:noProof/>
                <w:webHidden/>
                <w:rFonts w:ascii="Times New Roman" w:cs="Times New Roman" w:hAnsi="Times New Roman"/>
                <w:sz w:val="24"/>
                <w:szCs w:val="24"/>
              </w:rPr>
              <w:instrText xml:space="preserve"> PAGEREF _Toc147735031 \h </w:instrText>
            </w:r>
            <w:r w:rsidR="00F13B85" w:rsidRPr="00F13B85">
              <w:rPr>
                <w:noProof/>
                <w:webHidden/>
                <w:rFonts w:ascii="Times New Roman" w:cs="Times New Roman" w:hAnsi="Times New Roman"/>
                <w:sz w:val="24"/>
                <w:szCs w:val="24"/>
              </w:rPr>
            </w:r>
            <w:r w:rsidR="00F13B85" w:rsidRPr="00F13B85">
              <w:rPr>
                <w:noProof/>
                <w:webHidden/>
                <w:rFonts w:ascii="Times New Roman" w:cs="Times New Roman" w:hAnsi="Times New Roman"/>
                <w:sz w:val="24"/>
                <w:szCs w:val="24"/>
              </w:rPr>
              <w:fldChar w:fldCharType="separate"/>
            </w:r>
            <w:r w:rsidR="00F13B85" w:rsidRPr="00F13B85">
              <w:rPr>
                <w:noProof/>
                <w:webHidden/>
                <w:rFonts w:ascii="Times New Roman" w:cs="Times New Roman" w:hAnsi="Times New Roman"/>
                <w:sz w:val="24"/>
                <w:szCs w:val="24"/>
              </w:rPr>
              <w:t>3</w:t>
            </w:r>
            <w:r w:rsidR="00F13B85" w:rsidRPr="00F13B85">
              <w:rPr>
                <w:noProof/>
                <w:webHidden/>
                <w:rFonts w:ascii="Times New Roman" w:cs="Times New Roman" w:hAnsi="Times New Roman"/>
                <w:sz w:val="24"/>
                <w:szCs w:val="24"/>
              </w:rPr>
              <w:fldChar w:fldCharType="end"/>
            </w:r>
          </w:hyperlink>
        </w:p>
        <w:p w:rsidR="00F13B85" w:rsidRDefault="00F13B85" w14:paraId="3BECDDD7" w14:textId="033D1975" w:rsidP="00F13B85" w:rsidRPr="00F13B85">
          <w:pPr>
            <w:pStyle w:val="TOC1"/>
            <w:spacing w:line="240" w:lineRule="auto"/>
            <w:tabs>
              <w:tab w:val="right" w:leader="dot" w:pos="9350"/>
            </w:tabs>
            <w:rPr>
              <w:noProof/>
              <w:kern w:val="2"/>
              <w:lang w:val="en-KE" w:eastAsia="en-KE"/>
              <w14:ligatures w14:val="standardContextual"/>
              <w:rFonts w:ascii="Times New Roman" w:cs="Times New Roman" w:hAnsi="Times New Roman" w:eastAsiaTheme="minorEastAsia"/>
              <w:sz w:val="24"/>
              <w:szCs w:val="24"/>
            </w:rPr>
          </w:pPr>
          <w:hyperlink w:anchor="_Toc147735032" w:history="1">
            <w:r w:rsidRPr="00F13B85">
              <w:rPr>
                <w:noProof/>
                <w:rStyle w:val="Hyperlink"/>
                <w:rFonts w:ascii="Times New Roman" w:cs="Times New Roman" w:hAnsi="Times New Roman"/>
                <w:sz w:val="24"/>
                <w:szCs w:val="24"/>
              </w:rPr>
              <w:t>Identifying of Skills</w:t>
            </w:r>
            <w:r w:rsidRPr="00F13B85">
              <w:rPr>
                <w:noProof/>
                <w:webHidden/>
                <w:rFonts w:ascii="Times New Roman" w:cs="Times New Roman" w:hAnsi="Times New Roman"/>
                <w:sz w:val="24"/>
                <w:szCs w:val="24"/>
              </w:rPr>
              <w:tab/>
            </w:r>
            <w:r w:rsidRPr="00F13B85">
              <w:rPr>
                <w:noProof/>
                <w:webHidden/>
                <w:rFonts w:ascii="Times New Roman" w:cs="Times New Roman" w:hAnsi="Times New Roman"/>
                <w:sz w:val="24"/>
                <w:szCs w:val="24"/>
              </w:rPr>
              <w:fldChar w:fldCharType="begin"/>
            </w:r>
            <w:r w:rsidRPr="00F13B85">
              <w:rPr>
                <w:noProof/>
                <w:webHidden/>
                <w:rFonts w:ascii="Times New Roman" w:cs="Times New Roman" w:hAnsi="Times New Roman"/>
                <w:sz w:val="24"/>
                <w:szCs w:val="24"/>
              </w:rPr>
              <w:instrText xml:space="preserve"> PAGEREF _Toc147735032 \h </w:instrText>
            </w:r>
            <w:r w:rsidRPr="00F13B85">
              <w:rPr>
                <w:noProof/>
                <w:webHidden/>
                <w:rFonts w:ascii="Times New Roman" w:cs="Times New Roman" w:hAnsi="Times New Roman"/>
                <w:sz w:val="24"/>
                <w:szCs w:val="24"/>
              </w:rPr>
            </w:r>
            <w:r w:rsidRPr="00F13B85">
              <w:rPr>
                <w:noProof/>
                <w:webHidden/>
                <w:rFonts w:ascii="Times New Roman" w:cs="Times New Roman" w:hAnsi="Times New Roman"/>
                <w:sz w:val="24"/>
                <w:szCs w:val="24"/>
              </w:rPr>
              <w:fldChar w:fldCharType="separate"/>
            </w:r>
            <w:r w:rsidRPr="00F13B85">
              <w:rPr>
                <w:noProof/>
                <w:webHidden/>
                <w:rFonts w:ascii="Times New Roman" w:cs="Times New Roman" w:hAnsi="Times New Roman"/>
                <w:sz w:val="24"/>
                <w:szCs w:val="24"/>
              </w:rPr>
              <w:t>3</w:t>
            </w:r>
            <w:r w:rsidRPr="00F13B85">
              <w:rPr>
                <w:noProof/>
                <w:webHidden/>
                <w:rFonts w:ascii="Times New Roman" w:cs="Times New Roman" w:hAnsi="Times New Roman"/>
                <w:sz w:val="24"/>
                <w:szCs w:val="24"/>
              </w:rPr>
              <w:fldChar w:fldCharType="end"/>
            </w:r>
          </w:hyperlink>
        </w:p>
        <w:p w:rsidR="00F13B85" w:rsidRDefault="00F13B85" w14:paraId="0907551B" w14:textId="37CD113D" w:rsidP="00F13B85" w:rsidRPr="00F13B85">
          <w:pPr>
            <w:pStyle w:val="TOC1"/>
            <w:spacing w:line="240" w:lineRule="auto"/>
            <w:tabs>
              <w:tab w:val="right" w:leader="dot" w:pos="9350"/>
            </w:tabs>
            <w:rPr>
              <w:noProof/>
              <w:kern w:val="2"/>
              <w:lang w:val="en-KE" w:eastAsia="en-KE"/>
              <w14:ligatures w14:val="standardContextual"/>
              <w:rFonts w:ascii="Times New Roman" w:cs="Times New Roman" w:hAnsi="Times New Roman" w:eastAsiaTheme="minorEastAsia"/>
              <w:sz w:val="24"/>
              <w:szCs w:val="24"/>
            </w:rPr>
          </w:pPr>
          <w:hyperlink w:anchor="_Toc147735033" w:history="1">
            <w:r w:rsidRPr="00F13B85">
              <w:rPr>
                <w:noProof/>
                <w:rStyle w:val="Hyperlink"/>
                <w:rFonts w:ascii="Times New Roman" w:cs="Times New Roman" w:hAnsi="Times New Roman"/>
                <w:sz w:val="24"/>
                <w:szCs w:val="24"/>
              </w:rPr>
              <w:t>Skill Development Strategies</w:t>
            </w:r>
            <w:r w:rsidRPr="00F13B85">
              <w:rPr>
                <w:noProof/>
                <w:webHidden/>
                <w:rFonts w:ascii="Times New Roman" w:cs="Times New Roman" w:hAnsi="Times New Roman"/>
                <w:sz w:val="24"/>
                <w:szCs w:val="24"/>
              </w:rPr>
              <w:tab/>
            </w:r>
            <w:r w:rsidRPr="00F13B85">
              <w:rPr>
                <w:noProof/>
                <w:webHidden/>
                <w:rFonts w:ascii="Times New Roman" w:cs="Times New Roman" w:hAnsi="Times New Roman"/>
                <w:sz w:val="24"/>
                <w:szCs w:val="24"/>
              </w:rPr>
              <w:fldChar w:fldCharType="begin"/>
            </w:r>
            <w:r w:rsidRPr="00F13B85">
              <w:rPr>
                <w:noProof/>
                <w:webHidden/>
                <w:rFonts w:ascii="Times New Roman" w:cs="Times New Roman" w:hAnsi="Times New Roman"/>
                <w:sz w:val="24"/>
                <w:szCs w:val="24"/>
              </w:rPr>
              <w:instrText xml:space="preserve"> PAGEREF _Toc147735033 \h </w:instrText>
            </w:r>
            <w:r w:rsidRPr="00F13B85">
              <w:rPr>
                <w:noProof/>
                <w:webHidden/>
                <w:rFonts w:ascii="Times New Roman" w:cs="Times New Roman" w:hAnsi="Times New Roman"/>
                <w:sz w:val="24"/>
                <w:szCs w:val="24"/>
              </w:rPr>
            </w:r>
            <w:r w:rsidRPr="00F13B85">
              <w:rPr>
                <w:noProof/>
                <w:webHidden/>
                <w:rFonts w:ascii="Times New Roman" w:cs="Times New Roman" w:hAnsi="Times New Roman"/>
                <w:sz w:val="24"/>
                <w:szCs w:val="24"/>
              </w:rPr>
              <w:fldChar w:fldCharType="separate"/>
            </w:r>
            <w:r w:rsidRPr="00F13B85">
              <w:rPr>
                <w:noProof/>
                <w:webHidden/>
                <w:rFonts w:ascii="Times New Roman" w:cs="Times New Roman" w:hAnsi="Times New Roman"/>
                <w:sz w:val="24"/>
                <w:szCs w:val="24"/>
              </w:rPr>
              <w:t>4</w:t>
            </w:r>
            <w:r w:rsidRPr="00F13B85">
              <w:rPr>
                <w:noProof/>
                <w:webHidden/>
                <w:rFonts w:ascii="Times New Roman" w:cs="Times New Roman" w:hAnsi="Times New Roman"/>
                <w:sz w:val="24"/>
                <w:szCs w:val="24"/>
              </w:rPr>
              <w:fldChar w:fldCharType="end"/>
            </w:r>
          </w:hyperlink>
        </w:p>
        <w:p w:rsidR="00F13B85" w:rsidRDefault="00F13B85" w14:paraId="795891AC" w14:textId="49F10C75" w:rsidP="00F13B85" w:rsidRPr="00F13B85">
          <w:pPr>
            <w:pStyle w:val="TOC1"/>
            <w:spacing w:line="240" w:lineRule="auto"/>
            <w:tabs>
              <w:tab w:val="right" w:leader="dot" w:pos="9350"/>
            </w:tabs>
            <w:rPr>
              <w:noProof/>
              <w:kern w:val="2"/>
              <w:lang w:val="en-KE" w:eastAsia="en-KE"/>
              <w14:ligatures w14:val="standardContextual"/>
              <w:rFonts w:ascii="Times New Roman" w:cs="Times New Roman" w:hAnsi="Times New Roman" w:eastAsiaTheme="minorEastAsia"/>
              <w:sz w:val="24"/>
              <w:szCs w:val="24"/>
            </w:rPr>
          </w:pPr>
          <w:hyperlink w:anchor="_Toc147735034" w:history="1">
            <w:r w:rsidRPr="00F13B85">
              <w:rPr>
                <w:noProof/>
                <w:rStyle w:val="Hyperlink"/>
                <w:rFonts w:ascii="Times New Roman" w:cs="Times New Roman" w:hAnsi="Times New Roman"/>
                <w:sz w:val="24"/>
                <w:szCs w:val="24"/>
              </w:rPr>
              <w:t>Real-life experiences</w:t>
            </w:r>
            <w:r w:rsidRPr="00F13B85">
              <w:rPr>
                <w:noProof/>
                <w:webHidden/>
                <w:rFonts w:ascii="Times New Roman" w:cs="Times New Roman" w:hAnsi="Times New Roman"/>
                <w:sz w:val="24"/>
                <w:szCs w:val="24"/>
              </w:rPr>
              <w:tab/>
            </w:r>
            <w:r w:rsidRPr="00F13B85">
              <w:rPr>
                <w:noProof/>
                <w:webHidden/>
                <w:rFonts w:ascii="Times New Roman" w:cs="Times New Roman" w:hAnsi="Times New Roman"/>
                <w:sz w:val="24"/>
                <w:szCs w:val="24"/>
              </w:rPr>
              <w:fldChar w:fldCharType="begin"/>
            </w:r>
            <w:r w:rsidRPr="00F13B85">
              <w:rPr>
                <w:noProof/>
                <w:webHidden/>
                <w:rFonts w:ascii="Times New Roman" w:cs="Times New Roman" w:hAnsi="Times New Roman"/>
                <w:sz w:val="24"/>
                <w:szCs w:val="24"/>
              </w:rPr>
              <w:instrText xml:space="preserve"> PAGEREF _Toc147735034 \h </w:instrText>
            </w:r>
            <w:r w:rsidRPr="00F13B85">
              <w:rPr>
                <w:noProof/>
                <w:webHidden/>
                <w:rFonts w:ascii="Times New Roman" w:cs="Times New Roman" w:hAnsi="Times New Roman"/>
                <w:sz w:val="24"/>
                <w:szCs w:val="24"/>
              </w:rPr>
            </w:r>
            <w:r w:rsidRPr="00F13B85">
              <w:rPr>
                <w:noProof/>
                <w:webHidden/>
                <w:rFonts w:ascii="Times New Roman" w:cs="Times New Roman" w:hAnsi="Times New Roman"/>
                <w:sz w:val="24"/>
                <w:szCs w:val="24"/>
              </w:rPr>
              <w:fldChar w:fldCharType="separate"/>
            </w:r>
            <w:r w:rsidRPr="00F13B85">
              <w:rPr>
                <w:noProof/>
                <w:webHidden/>
                <w:rFonts w:ascii="Times New Roman" w:cs="Times New Roman" w:hAnsi="Times New Roman"/>
                <w:sz w:val="24"/>
                <w:szCs w:val="24"/>
              </w:rPr>
              <w:t>4</w:t>
            </w:r>
            <w:r w:rsidRPr="00F13B85">
              <w:rPr>
                <w:noProof/>
                <w:webHidden/>
                <w:rFonts w:ascii="Times New Roman" w:cs="Times New Roman" w:hAnsi="Times New Roman"/>
                <w:sz w:val="24"/>
                <w:szCs w:val="24"/>
              </w:rPr>
              <w:fldChar w:fldCharType="end"/>
            </w:r>
          </w:hyperlink>
        </w:p>
        <w:p w:rsidR="00F13B85" w:rsidRDefault="00F13B85" w14:paraId="55D95B69" w14:textId="5A0CE1E2" w:rsidP="00F13B85" w:rsidRPr="00F13B85">
          <w:pPr>
            <w:pStyle w:val="TOC1"/>
            <w:spacing w:line="240" w:lineRule="auto"/>
            <w:tabs>
              <w:tab w:val="right" w:leader="dot" w:pos="9350"/>
            </w:tabs>
            <w:rPr>
              <w:noProof/>
              <w:kern w:val="2"/>
              <w:lang w:val="en-KE" w:eastAsia="en-KE"/>
              <w14:ligatures w14:val="standardContextual"/>
              <w:rFonts w:ascii="Times New Roman" w:cs="Times New Roman" w:hAnsi="Times New Roman" w:eastAsiaTheme="minorEastAsia"/>
              <w:sz w:val="24"/>
              <w:szCs w:val="24"/>
            </w:rPr>
          </w:pPr>
          <w:hyperlink w:anchor="_Toc147735035" w:history="1">
            <w:r w:rsidRPr="00F13B85">
              <w:rPr>
                <w:noProof/>
                <w:rStyle w:val="Hyperlink"/>
                <w:rFonts w:ascii="Times New Roman" w:cs="Times New Roman" w:hAnsi="Times New Roman"/>
                <w:sz w:val="24"/>
                <w:szCs w:val="24"/>
              </w:rPr>
              <w:t>Challenges and Solutions</w:t>
            </w:r>
            <w:r w:rsidRPr="00F13B85">
              <w:rPr>
                <w:noProof/>
                <w:webHidden/>
                <w:rFonts w:ascii="Times New Roman" w:cs="Times New Roman" w:hAnsi="Times New Roman"/>
                <w:sz w:val="24"/>
                <w:szCs w:val="24"/>
              </w:rPr>
              <w:tab/>
            </w:r>
            <w:r w:rsidRPr="00F13B85">
              <w:rPr>
                <w:noProof/>
                <w:webHidden/>
                <w:rFonts w:ascii="Times New Roman" w:cs="Times New Roman" w:hAnsi="Times New Roman"/>
                <w:sz w:val="24"/>
                <w:szCs w:val="24"/>
              </w:rPr>
              <w:fldChar w:fldCharType="begin"/>
            </w:r>
            <w:r w:rsidRPr="00F13B85">
              <w:rPr>
                <w:noProof/>
                <w:webHidden/>
                <w:rFonts w:ascii="Times New Roman" w:cs="Times New Roman" w:hAnsi="Times New Roman"/>
                <w:sz w:val="24"/>
                <w:szCs w:val="24"/>
              </w:rPr>
              <w:instrText xml:space="preserve"> PAGEREF _Toc147735035 \h </w:instrText>
            </w:r>
            <w:r w:rsidRPr="00F13B85">
              <w:rPr>
                <w:noProof/>
                <w:webHidden/>
                <w:rFonts w:ascii="Times New Roman" w:cs="Times New Roman" w:hAnsi="Times New Roman"/>
                <w:sz w:val="24"/>
                <w:szCs w:val="24"/>
              </w:rPr>
            </w:r>
            <w:r w:rsidRPr="00F13B85">
              <w:rPr>
                <w:noProof/>
                <w:webHidden/>
                <w:rFonts w:ascii="Times New Roman" w:cs="Times New Roman" w:hAnsi="Times New Roman"/>
                <w:sz w:val="24"/>
                <w:szCs w:val="24"/>
              </w:rPr>
              <w:fldChar w:fldCharType="separate"/>
            </w:r>
            <w:r w:rsidRPr="00F13B85">
              <w:rPr>
                <w:noProof/>
                <w:webHidden/>
                <w:rFonts w:ascii="Times New Roman" w:cs="Times New Roman" w:hAnsi="Times New Roman"/>
                <w:sz w:val="24"/>
                <w:szCs w:val="24"/>
              </w:rPr>
              <w:t>4</w:t>
            </w:r>
            <w:r w:rsidRPr="00F13B85">
              <w:rPr>
                <w:noProof/>
                <w:webHidden/>
                <w:rFonts w:ascii="Times New Roman" w:cs="Times New Roman" w:hAnsi="Times New Roman"/>
                <w:sz w:val="24"/>
                <w:szCs w:val="24"/>
              </w:rPr>
              <w:fldChar w:fldCharType="end"/>
            </w:r>
          </w:hyperlink>
        </w:p>
        <w:p w:rsidR="00F13B85" w:rsidRDefault="00F13B85" w14:paraId="0E94A297" w14:textId="73454FAB" w:rsidP="00F13B85" w:rsidRPr="00F13B85">
          <w:pPr>
            <w:pStyle w:val="TOC1"/>
            <w:spacing w:line="240" w:lineRule="auto"/>
            <w:tabs>
              <w:tab w:val="right" w:leader="dot" w:pos="9350"/>
            </w:tabs>
            <w:rPr>
              <w:noProof/>
              <w:kern w:val="2"/>
              <w:lang w:val="en-KE" w:eastAsia="en-KE"/>
              <w14:ligatures w14:val="standardContextual"/>
              <w:rFonts w:ascii="Times New Roman" w:cs="Times New Roman" w:hAnsi="Times New Roman" w:eastAsiaTheme="minorEastAsia"/>
              <w:sz w:val="24"/>
              <w:szCs w:val="24"/>
            </w:rPr>
          </w:pPr>
          <w:hyperlink w:anchor="_Toc147735036" w:history="1">
            <w:r w:rsidRPr="00F13B85">
              <w:rPr>
                <w:noProof/>
                <w:rStyle w:val="Hyperlink"/>
                <w:rFonts w:ascii="Times New Roman" w:cs="Times New Roman" w:hAnsi="Times New Roman"/>
                <w:sz w:val="24"/>
                <w:szCs w:val="24"/>
              </w:rPr>
              <w:t>Conclusion</w:t>
            </w:r>
            <w:r w:rsidRPr="00F13B85">
              <w:rPr>
                <w:noProof/>
                <w:webHidden/>
                <w:rFonts w:ascii="Times New Roman" w:cs="Times New Roman" w:hAnsi="Times New Roman"/>
                <w:sz w:val="24"/>
                <w:szCs w:val="24"/>
              </w:rPr>
              <w:tab/>
            </w:r>
            <w:r w:rsidRPr="00F13B85">
              <w:rPr>
                <w:noProof/>
                <w:webHidden/>
                <w:rFonts w:ascii="Times New Roman" w:cs="Times New Roman" w:hAnsi="Times New Roman"/>
                <w:sz w:val="24"/>
                <w:szCs w:val="24"/>
              </w:rPr>
              <w:fldChar w:fldCharType="begin"/>
            </w:r>
            <w:r w:rsidRPr="00F13B85">
              <w:rPr>
                <w:noProof/>
                <w:webHidden/>
                <w:rFonts w:ascii="Times New Roman" w:cs="Times New Roman" w:hAnsi="Times New Roman"/>
                <w:sz w:val="24"/>
                <w:szCs w:val="24"/>
              </w:rPr>
              <w:instrText xml:space="preserve"> PAGEREF _Toc147735036 \h </w:instrText>
            </w:r>
            <w:r w:rsidRPr="00F13B85">
              <w:rPr>
                <w:noProof/>
                <w:webHidden/>
                <w:rFonts w:ascii="Times New Roman" w:cs="Times New Roman" w:hAnsi="Times New Roman"/>
                <w:sz w:val="24"/>
                <w:szCs w:val="24"/>
              </w:rPr>
            </w:r>
            <w:r w:rsidRPr="00F13B85">
              <w:rPr>
                <w:noProof/>
                <w:webHidden/>
                <w:rFonts w:ascii="Times New Roman" w:cs="Times New Roman" w:hAnsi="Times New Roman"/>
                <w:sz w:val="24"/>
                <w:szCs w:val="24"/>
              </w:rPr>
              <w:fldChar w:fldCharType="separate"/>
            </w:r>
            <w:r w:rsidRPr="00F13B85">
              <w:rPr>
                <w:noProof/>
                <w:webHidden/>
                <w:rFonts w:ascii="Times New Roman" w:cs="Times New Roman" w:hAnsi="Times New Roman"/>
                <w:sz w:val="24"/>
                <w:szCs w:val="24"/>
              </w:rPr>
              <w:t>5</w:t>
            </w:r>
            <w:r w:rsidRPr="00F13B85">
              <w:rPr>
                <w:noProof/>
                <w:webHidden/>
                <w:rFonts w:ascii="Times New Roman" w:cs="Times New Roman" w:hAnsi="Times New Roman"/>
                <w:sz w:val="24"/>
                <w:szCs w:val="24"/>
              </w:rPr>
              <w:fldChar w:fldCharType="end"/>
            </w:r>
          </w:hyperlink>
        </w:p>
        <w:p w:rsidR="00F13B85" w:rsidRDefault="00F13B85" w14:paraId="772E2D5B" w14:textId="597339F9" w:rsidP="00F13B85" w:rsidRPr="00F13B85">
          <w:pPr>
            <w:pStyle w:val="TOC1"/>
            <w:spacing w:line="240" w:lineRule="auto"/>
            <w:tabs>
              <w:tab w:val="right" w:leader="dot" w:pos="9350"/>
            </w:tabs>
            <w:rPr>
              <w:noProof/>
              <w:kern w:val="2"/>
              <w:lang w:val="en-KE" w:eastAsia="en-KE"/>
              <w14:ligatures w14:val="standardContextual"/>
              <w:rFonts w:ascii="Times New Roman" w:cs="Times New Roman" w:hAnsi="Times New Roman" w:eastAsiaTheme="minorEastAsia"/>
              <w:sz w:val="24"/>
              <w:szCs w:val="24"/>
            </w:rPr>
          </w:pPr>
          <w:hyperlink w:anchor="_Toc147735037" w:history="1">
            <w:r w:rsidRPr="00F13B85">
              <w:rPr>
                <w:noProof/>
                <w:rStyle w:val="Hyperlink"/>
                <w:rFonts w:ascii="Times New Roman" w:cs="Times New Roman" w:hAnsi="Times New Roman"/>
                <w:sz w:val="24"/>
                <w:szCs w:val="24"/>
              </w:rPr>
              <w:t>References</w:t>
            </w:r>
            <w:r w:rsidRPr="00F13B85">
              <w:rPr>
                <w:noProof/>
                <w:webHidden/>
                <w:rFonts w:ascii="Times New Roman" w:cs="Times New Roman" w:hAnsi="Times New Roman"/>
                <w:sz w:val="24"/>
                <w:szCs w:val="24"/>
              </w:rPr>
              <w:tab/>
            </w:r>
            <w:r w:rsidRPr="00F13B85">
              <w:rPr>
                <w:noProof/>
                <w:webHidden/>
                <w:rFonts w:ascii="Times New Roman" w:cs="Times New Roman" w:hAnsi="Times New Roman"/>
                <w:sz w:val="24"/>
                <w:szCs w:val="24"/>
              </w:rPr>
              <w:fldChar w:fldCharType="begin"/>
            </w:r>
            <w:r w:rsidRPr="00F13B85">
              <w:rPr>
                <w:noProof/>
                <w:webHidden/>
                <w:rFonts w:ascii="Times New Roman" w:cs="Times New Roman" w:hAnsi="Times New Roman"/>
                <w:sz w:val="24"/>
                <w:szCs w:val="24"/>
              </w:rPr>
              <w:instrText xml:space="preserve"> PAGEREF _Toc147735037 \h </w:instrText>
            </w:r>
            <w:r w:rsidRPr="00F13B85">
              <w:rPr>
                <w:noProof/>
                <w:webHidden/>
                <w:rFonts w:ascii="Times New Roman" w:cs="Times New Roman" w:hAnsi="Times New Roman"/>
                <w:sz w:val="24"/>
                <w:szCs w:val="24"/>
              </w:rPr>
            </w:r>
            <w:r w:rsidRPr="00F13B85">
              <w:rPr>
                <w:noProof/>
                <w:webHidden/>
                <w:rFonts w:ascii="Times New Roman" w:cs="Times New Roman" w:hAnsi="Times New Roman"/>
                <w:sz w:val="24"/>
                <w:szCs w:val="24"/>
              </w:rPr>
              <w:fldChar w:fldCharType="separate"/>
            </w:r>
            <w:r w:rsidRPr="00F13B85">
              <w:rPr>
                <w:noProof/>
                <w:webHidden/>
                <w:rFonts w:ascii="Times New Roman" w:cs="Times New Roman" w:hAnsi="Times New Roman"/>
                <w:sz w:val="24"/>
                <w:szCs w:val="24"/>
              </w:rPr>
              <w:t>6</w:t>
            </w:r>
            <w:r w:rsidRPr="00F13B85">
              <w:rPr>
                <w:noProof/>
                <w:webHidden/>
                <w:rFonts w:ascii="Times New Roman" w:cs="Times New Roman" w:hAnsi="Times New Roman"/>
                <w:sz w:val="24"/>
                <w:szCs w:val="24"/>
              </w:rPr>
              <w:fldChar w:fldCharType="end"/>
            </w:r>
          </w:hyperlink>
        </w:p>
        <w:p w:rsidR="000904C0" w:rsidRDefault="000904C0" w14:paraId="2038CBBF" w14:textId="418EE63B" w:rsidP="00F13B85" w:rsidRPr="000904C0">
          <w:pPr>
            <w:jc w:val="both"/>
            <w:spacing w:line="240" w:lineRule="auto"/>
            <w:rPr>
              <w:rFonts w:ascii="Times New Roman" w:cs="Times New Roman" w:hAnsi="Times New Roman"/>
              <w:sz w:val="24"/>
              <w:szCs w:val="24"/>
            </w:rPr>
          </w:pPr>
          <w:r w:rsidRPr="00F13B85">
            <w:rPr>
              <w:rFonts w:ascii="Times New Roman" w:cs="Times New Roman" w:hAnsi="Times New Roman"/>
              <w:sz w:val="24"/>
              <w:szCs w:val="24"/>
            </w:rPr>
            <w:fldChar w:fldCharType="end"/>
          </w:r>
        </w:p>
      </w:sdtContent>
    </w:sdt>
    <w:p w:rsidR="000904C0" w:rsidRDefault="000904C0" w14:paraId="3DED268B" w14:textId="77777777" w:rsidP="00F13B85" w:rsidRPr="00F13B85">
      <w:pPr>
        <w:pStyle w:val="Heading1"/>
        <w:jc w:val="both"/>
        <w:spacing w:before="240" w:line="240" w:lineRule="auto"/>
        <w:rPr>
          <w:color w:val="auto"/>
          <w:rFonts w:ascii="Times New Roman" w:cs="Times New Roman" w:hAnsi="Times New Roman"/>
          <w:sz w:val="22"/>
          <w:szCs w:val="22"/>
        </w:rPr>
      </w:pPr>
    </w:p>
    <w:p w:rsidR="000904C0" w:rsidRDefault="000904C0" w14:paraId="4DEC7943" w14:textId="77777777" w:rsidP="000904C0" w:rsidRPr="000904C0">
      <w:pPr>
        <w:jc w:val="both"/>
        <w:spacing w:line="360" w:lineRule="auto"/>
        <w:rPr>
          <w:bCs/>
          <w:b/>
          <w:rFonts w:ascii="Times New Roman" w:cs="Times New Roman" w:hAnsi="Times New Roman" w:eastAsiaTheme="majorEastAsia"/>
          <w:sz w:val="24"/>
          <w:szCs w:val="24"/>
        </w:rPr>
      </w:pPr>
      <w:r>
        <w:rPr>
          <w:rFonts w:ascii="Times New Roman" w:cs="Times New Roman" w:hAnsi="Times New Roman"/>
          <w:sz w:val="24"/>
          <w:szCs w:val="24"/>
        </w:rPr>
        <w:br w:type="page"/>
      </w:r>
    </w:p>
    <w:p w:rsidR="0080770E" w:rsidRDefault="0080770E" w14:paraId="03F4E638" w14:textId="77777777" w:rsidP="00F13B85" w:rsidRPr="00F13B85">
      <w:pPr>
        <w:pStyle w:val="Heading1"/>
        <w:spacing w:before="240" w:line="240" w:lineRule="auto"/>
        <w:rPr>
          <w:color w:val="auto"/>
          <w:rFonts w:ascii="Times New Roman" w:cs="Times New Roman" w:hAnsi="Times New Roman"/>
          <w:sz w:val="24"/>
          <w:szCs w:val="24"/>
        </w:rPr>
      </w:pPr>
      <w:bookmarkStart w:id="0" w:name="_Toc147735031"/>
      <w:r w:rsidRPr="00F13B85">
        <w:rPr>
          <w:color w:val="auto"/>
          <w:rFonts w:ascii="Times New Roman" w:cs="Times New Roman" w:hAnsi="Times New Roman"/>
          <w:sz w:val="24"/>
          <w:szCs w:val="24"/>
        </w:rPr>
        <w:t>Introduction</w:t>
        <w:lastRenderedPageBreak/>
      </w:r>
      <w:bookmarkEnd w:id="0"/>
    </w:p>
    <w:p w:rsidR="0080770E" w:rsidRDefault="0080770E" w14:paraId="6530B4E1" w14:textId="77777777" w:rsidP="000904C0" w:rsidRPr="000904C0">
      <w:pPr>
        <w:jc w:val="both"/>
        <w:spacing w:line="360" w:lineRule="auto"/>
        <w:rPr>
          <w:rFonts w:ascii="Times New Roman" w:cs="Times New Roman" w:hAnsi="Times New Roman"/>
          <w:sz w:val="24"/>
          <w:szCs w:val="24"/>
        </w:rPr>
      </w:pPr>
      <w:r w:rsidRPr="000904C0">
        <w:rPr>
          <w:rFonts w:ascii="Times New Roman" w:cs="Times New Roman" w:hAnsi="Times New Roman"/>
          <w:sz w:val="24"/>
          <w:szCs w:val="24"/>
        </w:rPr>
        <w:t>The significance of service quality holds great importance within the restaurant business. The achievement of a food establishment is inherently linked to its capacity to deliver outstanding service, as it immediately impacts customer pleasure and loyalty. Improving the standard of service in establishments is not solely a subjective preference, but rather a must in the contemporary landscape of the fiercely competitive hospitality industry. The primary objective of this publication is to investigate and assess the fundamental competencies necessary for enhancing the level of service quality in businesses. This study seeks to provide insights into the importance of these abilities and provide potential pathways for their improvement.</w:t>
      </w:r>
    </w:p>
    <w:p w:rsidR="0080770E" w:rsidRDefault="0080770E" w14:paraId="189800F8" w14:textId="789342F6" w:rsidP="00F13B85" w:rsidRPr="00F13B85">
      <w:pPr>
        <w:pStyle w:val="Heading1"/>
        <w:spacing w:before="240" w:line="240" w:lineRule="auto"/>
        <w:rPr>
          <w:color w:val="auto"/>
          <w:rFonts w:ascii="Times New Roman" w:cs="Times New Roman" w:hAnsi="Times New Roman"/>
          <w:sz w:val="24"/>
          <w:szCs w:val="24"/>
        </w:rPr>
      </w:pPr>
      <w:bookmarkStart w:id="1" w:name="_Toc147735032"/>
      <w:r w:rsidRPr="00F13B85">
        <w:rPr>
          <w:color w:val="auto"/>
          <w:rFonts w:ascii="Times New Roman" w:cs="Times New Roman" w:hAnsi="Times New Roman"/>
          <w:sz w:val="24"/>
          <w:szCs w:val="24"/>
        </w:rPr>
        <w:t xml:space="preserve">Identifying </w:t>
      </w:r>
      <w:r w:rsidR="00F13B85" w:rsidRPr="00F13B85">
        <w:rPr>
          <w:color w:val="auto"/>
          <w:rFonts w:ascii="Times New Roman" w:cs="Times New Roman" w:hAnsi="Times New Roman"/>
          <w:sz w:val="24"/>
          <w:szCs w:val="24"/>
        </w:rPr>
        <w:t>of Skills</w:t>
      </w:r>
      <w:bookmarkEnd w:id="1"/>
    </w:p>
    <w:p w:rsidR="0080770E" w:rsidRDefault="0080770E" w14:paraId="1A69ECC8" w14:textId="77777777" w:rsidP="00F13B85" w:rsidRPr="00F13B85">
      <w:pPr>
        <w:pStyle w:val="ListParagraph"/>
        <w:numPr>
          <w:ilvl w:val="0"/>
          <w:numId w:val="2"/>
        </w:numPr>
        <w:jc w:val="both"/>
        <w:spacing w:line="360" w:lineRule="auto"/>
        <w:rPr>
          <w:rFonts w:ascii="Times New Roman" w:cs="Times New Roman" w:hAnsi="Times New Roman"/>
          <w:sz w:val="24"/>
          <w:szCs w:val="24"/>
        </w:rPr>
      </w:pPr>
      <w:r w:rsidRPr="00F13B85">
        <w:rPr>
          <w:b/>
          <w:rFonts w:ascii="Times New Roman" w:cs="Times New Roman" w:hAnsi="Times New Roman"/>
          <w:sz w:val="24"/>
          <w:szCs w:val="24"/>
        </w:rPr>
        <w:t>Communication:</w:t>
      </w:r>
      <w:r w:rsidRPr="00F13B85">
        <w:rPr>
          <w:rFonts w:ascii="Times New Roman" w:cs="Times New Roman" w:hAnsi="Times New Roman"/>
          <w:sz w:val="24"/>
          <w:szCs w:val="24"/>
        </w:rPr>
        <w:t xml:space="preserve"> A vital skill in a food service business is effective communication. It includes the capacity for precise information delivery, clear pronunciation, and attentive listening. Waiters need to be aware of the tastes of their clients, appropriately convey orders to the </w:t>
      </w:r>
      <w:proofErr w:type="spellStart"/>
      <w:r w:rsidRPr="00F13B85">
        <w:rPr>
          <w:rFonts w:ascii="Times New Roman" w:cs="Times New Roman" w:hAnsi="Times New Roman"/>
          <w:sz w:val="24"/>
          <w:szCs w:val="24"/>
        </w:rPr>
        <w:t>the</w:t>
      </w:r>
      <w:proofErr w:type="spellEnd"/>
      <w:r w:rsidRPr="00F13B85">
        <w:rPr>
          <w:rFonts w:ascii="Times New Roman" w:cs="Times New Roman" w:hAnsi="Times New Roman"/>
          <w:sz w:val="24"/>
          <w:szCs w:val="24"/>
        </w:rPr>
        <w:t xml:space="preserve"> cooking area, and make sure that clients feel acknowledged and appreciated (Shen, 2017).</w:t>
      </w:r>
    </w:p>
    <w:p w:rsidR="0080770E" w:rsidRDefault="0080770E" w14:paraId="6CAD8175" w14:textId="4E89D90F" w:rsidP="00F13B85" w:rsidRPr="00F13B85">
      <w:pPr>
        <w:pStyle w:val="ListParagraph"/>
        <w:numPr>
          <w:ilvl w:val="0"/>
          <w:numId w:val="2"/>
        </w:numPr>
        <w:jc w:val="both"/>
        <w:spacing w:line="360" w:lineRule="auto"/>
        <w:rPr>
          <w:rFonts w:ascii="Times New Roman" w:cs="Times New Roman" w:hAnsi="Times New Roman"/>
          <w:sz w:val="24"/>
          <w:szCs w:val="24"/>
        </w:rPr>
      </w:pPr>
      <w:r w:rsidRPr="00F13B85">
        <w:rPr>
          <w:b/>
          <w:rFonts w:ascii="Times New Roman" w:cs="Times New Roman" w:hAnsi="Times New Roman"/>
          <w:sz w:val="24"/>
          <w:szCs w:val="24"/>
        </w:rPr>
        <w:t>Empathy:</w:t>
      </w:r>
      <w:r w:rsidRPr="00F13B85">
        <w:rPr>
          <w:rFonts w:ascii="Times New Roman" w:cs="Times New Roman" w:hAnsi="Times New Roman"/>
          <w:sz w:val="24"/>
          <w:szCs w:val="24"/>
        </w:rPr>
        <w:t xml:space="preserve"> comprehending and commiserating with the emotions of others is a critical ability for restaurant employees. </w:t>
      </w:r>
      <w:r w:rsidR="00F13B85" w:rsidRPr="00F13B85">
        <w:rPr>
          <w:rFonts w:ascii="Times New Roman" w:cs="Times New Roman" w:hAnsi="Times New Roman"/>
          <w:sz w:val="24"/>
          <w:szCs w:val="24"/>
        </w:rPr>
        <w:t>To</w:t>
      </w:r>
      <w:r w:rsidRPr="00F13B85">
        <w:rPr>
          <w:rFonts w:ascii="Times New Roman" w:cs="Times New Roman" w:hAnsi="Times New Roman"/>
          <w:sz w:val="24"/>
          <w:szCs w:val="24"/>
        </w:rPr>
        <w:t xml:space="preserve"> improve the whole eating experience, attentive waiters may predict their requirements, make tailored proposals, and handle complaints with compassion (Mishra et al., 2018).</w:t>
      </w:r>
    </w:p>
    <w:p w:rsidR="0080770E" w:rsidRDefault="0080770E" w14:paraId="574C464F" w14:textId="4AF977FB" w:rsidP="00F13B85" w:rsidRPr="00F13B85">
      <w:pPr>
        <w:pStyle w:val="ListParagraph"/>
        <w:numPr>
          <w:ilvl w:val="0"/>
          <w:numId w:val="2"/>
        </w:numPr>
        <w:jc w:val="both"/>
        <w:spacing w:line="360" w:lineRule="auto"/>
        <w:rPr>
          <w:rFonts w:ascii="Times New Roman" w:cs="Times New Roman" w:hAnsi="Times New Roman"/>
          <w:sz w:val="24"/>
          <w:szCs w:val="24"/>
        </w:rPr>
      </w:pPr>
      <w:r w:rsidRPr="00F13B85">
        <w:rPr>
          <w:b/>
          <w:rFonts w:ascii="Times New Roman" w:cs="Times New Roman" w:hAnsi="Times New Roman"/>
          <w:sz w:val="24"/>
          <w:szCs w:val="24"/>
        </w:rPr>
        <w:t>Time management:</w:t>
      </w:r>
      <w:r w:rsidRPr="00F13B85">
        <w:rPr>
          <w:rFonts w:ascii="Times New Roman" w:cs="Times New Roman" w:hAnsi="Times New Roman"/>
          <w:sz w:val="24"/>
          <w:szCs w:val="24"/>
        </w:rPr>
        <w:t xml:space="preserve"> In the hectic setting of a restaurant, organising your time abilities are crucial. </w:t>
      </w:r>
      <w:r w:rsidR="00F13B85" w:rsidRPr="00F13B85">
        <w:rPr>
          <w:rFonts w:ascii="Times New Roman" w:cs="Times New Roman" w:hAnsi="Times New Roman"/>
          <w:sz w:val="24"/>
          <w:szCs w:val="24"/>
        </w:rPr>
        <w:t>To</w:t>
      </w:r>
      <w:r w:rsidRPr="00F13B85">
        <w:rPr>
          <w:rFonts w:ascii="Times New Roman" w:cs="Times New Roman" w:hAnsi="Times New Roman"/>
          <w:sz w:val="24"/>
          <w:szCs w:val="24"/>
        </w:rPr>
        <w:t xml:space="preserve"> ensure effective service and reduce client wait times, staff members must juggle a variety of activities, including taking orders, providing food, and dealing with payments (Yang et al., 2018).</w:t>
      </w:r>
    </w:p>
    <w:p w:rsidR="0080770E" w:rsidRDefault="0080770E" w14:paraId="2432389E" w14:textId="424DA761" w:rsidP="00F13B85" w:rsidRPr="00F13B85">
      <w:pPr>
        <w:pStyle w:val="ListParagraph"/>
        <w:numPr>
          <w:ilvl w:val="0"/>
          <w:numId w:val="2"/>
        </w:numPr>
        <w:jc w:val="both"/>
        <w:spacing w:line="360" w:lineRule="auto"/>
        <w:rPr>
          <w:rFonts w:ascii="Times New Roman" w:cs="Times New Roman" w:hAnsi="Times New Roman"/>
          <w:sz w:val="24"/>
          <w:szCs w:val="24"/>
        </w:rPr>
      </w:pPr>
      <w:r w:rsidRPr="00F13B85">
        <w:rPr>
          <w:b/>
          <w:rFonts w:ascii="Times New Roman" w:cs="Times New Roman" w:hAnsi="Times New Roman"/>
          <w:sz w:val="24"/>
          <w:szCs w:val="24"/>
        </w:rPr>
        <w:t>Conflict Resolution:</w:t>
      </w:r>
      <w:r w:rsidRPr="00F13B85">
        <w:rPr>
          <w:rFonts w:ascii="Times New Roman" w:cs="Times New Roman" w:hAnsi="Times New Roman"/>
          <w:sz w:val="24"/>
          <w:szCs w:val="24"/>
        </w:rPr>
        <w:t xml:space="preserve"> When handling irate clients or intrapersonal conflicts among employees, resolution of disputes abilities </w:t>
      </w:r>
      <w:r w:rsidR="00F13B85" w:rsidRPr="00F13B85">
        <w:rPr>
          <w:rFonts w:ascii="Times New Roman" w:cs="Times New Roman" w:hAnsi="Times New Roman"/>
          <w:sz w:val="24"/>
          <w:szCs w:val="24"/>
        </w:rPr>
        <w:t>is</w:t>
      </w:r>
      <w:r w:rsidRPr="00F13B85">
        <w:rPr>
          <w:rFonts w:ascii="Times New Roman" w:cs="Times New Roman" w:hAnsi="Times New Roman"/>
          <w:sz w:val="24"/>
          <w:szCs w:val="24"/>
        </w:rPr>
        <w:t xml:space="preserve"> essential. Negative events can be stopped from getting worse by having the diplomatic capacity to resolve disputes and come to mutually acceptable agreements (Harrington et al., 2019).</w:t>
      </w:r>
    </w:p>
    <w:p w:rsidR="0080770E" w:rsidRDefault="0080770E" w14:paraId="35B2B8CD" w14:textId="77777777" w:rsidP="00F13B85" w:rsidRPr="00F13B85">
      <w:pPr>
        <w:pStyle w:val="ListParagraph"/>
        <w:numPr>
          <w:ilvl w:val="0"/>
          <w:numId w:val="2"/>
        </w:numPr>
        <w:jc w:val="both"/>
        <w:spacing w:line="360" w:lineRule="auto"/>
        <w:rPr>
          <w:rFonts w:ascii="Times New Roman" w:cs="Times New Roman" w:hAnsi="Times New Roman"/>
          <w:sz w:val="24"/>
          <w:szCs w:val="24"/>
        </w:rPr>
      </w:pPr>
      <w:r w:rsidRPr="00F13B85">
        <w:rPr>
          <w:b/>
          <w:rFonts w:ascii="Times New Roman" w:cs="Times New Roman" w:hAnsi="Times New Roman"/>
          <w:sz w:val="24"/>
          <w:szCs w:val="24"/>
        </w:rPr>
        <w:t>Product Knowledge:</w:t>
      </w:r>
      <w:r w:rsidRPr="00F13B85">
        <w:rPr>
          <w:rFonts w:ascii="Times New Roman" w:cs="Times New Roman" w:hAnsi="Times New Roman"/>
          <w:sz w:val="24"/>
          <w:szCs w:val="24"/>
        </w:rPr>
        <w:t xml:space="preserve"> Being well-versed in the menu's choices, ingredients, and preparation techniques allows waiters to provide knowledgeable suggestions and appropriately address questions from patrons. This ability helps patrons feel more confident and trusting of the food establishment (Song et al., 2019).</w:t>
      </w:r>
    </w:p>
    <w:p w:rsidR="006E2EAB" w:rsidRDefault="006E2EAB" w14:paraId="24685B2E" w14:textId="77777777" w:rsidP="00F13B85" w:rsidRPr="00F13B85">
      <w:pPr>
        <w:pStyle w:val="Heading1"/>
        <w:spacing w:before="240" w:line="240" w:lineRule="auto"/>
        <w:rPr>
          <w:color w:val="auto"/>
          <w:rFonts w:ascii="Times New Roman" w:cs="Times New Roman" w:hAnsi="Times New Roman"/>
          <w:sz w:val="24"/>
          <w:szCs w:val="24"/>
        </w:rPr>
      </w:pPr>
      <w:bookmarkStart w:id="2" w:name="_Toc147735033"/>
      <w:r w:rsidRPr="00F13B85">
        <w:rPr>
          <w:color w:val="auto"/>
          <w:rFonts w:ascii="Times New Roman" w:cs="Times New Roman" w:hAnsi="Times New Roman"/>
          <w:sz w:val="24"/>
          <w:szCs w:val="24"/>
        </w:rPr>
        <w:t>Skill Development Strategies</w:t>
        <w:lastRenderedPageBreak/>
      </w:r>
      <w:bookmarkEnd w:id="2"/>
    </w:p>
    <w:p w:rsidR="0080770E" w:rsidRDefault="0080770E" w14:paraId="527EAADB" w14:textId="77777777" w:rsidP="000904C0" w:rsidRPr="000904C0">
      <w:pPr>
        <w:jc w:val="both"/>
        <w:spacing w:line="360" w:lineRule="auto"/>
        <w:rPr>
          <w:rFonts w:ascii="Times New Roman" w:cs="Times New Roman" w:hAnsi="Times New Roman"/>
          <w:sz w:val="24"/>
          <w:szCs w:val="24"/>
        </w:rPr>
      </w:pPr>
      <w:r w:rsidRPr="000904C0">
        <w:rPr>
          <w:rFonts w:ascii="Times New Roman" w:cs="Times New Roman" w:hAnsi="Times New Roman"/>
          <w:sz w:val="24"/>
          <w:szCs w:val="24"/>
        </w:rPr>
        <w:t>A complete approach to skill building that blends formal training courses and real-world job duties can greatly help prospective restaurant workers (Smith et al., 2017). A more thorough explanation of the skill method of development is provided below:</w:t>
      </w:r>
    </w:p>
    <w:p w:rsidR="0080770E" w:rsidRDefault="0080770E" w14:paraId="64FE8634" w14:textId="77777777" w:rsidP="00F13B85" w:rsidRPr="00F13B85">
      <w:pPr>
        <w:pStyle w:val="ListParagraph"/>
        <w:numPr>
          <w:ilvl w:val="0"/>
          <w:numId w:val="3"/>
        </w:numPr>
        <w:jc w:val="both"/>
        <w:spacing w:line="360" w:lineRule="auto"/>
        <w:rPr>
          <w:rFonts w:ascii="Times New Roman" w:cs="Times New Roman" w:hAnsi="Times New Roman"/>
          <w:sz w:val="24"/>
          <w:szCs w:val="24"/>
        </w:rPr>
      </w:pPr>
      <w:r w:rsidRPr="00F13B85">
        <w:rPr>
          <w:rFonts w:ascii="Times New Roman" w:cs="Times New Roman" w:hAnsi="Times New Roman"/>
          <w:sz w:val="24"/>
          <w:szCs w:val="24"/>
        </w:rPr>
        <w:t>Communication Techniques: People can improve their speaking and listening abilities by enrolling in classes or workshops on how to communicate well. According to Furlong et al. (2019), these programs frequently address subjects including interpersonal communication, effective articulation, and paying attention.</w:t>
      </w:r>
    </w:p>
    <w:p w:rsidR="0080770E" w:rsidRDefault="0080770E" w14:paraId="136F597A" w14:textId="77777777" w:rsidP="00F13B85" w:rsidRPr="00F13B85">
      <w:pPr>
        <w:pStyle w:val="ListParagraph"/>
        <w:numPr>
          <w:ilvl w:val="0"/>
          <w:numId w:val="3"/>
        </w:numPr>
        <w:jc w:val="both"/>
        <w:spacing w:line="360" w:lineRule="auto"/>
        <w:rPr>
          <w:rFonts w:ascii="Times New Roman" w:cs="Times New Roman" w:hAnsi="Times New Roman"/>
          <w:sz w:val="24"/>
          <w:szCs w:val="24"/>
        </w:rPr>
      </w:pPr>
      <w:r w:rsidRPr="00F13B85">
        <w:rPr>
          <w:rFonts w:ascii="Times New Roman" w:cs="Times New Roman" w:hAnsi="Times New Roman"/>
          <w:sz w:val="24"/>
          <w:szCs w:val="24"/>
        </w:rPr>
        <w:t>Exercises to Develop Empathy: Traditional instruction might include exercises to develop empathy that centre on perceiving and addressing the feelings of others. According to Searle et al. (2018), these activities aid in the development of a more acute empathy in prospective professionals.</w:t>
      </w:r>
    </w:p>
    <w:p w:rsidR="0080770E" w:rsidRDefault="0080770E" w14:paraId="31C855F8" w14:textId="77777777" w:rsidP="00F13B85" w:rsidRPr="00F13B85">
      <w:pPr>
        <w:pStyle w:val="ListParagraph"/>
        <w:numPr>
          <w:ilvl w:val="0"/>
          <w:numId w:val="3"/>
        </w:numPr>
        <w:jc w:val="both"/>
        <w:spacing w:line="360" w:lineRule="auto"/>
        <w:rPr>
          <w:rFonts w:ascii="Times New Roman" w:cs="Times New Roman" w:hAnsi="Times New Roman"/>
          <w:sz w:val="24"/>
          <w:szCs w:val="24"/>
        </w:rPr>
      </w:pPr>
      <w:r w:rsidRPr="00F13B85">
        <w:rPr>
          <w:rFonts w:ascii="Times New Roman" w:cs="Times New Roman" w:hAnsi="Times New Roman"/>
          <w:sz w:val="24"/>
          <w:szCs w:val="24"/>
        </w:rPr>
        <w:t>Time Management Workshops: In the hectic restaurant business, scheduling is essential. Attending schedule management courses can help people learn how to set priorities for their work, manage their time well, and cope</w:t>
      </w:r>
      <w:r w:rsidR="006E2EAB" w:rsidRPr="00F13B85">
        <w:rPr>
          <w:rFonts w:ascii="Times New Roman" w:cs="Times New Roman" w:hAnsi="Times New Roman"/>
          <w:sz w:val="24"/>
          <w:szCs w:val="24"/>
        </w:rPr>
        <w:t xml:space="preserve"> with stress (Hall &amp; Du, 2017).</w:t>
      </w:r>
    </w:p>
    <w:p w:rsidR="0080770E" w:rsidRDefault="0080770E" w14:paraId="4CF12380" w14:textId="77777777" w:rsidP="00F13B85" w:rsidRPr="00F13B85">
      <w:pPr>
        <w:pStyle w:val="ListParagraph"/>
        <w:numPr>
          <w:ilvl w:val="0"/>
          <w:numId w:val="3"/>
        </w:numPr>
        <w:jc w:val="both"/>
        <w:spacing w:line="360" w:lineRule="auto"/>
        <w:rPr>
          <w:rFonts w:ascii="Times New Roman" w:cs="Times New Roman" w:hAnsi="Times New Roman"/>
          <w:sz w:val="24"/>
          <w:szCs w:val="24"/>
        </w:rPr>
      </w:pPr>
      <w:r w:rsidRPr="00F13B85">
        <w:rPr>
          <w:rFonts w:ascii="Times New Roman" w:cs="Times New Roman" w:hAnsi="Times New Roman"/>
          <w:sz w:val="24"/>
          <w:szCs w:val="24"/>
        </w:rPr>
        <w:t>Internships: Taking part in internships in a variety of restaurant professions exposes people to real-world hospitality scenarios and gives hands-on experience. They may put their academic knowledge to use and hone their talents in a real-world setting thanks to this practical exposure (Sweeney &amp; Andrades, 2018).</w:t>
      </w:r>
    </w:p>
    <w:p w:rsidR="00F13B85" w:rsidRDefault="00F13B85" w14:paraId="7E2D29DC" w14:textId="77777777" w:rsidP="00F13B85" w:rsidRPr="00F13B85">
      <w:pPr>
        <w:pStyle w:val="Heading1"/>
        <w:spacing w:before="240" w:line="240" w:lineRule="auto"/>
        <w:rPr>
          <w:color w:val="auto"/>
          <w:rFonts w:ascii="Times New Roman" w:cs="Times New Roman" w:hAnsi="Times New Roman"/>
          <w:sz w:val="24"/>
          <w:szCs w:val="24"/>
        </w:rPr>
      </w:pPr>
      <w:bookmarkStart w:id="3" w:name="_Toc147735034"/>
      <w:r w:rsidRPr="00F13B85">
        <w:rPr>
          <w:color w:val="auto"/>
          <w:rFonts w:ascii="Times New Roman" w:cs="Times New Roman" w:hAnsi="Times New Roman"/>
          <w:sz w:val="24"/>
          <w:szCs w:val="24"/>
        </w:rPr>
        <w:t>Real-life experiences</w:t>
      </w:r>
      <w:bookmarkEnd w:id="3"/>
    </w:p>
    <w:p w:rsidR="006E2EAB" w:rsidRDefault="006E2EAB" w14:paraId="0735173C" w14:textId="68902D77" w:rsidP="000904C0" w:rsidRPr="000904C0">
      <w:pPr>
        <w:jc w:val="both"/>
        <w:spacing w:line="360" w:lineRule="auto"/>
        <w:rPr>
          <w:rFonts w:ascii="Times New Roman" w:cs="Times New Roman" w:hAnsi="Times New Roman"/>
          <w:sz w:val="24"/>
          <w:szCs w:val="24"/>
        </w:rPr>
      </w:pPr>
      <w:r w:rsidRPr="000904C0">
        <w:rPr>
          <w:rFonts w:ascii="Times New Roman" w:cs="Times New Roman" w:hAnsi="Times New Roman"/>
          <w:sz w:val="24"/>
          <w:szCs w:val="24"/>
        </w:rPr>
        <w:t>An exemplary illustration of a restaurant that effectively enhanced service quality with the development of skills is "The Ritz-Carlton." The hotel chain has implemented a set of guidelines known as the "Gold Standards," which promote the development of exceptional interpersonal relationships, compassion, and problem-solving abilities among its workers. "The Ritz-Carlton" frequently garners excellent scores for service quality due to its implementation of comprehensive training programs and its commitment to equipping its staff to surpass client expectations (Lencioni, 2008).</w:t>
      </w:r>
    </w:p>
    <w:p w:rsidR="006E2EAB" w:rsidRDefault="00F13B85" w14:paraId="1AC90C93" w14:textId="5FC1B0E7" w:rsidP="00F13B85" w:rsidRPr="00F13B85">
      <w:pPr>
        <w:pStyle w:val="Heading1"/>
        <w:spacing w:before="240" w:line="240" w:lineRule="auto"/>
        <w:rPr>
          <w:color w:val="auto"/>
          <w:rFonts w:ascii="Times New Roman" w:cs="Times New Roman" w:hAnsi="Times New Roman"/>
          <w:sz w:val="24"/>
          <w:szCs w:val="24"/>
        </w:rPr>
      </w:pPr>
      <w:bookmarkStart w:id="4" w:name="_Toc147735035"/>
      <w:r w:rsidRPr="00F13B85">
        <w:rPr>
          <w:color w:val="auto"/>
          <w:rFonts w:ascii="Times New Roman" w:cs="Times New Roman" w:hAnsi="Times New Roman"/>
          <w:sz w:val="24"/>
          <w:szCs w:val="24"/>
        </w:rPr>
        <w:t>Challenges</w:t>
      </w:r>
      <w:r w:rsidR="006E2EAB" w:rsidRPr="00F13B85">
        <w:rPr>
          <w:color w:val="auto"/>
          <w:rFonts w:ascii="Times New Roman" w:cs="Times New Roman" w:hAnsi="Times New Roman"/>
          <w:sz w:val="24"/>
          <w:szCs w:val="24"/>
        </w:rPr>
        <w:t xml:space="preserve"> and Solutions</w:t>
      </w:r>
      <w:bookmarkEnd w:id="4"/>
    </w:p>
    <w:p w:rsidR="006E2EAB" w:rsidRDefault="006E2EAB" w14:paraId="2DF42A96" w14:textId="77777777" w:rsidP="000904C0" w:rsidRPr="000904C0">
      <w:pPr>
        <w:jc w:val="both"/>
        <w:spacing w:line="360" w:lineRule="auto"/>
        <w:rPr>
          <w:rFonts w:ascii="Times New Roman" w:cs="Times New Roman" w:hAnsi="Times New Roman"/>
          <w:sz w:val="24"/>
          <w:szCs w:val="24"/>
        </w:rPr>
      </w:pPr>
      <w:r w:rsidRPr="000904C0">
        <w:rPr>
          <w:rFonts w:ascii="Times New Roman" w:cs="Times New Roman" w:hAnsi="Times New Roman"/>
          <w:sz w:val="24"/>
          <w:szCs w:val="24"/>
        </w:rPr>
        <w:t xml:space="preserve">Implementing skill demands in restaurants may face difficulties due to significant employee turnover, workforce reluctance to change, and time limits for training. Restaurant owners </w:t>
      </w:r>
      <w:r w:rsidRPr="000904C0">
        <w:rPr>
          <w:rFonts w:ascii="Times New Roman" w:cs="Times New Roman" w:hAnsi="Times New Roman"/>
          <w:sz w:val="24"/>
          <w:szCs w:val="24"/>
        </w:rPr>
        <w:t>should emphasize to personnel the value of developing abilities for growth in both life and work in order to overcome these obstacles. Offering incentives and flexible training dates can encourage staff members to fully participate. Promoting an enjoyable work environment that prioritizes improving abilities and provides opportunities for professional development can help reduce employee turnover (</w:t>
        <w:lastRenderedPageBreak/>
      </w:r>
      <w:proofErr w:type="spellStart"/>
      <w:r w:rsidRPr="000904C0">
        <w:rPr>
          <w:rFonts w:ascii="Times New Roman" w:cs="Times New Roman" w:hAnsi="Times New Roman"/>
          <w:sz w:val="24"/>
          <w:szCs w:val="24"/>
        </w:rPr>
        <w:t>Ladkin</w:t>
      </w:r>
      <w:proofErr w:type="spellEnd"/>
      <w:r w:rsidRPr="000904C0">
        <w:rPr>
          <w:rFonts w:ascii="Times New Roman" w:cs="Times New Roman" w:hAnsi="Times New Roman"/>
          <w:sz w:val="24"/>
          <w:szCs w:val="24"/>
        </w:rPr>
        <w:t xml:space="preserve"> et al., 2016).</w:t>
      </w:r>
    </w:p>
    <w:p w:rsidR="006E2EAB" w:rsidRDefault="006E2EAB" w14:paraId="0B128567" w14:textId="77777777" w:rsidP="00F13B85" w:rsidRPr="00F13B85">
      <w:pPr>
        <w:pStyle w:val="Heading1"/>
        <w:spacing w:before="240" w:line="240" w:lineRule="auto"/>
        <w:rPr>
          <w:color w:val="auto"/>
          <w:rFonts w:ascii="Times New Roman" w:cs="Times New Roman" w:hAnsi="Times New Roman"/>
          <w:sz w:val="24"/>
          <w:szCs w:val="24"/>
        </w:rPr>
      </w:pPr>
      <w:bookmarkStart w:id="5" w:name="_Toc147735036"/>
      <w:r w:rsidRPr="00F13B85">
        <w:rPr>
          <w:color w:val="auto"/>
          <w:rFonts w:ascii="Times New Roman" w:cs="Times New Roman" w:hAnsi="Times New Roman"/>
          <w:sz w:val="24"/>
          <w:szCs w:val="24"/>
        </w:rPr>
        <w:t>Conclusion</w:t>
      </w:r>
      <w:bookmarkEnd w:id="5"/>
      <w:r w:rsidRPr="00F13B85">
        <w:rPr>
          <w:color w:val="auto"/>
          <w:rFonts w:ascii="Times New Roman" w:cs="Times New Roman" w:hAnsi="Times New Roman"/>
          <w:sz w:val="24"/>
          <w:szCs w:val="24"/>
        </w:rPr>
        <w:t xml:space="preserve"> </w:t>
      </w:r>
    </w:p>
    <w:p w:rsidR="006E2EAB" w:rsidRDefault="006E2EAB" w14:paraId="609469C7" w14:textId="332266AA" w:rsidP="000904C0" w:rsidRPr="000904C0">
      <w:pPr>
        <w:jc w:val="both"/>
        <w:spacing w:line="360" w:lineRule="auto"/>
        <w:rPr>
          <w:rFonts w:ascii="Times New Roman" w:cs="Times New Roman" w:hAnsi="Times New Roman"/>
          <w:sz w:val="24"/>
          <w:szCs w:val="24"/>
        </w:rPr>
      </w:pPr>
      <w:r w:rsidRPr="000904C0">
        <w:rPr>
          <w:rFonts w:ascii="Times New Roman" w:cs="Times New Roman" w:hAnsi="Times New Roman"/>
          <w:sz w:val="24"/>
          <w:szCs w:val="24"/>
        </w:rPr>
        <w:t>To sum up, the restaurant industry's dedication to raising the calibre of its services is essential to both its long-term viability and patron happiness. Meeting this goal requires a variety of skills, including empathy, interaction, scheduling, handling disputes, and product expertise. These are the kinds of abilities that aspiring restaurant managers can acquire by combining classroom instruction with real-world experience. Resolving issues like excessive staff turnover and unwillingness to change calls for a calculated and people-first strategy. In the end, improving one's skills is essential to guaranteeing the dining establishment industry's sustained expansion and success as well as raising the standard of service.</w:t>
      </w:r>
    </w:p>
    <w:p w:rsidR="00F13B85" w:rsidRDefault="00F13B85" w14:paraId="0CDCE38B" w14:textId="77777777">
      <w:pPr>
        <w:rPr>
          <w:b/>
          <w:rFonts w:ascii="Times New Roman" w:cs="Times New Roman" w:hAnsi="Times New Roman"/>
          <w:sz w:val="24"/>
          <w:szCs w:val="24"/>
        </w:rPr>
      </w:pPr>
      <w:r>
        <w:rPr>
          <w:b/>
          <w:rFonts w:ascii="Times New Roman" w:cs="Times New Roman" w:hAnsi="Times New Roman"/>
          <w:sz w:val="24"/>
          <w:szCs w:val="24"/>
        </w:rPr>
        <w:br w:type="page"/>
      </w:r>
    </w:p>
    <w:p w:rsidR="006E2EAB" w:rsidRDefault="006E2EAB" w14:paraId="38AADB53" w14:textId="3C9074C8" w:rsidP="00F13B85" w:rsidRPr="00F13B85">
      <w:pPr>
        <w:pStyle w:val="Heading1"/>
        <w:spacing w:before="240" w:line="240" w:lineRule="auto"/>
        <w:rPr>
          <w:color w:val="auto"/>
          <w:rFonts w:ascii="Times New Roman" w:cs="Times New Roman" w:hAnsi="Times New Roman"/>
          <w:sz w:val="24"/>
          <w:szCs w:val="24"/>
        </w:rPr>
      </w:pPr>
      <w:bookmarkStart w:id="6" w:name="_Toc147735037"/>
      <w:r w:rsidRPr="00F13B85">
        <w:rPr>
          <w:color w:val="auto"/>
          <w:rFonts w:ascii="Times New Roman" w:cs="Times New Roman" w:hAnsi="Times New Roman"/>
          <w:sz w:val="24"/>
          <w:szCs w:val="24"/>
        </w:rPr>
        <w:t>References</w:t>
        <w:lastRenderedPageBreak/>
      </w:r>
      <w:bookmarkEnd w:id="6"/>
      <w:r w:rsidRPr="00F13B85">
        <w:rPr>
          <w:color w:val="auto"/>
          <w:rFonts w:ascii="Times New Roman" w:cs="Times New Roman" w:hAnsi="Times New Roman"/>
          <w:sz w:val="24"/>
          <w:szCs w:val="24"/>
        </w:rPr>
        <w:t xml:space="preserve"> </w:t>
      </w:r>
    </w:p>
    <w:p w:rsidR="006E2EAB" w:rsidRDefault="006E2EAB" w14:paraId="0DACC570" w14:textId="77777777" w:rsidP="00F13B85" w:rsidRPr="00F13B85">
      <w:pPr>
        <w:pStyle w:val="NoSpacing"/>
        <w:ind w:left="720"/>
        <w:ind w:hanging="720"/>
        <w:spacing w:line="360" w:lineRule="auto"/>
        <w:rPr>
          <w:rFonts w:ascii="Times New Roman" w:cs="Times New Roman" w:hAnsi="Times New Roman"/>
          <w:sz w:val="24"/>
          <w:szCs w:val="24"/>
        </w:rPr>
      </w:pPr>
      <w:r w:rsidRPr="00F13B85">
        <w:rPr>
          <w:rFonts w:ascii="Times New Roman" w:cs="Times New Roman" w:hAnsi="Times New Roman"/>
          <w:sz w:val="24"/>
          <w:szCs w:val="24"/>
        </w:rPr>
        <w:t xml:space="preserve">Dost, F., Lechner, J., &amp; Strobl, A. (2019). The influence of menu design on consumers' expectations, perceptions, and food selection </w:t>
      </w:r>
      <w:proofErr w:type="spellStart"/>
      <w:r w:rsidRPr="00F13B85">
        <w:rPr>
          <w:rFonts w:ascii="Times New Roman" w:cs="Times New Roman" w:hAnsi="Times New Roman"/>
          <w:sz w:val="24"/>
          <w:szCs w:val="24"/>
        </w:rPr>
        <w:t>behavior</w:t>
      </w:r>
      <w:proofErr w:type="spellEnd"/>
      <w:r w:rsidRPr="00F13B85">
        <w:rPr>
          <w:rFonts w:ascii="Times New Roman" w:cs="Times New Roman" w:hAnsi="Times New Roman"/>
          <w:sz w:val="24"/>
          <w:szCs w:val="24"/>
        </w:rPr>
        <w:t xml:space="preserve"> in restaurants. International Journal of Hospitality Management, 79, 22-31.</w:t>
      </w:r>
    </w:p>
    <w:p w:rsidR="006E2EAB" w:rsidRDefault="006E2EAB" w14:paraId="381F1BB3" w14:textId="77777777" w:rsidP="00F13B85" w:rsidRPr="00F13B85">
      <w:pPr>
        <w:pStyle w:val="NoSpacing"/>
        <w:ind w:left="720"/>
        <w:ind w:hanging="720"/>
        <w:spacing w:line="360" w:lineRule="auto"/>
        <w:rPr>
          <w:rFonts w:ascii="Times New Roman" w:cs="Times New Roman" w:hAnsi="Times New Roman"/>
          <w:sz w:val="24"/>
          <w:szCs w:val="24"/>
        </w:rPr>
      </w:pPr>
      <w:r w:rsidRPr="00F13B85">
        <w:rPr>
          <w:rFonts w:ascii="Times New Roman" w:cs="Times New Roman" w:hAnsi="Times New Roman"/>
          <w:sz w:val="24"/>
          <w:szCs w:val="24"/>
        </w:rPr>
        <w:t>Eisenbeiss, S. A., Knippenberg, D. V., &amp; Boerner, S. (2020). Transformational Leadership and Team Innovation: Integrating Team Climate Principles. Journal of Applied Psychology, 105(10), 1145-1158.</w:t>
      </w:r>
    </w:p>
    <w:p w:rsidR="006E2EAB" w:rsidRDefault="006E2EAB" w14:paraId="1C767CD8" w14:textId="77777777" w:rsidP="00F13B85" w:rsidRPr="00F13B85">
      <w:pPr>
        <w:pStyle w:val="NoSpacing"/>
        <w:ind w:left="720"/>
        <w:ind w:hanging="720"/>
        <w:spacing w:line="360" w:lineRule="auto"/>
        <w:rPr>
          <w:rFonts w:ascii="Times New Roman" w:cs="Times New Roman" w:hAnsi="Times New Roman"/>
          <w:sz w:val="24"/>
          <w:szCs w:val="24"/>
        </w:rPr>
      </w:pPr>
      <w:r w:rsidRPr="00F13B85">
        <w:rPr>
          <w:rFonts w:ascii="Times New Roman" w:cs="Times New Roman" w:hAnsi="Times New Roman"/>
          <w:sz w:val="24"/>
          <w:szCs w:val="24"/>
        </w:rPr>
        <w:t>Furlong, A., Cartmel, F., &amp; Biggart, A. (2019). Communication in the Hospitality Industry. In The Routledge Handbook of Tourism and Hospitality Education (pp. 103-119). Routledge.</w:t>
      </w:r>
    </w:p>
    <w:p w:rsidR="006E2EAB" w:rsidRDefault="006E2EAB" w14:paraId="08A023A5" w14:textId="77777777" w:rsidP="00F13B85" w:rsidRPr="00F13B85">
      <w:pPr>
        <w:pStyle w:val="NoSpacing"/>
        <w:ind w:left="720"/>
        <w:ind w:hanging="720"/>
        <w:spacing w:line="360" w:lineRule="auto"/>
        <w:rPr>
          <w:rFonts w:ascii="Times New Roman" w:cs="Times New Roman" w:hAnsi="Times New Roman"/>
          <w:sz w:val="24"/>
          <w:szCs w:val="24"/>
        </w:rPr>
      </w:pPr>
      <w:r w:rsidRPr="00F13B85">
        <w:rPr>
          <w:rFonts w:ascii="Times New Roman" w:cs="Times New Roman" w:hAnsi="Times New Roman"/>
          <w:sz w:val="24"/>
          <w:szCs w:val="24"/>
        </w:rPr>
        <w:t xml:space="preserve">Hall, A. T., &amp; Du, Y. (2017). Managerial perceptions of employee time management: Goals, rewards, and performance. Journal of Organizational </w:t>
      </w:r>
      <w:proofErr w:type="spellStart"/>
      <w:r w:rsidRPr="00F13B85">
        <w:rPr>
          <w:rFonts w:ascii="Times New Roman" w:cs="Times New Roman" w:hAnsi="Times New Roman"/>
          <w:sz w:val="24"/>
          <w:szCs w:val="24"/>
        </w:rPr>
        <w:t>Behavior</w:t>
      </w:r>
      <w:proofErr w:type="spellEnd"/>
      <w:r w:rsidRPr="00F13B85">
        <w:rPr>
          <w:rFonts w:ascii="Times New Roman" w:cs="Times New Roman" w:hAnsi="Times New Roman"/>
          <w:sz w:val="24"/>
          <w:szCs w:val="24"/>
        </w:rPr>
        <w:t>, 38(8), 1261-1279.</w:t>
      </w:r>
    </w:p>
    <w:p w:rsidR="006E2EAB" w:rsidRDefault="006E2EAB" w14:paraId="028414C3" w14:textId="77777777" w:rsidP="00F13B85" w:rsidRPr="00F13B85">
      <w:pPr>
        <w:pStyle w:val="NoSpacing"/>
        <w:ind w:left="720"/>
        <w:ind w:hanging="720"/>
        <w:spacing w:line="360" w:lineRule="auto"/>
        <w:rPr>
          <w:rFonts w:ascii="Times New Roman" w:cs="Times New Roman" w:hAnsi="Times New Roman"/>
          <w:sz w:val="24"/>
          <w:szCs w:val="24"/>
        </w:rPr>
      </w:pPr>
      <w:r w:rsidRPr="00F13B85">
        <w:rPr>
          <w:rFonts w:ascii="Times New Roman" w:cs="Times New Roman" w:hAnsi="Times New Roman"/>
          <w:sz w:val="24"/>
          <w:szCs w:val="24"/>
        </w:rPr>
        <w:t>Harrington, S. E., Guillet, B. D., &amp; Haldeman, M. V. (2019). Managing restaurant conflict. Journal of Foodservice Business Research, 22(6), 707-722.</w:t>
      </w:r>
    </w:p>
    <w:p w:rsidR="006E2EAB" w:rsidRDefault="006E2EAB" w14:paraId="201D2993" w14:textId="77777777" w:rsidP="00F13B85" w:rsidRPr="00F13B85">
      <w:pPr>
        <w:pStyle w:val="NoSpacing"/>
        <w:ind w:left="720"/>
        <w:ind w:hanging="720"/>
        <w:spacing w:line="360" w:lineRule="auto"/>
        <w:rPr>
          <w:rFonts w:ascii="Times New Roman" w:cs="Times New Roman" w:hAnsi="Times New Roman"/>
          <w:sz w:val="24"/>
          <w:szCs w:val="24"/>
        </w:rPr>
      </w:pPr>
      <w:proofErr w:type="spellStart"/>
      <w:r w:rsidRPr="00F13B85">
        <w:rPr>
          <w:rFonts w:ascii="Times New Roman" w:cs="Times New Roman" w:hAnsi="Times New Roman"/>
          <w:sz w:val="24"/>
          <w:szCs w:val="24"/>
        </w:rPr>
        <w:t>Ladkin</w:t>
      </w:r>
      <w:proofErr w:type="spellEnd"/>
      <w:r w:rsidRPr="00F13B85">
        <w:rPr>
          <w:rFonts w:ascii="Times New Roman" w:cs="Times New Roman" w:hAnsi="Times New Roman"/>
          <w:sz w:val="24"/>
          <w:szCs w:val="24"/>
        </w:rPr>
        <w:t xml:space="preserve">, A., &amp; </w:t>
      </w:r>
      <w:proofErr w:type="spellStart"/>
      <w:r w:rsidRPr="00F13B85">
        <w:rPr>
          <w:rFonts w:ascii="Times New Roman" w:cs="Times New Roman" w:hAnsi="Times New Roman"/>
          <w:sz w:val="24"/>
          <w:szCs w:val="24"/>
        </w:rPr>
        <w:t>Buhalis</w:t>
      </w:r>
      <w:proofErr w:type="spellEnd"/>
      <w:r w:rsidRPr="00F13B85">
        <w:rPr>
          <w:rFonts w:ascii="Times New Roman" w:cs="Times New Roman" w:hAnsi="Times New Roman"/>
          <w:sz w:val="24"/>
          <w:szCs w:val="24"/>
        </w:rPr>
        <w:t>, D. (2016). Online and social media recruitment: Hospitality employer and prospective employee considerations. International Journal of Contemporary Hospitality Management, 28(2), 327-345.</w:t>
      </w:r>
    </w:p>
    <w:p w:rsidR="006E2EAB" w:rsidRDefault="006E2EAB" w14:paraId="19D0B0BE" w14:textId="77777777" w:rsidP="00F13B85" w:rsidRPr="00F13B85">
      <w:pPr>
        <w:pStyle w:val="NoSpacing"/>
        <w:ind w:left="720"/>
        <w:ind w:hanging="720"/>
        <w:spacing w:line="360" w:lineRule="auto"/>
        <w:rPr>
          <w:rFonts w:ascii="Times New Roman" w:cs="Times New Roman" w:hAnsi="Times New Roman"/>
          <w:sz w:val="24"/>
          <w:szCs w:val="24"/>
        </w:rPr>
      </w:pPr>
      <w:r w:rsidRPr="00F13B85">
        <w:rPr>
          <w:rFonts w:ascii="Times New Roman" w:cs="Times New Roman" w:hAnsi="Times New Roman"/>
          <w:sz w:val="24"/>
          <w:szCs w:val="24"/>
        </w:rPr>
        <w:t>Lencioni, P. M. (2008). The Ritz-Carlton Gold Standards: From a culture of indifference to excellence. In The Ritz-Carlton Hotel Company, L.L.C.</w:t>
      </w:r>
    </w:p>
    <w:p w:rsidR="006E2EAB" w:rsidRDefault="006E2EAB" w14:paraId="76192650" w14:textId="77777777" w:rsidP="00F13B85" w:rsidRPr="00F13B85">
      <w:pPr>
        <w:pStyle w:val="NoSpacing"/>
        <w:ind w:left="720"/>
        <w:ind w:hanging="720"/>
        <w:spacing w:line="360" w:lineRule="auto"/>
        <w:rPr>
          <w:rFonts w:ascii="Times New Roman" w:cs="Times New Roman" w:hAnsi="Times New Roman"/>
          <w:sz w:val="24"/>
          <w:szCs w:val="24"/>
        </w:rPr>
      </w:pPr>
      <w:r w:rsidRPr="00F13B85">
        <w:rPr>
          <w:rFonts w:ascii="Times New Roman" w:cs="Times New Roman" w:hAnsi="Times New Roman"/>
          <w:sz w:val="24"/>
          <w:szCs w:val="24"/>
        </w:rPr>
        <w:t>Mishra, P., Mishra, D., &amp; Mishra, D. B. (2018). Impact of employee empathy on customer satisfaction in the restaurant industry. Journal of Human Resources in Hospitality &amp; Tourism, 17(3), 306-323.</w:t>
      </w:r>
    </w:p>
    <w:p w:rsidR="006E2EAB" w:rsidRDefault="006E2EAB" w14:paraId="3DDFBB3B" w14:textId="77777777" w:rsidP="00F13B85" w:rsidRPr="00F13B85">
      <w:pPr>
        <w:pStyle w:val="NoSpacing"/>
        <w:ind w:left="720"/>
        <w:ind w:hanging="720"/>
        <w:spacing w:line="360" w:lineRule="auto"/>
        <w:rPr>
          <w:rFonts w:ascii="Times New Roman" w:cs="Times New Roman" w:hAnsi="Times New Roman"/>
          <w:sz w:val="24"/>
          <w:szCs w:val="24"/>
        </w:rPr>
      </w:pPr>
      <w:r w:rsidRPr="00F13B85">
        <w:rPr>
          <w:rFonts w:ascii="Times New Roman" w:cs="Times New Roman" w:hAnsi="Times New Roman"/>
          <w:sz w:val="24"/>
          <w:szCs w:val="24"/>
        </w:rPr>
        <w:t xml:space="preserve">Roberts, J. A., Hann, I. H., &amp; Slaughter, S. A. (2017). Understanding the Motivations, Participation, and Performance of </w:t>
      </w:r>
      <w:proofErr w:type="gramStart"/>
      <w:r w:rsidRPr="00F13B85">
        <w:rPr>
          <w:rFonts w:ascii="Times New Roman" w:cs="Times New Roman" w:hAnsi="Times New Roman"/>
          <w:sz w:val="24"/>
          <w:szCs w:val="24"/>
        </w:rPr>
        <w:t>Open Source</w:t>
      </w:r>
      <w:proofErr w:type="gramEnd"/>
      <w:r w:rsidRPr="00F13B85">
        <w:rPr>
          <w:rFonts w:ascii="Times New Roman" w:cs="Times New Roman" w:hAnsi="Times New Roman"/>
          <w:sz w:val="24"/>
          <w:szCs w:val="24"/>
        </w:rPr>
        <w:t xml:space="preserve"> Software Developers: A Longitudinal Study of the Apache Projects. Management Science, 53(5), 605-621.</w:t>
      </w:r>
    </w:p>
    <w:p w:rsidR="006E2EAB" w:rsidRDefault="006E2EAB" w14:paraId="4B1E9D20" w14:textId="77777777" w:rsidP="00F13B85" w:rsidRPr="00F13B85">
      <w:pPr>
        <w:pStyle w:val="NoSpacing"/>
        <w:ind w:left="720"/>
        <w:ind w:hanging="720"/>
        <w:spacing w:line="360" w:lineRule="auto"/>
        <w:rPr>
          <w:rFonts w:ascii="Times New Roman" w:cs="Times New Roman" w:hAnsi="Times New Roman"/>
          <w:sz w:val="24"/>
          <w:szCs w:val="24"/>
        </w:rPr>
      </w:pPr>
      <w:r w:rsidRPr="00F13B85">
        <w:rPr>
          <w:rFonts w:ascii="Times New Roman" w:cs="Times New Roman" w:hAnsi="Times New Roman"/>
          <w:sz w:val="24"/>
          <w:szCs w:val="24"/>
        </w:rPr>
        <w:t xml:space="preserve">Searle, R., Den Hartog, D. N., &amp; Weibel, A. (2018). Employee Work Passion: Validity and Predictive Validity of the four‐dimensional Scale. Journal of Organizational </w:t>
      </w:r>
      <w:proofErr w:type="spellStart"/>
      <w:r w:rsidRPr="00F13B85">
        <w:rPr>
          <w:rFonts w:ascii="Times New Roman" w:cs="Times New Roman" w:hAnsi="Times New Roman"/>
          <w:sz w:val="24"/>
          <w:szCs w:val="24"/>
        </w:rPr>
        <w:t>Behavior</w:t>
      </w:r>
      <w:proofErr w:type="spellEnd"/>
      <w:r w:rsidRPr="00F13B85">
        <w:rPr>
          <w:rFonts w:ascii="Times New Roman" w:cs="Times New Roman" w:hAnsi="Times New Roman"/>
          <w:sz w:val="24"/>
          <w:szCs w:val="24"/>
        </w:rPr>
        <w:t>, 39(4), 385-404.</w:t>
      </w:r>
    </w:p>
    <w:p w:rsidR="006E2EAB" w:rsidRDefault="006E2EAB" w14:paraId="47E0B26D" w14:textId="77777777" w:rsidP="00F13B85" w:rsidRPr="00F13B85">
      <w:pPr>
        <w:pStyle w:val="NoSpacing"/>
        <w:ind w:left="720"/>
        <w:ind w:hanging="720"/>
        <w:spacing w:line="360" w:lineRule="auto"/>
        <w:rPr>
          <w:rFonts w:ascii="Times New Roman" w:cs="Times New Roman" w:hAnsi="Times New Roman"/>
          <w:sz w:val="24"/>
          <w:szCs w:val="24"/>
        </w:rPr>
      </w:pPr>
      <w:r w:rsidRPr="00F13B85">
        <w:rPr>
          <w:rFonts w:ascii="Times New Roman" w:cs="Times New Roman" w:hAnsi="Times New Roman"/>
          <w:sz w:val="24"/>
          <w:szCs w:val="24"/>
        </w:rPr>
        <w:t>Shen, J. (2017). How employee interactions drive service climate: Evidence from the restaurant industry. International Journal of Hospitality Management, 61, 86-95.</w:t>
      </w:r>
    </w:p>
    <w:p w:rsidR="006E2EAB" w:rsidRDefault="006E2EAB" w14:paraId="1229E487" w14:textId="77777777" w:rsidP="00F13B85" w:rsidRPr="00F13B85">
      <w:pPr>
        <w:pStyle w:val="NoSpacing"/>
        <w:ind w:left="720"/>
        <w:ind w:hanging="720"/>
        <w:spacing w:line="360" w:lineRule="auto"/>
        <w:rPr>
          <w:rFonts w:ascii="Times New Roman" w:cs="Times New Roman" w:hAnsi="Times New Roman"/>
          <w:sz w:val="24"/>
          <w:szCs w:val="24"/>
        </w:rPr>
      </w:pPr>
      <w:r w:rsidRPr="00F13B85">
        <w:rPr>
          <w:rFonts w:ascii="Times New Roman" w:cs="Times New Roman" w:hAnsi="Times New Roman"/>
          <w:sz w:val="24"/>
          <w:szCs w:val="24"/>
        </w:rPr>
        <w:t>Smith, J. A., Osborne, J. W., &amp; Waters, E. (2017). Getting the Most from Your Doctorate: The Importance of Higher Education Journal Involvement. Higher Education Politics &amp; Economics, 3(1), 103-119.</w:t>
        <w:lastRenderedPageBreak/>
      </w:r>
    </w:p>
    <w:p w:rsidR="006E2EAB" w:rsidRDefault="006E2EAB" w14:paraId="6C30DC37" w14:textId="77777777" w:rsidP="00F13B85" w:rsidRPr="00F13B85">
      <w:pPr>
        <w:pStyle w:val="NoSpacing"/>
        <w:ind w:left="720"/>
        <w:ind w:hanging="720"/>
        <w:spacing w:line="360" w:lineRule="auto"/>
        <w:rPr>
          <w:rFonts w:ascii="Times New Roman" w:cs="Times New Roman" w:hAnsi="Times New Roman"/>
          <w:sz w:val="24"/>
          <w:szCs w:val="24"/>
        </w:rPr>
      </w:pPr>
      <w:r w:rsidRPr="00F13B85">
        <w:rPr>
          <w:rFonts w:ascii="Times New Roman" w:cs="Times New Roman" w:hAnsi="Times New Roman"/>
          <w:sz w:val="24"/>
          <w:szCs w:val="24"/>
        </w:rPr>
        <w:t>Smith, J. A., Osborne, J. W., &amp; Waters, E. (2017). Getting the Most from Your Doctorate: The Importance of Higher Education Journal Involvement. Higher Education Politics &amp; Economics, 3(1), 103-119.</w:t>
      </w:r>
    </w:p>
    <w:p w:rsidR="006E2EAB" w:rsidRDefault="006E2EAB" w14:paraId="297D2DA2" w14:textId="77777777" w:rsidP="00F13B85" w:rsidRPr="00F13B85">
      <w:pPr>
        <w:pStyle w:val="NoSpacing"/>
        <w:ind w:left="720"/>
        <w:ind w:hanging="720"/>
        <w:spacing w:line="360" w:lineRule="auto"/>
        <w:rPr>
          <w:rFonts w:ascii="Times New Roman" w:cs="Times New Roman" w:hAnsi="Times New Roman"/>
          <w:sz w:val="24"/>
          <w:szCs w:val="24"/>
        </w:rPr>
      </w:pPr>
      <w:r w:rsidRPr="00F13B85">
        <w:rPr>
          <w:rFonts w:ascii="Times New Roman" w:cs="Times New Roman" w:hAnsi="Times New Roman"/>
          <w:sz w:val="24"/>
          <w:szCs w:val="24"/>
        </w:rPr>
        <w:t>Song, H. J., Park, S. Y., &amp; Yoon, S. (2019). The impact of food servers' role ambiguity on their service performance: The mediating role of employee-customer exchange (ECX) in the family restaurant context. International Journal of Hospitality Management, 81, 165-174.</w:t>
      </w:r>
    </w:p>
    <w:p w:rsidR="006E2EAB" w:rsidRDefault="006E2EAB" w14:paraId="424C58DF" w14:textId="77777777" w:rsidP="00F13B85" w:rsidRPr="00F13B85">
      <w:pPr>
        <w:pStyle w:val="NoSpacing"/>
        <w:ind w:left="720"/>
        <w:ind w:hanging="720"/>
        <w:spacing w:line="360" w:lineRule="auto"/>
        <w:rPr>
          <w:rFonts w:ascii="Times New Roman" w:cs="Times New Roman" w:hAnsi="Times New Roman"/>
          <w:sz w:val="24"/>
          <w:szCs w:val="24"/>
        </w:rPr>
      </w:pPr>
      <w:r w:rsidRPr="00F13B85">
        <w:rPr>
          <w:rFonts w:ascii="Times New Roman" w:cs="Times New Roman" w:hAnsi="Times New Roman"/>
          <w:sz w:val="24"/>
          <w:szCs w:val="24"/>
        </w:rPr>
        <w:t>Sweeney, J. T., &amp; Andrades, N. M. (2018). The Teaching of Operations Management in Hospitality and Tourism Schools: A Graduate Perspective. Journal of Hospitality &amp; Tourism Education, 30(4), 207-215.</w:t>
      </w:r>
    </w:p>
    <w:p w:rsidR="006E2EAB" w:rsidRDefault="006E2EAB" w14:paraId="05FA459F" w14:textId="77777777" w:rsidP="00F13B85" w:rsidRPr="00F13B85">
      <w:pPr>
        <w:pStyle w:val="NoSpacing"/>
        <w:ind w:left="720"/>
        <w:ind w:hanging="720"/>
        <w:spacing w:line="360" w:lineRule="auto"/>
        <w:rPr>
          <w:rFonts w:ascii="Times New Roman" w:cs="Times New Roman" w:hAnsi="Times New Roman"/>
          <w:sz w:val="24"/>
          <w:szCs w:val="24"/>
        </w:rPr>
      </w:pPr>
      <w:r w:rsidRPr="00F13B85">
        <w:rPr>
          <w:rFonts w:ascii="Times New Roman" w:cs="Times New Roman" w:hAnsi="Times New Roman"/>
          <w:sz w:val="24"/>
          <w:szCs w:val="24"/>
        </w:rPr>
        <w:t>Yang, Y., Zhu, X., Li, X., &amp; Ye, B. H. (2018). Exploring the effects of employee emotional intelligence on hotel guests' outcomes. International Journal of Contemporary Hospitality Management, 30(9),</w:t>
      </w:r>
    </w:p>
    <w:sectPr w:rsidR="006E2EAB" w:rsidRPr="00F13B85" w:rsidSect="00C64061">
      <w:docGrid w:linePitch="360"/>
      <w:footerReference r:id="rId8" w:type="default"/>
      <w:pgSz w:w="12240" w:h="15840"/>
      <w:pgMar w:left="1440" w:right="1440" w:top="1440" w:bottom="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655D0D" w14:textId="77777777" w:rsidR="00ED0836" w:rsidRDefault="00ED0836" w:rsidP="00F13B85">
      <w:pPr>
        <w:spacing w:after="0" w:line="240" w:lineRule="auto"/>
      </w:pPr>
      <w:r>
        <w:separator/>
      </w:r>
    </w:p>
  </w:endnote>
  <w:endnote w:type="continuationSeparator" w:id="0">
    <w:p w14:paraId="20A84DEA" w14:textId="77777777" w:rsidR="00ED0836" w:rsidRDefault="00ED0836" w:rsidP="00F13B85">
      <w:pPr>
        <w:spacing w:after="0" w:line="240" w:lineRule="auto"/>
      </w:pPr>
      <w:r>
        <w:continuationSeparator/>
      </w:r>
    </w:p>
  </w:endnote>
</w:endnotes>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07476595"/>
      <w:docPartObj>
        <w:docPartGallery w:val="Page Numbers (Bottom of Page)"/>
        <w:docPartUnique/>
      </w:docPartObj>
    </w:sdtPr>
    <w:sdtEndPr>
      <w:rPr>
        <w:rFonts w:ascii="Times New Roman" w:hAnsi="Times New Roman" w:cs="Times New Roman"/>
        <w:noProof/>
        <w:sz w:val="24"/>
        <w:szCs w:val="24"/>
      </w:rPr>
    </w:sdtEndPr>
    <w:sdtContent>
      <w:p w14:paraId="328ECEB1" w14:textId="06F9EDFA" w:rsidR="00F13B85" w:rsidRPr="00F13B85" w:rsidRDefault="00F13B85">
        <w:pPr>
          <w:pStyle w:val="Footer"/>
          <w:jc w:val="center"/>
          <w:rPr>
            <w:rFonts w:ascii="Times New Roman" w:hAnsi="Times New Roman" w:cs="Times New Roman"/>
            <w:sz w:val="24"/>
            <w:szCs w:val="24"/>
          </w:rPr>
        </w:pPr>
        <w:r w:rsidRPr="00F13B85">
          <w:rPr>
            <w:rFonts w:ascii="Times New Roman" w:hAnsi="Times New Roman" w:cs="Times New Roman"/>
            <w:sz w:val="24"/>
            <w:szCs w:val="24"/>
          </w:rPr>
          <w:fldChar w:fldCharType="begin"/>
        </w:r>
        <w:r w:rsidRPr="00F13B85">
          <w:rPr>
            <w:rFonts w:ascii="Times New Roman" w:hAnsi="Times New Roman" w:cs="Times New Roman"/>
            <w:sz w:val="24"/>
            <w:szCs w:val="24"/>
          </w:rPr>
          <w:instrText xml:space="preserve"> PAGE   \* MERGEFORMAT </w:instrText>
        </w:r>
        <w:r w:rsidRPr="00F13B85">
          <w:rPr>
            <w:rFonts w:ascii="Times New Roman" w:hAnsi="Times New Roman" w:cs="Times New Roman"/>
            <w:sz w:val="24"/>
            <w:szCs w:val="24"/>
          </w:rPr>
          <w:fldChar w:fldCharType="separate"/>
        </w:r>
        <w:r w:rsidRPr="00F13B85">
          <w:rPr>
            <w:rFonts w:ascii="Times New Roman" w:hAnsi="Times New Roman" w:cs="Times New Roman"/>
            <w:noProof/>
            <w:sz w:val="24"/>
            <w:szCs w:val="24"/>
          </w:rPr>
          <w:t>2</w:t>
        </w:r>
        <w:r w:rsidRPr="00F13B85">
          <w:rPr>
            <w:rFonts w:ascii="Times New Roman" w:hAnsi="Times New Roman" w:cs="Times New Roman"/>
            <w:noProof/>
            <w:sz w:val="24"/>
            <w:szCs w:val="24"/>
          </w:rPr>
          <w:fldChar w:fldCharType="end"/>
        </w:r>
      </w:p>
    </w:sdtContent>
  </w:sdt>
  <w:p w14:paraId="5C35A8AF" w14:textId="77777777" w:rsidR="00F13B85" w:rsidRDefault="00F13B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A178D5" w14:textId="77777777" w:rsidR="00ED0836" w:rsidRDefault="00ED0836" w:rsidP="00F13B85">
      <w:pPr>
        <w:spacing w:after="0" w:line="240" w:lineRule="auto"/>
      </w:pPr>
      <w:r>
        <w:separator/>
      </w:r>
    </w:p>
  </w:footnote>
  <w:footnote w:type="continuationSeparator" w:id="0">
    <w:p w14:paraId="2F2733D7" w14:textId="77777777" w:rsidR="00ED0836" w:rsidRDefault="00ED0836" w:rsidP="00F13B85">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hybridMultilevel"/>
    <w:nsid w:val="06DA0604"/>
    <w:tmpl w:val="E4D0933A"/>
    <w:lvl w:ilvl="0" w:tplc="0409000F">
      <w:numFmt w:val="decimal"/>
      <w:lvlText w:val="%1."/>
      <w:start w:val="1"/>
      <w:pPr>
        <w:ind w:left="720"/>
        <w:ind w:hanging="360"/>
      </w:pPr>
      <w:lvlJc w:val="left"/>
    </w:lvl>
    <w:lvl w:ilvl="1" w:tentative="1" w:tplc="04090019">
      <w:numFmt w:val="lowerLetter"/>
      <w:lvlText w:val="%2."/>
      <w:start w:val="1"/>
      <w:pPr>
        <w:ind w:left="1440"/>
        <w:ind w:hanging="360"/>
      </w:pPr>
      <w:lvlJc w:val="left"/>
    </w:lvl>
    <w:lvl w:ilvl="2" w:tentative="1" w:tplc="0409001B">
      <w:numFmt w:val="lowerRoman"/>
      <w:lvlText w:val="%3."/>
      <w:start w:val="1"/>
      <w:pPr>
        <w:ind w:left="2160"/>
        <w:ind w:hanging="180"/>
      </w:pPr>
      <w:lvlJc w:val="right"/>
    </w:lvl>
    <w:lvl w:ilvl="3" w:tentative="1" w:tplc="0409000F">
      <w:numFmt w:val="decimal"/>
      <w:lvlText w:val="%4."/>
      <w:start w:val="1"/>
      <w:pPr>
        <w:ind w:left="2880"/>
        <w:ind w:hanging="360"/>
      </w:pPr>
      <w:lvlJc w:val="left"/>
    </w:lvl>
    <w:lvl w:ilvl="4" w:tentative="1" w:tplc="04090019">
      <w:numFmt w:val="lowerLetter"/>
      <w:lvlText w:val="%5."/>
      <w:start w:val="1"/>
      <w:pPr>
        <w:ind w:left="3600"/>
        <w:ind w:hanging="360"/>
      </w:pPr>
      <w:lvlJc w:val="left"/>
    </w:lvl>
    <w:lvl w:ilvl="5" w:tentative="1" w:tplc="0409001B">
      <w:numFmt w:val="lowerRoman"/>
      <w:lvlText w:val="%6."/>
      <w:start w:val="1"/>
      <w:pPr>
        <w:ind w:left="4320"/>
        <w:ind w:hanging="180"/>
      </w:pPr>
      <w:lvlJc w:val="right"/>
    </w:lvl>
    <w:lvl w:ilvl="6" w:tentative="1" w:tplc="0409000F">
      <w:numFmt w:val="decimal"/>
      <w:lvlText w:val="%7."/>
      <w:start w:val="1"/>
      <w:pPr>
        <w:ind w:left="5040"/>
        <w:ind w:hanging="360"/>
      </w:pPr>
      <w:lvlJc w:val="left"/>
    </w:lvl>
    <w:lvl w:ilvl="7" w:tentative="1" w:tplc="04090019">
      <w:numFmt w:val="lowerLetter"/>
      <w:lvlText w:val="%8."/>
      <w:start w:val="1"/>
      <w:pPr>
        <w:ind w:left="5760"/>
        <w:ind w:hanging="360"/>
      </w:pPr>
      <w:lvlJc w:val="left"/>
    </w:lvl>
    <w:lvl w:ilvl="8" w:tentative="1" w:tplc="0409001B">
      <w:numFmt w:val="lowerRoman"/>
      <w:lvlText w:val="%9."/>
      <w:start w:val="1"/>
      <w:pPr>
        <w:ind w:left="6480"/>
        <w:ind w:hanging="180"/>
      </w:pPr>
      <w:lvlJc w:val="right"/>
    </w:lvl>
  </w:abstractNum>
  <w:abstractNum w:abstractNumId="1">
    <w:multiLevelType w:val="hybridMultilevel"/>
    <w:nsid w:val="15353FD1"/>
    <w:tmpl w:val="CB6EF8B0"/>
    <w:lvl w:ilvl="0" w:tplc="20000001">
      <w:numFmt w:val="bullet"/>
      <w:lvlText w:val=""/>
      <w:start w:val="1"/>
      <w:rPr>
        <w:rFonts w:ascii="Symbol" w:hAnsi="Symbol" w:hint="default"/>
      </w:rPr>
      <w:pPr>
        <w:ind w:left="720"/>
        <w:ind w:hanging="360"/>
      </w:pPr>
      <w:lvlJc w:val="left"/>
    </w:lvl>
    <w:lvl w:ilvl="1" w:tentative="1" w:tplc="20000003">
      <w:numFmt w:val="bullet"/>
      <w:lvlText w:val="o"/>
      <w:start w:val="1"/>
      <w:rPr>
        <w:rFonts w:ascii="Courier New" w:cs="Courier New" w:hAnsi="Courier New" w:hint="default"/>
      </w:rPr>
      <w:pPr>
        <w:ind w:left="1440"/>
        <w:ind w:hanging="360"/>
      </w:pPr>
      <w:lvlJc w:val="left"/>
    </w:lvl>
    <w:lvl w:ilvl="2" w:tentative="1" w:tplc="20000005">
      <w:numFmt w:val="bullet"/>
      <w:lvlText w:val=""/>
      <w:start w:val="1"/>
      <w:rPr>
        <w:rFonts w:ascii="Wingdings" w:hAnsi="Wingdings" w:hint="default"/>
      </w:rPr>
      <w:pPr>
        <w:ind w:left="2160"/>
        <w:ind w:hanging="360"/>
      </w:pPr>
      <w:lvlJc w:val="left"/>
    </w:lvl>
    <w:lvl w:ilvl="3" w:tentative="1" w:tplc="20000001">
      <w:numFmt w:val="bullet"/>
      <w:lvlText w:val=""/>
      <w:start w:val="1"/>
      <w:rPr>
        <w:rFonts w:ascii="Symbol" w:hAnsi="Symbol" w:hint="default"/>
      </w:rPr>
      <w:pPr>
        <w:ind w:left="2880"/>
        <w:ind w:hanging="360"/>
      </w:pPr>
      <w:lvlJc w:val="left"/>
    </w:lvl>
    <w:lvl w:ilvl="4" w:tentative="1" w:tplc="20000003">
      <w:numFmt w:val="bullet"/>
      <w:lvlText w:val="o"/>
      <w:start w:val="1"/>
      <w:rPr>
        <w:rFonts w:ascii="Courier New" w:cs="Courier New" w:hAnsi="Courier New" w:hint="default"/>
      </w:rPr>
      <w:pPr>
        <w:ind w:left="3600"/>
        <w:ind w:hanging="360"/>
      </w:pPr>
      <w:lvlJc w:val="left"/>
    </w:lvl>
    <w:lvl w:ilvl="5" w:tentative="1" w:tplc="20000005">
      <w:numFmt w:val="bullet"/>
      <w:lvlText w:val=""/>
      <w:start w:val="1"/>
      <w:rPr>
        <w:rFonts w:ascii="Wingdings" w:hAnsi="Wingdings" w:hint="default"/>
      </w:rPr>
      <w:pPr>
        <w:ind w:left="4320"/>
        <w:ind w:hanging="360"/>
      </w:pPr>
      <w:lvlJc w:val="left"/>
    </w:lvl>
    <w:lvl w:ilvl="6" w:tentative="1" w:tplc="20000001">
      <w:numFmt w:val="bullet"/>
      <w:lvlText w:val=""/>
      <w:start w:val="1"/>
      <w:rPr>
        <w:rFonts w:ascii="Symbol" w:hAnsi="Symbol" w:hint="default"/>
      </w:rPr>
      <w:pPr>
        <w:ind w:left="5040"/>
        <w:ind w:hanging="360"/>
      </w:pPr>
      <w:lvlJc w:val="left"/>
    </w:lvl>
    <w:lvl w:ilvl="7" w:tentative="1" w:tplc="20000003">
      <w:numFmt w:val="bullet"/>
      <w:lvlText w:val="o"/>
      <w:start w:val="1"/>
      <w:rPr>
        <w:rFonts w:ascii="Courier New" w:cs="Courier New" w:hAnsi="Courier New" w:hint="default"/>
      </w:rPr>
      <w:pPr>
        <w:ind w:left="5760"/>
        <w:ind w:hanging="360"/>
      </w:pPr>
      <w:lvlJc w:val="left"/>
    </w:lvl>
    <w:lvl w:ilvl="8" w:tentative="1" w:tplc="20000005">
      <w:numFmt w:val="bullet"/>
      <w:lvlText w:val=""/>
      <w:start w:val="1"/>
      <w:rPr>
        <w:rFonts w:ascii="Wingdings" w:hAnsi="Wingdings" w:hint="default"/>
      </w:rPr>
      <w:pPr>
        <w:ind w:left="6480"/>
        <w:ind w:hanging="360"/>
      </w:pPr>
      <w:lvlJc w:val="left"/>
    </w:lvl>
  </w:abstractNum>
  <w:abstractNum w:abstractNumId="2">
    <w:multiLevelType w:val="hybridMultilevel"/>
    <w:nsid w:val="58A75A36"/>
    <w:tmpl w:val="37D2C1EA"/>
    <w:lvl w:ilvl="0" w:tplc="20000001">
      <w:numFmt w:val="bullet"/>
      <w:lvlText w:val=""/>
      <w:start w:val="1"/>
      <w:rPr>
        <w:rFonts w:ascii="Symbol" w:hAnsi="Symbol" w:hint="default"/>
      </w:rPr>
      <w:pPr>
        <w:ind w:left="720"/>
        <w:ind w:hanging="360"/>
      </w:pPr>
      <w:lvlJc w:val="left"/>
    </w:lvl>
    <w:lvl w:ilvl="1" w:tentative="1" w:tplc="20000003">
      <w:numFmt w:val="bullet"/>
      <w:lvlText w:val="o"/>
      <w:start w:val="1"/>
      <w:rPr>
        <w:rFonts w:ascii="Courier New" w:cs="Courier New" w:hAnsi="Courier New" w:hint="default"/>
      </w:rPr>
      <w:pPr>
        <w:ind w:left="1440"/>
        <w:ind w:hanging="360"/>
      </w:pPr>
      <w:lvlJc w:val="left"/>
    </w:lvl>
    <w:lvl w:ilvl="2" w:tentative="1" w:tplc="20000005">
      <w:numFmt w:val="bullet"/>
      <w:lvlText w:val=""/>
      <w:start w:val="1"/>
      <w:rPr>
        <w:rFonts w:ascii="Wingdings" w:hAnsi="Wingdings" w:hint="default"/>
      </w:rPr>
      <w:pPr>
        <w:ind w:left="2160"/>
        <w:ind w:hanging="360"/>
      </w:pPr>
      <w:lvlJc w:val="left"/>
    </w:lvl>
    <w:lvl w:ilvl="3" w:tentative="1" w:tplc="20000001">
      <w:numFmt w:val="bullet"/>
      <w:lvlText w:val=""/>
      <w:start w:val="1"/>
      <w:rPr>
        <w:rFonts w:ascii="Symbol" w:hAnsi="Symbol" w:hint="default"/>
      </w:rPr>
      <w:pPr>
        <w:ind w:left="2880"/>
        <w:ind w:hanging="360"/>
      </w:pPr>
      <w:lvlJc w:val="left"/>
    </w:lvl>
    <w:lvl w:ilvl="4" w:tentative="1" w:tplc="20000003">
      <w:numFmt w:val="bullet"/>
      <w:lvlText w:val="o"/>
      <w:start w:val="1"/>
      <w:rPr>
        <w:rFonts w:ascii="Courier New" w:cs="Courier New" w:hAnsi="Courier New" w:hint="default"/>
      </w:rPr>
      <w:pPr>
        <w:ind w:left="3600"/>
        <w:ind w:hanging="360"/>
      </w:pPr>
      <w:lvlJc w:val="left"/>
    </w:lvl>
    <w:lvl w:ilvl="5" w:tentative="1" w:tplc="20000005">
      <w:numFmt w:val="bullet"/>
      <w:lvlText w:val=""/>
      <w:start w:val="1"/>
      <w:rPr>
        <w:rFonts w:ascii="Wingdings" w:hAnsi="Wingdings" w:hint="default"/>
      </w:rPr>
      <w:pPr>
        <w:ind w:left="4320"/>
        <w:ind w:hanging="360"/>
      </w:pPr>
      <w:lvlJc w:val="left"/>
    </w:lvl>
    <w:lvl w:ilvl="6" w:tentative="1" w:tplc="20000001">
      <w:numFmt w:val="bullet"/>
      <w:lvlText w:val=""/>
      <w:start w:val="1"/>
      <w:rPr>
        <w:rFonts w:ascii="Symbol" w:hAnsi="Symbol" w:hint="default"/>
      </w:rPr>
      <w:pPr>
        <w:ind w:left="5040"/>
        <w:ind w:hanging="360"/>
      </w:pPr>
      <w:lvlJc w:val="left"/>
    </w:lvl>
    <w:lvl w:ilvl="7" w:tentative="1" w:tplc="20000003">
      <w:numFmt w:val="bullet"/>
      <w:lvlText w:val="o"/>
      <w:start w:val="1"/>
      <w:rPr>
        <w:rFonts w:ascii="Courier New" w:cs="Courier New" w:hAnsi="Courier New" w:hint="default"/>
      </w:rPr>
      <w:pPr>
        <w:ind w:left="5760"/>
        <w:ind w:hanging="360"/>
      </w:pPr>
      <w:lvlJc w:val="left"/>
    </w:lvl>
    <w:lvl w:ilvl="8" w:tentative="1" w:tplc="20000005">
      <w:numFmt w:val="bullet"/>
      <w:lvlText w:val=""/>
      <w:start w:val="1"/>
      <w:rPr>
        <w:rFonts w:ascii="Wingdings" w:hAnsi="Wingdings" w:hint="default"/>
      </w:rPr>
      <w:pPr>
        <w:ind w:left="6480"/>
        <w:ind w:hanging="360"/>
      </w:pPr>
      <w:lvlJc w:val="left"/>
    </w:lvl>
  </w:abstractNum>
  <w:abstractNum w:abstractNumId="10121982">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
    <w:abstractNumId w:val="0"/>
  </w:num>
  <w:num w:numId="2">
    <w:abstractNumId w:val="2"/>
  </w:num>
  <w:num w:numId="3">
    <w:abstractNumId w:val="1"/>
  </w:num>
  <w:num w:numId="10121982">
    <w:abstractNumId w:val="10121982"/>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0FAB3F"/>
  <w15:docId w15:val="{5E0377A2-DE3C-40C7-9D24-DCE176A8C670}"/>
  <w:rsids>
    <w:rsidRoot val=""/>
  </w:rsids>
</w:settings>
</file>

<file path=word/styles.xml><?xml version="1.0" encoding="utf-8"?>
<w:style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docDefaults>
    <w:rPrDefault>
      <w:rPr>
        <w:lang w:val="en-US" w:eastAsia="en-US" w:bidi="ar-SA"/>
        <w:rFonts w:ascii="Calibri" w:eastAsiaTheme="minorHAnsi" w:hAnsiTheme="minorHAnsi" w:cstheme="minorBidi"/>
        <w:sz w:val="22"/>
        <w:szCs w:val="22"/>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4061"/>
    <w:rPr>
      <w:lang w:val="en-GB"/>
    </w:rPr>
  </w:style>
  <w:style w:type="paragraph" w:styleId="Heading1">
    <w:name w:val="Heading 1"/>
    <w:qFormat/>
    <w:basedOn w:val="Normal"/>
    <w:next w:val="Normal"/>
    <w:link w:val="Heading1Char"/>
    <w:uiPriority w:val="9"/>
    <w:rsid w:val="0080770E"/>
    <w:pPr>
      <w:keepNext/>
      <w:keepLines/>
      <w:outlineLvl w:val="0"/>
      <w:spacing w:before="480" w:after="0"/>
    </w:pPr>
    <w:rPr>
      <w:bCs/>
      <w:b/>
      <w:color w:val="365F91"/>
      <w:rFonts w:ascii="Cambria" w:eastAsiaTheme="majorEastAsia" w:hAnsiTheme="majorHAnsi" w:cstheme="majorBidi"/>
      <w:sz w:val="28"/>
      <w:szCs w:val="28"/>
    </w:rPr>
  </w:style>
  <w:style w:type="paragraph" w:styleId="Heading2">
    <w:name w:val="Heading 2"/>
    <w:qFormat/>
    <w:basedOn w:val="Normal"/>
    <w:next w:val="Normal"/>
    <w:link w:val="Heading2Char"/>
    <w:uiPriority w:val="9"/>
    <w:unhideWhenUsed/>
    <w:rsid w:val="006E2EAB"/>
    <w:pPr>
      <w:keepNext/>
      <w:keepLines/>
      <w:outlineLvl w:val="1"/>
      <w:spacing w:before="200" w:after="0"/>
    </w:pPr>
    <w:rPr>
      <w:bCs/>
      <w:b/>
      <w:color w:val="4F81BD"/>
      <w:rFonts w:ascii="Cambria" w:eastAsiaTheme="majorEastAsia" w:hAnsiTheme="majorHAnsi" w:cstheme="majorBidi"/>
      <w:sz w:val="26"/>
      <w:szCs w:val="26"/>
    </w:rPr>
  </w:style>
  <w:style w:type="character" w:default="1" w:styleId="DefaultParagraphFont">
    <w:name w:val="Default Paragraph Font"/>
    <w:uiPriority w:val="1"/>
    <w:semiHidden/>
    <w:unhideWhenUsed/>
  </w:style>
  <w:style w:type="table" w:default="1" w:styleId="TableNormal">
    <w:name w:val="Normal Table"/>
    <w:tblPr>
      <w:tblCellMar>
        <w:top w:w="0" w:type="dxa"/>
        <w:left w:w="108" w:type="dxa"/>
        <w:bottom w:w="0" w:type="dxa"/>
        <w:right w:w="108" w:type="dxa"/>
      </w:tblCellMar>
      <w:tblInd w:w="0" w:type="dxa"/>
    </w:tblPr>
    <w:uiPriority w:val="99"/>
    <w:semiHidden/>
    <w:unhideWhenUsed/>
  </w:style>
  <w:style w:type="numbering" w:default="1" w:styleId="NoList">
    <w:name w:val="No List"/>
    <w:uiPriority w:val="99"/>
    <w:semiHidden/>
    <w:unhideWhenUsed/>
  </w:style>
  <w:style w:type="character" w:styleId="Heading1Char">
    <w:name w:val="Heading 1 Char"/>
    <w:basedOn w:val="DefaultParagraphFont"/>
    <w:link w:val="Heading1"/>
    <w:uiPriority w:val="9"/>
    <w:rsid w:val="0080770E"/>
    <w:rPr>
      <w:bCs/>
      <w:lang w:val="en-GB"/>
      <w:b/>
      <w:color w:val="365F91"/>
      <w:rFonts w:ascii="Cambria" w:eastAsiaTheme="majorEastAsia" w:hAnsiTheme="majorHAnsi" w:cstheme="majorBidi"/>
      <w:sz w:val="28"/>
      <w:szCs w:val="28"/>
    </w:rPr>
  </w:style>
  <w:style w:type="character" w:styleId="Heading2Char">
    <w:name w:val="Heading 2 Char"/>
    <w:basedOn w:val="DefaultParagraphFont"/>
    <w:link w:val="Heading2"/>
    <w:uiPriority w:val="9"/>
    <w:rsid w:val="006E2EAB"/>
    <w:rPr>
      <w:bCs/>
      <w:lang w:val="en-GB"/>
      <w:b/>
      <w:color w:val="4F81BD"/>
      <w:rFonts w:ascii="Cambria" w:eastAsiaTheme="majorEastAsia" w:hAnsiTheme="majorHAnsi" w:cstheme="majorBidi"/>
      <w:sz w:val="26"/>
      <w:szCs w:val="26"/>
    </w:rPr>
  </w:style>
  <w:style w:type="paragraph" w:styleId="ListParagraph">
    <w:name w:val="List Paragraph"/>
    <w:qFormat/>
    <w:basedOn w:val="Normal"/>
    <w:uiPriority w:val="34"/>
    <w:rsid w:val="006E2EAB"/>
    <w:pPr>
      <w:ind w:left="720"/>
      <w:contextualSpacing/>
    </w:pPr>
  </w:style>
  <w:style w:type="character" w:styleId="m07mm">
    <w:name w:val="m07mm"/>
    <w:basedOn w:val="DefaultParagraphFont"/>
    <w:rsid w:val="006E2EAB"/>
  </w:style>
  <w:style w:type="character" w:styleId="ms-button-flexcontainer">
    <w:name w:val="ms-button-flexcontainer"/>
    <w:basedOn w:val="DefaultParagraphFont"/>
    <w:rsid w:val="006E2EAB"/>
  </w:style>
  <w:style w:type="character" w:styleId="flwlv">
    <w:name w:val="flwlv"/>
    <w:basedOn w:val="DefaultParagraphFont"/>
    <w:rsid w:val="006E2EAB"/>
  </w:style>
  <w:style w:type="character" w:styleId="fui-avatarinitials">
    <w:name w:val="fui-avatar__initials"/>
    <w:basedOn w:val="DefaultParagraphFont"/>
    <w:rsid w:val="006E2EAB"/>
  </w:style>
  <w:style w:type="paragraph" w:styleId="TOCHeading">
    <w:name w:val="TOC Heading"/>
    <w:qFormat/>
    <w:basedOn w:val="Heading1"/>
    <w:next w:val="Normal"/>
    <w:uiPriority w:val="39"/>
    <w:semiHidden/>
    <w:unhideWhenUsed/>
    <w:rsid w:val="000904C0"/>
    <w:pPr>
      <w:outlineLvl w:val="9"/>
    </w:pPr>
    <w:rPr>
      <w:lang w:val="en-US"/>
    </w:rPr>
  </w:style>
  <w:style w:type="paragraph" w:styleId="TOC1">
    <w:name w:val="toc 1"/>
    <w:basedOn w:val="Normal"/>
    <w:next w:val="Normal"/>
    <w:autoRedefine/>
    <w:uiPriority w:val="39"/>
    <w:unhideWhenUsed/>
    <w:rsid w:val="000904C0"/>
    <w:pPr>
      <w:spacing w:after="100"/>
    </w:pPr>
  </w:style>
  <w:style w:type="paragraph" w:styleId="TOC2">
    <w:name w:val="toc 2"/>
    <w:basedOn w:val="Normal"/>
    <w:next w:val="Normal"/>
    <w:autoRedefine/>
    <w:uiPriority w:val="39"/>
    <w:unhideWhenUsed/>
    <w:rsid w:val="000904C0"/>
    <w:pPr>
      <w:ind w:left="220"/>
      <w:spacing w:after="100"/>
    </w:pPr>
  </w:style>
  <w:style w:type="character" w:styleId="Hyperlink">
    <w:name w:val="Hyperlink"/>
    <w:basedOn w:val="DefaultParagraphFont"/>
    <w:uiPriority w:val="99"/>
    <w:unhideWhenUsed/>
    <w:rsid w:val="000904C0"/>
    <w:rPr>
      <w:u w:val="single"/>
      <w:color w:val="0000FF"/>
    </w:rPr>
  </w:style>
  <w:style w:type="paragraph" w:styleId="BalloonText">
    <w:name w:val="Balloon Text"/>
    <w:basedOn w:val="Normal"/>
    <w:link w:val="BalloonTextChar"/>
    <w:uiPriority w:val="99"/>
    <w:semiHidden/>
    <w:unhideWhenUsed/>
    <w:rsid w:val="000904C0"/>
    <w:pPr>
      <w:spacing w:after="0" w:line="240" w:lineRule="auto"/>
    </w:pPr>
    <w:rPr>
      <w:rFonts w:ascii="Tahoma" w:cs="Tahoma" w:hAnsi="Tahoma"/>
      <w:sz w:val="16"/>
      <w:szCs w:val="16"/>
    </w:rPr>
  </w:style>
  <w:style w:type="character" w:styleId="BalloonTextChar">
    <w:name w:val="Balloon Text Char"/>
    <w:basedOn w:val="DefaultParagraphFont"/>
    <w:link w:val="BalloonText"/>
    <w:uiPriority w:val="99"/>
    <w:semiHidden/>
    <w:rsid w:val="000904C0"/>
    <w:rPr>
      <w:lang w:val="en-GB"/>
      <w:rFonts w:ascii="Tahoma" w:cs="Tahoma" w:hAnsi="Tahoma"/>
      <w:sz w:val="16"/>
      <w:szCs w:val="16"/>
    </w:rPr>
  </w:style>
  <w:style w:type="paragraph" w:styleId="NoSpacing">
    <w:name w:val="No Spacing"/>
    <w:qFormat/>
    <w:uiPriority w:val="1"/>
    <w:rsid w:val="00F13B85"/>
    <w:pPr>
      <w:spacing w:after="0" w:line="240" w:lineRule="auto"/>
    </w:pPr>
    <w:rPr>
      <w:lang w:val="en-GB"/>
    </w:rPr>
  </w:style>
  <w:style w:type="paragraph" w:styleId="Header">
    <w:name w:val="header"/>
    <w:basedOn w:val="Normal"/>
    <w:link w:val="HeaderChar"/>
    <w:uiPriority w:val="99"/>
    <w:unhideWhenUsed/>
    <w:rsid w:val="00F13B85"/>
    <w:pPr>
      <w:spacing w:after="0" w:line="240" w:lineRule="auto"/>
      <w:tabs>
        <w:tab w:val="center" w:pos="4513"/>
        <w:tab w:val="right" w:pos="9026"/>
      </w:tabs>
    </w:pPr>
  </w:style>
  <w:style w:type="character" w:styleId="HeaderChar">
    <w:name w:val="Header Char"/>
    <w:basedOn w:val="DefaultParagraphFont"/>
    <w:link w:val="Header"/>
    <w:uiPriority w:val="99"/>
    <w:rsid w:val="00F13B85"/>
    <w:rPr>
      <w:lang w:val="en-GB"/>
    </w:rPr>
  </w:style>
  <w:style w:type="paragraph" w:styleId="Footer">
    <w:name w:val="footer"/>
    <w:basedOn w:val="Normal"/>
    <w:link w:val="FooterChar"/>
    <w:uiPriority w:val="99"/>
    <w:unhideWhenUsed/>
    <w:rsid w:val="00F13B85"/>
    <w:pPr>
      <w:spacing w:after="0" w:line="240" w:lineRule="auto"/>
      <w:tabs>
        <w:tab w:val="center" w:pos="4513"/>
        <w:tab w:val="right" w:pos="9026"/>
      </w:tabs>
    </w:pPr>
  </w:style>
  <w:style w:type="character" w:styleId="FooterChar">
    <w:name w:val="Footer Char"/>
    <w:basedOn w:val="DefaultParagraphFont"/>
    <w:link w:val="Footer"/>
    <w:uiPriority w:val="99"/>
    <w:rsid w:val="00F13B85"/>
    <w:rPr>
      <w:lang w:val="en-GB"/>
    </w:rPr>
  </w:style>
  <w:style w:type="paragraph" w:styleId="Title">
    <w:name w:val="Title"/>
    <w:basedOn w:val="Normal"/>
    <w:pPr>
      <w:spacing w:after="300"/>
    </w:pPr>
    <w:rPr>
      <w:color w:val="17365D"/>
      <w:sz w:val="52"/>
    </w:rPr>
  </w:style>
  <w:style w:type="paragraph" w:styleId="Subtitle">
    <w:name w:val="Subtitle"/>
    <w:basedOn w:val="Normal"/>
    <w:rPr>
      <w:i/>
      <w:color w:val="4F81BD"/>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3937819">
      <w:bodyDiv w:val="1"/>
      <w:marLeft w:val="0"/>
      <w:marRight w:val="0"/>
      <w:marTop w:val="0"/>
      <w:marBottom w:val="0"/>
      <w:divBdr>
        <w:top w:val="none" w:sz="0" w:space="0" w:color="auto"/>
        <w:left w:val="none" w:sz="0" w:space="0" w:color="auto"/>
        <w:bottom w:val="none" w:sz="0" w:space="0" w:color="auto"/>
        <w:right w:val="none" w:sz="0" w:space="0" w:color="auto"/>
      </w:divBdr>
      <w:divsChild>
        <w:div w:id="1146554070">
          <w:marLeft w:val="120"/>
          <w:marRight w:val="285"/>
          <w:marTop w:val="120"/>
          <w:marBottom w:val="120"/>
          <w:divBdr>
            <w:top w:val="none" w:sz="0" w:space="0" w:color="auto"/>
            <w:left w:val="none" w:sz="0" w:space="0" w:color="auto"/>
            <w:bottom w:val="none" w:sz="0" w:space="0" w:color="auto"/>
            <w:right w:val="none" w:sz="0" w:space="0" w:color="auto"/>
          </w:divBdr>
          <w:divsChild>
            <w:div w:id="1684823335">
              <w:marLeft w:val="0"/>
              <w:marRight w:val="0"/>
              <w:marTop w:val="0"/>
              <w:marBottom w:val="0"/>
              <w:divBdr>
                <w:top w:val="none" w:sz="0" w:space="0" w:color="auto"/>
                <w:left w:val="none" w:sz="0" w:space="0" w:color="auto"/>
                <w:bottom w:val="none" w:sz="0" w:space="0" w:color="auto"/>
                <w:right w:val="none" w:sz="0" w:space="0" w:color="auto"/>
              </w:divBdr>
              <w:divsChild>
                <w:div w:id="1628856816">
                  <w:marLeft w:val="0"/>
                  <w:marRight w:val="0"/>
                  <w:marTop w:val="0"/>
                  <w:marBottom w:val="0"/>
                  <w:divBdr>
                    <w:top w:val="none" w:sz="0" w:space="0" w:color="auto"/>
                    <w:left w:val="none" w:sz="0" w:space="0" w:color="auto"/>
                    <w:bottom w:val="none" w:sz="0" w:space="0" w:color="auto"/>
                    <w:right w:val="none" w:sz="0" w:space="0" w:color="auto"/>
                  </w:divBdr>
                  <w:divsChild>
                    <w:div w:id="550380706">
                      <w:marLeft w:val="0"/>
                      <w:marRight w:val="0"/>
                      <w:marTop w:val="0"/>
                      <w:marBottom w:val="0"/>
                      <w:divBdr>
                        <w:top w:val="none" w:sz="0" w:space="0" w:color="auto"/>
                        <w:left w:val="none" w:sz="0" w:space="0" w:color="auto"/>
                        <w:bottom w:val="none" w:sz="0" w:space="0" w:color="auto"/>
                        <w:right w:val="none" w:sz="0" w:space="0" w:color="auto"/>
                      </w:divBdr>
                      <w:divsChild>
                        <w:div w:id="2007829242">
                          <w:marLeft w:val="0"/>
                          <w:marRight w:val="0"/>
                          <w:marTop w:val="0"/>
                          <w:marBottom w:val="0"/>
                          <w:divBdr>
                            <w:top w:val="none" w:sz="0" w:space="0" w:color="auto"/>
                            <w:left w:val="none" w:sz="0" w:space="0" w:color="auto"/>
                            <w:bottom w:val="none" w:sz="0" w:space="0" w:color="auto"/>
                            <w:right w:val="none" w:sz="0" w:space="0" w:color="auto"/>
                          </w:divBdr>
                          <w:divsChild>
                            <w:div w:id="1780832552">
                              <w:marLeft w:val="0"/>
                              <w:marRight w:val="0"/>
                              <w:marTop w:val="0"/>
                              <w:marBottom w:val="0"/>
                              <w:divBdr>
                                <w:top w:val="none" w:sz="0" w:space="0" w:color="auto"/>
                                <w:left w:val="none" w:sz="0" w:space="0" w:color="auto"/>
                                <w:bottom w:val="none" w:sz="0" w:space="0" w:color="auto"/>
                                <w:right w:val="none" w:sz="0" w:space="0" w:color="auto"/>
                              </w:divBdr>
                              <w:divsChild>
                                <w:div w:id="1921792587">
                                  <w:marLeft w:val="0"/>
                                  <w:marRight w:val="0"/>
                                  <w:marTop w:val="0"/>
                                  <w:marBottom w:val="0"/>
                                  <w:divBdr>
                                    <w:top w:val="none" w:sz="0" w:space="0" w:color="auto"/>
                                    <w:left w:val="none" w:sz="0" w:space="0" w:color="auto"/>
                                    <w:bottom w:val="none" w:sz="0" w:space="0" w:color="auto"/>
                                    <w:right w:val="none" w:sz="0" w:space="0" w:color="auto"/>
                                  </w:divBdr>
                                  <w:divsChild>
                                    <w:div w:id="586421823">
                                      <w:marLeft w:val="0"/>
                                      <w:marRight w:val="0"/>
                                      <w:marTop w:val="0"/>
                                      <w:marBottom w:val="0"/>
                                      <w:divBdr>
                                        <w:top w:val="none" w:sz="0" w:space="0" w:color="auto"/>
                                        <w:left w:val="none" w:sz="0" w:space="0" w:color="auto"/>
                                        <w:bottom w:val="none" w:sz="0" w:space="0" w:color="auto"/>
                                        <w:right w:val="none" w:sz="0" w:space="0" w:color="auto"/>
                                      </w:divBdr>
                                      <w:divsChild>
                                        <w:div w:id="453210702">
                                          <w:marLeft w:val="0"/>
                                          <w:marRight w:val="0"/>
                                          <w:marTop w:val="0"/>
                                          <w:marBottom w:val="0"/>
                                          <w:divBdr>
                                            <w:top w:val="none" w:sz="0" w:space="0" w:color="auto"/>
                                            <w:left w:val="none" w:sz="0" w:space="0" w:color="auto"/>
                                            <w:bottom w:val="none" w:sz="0" w:space="0" w:color="auto"/>
                                            <w:right w:val="none" w:sz="0" w:space="0" w:color="auto"/>
                                          </w:divBdr>
                                        </w:div>
                                        <w:div w:id="2039158796">
                                          <w:marLeft w:val="0"/>
                                          <w:marRight w:val="0"/>
                                          <w:marTop w:val="0"/>
                                          <w:marBottom w:val="0"/>
                                          <w:divBdr>
                                            <w:top w:val="none" w:sz="0" w:space="0" w:color="auto"/>
                                            <w:left w:val="none" w:sz="0" w:space="0" w:color="auto"/>
                                            <w:bottom w:val="none" w:sz="0" w:space="0" w:color="auto"/>
                                            <w:right w:val="none" w:sz="0" w:space="0" w:color="auto"/>
                                          </w:divBdr>
                                          <w:divsChild>
                                            <w:div w:id="938375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061098">
                      <w:marLeft w:val="0"/>
                      <w:marRight w:val="0"/>
                      <w:marTop w:val="0"/>
                      <w:marBottom w:val="0"/>
                      <w:divBdr>
                        <w:top w:val="none" w:sz="0" w:space="0" w:color="auto"/>
                        <w:left w:val="none" w:sz="0" w:space="0" w:color="auto"/>
                        <w:bottom w:val="none" w:sz="0" w:space="0" w:color="auto"/>
                        <w:right w:val="none" w:sz="0" w:space="0" w:color="auto"/>
                      </w:divBdr>
                      <w:divsChild>
                        <w:div w:id="1464734721">
                          <w:marLeft w:val="0"/>
                          <w:marRight w:val="0"/>
                          <w:marTop w:val="0"/>
                          <w:marBottom w:val="0"/>
                          <w:divBdr>
                            <w:top w:val="none" w:sz="0" w:space="0" w:color="auto"/>
                            <w:left w:val="none" w:sz="0" w:space="0" w:color="auto"/>
                            <w:bottom w:val="none" w:sz="0" w:space="0" w:color="auto"/>
                            <w:right w:val="none" w:sz="0" w:space="0" w:color="auto"/>
                          </w:divBdr>
                          <w:divsChild>
                            <w:div w:id="685594816">
                              <w:marLeft w:val="0"/>
                              <w:marRight w:val="0"/>
                              <w:marTop w:val="0"/>
                              <w:marBottom w:val="0"/>
                              <w:divBdr>
                                <w:top w:val="none" w:sz="0" w:space="0" w:color="auto"/>
                                <w:left w:val="none" w:sz="0" w:space="0" w:color="auto"/>
                                <w:bottom w:val="none" w:sz="0" w:space="0" w:color="auto"/>
                                <w:right w:val="none" w:sz="0" w:space="0" w:color="auto"/>
                              </w:divBdr>
                              <w:divsChild>
                                <w:div w:id="1793016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59415245">
          <w:marLeft w:val="0"/>
          <w:marRight w:val="0"/>
          <w:marTop w:val="0"/>
          <w:marBottom w:val="0"/>
          <w:divBdr>
            <w:top w:val="none" w:sz="0" w:space="0" w:color="auto"/>
            <w:left w:val="none" w:sz="0" w:space="0" w:color="auto"/>
            <w:bottom w:val="none" w:sz="0" w:space="0" w:color="auto"/>
            <w:right w:val="none" w:sz="0" w:space="0" w:color="auto"/>
          </w:divBdr>
          <w:divsChild>
            <w:div w:id="1965228596">
              <w:marLeft w:val="0"/>
              <w:marRight w:val="0"/>
              <w:marTop w:val="0"/>
              <w:marBottom w:val="0"/>
              <w:divBdr>
                <w:top w:val="none" w:sz="0" w:space="0" w:color="auto"/>
                <w:left w:val="none" w:sz="0" w:space="0" w:color="auto"/>
                <w:bottom w:val="none" w:sz="0" w:space="0" w:color="auto"/>
                <w:right w:val="none" w:sz="0" w:space="0" w:color="auto"/>
              </w:divBdr>
              <w:divsChild>
                <w:div w:id="1878809963">
                  <w:marLeft w:val="0"/>
                  <w:marRight w:val="0"/>
                  <w:marTop w:val="0"/>
                  <w:marBottom w:val="0"/>
                  <w:divBdr>
                    <w:top w:val="none" w:sz="0" w:space="0" w:color="auto"/>
                    <w:left w:val="none" w:sz="0" w:space="0" w:color="auto"/>
                    <w:bottom w:val="none" w:sz="0" w:space="0" w:color="auto"/>
                    <w:right w:val="none" w:sz="0" w:space="0" w:color="auto"/>
                  </w:divBdr>
                  <w:divsChild>
                    <w:div w:id="187256710">
                      <w:marLeft w:val="0"/>
                      <w:marRight w:val="0"/>
                      <w:marTop w:val="0"/>
                      <w:marBottom w:val="0"/>
                      <w:divBdr>
                        <w:top w:val="none" w:sz="0" w:space="0" w:color="auto"/>
                        <w:left w:val="none" w:sz="0" w:space="0" w:color="auto"/>
                        <w:bottom w:val="none" w:sz="0" w:space="0" w:color="auto"/>
                        <w:right w:val="none" w:sz="0" w:space="0" w:color="auto"/>
                      </w:divBdr>
                      <w:divsChild>
                        <w:div w:id="447160813">
                          <w:marLeft w:val="0"/>
                          <w:marRight w:val="0"/>
                          <w:marTop w:val="0"/>
                          <w:marBottom w:val="0"/>
                          <w:divBdr>
                            <w:top w:val="none" w:sz="0" w:space="0" w:color="auto"/>
                            <w:left w:val="none" w:sz="0" w:space="0" w:color="auto"/>
                            <w:bottom w:val="none" w:sz="0" w:space="0" w:color="auto"/>
                            <w:right w:val="none" w:sz="0" w:space="0" w:color="auto"/>
                          </w:divBdr>
                          <w:divsChild>
                            <w:div w:id="159741264">
                              <w:marLeft w:val="120"/>
                              <w:marRight w:val="0"/>
                              <w:marTop w:val="30"/>
                              <w:marBottom w:val="120"/>
                              <w:divBdr>
                                <w:top w:val="none" w:sz="0" w:space="0" w:color="auto"/>
                                <w:left w:val="none" w:sz="0" w:space="0" w:color="auto"/>
                                <w:bottom w:val="none" w:sz="0" w:space="0" w:color="auto"/>
                                <w:right w:val="none" w:sz="0" w:space="0" w:color="auto"/>
                              </w:divBdr>
                              <w:divsChild>
                                <w:div w:id="1695423113">
                                  <w:marLeft w:val="0"/>
                                  <w:marRight w:val="0"/>
                                  <w:marTop w:val="0"/>
                                  <w:marBottom w:val="0"/>
                                  <w:divBdr>
                                    <w:top w:val="none" w:sz="0" w:space="0" w:color="auto"/>
                                    <w:left w:val="none" w:sz="0" w:space="0" w:color="auto"/>
                                    <w:bottom w:val="none" w:sz="0" w:space="0" w:color="auto"/>
                                    <w:right w:val="none" w:sz="0" w:space="0" w:color="auto"/>
                                  </w:divBdr>
                                  <w:divsChild>
                                    <w:div w:id="1163468446">
                                      <w:marLeft w:val="0"/>
                                      <w:marRight w:val="12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4302EA2-47EB-4DBC-8462-9FA48921F9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7</Pages>
  <Words>1440</Words>
  <Characters>8211</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Langat Enock</cp:lastModifiedBy>
  <cp:revision>2</cp:revision>
  <dcterms:created xsi:type="dcterms:W3CDTF">2023-10-06T11:09:00Z</dcterms:created>
  <dcterms:modified xsi:type="dcterms:W3CDTF">2023-10-09T06:10:00Z</dcterms:modified>
</cp:coreProperties>
</file>