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after="240" w:lineRule="auto"/>
        <w:jc w:val="both"/>
        <w:rPr>
          <w:rFonts w:ascii="Roboto" w:cs="Roboto" w:eastAsia="Roboto" w:hAnsi="Roboto"/>
          <w:b w:val="1"/>
          <w:i w:val="1"/>
          <w:color w:val="1d2125"/>
        </w:rPr>
      </w:pPr>
      <w:r w:rsidDel="00000000" w:rsidR="00000000" w:rsidRPr="00000000">
        <w:rPr>
          <w:rFonts w:ascii="Roboto" w:cs="Roboto" w:eastAsia="Roboto" w:hAnsi="Roboto"/>
          <w:b w:val="1"/>
          <w:i w:val="1"/>
          <w:color w:val="1d2125"/>
          <w:rtl w:val="0"/>
        </w:rPr>
        <w:t xml:space="preserve">How and why does Apollonius use Homer in his portrayal of</w:t>
      </w:r>
      <w:r w:rsidDel="00000000" w:rsidR="00000000" w:rsidRPr="00000000">
        <w:rPr>
          <w:rFonts w:ascii="Roboto" w:cs="Roboto" w:eastAsia="Roboto" w:hAnsi="Roboto"/>
          <w:b w:val="1"/>
          <w:i w:val="1"/>
          <w:color w:val="1d2125"/>
          <w:rtl w:val="0"/>
        </w:rPr>
        <w:t xml:space="preserve"> Medea in books 3 and 4 of the Argonautica?</w:t>
      </w:r>
    </w:p>
    <w:p w:rsidR="00000000" w:rsidDel="00000000" w:rsidP="00000000" w:rsidRDefault="00000000" w:rsidRPr="00000000" w14:paraId="00000002">
      <w:pPr>
        <w:shd w:fill="ffffff" w:val="clear"/>
        <w:spacing w:after="240" w:lineRule="auto"/>
        <w:jc w:val="both"/>
        <w:rPr>
          <w:rFonts w:ascii="Roboto" w:cs="Roboto" w:eastAsia="Roboto" w:hAnsi="Roboto"/>
          <w:color w:val="1d2125"/>
        </w:rPr>
      </w:pPr>
      <w:r w:rsidDel="00000000" w:rsidR="00000000" w:rsidRPr="00000000">
        <w:rPr>
          <w:rFonts w:ascii="Roboto" w:cs="Roboto" w:eastAsia="Roboto" w:hAnsi="Roboto"/>
          <w:color w:val="1d2125"/>
          <w:rtl w:val="0"/>
        </w:rPr>
        <w:t xml:space="preserve">In books 3 and 4 of The Argonautica, Apollonius Rhodius weaves together Homeric similes and iconic female figures to fashion the multifaceted character of Medea. </w:t>
      </w:r>
      <w:r w:rsidDel="00000000" w:rsidR="00000000" w:rsidRPr="00000000">
        <w:rPr>
          <w:rFonts w:ascii="Roboto" w:cs="Roboto" w:eastAsia="Roboto" w:hAnsi="Roboto"/>
          <w:color w:val="1d2125"/>
          <w:rtl w:val="0"/>
        </w:rPr>
        <w:t xml:space="preserve">This essay will explore how the poet manipulates these elements and blends facets of their characters to create a Medea who embodies parts of their diverse personalities. She thus emerges as a lover akin to Helen, possesses the sorcery of Circe,  embraces the role of a helper maiden like Nausicaa, </w:t>
      </w:r>
      <w:r w:rsidDel="00000000" w:rsidR="00000000" w:rsidRPr="00000000">
        <w:rPr>
          <w:rFonts w:ascii="Roboto" w:cs="Roboto" w:eastAsia="Roboto" w:hAnsi="Roboto"/>
          <w:color w:val="1d2125"/>
          <w:rtl w:val="0"/>
        </w:rPr>
        <w:t xml:space="preserve">and exhibits the persuasive qualities of Andromache</w:t>
      </w:r>
      <w:r w:rsidDel="00000000" w:rsidR="00000000" w:rsidRPr="00000000">
        <w:rPr>
          <w:rFonts w:ascii="Roboto" w:cs="Roboto" w:eastAsia="Roboto" w:hAnsi="Roboto"/>
          <w:color w:val="1d2125"/>
          <w:rtl w:val="0"/>
        </w:rPr>
        <w:t xml:space="preserve">. Through a nuanced interplay of these Homeric women, Apollonius can “strike out in a new direction”</w:t>
      </w:r>
      <w:r w:rsidDel="00000000" w:rsidR="00000000" w:rsidRPr="00000000">
        <w:rPr>
          <w:rFonts w:ascii="Roboto" w:cs="Roboto" w:eastAsia="Roboto" w:hAnsi="Roboto"/>
          <w:color w:val="1d2125"/>
          <w:vertAlign w:val="superscript"/>
        </w:rPr>
        <w:footnoteReference w:customMarkFollows="0" w:id="0"/>
      </w:r>
      <w:r w:rsidDel="00000000" w:rsidR="00000000" w:rsidRPr="00000000">
        <w:rPr>
          <w:rFonts w:ascii="Roboto" w:cs="Roboto" w:eastAsia="Roboto" w:hAnsi="Roboto"/>
          <w:color w:val="1d2125"/>
          <w:rtl w:val="0"/>
        </w:rPr>
        <w:t xml:space="preserve"> forging, a</w:t>
      </w:r>
      <w:r w:rsidDel="00000000" w:rsidR="00000000" w:rsidRPr="00000000">
        <w:rPr>
          <w:rFonts w:ascii="Roboto" w:cs="Roboto" w:eastAsia="Roboto" w:hAnsi="Roboto"/>
          <w:color w:val="1d2125"/>
          <w:rtl w:val="0"/>
        </w:rPr>
        <w:t xml:space="preserve">s </w:t>
      </w:r>
      <w:r w:rsidDel="00000000" w:rsidR="00000000" w:rsidRPr="00000000">
        <w:rPr>
          <w:rFonts w:ascii="Roboto" w:cs="Roboto" w:eastAsia="Roboto" w:hAnsi="Roboto"/>
          <w:color w:val="1d2125"/>
          <w:rtl w:val="0"/>
        </w:rPr>
        <w:t xml:space="preserve">Nelis (2009) observes, a character who bears the tragic weight reminiscent of Euripides' Medea,</w:t>
      </w:r>
      <w:r w:rsidDel="00000000" w:rsidR="00000000" w:rsidRPr="00000000">
        <w:rPr>
          <w:rFonts w:ascii="Roboto" w:cs="Roboto" w:eastAsia="Roboto" w:hAnsi="Roboto"/>
          <w:color w:val="1d2125"/>
          <w:vertAlign w:val="superscript"/>
        </w:rPr>
        <w:footnoteReference w:customMarkFollows="0" w:id="1"/>
      </w:r>
      <w:r w:rsidDel="00000000" w:rsidR="00000000" w:rsidRPr="00000000">
        <w:rPr>
          <w:rFonts w:ascii="Roboto" w:cs="Roboto" w:eastAsia="Roboto" w:hAnsi="Roboto"/>
          <w:color w:val="1d2125"/>
          <w:rtl w:val="0"/>
        </w:rPr>
        <w:t xml:space="preserve"> while subtly foreshadowing the impending tragedy in Corinth.</w:t>
      </w:r>
      <w:r w:rsidDel="00000000" w:rsidR="00000000" w:rsidRPr="00000000">
        <w:rPr>
          <w:rFonts w:ascii="Roboto" w:cs="Roboto" w:eastAsia="Roboto" w:hAnsi="Roboto"/>
          <w:color w:val="1d2125"/>
          <w:vertAlign w:val="superscript"/>
        </w:rPr>
        <w:footnoteReference w:customMarkFollows="0" w:id="2"/>
      </w:r>
      <w:r w:rsidDel="00000000" w:rsidR="00000000" w:rsidRPr="00000000">
        <w:rPr>
          <w:rFonts w:ascii="Roboto" w:cs="Roboto" w:eastAsia="Roboto" w:hAnsi="Roboto"/>
          <w:color w:val="1d2125"/>
          <w:rtl w:val="0"/>
        </w:rPr>
        <w:t xml:space="preserve"> Apollonius’ Medea becomes  a 'twilight figure,' possessed of </w:t>
      </w:r>
      <w:r w:rsidDel="00000000" w:rsidR="00000000" w:rsidRPr="00000000">
        <w:rPr>
          <w:rFonts w:ascii="Cardo" w:cs="Cardo" w:eastAsia="Cardo" w:hAnsi="Cardo"/>
          <w:rtl w:val="0"/>
        </w:rPr>
        <w:t xml:space="preserve">Μῆτις -  a quality combining wisdom and cunning</w:t>
      </w:r>
      <w:r w:rsidDel="00000000" w:rsidR="00000000" w:rsidRPr="00000000">
        <w:rPr>
          <w:rFonts w:ascii="Roboto" w:cs="Roboto" w:eastAsia="Roboto" w:hAnsi="Roboto"/>
          <w:color w:val="1d2125"/>
          <w:vertAlign w:val="superscript"/>
        </w:rPr>
        <w:footnoteReference w:customMarkFollows="0" w:id="3"/>
      </w:r>
      <w:r w:rsidDel="00000000" w:rsidR="00000000" w:rsidRPr="00000000">
        <w:rPr>
          <w:rFonts w:ascii="Roboto" w:cs="Roboto" w:eastAsia="Roboto" w:hAnsi="Roboto"/>
          <w:rtl w:val="0"/>
        </w:rPr>
        <w:t xml:space="preserve"> - and is </w:t>
      </w:r>
      <w:r w:rsidDel="00000000" w:rsidR="00000000" w:rsidRPr="00000000">
        <w:rPr>
          <w:rFonts w:ascii="Roboto" w:cs="Roboto" w:eastAsia="Roboto" w:hAnsi="Roboto"/>
          <w:color w:val="1d2125"/>
          <w:rtl w:val="0"/>
        </w:rPr>
        <w:t xml:space="preserve">capable of both great good and evil, </w:t>
      </w:r>
      <w:r w:rsidDel="00000000" w:rsidR="00000000" w:rsidRPr="00000000">
        <w:rPr>
          <w:rFonts w:ascii="Roboto" w:cs="Roboto" w:eastAsia="Roboto" w:hAnsi="Roboto"/>
          <w:color w:val="1d2125"/>
          <w:rtl w:val="0"/>
        </w:rPr>
        <w:t xml:space="preserve">depending upon the ends to which her powers are harnessed”</w:t>
      </w:r>
      <w:r w:rsidDel="00000000" w:rsidR="00000000" w:rsidRPr="00000000">
        <w:rPr>
          <w:rFonts w:ascii="Roboto" w:cs="Roboto" w:eastAsia="Roboto" w:hAnsi="Roboto"/>
          <w:color w:val="1d2125"/>
          <w:vertAlign w:val="superscript"/>
        </w:rPr>
        <w:footnoteReference w:customMarkFollows="0" w:id="4"/>
      </w:r>
      <w:r w:rsidDel="00000000" w:rsidR="00000000" w:rsidRPr="00000000">
        <w:rPr>
          <w:rFonts w:ascii="Roboto" w:cs="Roboto" w:eastAsia="Roboto" w:hAnsi="Roboto"/>
          <w:color w:val="1d2125"/>
          <w:rtl w:val="0"/>
        </w:rPr>
        <w:t xml:space="preserve">.  </w:t>
      </w:r>
    </w:p>
    <w:p w:rsidR="00000000" w:rsidDel="00000000" w:rsidP="00000000" w:rsidRDefault="00000000" w:rsidRPr="00000000" w14:paraId="00000003">
      <w:pPr>
        <w:shd w:fill="ffffff" w:val="clear"/>
        <w:spacing w:after="240" w:lineRule="auto"/>
        <w:jc w:val="both"/>
        <w:rPr>
          <w:rFonts w:ascii="Roboto" w:cs="Roboto" w:eastAsia="Roboto" w:hAnsi="Roboto"/>
          <w:color w:val="1d2125"/>
        </w:rPr>
      </w:pPr>
      <w:r w:rsidDel="00000000" w:rsidR="00000000" w:rsidRPr="00000000">
        <w:rPr>
          <w:rFonts w:ascii="Roboto" w:cs="Roboto" w:eastAsia="Roboto" w:hAnsi="Roboto"/>
          <w:b w:val="1"/>
          <w:color w:val="1d2125"/>
          <w:rtl w:val="0"/>
        </w:rPr>
        <w:t xml:space="preserve">Inverting </w:t>
      </w:r>
      <w:r w:rsidDel="00000000" w:rsidR="00000000" w:rsidRPr="00000000">
        <w:rPr>
          <w:rFonts w:ascii="Roboto" w:cs="Roboto" w:eastAsia="Roboto" w:hAnsi="Roboto"/>
          <w:b w:val="1"/>
          <w:color w:val="1d2125"/>
          <w:highlight w:val="white"/>
          <w:rtl w:val="0"/>
        </w:rPr>
        <w:t xml:space="preserve">Nausicaa</w:t>
      </w:r>
      <w:r w:rsidDel="00000000" w:rsidR="00000000" w:rsidRPr="00000000">
        <w:rPr>
          <w:rtl w:val="0"/>
        </w:rPr>
      </w:r>
    </w:p>
    <w:p w:rsidR="00000000" w:rsidDel="00000000" w:rsidP="00000000" w:rsidRDefault="00000000" w:rsidRPr="00000000" w14:paraId="00000004">
      <w:pPr>
        <w:shd w:fill="ffffff" w:val="clear"/>
        <w:spacing w:after="240" w:lineRule="auto"/>
        <w:jc w:val="both"/>
        <w:rPr>
          <w:rFonts w:ascii="Roboto" w:cs="Roboto" w:eastAsia="Roboto" w:hAnsi="Roboto"/>
          <w:color w:val="1d2125"/>
          <w:highlight w:val="white"/>
        </w:rPr>
      </w:pPr>
      <w:r w:rsidDel="00000000" w:rsidR="00000000" w:rsidRPr="00000000">
        <w:rPr>
          <w:rFonts w:ascii="Roboto" w:cs="Roboto" w:eastAsia="Roboto" w:hAnsi="Roboto"/>
          <w:color w:val="1d2125"/>
          <w:rtl w:val="0"/>
        </w:rPr>
        <w:t xml:space="preserve">I</w:t>
      </w:r>
      <w:r w:rsidDel="00000000" w:rsidR="00000000" w:rsidRPr="00000000">
        <w:rPr>
          <w:rFonts w:ascii="Roboto" w:cs="Roboto" w:eastAsia="Roboto" w:hAnsi="Roboto"/>
          <w:color w:val="1d2125"/>
          <w:rtl w:val="0"/>
        </w:rPr>
        <w:t xml:space="preserve">n the opening of Book 3 Medea is initially portrayed as a character driven by the forces of love, which we are alerted to when </w:t>
      </w:r>
      <w:r w:rsidDel="00000000" w:rsidR="00000000" w:rsidRPr="00000000">
        <w:rPr>
          <w:rFonts w:ascii="Roboto" w:cs="Roboto" w:eastAsia="Roboto" w:hAnsi="Roboto"/>
          <w:color w:val="1d2125"/>
          <w:rtl w:val="0"/>
        </w:rPr>
        <w:t xml:space="preserve">Apollonius </w:t>
      </w:r>
      <w:r w:rsidDel="00000000" w:rsidR="00000000" w:rsidRPr="00000000">
        <w:rPr>
          <w:rFonts w:ascii="Roboto" w:cs="Roboto" w:eastAsia="Roboto" w:hAnsi="Roboto"/>
          <w:color w:val="1d2125"/>
          <w:rtl w:val="0"/>
        </w:rPr>
        <w:t xml:space="preserve">asks Erato to tell how Jason brought back the fleece “ aided by the love of Medea” (Arg. 3 1-5). The muse </w:t>
      </w:r>
      <w:r w:rsidDel="00000000" w:rsidR="00000000" w:rsidRPr="00000000">
        <w:rPr>
          <w:rFonts w:ascii="Roboto" w:cs="Roboto" w:eastAsia="Roboto" w:hAnsi="Roboto"/>
          <w:color w:val="1d2125"/>
          <w:highlight w:val="white"/>
          <w:rtl w:val="0"/>
        </w:rPr>
        <w:t xml:space="preserve">employs a phrase strikingly reminiscent</w:t>
      </w:r>
      <w:r w:rsidDel="00000000" w:rsidR="00000000" w:rsidRPr="00000000">
        <w:rPr>
          <w:rFonts w:ascii="Roboto" w:cs="Roboto" w:eastAsia="Roboto" w:hAnsi="Roboto"/>
          <w:color w:val="1d2125"/>
          <w:rtl w:val="0"/>
        </w:rPr>
        <w:t xml:space="preserve"> of </w:t>
      </w:r>
      <w:r w:rsidDel="00000000" w:rsidR="00000000" w:rsidRPr="00000000">
        <w:rPr>
          <w:rFonts w:ascii="Roboto" w:cs="Roboto" w:eastAsia="Roboto" w:hAnsi="Roboto"/>
          <w:color w:val="1d2125"/>
          <w:highlight w:val="white"/>
          <w:rtl w:val="0"/>
        </w:rPr>
        <w:t xml:space="preserve">Homer’s description of Nausicaa (Od. 6.109, 228) as a “maid unwed,”</w:t>
      </w:r>
      <w:r w:rsidDel="00000000" w:rsidR="00000000" w:rsidRPr="00000000">
        <w:rPr>
          <w:rFonts w:ascii="Roboto" w:cs="Roboto" w:eastAsia="Roboto" w:hAnsi="Roboto"/>
          <w:color w:val="1d2125"/>
          <w:highlight w:val="white"/>
          <w:vertAlign w:val="superscript"/>
        </w:rPr>
        <w:footnoteReference w:customMarkFollows="0" w:id="5"/>
      </w:r>
      <w:r w:rsidDel="00000000" w:rsidR="00000000" w:rsidRPr="00000000">
        <w:rPr>
          <w:rFonts w:ascii="Roboto" w:cs="Roboto" w:eastAsia="Roboto" w:hAnsi="Roboto"/>
          <w:color w:val="1d2125"/>
          <w:highlight w:val="white"/>
          <w:rtl w:val="0"/>
        </w:rPr>
        <w:t xml:space="preserve"> explaining that</w:t>
      </w:r>
      <w:r w:rsidDel="00000000" w:rsidR="00000000" w:rsidRPr="00000000">
        <w:rPr>
          <w:rFonts w:ascii="Roboto" w:cs="Roboto" w:eastAsia="Roboto" w:hAnsi="Roboto"/>
          <w:color w:val="1d2125"/>
          <w:rtl w:val="0"/>
        </w:rPr>
        <w:t xml:space="preserve"> Jason charmed “unwedded maidens.”</w:t>
      </w:r>
      <w:r w:rsidDel="00000000" w:rsidR="00000000" w:rsidRPr="00000000">
        <w:rPr>
          <w:rFonts w:ascii="Roboto" w:cs="Roboto" w:eastAsia="Roboto" w:hAnsi="Roboto"/>
          <w:color w:val="1d2125"/>
          <w:vertAlign w:val="superscript"/>
        </w:rPr>
        <w:footnoteReference w:customMarkFollows="0" w:id="6"/>
      </w:r>
      <w:r w:rsidDel="00000000" w:rsidR="00000000" w:rsidRPr="00000000">
        <w:rPr>
          <w:rFonts w:ascii="Roboto" w:cs="Roboto" w:eastAsia="Roboto" w:hAnsi="Roboto"/>
          <w:color w:val="1d2125"/>
          <w:rtl w:val="0"/>
        </w:rPr>
        <w:t xml:space="preserve"> </w:t>
      </w:r>
      <w:r w:rsidDel="00000000" w:rsidR="00000000" w:rsidRPr="00000000">
        <w:rPr>
          <w:rFonts w:ascii="Roboto" w:cs="Roboto" w:eastAsia="Roboto" w:hAnsi="Roboto"/>
          <w:color w:val="1d2125"/>
          <w:highlight w:val="white"/>
          <w:rtl w:val="0"/>
        </w:rPr>
        <w:t xml:space="preserve">The Muses’ words indicate that the portrayal of Medea will draw inspiration from Homer's Nausicaa in the Phaeacian episode.</w:t>
      </w:r>
      <w:r w:rsidDel="00000000" w:rsidR="00000000" w:rsidRPr="00000000">
        <w:rPr>
          <w:rFonts w:ascii="Roboto" w:cs="Roboto" w:eastAsia="Roboto" w:hAnsi="Roboto"/>
          <w:color w:val="1d2125"/>
          <w:highlight w:val="white"/>
          <w:vertAlign w:val="superscript"/>
        </w:rPr>
        <w:footnoteReference w:customMarkFollows="0" w:id="7"/>
      </w:r>
      <w:r w:rsidDel="00000000" w:rsidR="00000000" w:rsidRPr="00000000">
        <w:rPr>
          <w:rFonts w:ascii="Roboto" w:cs="Roboto" w:eastAsia="Roboto" w:hAnsi="Roboto"/>
          <w:color w:val="1d2125"/>
          <w:highlight w:val="white"/>
          <w:rtl w:val="0"/>
        </w:rPr>
        <w:t xml:space="preserve"> </w:t>
      </w:r>
      <w:r w:rsidDel="00000000" w:rsidR="00000000" w:rsidRPr="00000000">
        <w:rPr>
          <w:rFonts w:ascii="Roboto" w:cs="Roboto" w:eastAsia="Roboto" w:hAnsi="Roboto"/>
          <w:color w:val="1d2125"/>
          <w:rtl w:val="0"/>
        </w:rPr>
        <w:t xml:space="preserve"> </w:t>
      </w:r>
      <w:r w:rsidDel="00000000" w:rsidR="00000000" w:rsidRPr="00000000">
        <w:rPr>
          <w:rFonts w:ascii="Roboto" w:cs="Roboto" w:eastAsia="Roboto" w:hAnsi="Roboto"/>
          <w:color w:val="1d2125"/>
          <w:highlight w:val="white"/>
          <w:rtl w:val="0"/>
        </w:rPr>
        <w:t xml:space="preserve">This also </w:t>
      </w:r>
      <w:r w:rsidDel="00000000" w:rsidR="00000000" w:rsidRPr="00000000">
        <w:rPr>
          <w:rFonts w:ascii="Roboto" w:cs="Roboto" w:eastAsia="Roboto" w:hAnsi="Roboto"/>
          <w:color w:val="1d2125"/>
          <w:highlight w:val="white"/>
          <w:rtl w:val="0"/>
        </w:rPr>
        <w:t xml:space="preserve">foreshadows </w:t>
      </w:r>
      <w:r w:rsidDel="00000000" w:rsidR="00000000" w:rsidRPr="00000000">
        <w:rPr>
          <w:rFonts w:ascii="Roboto" w:cs="Roboto" w:eastAsia="Roboto" w:hAnsi="Roboto"/>
          <w:color w:val="1d2125"/>
          <w:highlight w:val="white"/>
          <w:rtl w:val="0"/>
        </w:rPr>
        <w:t xml:space="preserve">the unfolding love story </w:t>
      </w:r>
      <w:r w:rsidDel="00000000" w:rsidR="00000000" w:rsidRPr="00000000">
        <w:rPr>
          <w:rFonts w:ascii="Roboto" w:cs="Roboto" w:eastAsia="Roboto" w:hAnsi="Roboto"/>
          <w:color w:val="1d2125"/>
          <w:highlight w:val="white"/>
          <w:rtl w:val="0"/>
        </w:rPr>
        <w:t xml:space="preserve">due to the undercurrent of Nauscia’s interest in Odysseus following a dream Athena sent to her telling her that her wedding clothes are dirty and that she should go and wash them at the spot where she will eventually meet Odysseus (Od. 6.25-30). But as we shall see, other Homeric women are evoked, such as Circe with her sourcery, as Apollonius need more than one  innocent young maiden to charactrise Medea. </w:t>
      </w:r>
    </w:p>
    <w:p w:rsidR="00000000" w:rsidDel="00000000" w:rsidP="00000000" w:rsidRDefault="00000000" w:rsidRPr="00000000" w14:paraId="00000005">
      <w:pPr>
        <w:shd w:fill="ffffff" w:val="clear"/>
        <w:spacing w:after="240" w:lineRule="auto"/>
        <w:jc w:val="both"/>
        <w:rPr>
          <w:rFonts w:ascii="Roboto" w:cs="Roboto" w:eastAsia="Roboto" w:hAnsi="Roboto"/>
        </w:rPr>
      </w:pPr>
      <w:r w:rsidDel="00000000" w:rsidR="00000000" w:rsidRPr="00000000">
        <w:rPr>
          <w:rFonts w:ascii="Roboto" w:cs="Roboto" w:eastAsia="Roboto" w:hAnsi="Roboto"/>
          <w:rtl w:val="0"/>
        </w:rPr>
        <w:t xml:space="preserve">Jason's arrival at Colchis strongly suggests the presence of a Homeric "helper-maiden". </w:t>
      </w:r>
      <w:r w:rsidDel="00000000" w:rsidR="00000000" w:rsidRPr="00000000">
        <w:rPr>
          <w:rFonts w:ascii="Roboto" w:cs="Roboto" w:eastAsia="Roboto" w:hAnsi="Roboto"/>
          <w:color w:val="1d2125"/>
          <w:rtl w:val="0"/>
        </w:rPr>
        <w:t xml:space="preserve">Clauss points out the </w:t>
      </w:r>
      <w:r w:rsidDel="00000000" w:rsidR="00000000" w:rsidRPr="00000000">
        <w:rPr>
          <w:rFonts w:ascii="Roboto" w:cs="Roboto" w:eastAsia="Roboto" w:hAnsi="Roboto"/>
          <w:color w:val="1d2125"/>
          <w:rtl w:val="0"/>
        </w:rPr>
        <w:t xml:space="preserve">allusion </w:t>
      </w:r>
      <w:r w:rsidDel="00000000" w:rsidR="00000000" w:rsidRPr="00000000">
        <w:rPr>
          <w:rFonts w:ascii="Roboto" w:cs="Roboto" w:eastAsia="Roboto" w:hAnsi="Roboto"/>
          <w:color w:val="1d2125"/>
          <w:rtl w:val="0"/>
        </w:rPr>
        <w:t xml:space="preserve">to the "four fountains" (Arg. 3. 194-209) one gushing with "hot and cold water" is reminiscent of the Scamander River's two streams where in Homer, women washed clothes before the war (Il. 22.154), an activity carried out by Nausicaa before her first encounter with Odysseus (Od. 6.85). </w:t>
      </w:r>
      <w:r w:rsidDel="00000000" w:rsidR="00000000" w:rsidRPr="00000000">
        <w:rPr>
          <w:rFonts w:ascii="Roboto" w:cs="Roboto" w:eastAsia="Roboto" w:hAnsi="Roboto"/>
          <w:rtl w:val="0"/>
        </w:rPr>
        <w:t xml:space="preserve">This intertextual background shapes our view of </w:t>
      </w:r>
      <w:r w:rsidDel="00000000" w:rsidR="00000000" w:rsidRPr="00000000">
        <w:rPr>
          <w:rFonts w:ascii="Roboto" w:cs="Roboto" w:eastAsia="Roboto" w:hAnsi="Roboto"/>
          <w:sz w:val="21"/>
          <w:szCs w:val="21"/>
          <w:rtl w:val="0"/>
        </w:rPr>
        <w:t xml:space="preserve">Medea as</w:t>
      </w:r>
      <w:r w:rsidDel="00000000" w:rsidR="00000000" w:rsidRPr="00000000">
        <w:rPr>
          <w:rFonts w:ascii="Roboto" w:cs="Roboto" w:eastAsia="Roboto" w:hAnsi="Roboto"/>
          <w:rtl w:val="0"/>
        </w:rPr>
        <w:t xml:space="preserve"> a helper maiden like Nausicaa</w:t>
      </w:r>
      <w:r w:rsidDel="00000000" w:rsidR="00000000" w:rsidRPr="00000000">
        <w:rPr>
          <w:rFonts w:ascii="Roboto" w:cs="Roboto" w:eastAsia="Roboto" w:hAnsi="Roboto"/>
          <w:color w:val="1d2125"/>
          <w:rtl w:val="0"/>
        </w:rPr>
        <w:t xml:space="preserve">, </w:t>
      </w:r>
      <w:r w:rsidDel="00000000" w:rsidR="00000000" w:rsidRPr="00000000">
        <w:rPr>
          <w:rFonts w:ascii="Roboto" w:cs="Roboto" w:eastAsia="Roboto" w:hAnsi="Roboto"/>
          <w:rtl w:val="0"/>
        </w:rPr>
        <w:t xml:space="preserve">but </w:t>
      </w:r>
      <w:r w:rsidDel="00000000" w:rsidR="00000000" w:rsidRPr="00000000">
        <w:rPr>
          <w:rFonts w:ascii="Roboto" w:cs="Roboto" w:eastAsia="Roboto" w:hAnsi="Roboto"/>
          <w:rtl w:val="0"/>
        </w:rPr>
        <w:t xml:space="preserve">Apollonius </w:t>
      </w:r>
      <w:r w:rsidDel="00000000" w:rsidR="00000000" w:rsidRPr="00000000">
        <w:rPr>
          <w:rFonts w:ascii="Roboto" w:cs="Roboto" w:eastAsia="Roboto" w:hAnsi="Roboto"/>
          <w:rtl w:val="0"/>
        </w:rPr>
        <w:t xml:space="preserve">soon begins to invert this Homeric model by keeping Medea at home when Jason arrives, at </w:t>
      </w:r>
      <w:r w:rsidDel="00000000" w:rsidR="00000000" w:rsidRPr="00000000">
        <w:rPr>
          <w:rFonts w:ascii="Roboto" w:cs="Roboto" w:eastAsia="Roboto" w:hAnsi="Roboto"/>
          <w:color w:val="1d2125"/>
          <w:rtl w:val="0"/>
        </w:rPr>
        <w:t xml:space="preserve">Colchis</w:t>
      </w:r>
      <w:r w:rsidDel="00000000" w:rsidR="00000000" w:rsidRPr="00000000">
        <w:rPr>
          <w:rFonts w:ascii="Roboto" w:cs="Roboto" w:eastAsia="Roboto" w:hAnsi="Roboto"/>
          <w:rtl w:val="0"/>
        </w:rPr>
        <w:t xml:space="preserve"> rather than sending her out to meet him, as Nausicaa did in the </w:t>
      </w:r>
      <w:r w:rsidDel="00000000" w:rsidR="00000000" w:rsidRPr="00000000">
        <w:rPr>
          <w:rFonts w:ascii="Roboto" w:cs="Roboto" w:eastAsia="Roboto" w:hAnsi="Roboto"/>
          <w:rtl w:val="0"/>
        </w:rPr>
        <w:t xml:space="preserve">Odyssey</w:t>
      </w:r>
      <w:r w:rsidDel="00000000" w:rsidR="00000000" w:rsidRPr="00000000">
        <w:rPr>
          <w:rFonts w:ascii="Roboto" w:cs="Roboto" w:eastAsia="Roboto" w:hAnsi="Roboto"/>
          <w:rtl w:val="0"/>
        </w:rPr>
        <w:t xml:space="preserve">, (Od. 6 25-120).</w:t>
      </w:r>
      <w:r w:rsidDel="00000000" w:rsidR="00000000" w:rsidRPr="00000000">
        <w:rPr>
          <w:rFonts w:ascii="Roboto" w:cs="Roboto" w:eastAsia="Roboto" w:hAnsi="Roboto"/>
          <w:vertAlign w:val="superscript"/>
        </w:rPr>
        <w:footnoteReference w:customMarkFollows="0" w:id="8"/>
      </w:r>
      <w:r w:rsidDel="00000000" w:rsidR="00000000" w:rsidRPr="00000000">
        <w:rPr>
          <w:rFonts w:ascii="Roboto" w:cs="Roboto" w:eastAsia="Roboto" w:hAnsi="Roboto"/>
          <w:rtl w:val="0"/>
        </w:rPr>
        <w:t xml:space="preserve"> This decision allows the poet to delve into the </w:t>
      </w:r>
      <w:r w:rsidDel="00000000" w:rsidR="00000000" w:rsidRPr="00000000">
        <w:rPr>
          <w:rFonts w:ascii="Roboto" w:cs="Roboto" w:eastAsia="Roboto" w:hAnsi="Roboto"/>
          <w:rtl w:val="0"/>
        </w:rPr>
        <w:t xml:space="preserve">intricacies </w:t>
      </w:r>
      <w:r w:rsidDel="00000000" w:rsidR="00000000" w:rsidRPr="00000000">
        <w:rPr>
          <w:rFonts w:ascii="Roboto" w:cs="Roboto" w:eastAsia="Roboto" w:hAnsi="Roboto"/>
          <w:rtl w:val="0"/>
        </w:rPr>
        <w:t xml:space="preserve">of Medea's burgeoning love, a passion ignited when Eros, the god of love, shoots her with his arrow. At </w:t>
      </w:r>
      <w:r w:rsidDel="00000000" w:rsidR="00000000" w:rsidRPr="00000000">
        <w:rPr>
          <w:rFonts w:ascii="Roboto" w:cs="Roboto" w:eastAsia="Roboto" w:hAnsi="Roboto"/>
          <w:rtl w:val="0"/>
        </w:rPr>
        <w:t xml:space="preserve">Arg. 3.275 Apollonius repurposes a Homeric simile to convey the overwhelming power of love as Eros strikes Medea, comparing it to "a gadfly attacking young heifers, the one oxherds call the breese." This simile become ominous regarding the future of their relationship, as Apollonius is alluding to a scene in the Odyssey (Od. 22.299) when the suitors, gripped by panic, scatter through the hall like oxen chased by a gadfly.</w:t>
      </w:r>
      <w:r w:rsidDel="00000000" w:rsidR="00000000" w:rsidRPr="00000000">
        <w:rPr>
          <w:rFonts w:ascii="Roboto" w:cs="Roboto" w:eastAsia="Roboto" w:hAnsi="Roboto"/>
          <w:vertAlign w:val="superscript"/>
        </w:rPr>
        <w:footnoteReference w:customMarkFollows="0" w:id="9"/>
      </w:r>
      <w:r w:rsidDel="00000000" w:rsidR="00000000" w:rsidRPr="00000000">
        <w:rPr>
          <w:rFonts w:ascii="Roboto" w:cs="Roboto" w:eastAsia="Roboto" w:hAnsi="Roboto"/>
          <w:rtl w:val="0"/>
        </w:rPr>
        <w:t xml:space="preserve"> Furthermore, it also bears resemblance to the Iliadic episode in which Pandarus shoots Menelaus (Il. 4.839), which shattered any hope of resolving the Trojan War through a peaceful duel, reinforcing Apollonius’ foreboding note.</w:t>
      </w:r>
      <w:r w:rsidDel="00000000" w:rsidR="00000000" w:rsidRPr="00000000">
        <w:rPr>
          <w:rFonts w:ascii="Roboto" w:cs="Roboto" w:eastAsia="Roboto" w:hAnsi="Roboto"/>
          <w:vertAlign w:val="superscript"/>
        </w:rPr>
        <w:footnoteReference w:customMarkFollows="0" w:id="10"/>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As the effects of love begin to spread through Medea, Apollonius appropriates another Homeric simile, far removed it from its original context of war.</w:t>
      </w:r>
      <w:r w:rsidDel="00000000" w:rsidR="00000000" w:rsidRPr="00000000">
        <w:rPr>
          <w:rFonts w:ascii="Roboto" w:cs="Roboto" w:eastAsia="Roboto" w:hAnsi="Roboto"/>
          <w:color w:val="1d2125"/>
          <w:vertAlign w:val="superscript"/>
        </w:rPr>
        <w:footnoteReference w:customMarkFollows="0" w:id="11"/>
      </w:r>
      <w:r w:rsidDel="00000000" w:rsidR="00000000" w:rsidRPr="00000000">
        <w:rPr>
          <w:rFonts w:ascii="Roboto" w:cs="Roboto" w:eastAsia="Roboto" w:hAnsi="Roboto"/>
          <w:rtl w:val="0"/>
        </w:rPr>
        <w:t xml:space="preserve"> In the Iliad (Il. 12.433), a stalemate in battle is likened to the balanced scales of a “hardworking” woman, striving to “gain some pitiful earnings for her little ones.”</w:t>
      </w:r>
      <w:r w:rsidDel="00000000" w:rsidR="00000000" w:rsidRPr="00000000">
        <w:rPr>
          <w:rFonts w:ascii="Roboto" w:cs="Roboto" w:eastAsia="Roboto" w:hAnsi="Roboto"/>
          <w:vertAlign w:val="superscript"/>
        </w:rPr>
        <w:footnoteReference w:customMarkFollows="0" w:id="12"/>
      </w:r>
      <w:r w:rsidDel="00000000" w:rsidR="00000000" w:rsidRPr="00000000">
        <w:rPr>
          <w:rFonts w:ascii="Roboto" w:cs="Roboto" w:eastAsia="Roboto" w:hAnsi="Roboto"/>
          <w:rtl w:val="0"/>
        </w:rPr>
        <w:t xml:space="preserve"> Apollonius revisits this </w:t>
      </w:r>
      <w:r w:rsidDel="00000000" w:rsidR="00000000" w:rsidRPr="00000000">
        <w:rPr>
          <w:rFonts w:ascii="Roboto" w:cs="Roboto" w:eastAsia="Roboto" w:hAnsi="Roboto"/>
          <w:rtl w:val="0"/>
        </w:rPr>
        <w:t xml:space="preserve">simile </w:t>
      </w:r>
      <w:r w:rsidDel="00000000" w:rsidR="00000000" w:rsidRPr="00000000">
        <w:rPr>
          <w:rFonts w:ascii="Roboto" w:cs="Roboto" w:eastAsia="Roboto" w:hAnsi="Roboto"/>
          <w:rtl w:val="0"/>
        </w:rPr>
        <w:t xml:space="preserve">twice</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to describe Medea in states of emotional turmoil, a choice noted by several scholars, including Garson and Clack. In this instance, Medea's emerging love is compared to the sudden blaze of a fire when twigs are added to a smoldering log by the poor weaver, toiling through the small hours (Arg. 3.</w:t>
      </w:r>
      <w:r w:rsidDel="00000000" w:rsidR="00000000" w:rsidRPr="00000000">
        <w:rPr>
          <w:rFonts w:ascii="Roboto" w:cs="Roboto" w:eastAsia="Roboto" w:hAnsi="Roboto"/>
          <w:rtl w:val="0"/>
        </w:rPr>
        <w:t xml:space="preserve">291-5</w:t>
      </w:r>
      <w:r w:rsidDel="00000000" w:rsidR="00000000" w:rsidRPr="00000000">
        <w:rPr>
          <w:rFonts w:ascii="Roboto" w:cs="Roboto" w:eastAsia="Roboto" w:hAnsi="Roboto"/>
          <w:rtl w:val="0"/>
        </w:rPr>
        <w:t xml:space="preserve">). Ominously, the poet notes the flames waxed wondreous, as those that “burned secretly” around her heart, like  "Love the destroyer."</w:t>
      </w:r>
      <w:r w:rsidDel="00000000" w:rsidR="00000000" w:rsidRPr="00000000">
        <w:rPr>
          <w:rFonts w:ascii="Roboto" w:cs="Roboto" w:eastAsia="Roboto" w:hAnsi="Roboto"/>
          <w:vertAlign w:val="superscript"/>
        </w:rPr>
        <w:footnoteReference w:customMarkFollows="0" w:id="13"/>
      </w:r>
      <w:r w:rsidDel="00000000" w:rsidR="00000000" w:rsidRPr="00000000">
        <w:rPr>
          <w:rFonts w:ascii="Roboto" w:cs="Roboto" w:eastAsia="Roboto" w:hAnsi="Roboto"/>
          <w:rtl w:val="0"/>
        </w:rPr>
        <w:t xml:space="preserve"> In this portrayal, we observe Medea deviating from the traditional female role of </w:t>
      </w:r>
      <w:r w:rsidDel="00000000" w:rsidR="00000000" w:rsidRPr="00000000">
        <w:rPr>
          <w:rFonts w:ascii="Roboto" w:cs="Roboto" w:eastAsia="Roboto" w:hAnsi="Roboto"/>
          <w:rtl w:val="0"/>
        </w:rPr>
        <w:t xml:space="preserve">performing</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humble tasks, akin to the old woman, whose maternal feelings also contrast to the future Euripidean Medea’ who eventually kills her own children. Instead, in this scene, Medea undergoes a transgressive experience, and her love, like the smouldering twigs, holds the potential for destruction and is more aligned with Medea’s role as a priestess of Hecate. </w:t>
      </w:r>
      <w:r w:rsidDel="00000000" w:rsidR="00000000" w:rsidRPr="00000000">
        <w:rPr>
          <w:rFonts w:ascii="Roboto" w:cs="Roboto" w:eastAsia="Roboto" w:hAnsi="Roboto"/>
          <w:rtl w:val="0"/>
        </w:rPr>
        <w:t xml:space="preserve">Apollonius employs the simile again at Arg. 4.1062, drawing a parallel between Medea's fear of being captured by the Colchians after running away with Jason and a </w:t>
      </w:r>
      <w:r w:rsidDel="00000000" w:rsidR="00000000" w:rsidRPr="00000000">
        <w:rPr>
          <w:rFonts w:ascii="Roboto" w:cs="Roboto" w:eastAsia="Roboto" w:hAnsi="Roboto"/>
          <w:rtl w:val="0"/>
        </w:rPr>
        <w:t xml:space="preserve">widow </w:t>
      </w:r>
      <w:r w:rsidDel="00000000" w:rsidR="00000000" w:rsidRPr="00000000">
        <w:rPr>
          <w:rFonts w:ascii="Roboto" w:cs="Roboto" w:eastAsia="Roboto" w:hAnsi="Roboto"/>
          <w:rtl w:val="0"/>
        </w:rPr>
        <w:t xml:space="preserve">toiling on her spindle at night, shedding tears as she hears her orphaned children weep. When Medea appeals to the Phaeacian queen Arete (Arg. 4.1014-1028) she experiences another night of agonising uncertainty, during which she is once again likened to a widow compelled to work at night to support her children (Arg.4.1053-1067), underscoring the contrast of Medea’s actual situation and alluding to the eventual  fate of her children. In a further inversion of the dream Athena sent to </w:t>
      </w:r>
      <w:r w:rsidDel="00000000" w:rsidR="00000000" w:rsidRPr="00000000">
        <w:rPr>
          <w:rFonts w:ascii="Roboto" w:cs="Roboto" w:eastAsia="Roboto" w:hAnsi="Roboto"/>
          <w:rtl w:val="0"/>
        </w:rPr>
        <w:t xml:space="preserve">Nausicaa</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(Od. 6.25-40), where she is instructed to assist Odysseus, Apollonius twists the narrative for Medea’s version of the dream. At Arg. 3.616-32 she envisions that Jason did not come for the Golden Fleece but for her. She imagines herself partaking in a heroic “contest”, where an argument arises and she must choose between her father and Jason, a choice she makes in favour of Jason. This dream is thus both a wish-fulfilment and a premonition of the truth as Jason needs Medea to succed in the task. Once Medea makes her choice</w:t>
      </w:r>
      <w:r w:rsidDel="00000000" w:rsidR="00000000" w:rsidRPr="00000000">
        <w:rPr>
          <w:rFonts w:ascii="Roboto" w:cs="Roboto" w:eastAsia="Roboto" w:hAnsi="Roboto"/>
          <w:i w:val="1"/>
          <w:rtl w:val="0"/>
        </w:rPr>
        <w:t xml:space="preserve">,</w:t>
      </w:r>
      <w:r w:rsidDel="00000000" w:rsidR="00000000" w:rsidRPr="00000000">
        <w:rPr>
          <w:rFonts w:ascii="Roboto" w:cs="Roboto" w:eastAsia="Roboto" w:hAnsi="Roboto"/>
          <w:rtl w:val="0"/>
        </w:rPr>
        <w:t xml:space="preserve"> tasks such as "yoking the bulls," "plowing the field," and confronting the deadly crop at (Arg. 3.624) become possible. Here rather than following the Nausicaa model, Apollonius follows </w:t>
      </w:r>
      <w:r w:rsidDel="00000000" w:rsidR="00000000" w:rsidRPr="00000000">
        <w:rPr>
          <w:rFonts w:ascii="Roboto" w:cs="Roboto" w:eastAsia="Roboto" w:hAnsi="Roboto"/>
          <w:rtl w:val="0"/>
        </w:rPr>
        <w:t xml:space="preserve">Euripides’ Medea</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by</w:t>
      </w:r>
      <w:r w:rsidDel="00000000" w:rsidR="00000000" w:rsidRPr="00000000">
        <w:rPr>
          <w:rFonts w:ascii="Roboto" w:cs="Roboto" w:eastAsia="Roboto" w:hAnsi="Roboto"/>
          <w:rtl w:val="0"/>
        </w:rPr>
        <w:t xml:space="preserve"> subconsciously identifying with Jason as she carries out the task</w:t>
      </w:r>
      <w:r w:rsidDel="00000000" w:rsidR="00000000" w:rsidRPr="00000000">
        <w:rPr>
          <w:rFonts w:ascii="Roboto" w:cs="Roboto" w:eastAsia="Roboto" w:hAnsi="Roboto"/>
          <w:vertAlign w:val="superscript"/>
        </w:rPr>
        <w:footnoteReference w:customMarkFollows="0" w:id="14"/>
      </w:r>
      <w:r w:rsidDel="00000000" w:rsidR="00000000" w:rsidRPr="00000000">
        <w:rPr>
          <w:rFonts w:ascii="Roboto" w:cs="Roboto" w:eastAsia="Roboto" w:hAnsi="Roboto"/>
          <w:rtl w:val="0"/>
        </w:rPr>
        <w:t xml:space="preserve">. This, enables her to pick her side, not as hero, but as helper maiden. </w:t>
      </w:r>
      <w:r w:rsidDel="00000000" w:rsidR="00000000" w:rsidRPr="00000000">
        <w:rPr>
          <w:rFonts w:ascii="Roboto" w:cs="Roboto" w:eastAsia="Roboto" w:hAnsi="Roboto"/>
          <w:rtl w:val="0"/>
        </w:rPr>
        <w:t xml:space="preserve">Now she can assumes "the heart of a bitch" (Arg. 3.641-44) and actively test her sister's request for assistance in Jason’s contest, all while excusing her involvement as anxiety for her nephews' well-being. </w:t>
      </w:r>
      <w:r w:rsidDel="00000000" w:rsidR="00000000" w:rsidRPr="00000000">
        <w:rPr>
          <w:rFonts w:ascii="Roboto" w:cs="Roboto" w:eastAsia="Roboto" w:hAnsi="Roboto"/>
          <w:rtl w:val="0"/>
        </w:rPr>
        <w:t xml:space="preserve">Medea’s following</w:t>
      </w:r>
      <w:r w:rsidDel="00000000" w:rsidR="00000000" w:rsidRPr="00000000">
        <w:rPr>
          <w:rFonts w:ascii="Roboto" w:cs="Roboto" w:eastAsia="Roboto" w:hAnsi="Roboto"/>
          <w:i w:val="1"/>
          <w:rtl w:val="0"/>
        </w:rPr>
        <w:t xml:space="preserve"> </w:t>
      </w:r>
      <w:r w:rsidDel="00000000" w:rsidR="00000000" w:rsidRPr="00000000">
        <w:rPr>
          <w:rFonts w:ascii="Roboto" w:cs="Roboto" w:eastAsia="Roboto" w:hAnsi="Roboto"/>
          <w:rtl w:val="0"/>
        </w:rPr>
        <w:t xml:space="preserve">journey to meet Jason </w:t>
      </w:r>
      <w:r w:rsidDel="00000000" w:rsidR="00000000" w:rsidRPr="00000000">
        <w:rPr>
          <w:rFonts w:ascii="Roboto" w:cs="Roboto" w:eastAsia="Roboto" w:hAnsi="Roboto"/>
          <w:rtl w:val="0"/>
        </w:rPr>
        <w:t xml:space="preserve">(Arg. 3.876-84) </w:t>
      </w:r>
      <w:r w:rsidDel="00000000" w:rsidR="00000000" w:rsidRPr="00000000">
        <w:rPr>
          <w:rFonts w:ascii="Roboto" w:cs="Roboto" w:eastAsia="Roboto" w:hAnsi="Roboto"/>
          <w:rtl w:val="0"/>
        </w:rPr>
        <w:t xml:space="preserve">parallels Nausicaa's own excursion to the beach where she encountered Odysseus</w:t>
      </w:r>
      <w:r w:rsidDel="00000000" w:rsidR="00000000" w:rsidRPr="00000000">
        <w:rPr>
          <w:rFonts w:ascii="Roboto" w:cs="Roboto" w:eastAsia="Roboto" w:hAnsi="Roboto"/>
          <w:rtl w:val="0"/>
        </w:rPr>
        <w:t xml:space="preserve">, as she is compared to “Leto's daughter” who “ stands upon her golden chariot…with her come the nymphs in attendance.”</w:t>
      </w:r>
      <w:r w:rsidDel="00000000" w:rsidR="00000000" w:rsidRPr="00000000">
        <w:rPr>
          <w:rFonts w:ascii="Roboto" w:cs="Roboto" w:eastAsia="Roboto" w:hAnsi="Roboto"/>
          <w:vertAlign w:val="superscript"/>
        </w:rPr>
        <w:footnoteReference w:customMarkFollows="0" w:id="15"/>
      </w:r>
      <w:r w:rsidDel="00000000" w:rsidR="00000000" w:rsidRPr="00000000">
        <w:rPr>
          <w:rFonts w:ascii="Roboto" w:cs="Roboto" w:eastAsia="Roboto" w:hAnsi="Roboto"/>
          <w:rtl w:val="0"/>
        </w:rPr>
        <w:t xml:space="preserve">  This use of Homer’s Artemis simile (Arg. 3.876-84) is deceptively like  the moment in the Odyssey when Odysseus first speaks to Nausicaa (Od. 6. 102).</w:t>
      </w:r>
      <w:r w:rsidDel="00000000" w:rsidR="00000000" w:rsidRPr="00000000">
        <w:rPr>
          <w:rFonts w:ascii="Roboto" w:cs="Roboto" w:eastAsia="Roboto" w:hAnsi="Roboto"/>
          <w:vertAlign w:val="superscript"/>
        </w:rPr>
        <w:footnoteReference w:customMarkFollows="0" w:id="16"/>
      </w:r>
      <w:r w:rsidDel="00000000" w:rsidR="00000000" w:rsidRPr="00000000">
        <w:rPr>
          <w:rFonts w:ascii="Roboto" w:cs="Roboto" w:eastAsia="Roboto" w:hAnsi="Roboto"/>
          <w:rtl w:val="0"/>
        </w:rPr>
        <w:t xml:space="preserve"> Odysseus, in awe, conjectures that Nausicaa is "Jove’s daughter Diana" due to her striking resemblance to the goddess herself (Od. 6.102)</w:t>
      </w:r>
      <w:r w:rsidDel="00000000" w:rsidR="00000000" w:rsidRPr="00000000">
        <w:rPr>
          <w:rFonts w:ascii="Roboto" w:cs="Roboto" w:eastAsia="Roboto" w:hAnsi="Roboto"/>
          <w:vertAlign w:val="superscript"/>
        </w:rPr>
        <w:footnoteReference w:customMarkFollows="0" w:id="17"/>
      </w:r>
      <w:r w:rsidDel="00000000" w:rsidR="00000000" w:rsidRPr="00000000">
        <w:rPr>
          <w:rFonts w:ascii="Roboto" w:cs="Roboto" w:eastAsia="Roboto" w:hAnsi="Roboto"/>
          <w:rtl w:val="0"/>
        </w:rPr>
        <w:t xml:space="preserve"> In Medea’s case, her passage through the city evokes an aura of fear. Onlookers on both sides of her path give way, “shunning the eyes of the royal maiden”</w:t>
      </w:r>
      <w:r w:rsidDel="00000000" w:rsidR="00000000" w:rsidRPr="00000000">
        <w:rPr>
          <w:rFonts w:ascii="Roboto" w:cs="Roboto" w:eastAsia="Roboto" w:hAnsi="Roboto"/>
          <w:vertAlign w:val="superscript"/>
        </w:rPr>
        <w:footnoteReference w:customMarkFollows="0" w:id="18"/>
      </w:r>
      <w:r w:rsidDel="00000000" w:rsidR="00000000" w:rsidRPr="00000000">
        <w:rPr>
          <w:rFonts w:ascii="Roboto" w:cs="Roboto" w:eastAsia="Roboto" w:hAnsi="Roboto"/>
          <w:rtl w:val="0"/>
        </w:rPr>
        <w:t xml:space="preserve">. The Artemis simile thus underscores her intimidating power and the unsettling effect Medea has on those around her and marks the emergence of the "demonic side of the Argonautic Nausicaa,"</w:t>
      </w:r>
      <w:r w:rsidDel="00000000" w:rsidR="00000000" w:rsidRPr="00000000">
        <w:rPr>
          <w:rFonts w:ascii="Roboto" w:cs="Roboto" w:eastAsia="Roboto" w:hAnsi="Roboto"/>
          <w:vertAlign w:val="superscript"/>
        </w:rPr>
        <w:footnoteReference w:customMarkFollows="0" w:id="19"/>
      </w:r>
      <w:r w:rsidDel="00000000" w:rsidR="00000000" w:rsidRPr="00000000">
        <w:rPr>
          <w:rFonts w:ascii="Roboto" w:cs="Roboto" w:eastAsia="Roboto" w:hAnsi="Roboto"/>
          <w:rtl w:val="0"/>
        </w:rPr>
        <w:t xml:space="preserve"> instead of focusing on her beauty or stature as a helper-maiden. </w:t>
      </w:r>
      <w:r w:rsidDel="00000000" w:rsidR="00000000" w:rsidRPr="00000000">
        <w:rPr>
          <w:rFonts w:ascii="Roboto" w:cs="Roboto" w:eastAsia="Roboto" w:hAnsi="Roboto"/>
          <w:rtl w:val="0"/>
        </w:rPr>
        <w:t xml:space="preserve">Medea's struggle with her sense of </w:t>
      </w:r>
      <w:r w:rsidDel="00000000" w:rsidR="00000000" w:rsidRPr="00000000">
        <w:rPr>
          <w:rFonts w:ascii="Roboto" w:cs="Roboto" w:eastAsia="Roboto" w:hAnsi="Roboto"/>
          <w:rtl w:val="0"/>
        </w:rPr>
        <w:t xml:space="preserve">shame is </w:t>
      </w:r>
      <w:r w:rsidDel="00000000" w:rsidR="00000000" w:rsidRPr="00000000">
        <w:rPr>
          <w:rFonts w:ascii="Roboto" w:cs="Roboto" w:eastAsia="Roboto" w:hAnsi="Roboto"/>
          <w:rtl w:val="0"/>
        </w:rPr>
        <w:t xml:space="preserve">also a stark contrast to Nausicaa's in the Odyssey, where there is never any doubt that she will risk bringing disgrace to her family. When Nausicaa encounters Odysseus, she is apprehensive about potential gossip and the perception of being seen with a stranger as she approaches her parents' house (Od. 6.286-88). Nausicaa goes as far as criticising any young woman who makes such an association - she would never compromise her sense of shame or familial loyalty for him. Medea's initial meeting with Jason at the temple of Hecate mirrors Nausicaa's interaction with Odysseus (Od. 6.244-45), where both women wish to have their respective men as husbands. However, this similarity takes a foreboding turn when Jason's appearance is described as both beautiful and </w:t>
      </w:r>
      <w:r w:rsidDel="00000000" w:rsidR="00000000" w:rsidRPr="00000000">
        <w:rPr>
          <w:rFonts w:ascii="Roboto" w:cs="Roboto" w:eastAsia="Roboto" w:hAnsi="Roboto"/>
          <w:rtl w:val="0"/>
        </w:rPr>
        <w:t xml:space="preserve">deadly</w:t>
      </w:r>
      <w:r w:rsidDel="00000000" w:rsidR="00000000" w:rsidRPr="00000000">
        <w:rPr>
          <w:rFonts w:ascii="Roboto" w:cs="Roboto" w:eastAsia="Roboto" w:hAnsi="Roboto"/>
          <w:rtl w:val="0"/>
        </w:rPr>
        <w:t xml:space="preserve">,</w:t>
      </w:r>
      <w:r w:rsidDel="00000000" w:rsidR="00000000" w:rsidRPr="00000000">
        <w:rPr>
          <w:rFonts w:ascii="Roboto" w:cs="Roboto" w:eastAsia="Roboto" w:hAnsi="Roboto"/>
          <w:rtl w:val="0"/>
        </w:rPr>
        <w:t xml:space="preserve"> much like the Sirius star (Arg. 3.948-74). This reference to the star recalls the destructive duel between Achilles and Hector, during which Priam likened the fire in Achilles' eyes to the malevolent Dog Star (Hom. Il. 22.25)</w:t>
      </w:r>
      <w:r w:rsidDel="00000000" w:rsidR="00000000" w:rsidRPr="00000000">
        <w:rPr>
          <w:rFonts w:ascii="Roboto" w:cs="Roboto" w:eastAsia="Roboto" w:hAnsi="Roboto"/>
          <w:vertAlign w:val="superscript"/>
        </w:rPr>
        <w:footnoteReference w:customMarkFollows="0" w:id="20"/>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and </w:t>
      </w:r>
      <w:r w:rsidDel="00000000" w:rsidR="00000000" w:rsidRPr="00000000">
        <w:rPr>
          <w:rFonts w:ascii="Roboto" w:cs="Roboto" w:eastAsia="Roboto" w:hAnsi="Roboto"/>
          <w:rtl w:val="0"/>
        </w:rPr>
        <w:t xml:space="preserve">reinforces this ominous note that Jason will cause death in a tragic aftermath. </w:t>
      </w:r>
      <w:r w:rsidDel="00000000" w:rsidR="00000000" w:rsidRPr="00000000">
        <w:rPr>
          <w:rFonts w:ascii="Roboto" w:cs="Roboto" w:eastAsia="Roboto" w:hAnsi="Roboto"/>
          <w:rtl w:val="0"/>
        </w:rPr>
        <w:t xml:space="preserve">While Nausicaa is moved by Odysseus' beauty, she can converse with him openly and without hesitation. In contrast, despite being a powerful sorceress, upon encountering Jason, Medea finds herself unable to speak. </w:t>
      </w:r>
      <w:r w:rsidDel="00000000" w:rsidR="00000000" w:rsidRPr="00000000">
        <w:rPr>
          <w:rFonts w:ascii="Roboto" w:cs="Roboto" w:eastAsia="Roboto" w:hAnsi="Roboto"/>
          <w:rtl w:val="0"/>
        </w:rPr>
        <w:t xml:space="preserve">When Jason realizes that Medea is in love with him, the Phaeacian episode reaches a climax. In a departure from Odysseus' words to Nausicaa in the Odyssey (Od. 6.149-69), where he expresses his awe and likens her to a goddess, Jason implores Medea not to hold him in such reverence (Arg. 3.975-79). Apollonius diverges further from the Odyssean model as Jason concludes by stating that Medea will earn the thanks of the gods for her assistance (Arg. 3.1118-1130), a contrast to Odysseus' farewell, where he promises to pray to Nausicaa as a deity. While Odysseus' admiration is directed solely at Nausicaa, Jason's praise emerges from his high opinion of himself, his crew, and the expedition.</w:t>
      </w:r>
      <w:r w:rsidDel="00000000" w:rsidR="00000000" w:rsidRPr="00000000">
        <w:rPr>
          <w:rFonts w:ascii="Roboto" w:cs="Roboto" w:eastAsia="Roboto" w:hAnsi="Roboto"/>
          <w:b w:val="1"/>
          <w:rtl w:val="0"/>
        </w:rPr>
        <w:t xml:space="preserve"> </w:t>
      </w:r>
      <w:r w:rsidDel="00000000" w:rsidR="00000000" w:rsidRPr="00000000">
        <w:rPr>
          <w:rFonts w:ascii="Roboto" w:cs="Roboto" w:eastAsia="Roboto" w:hAnsi="Roboto"/>
          <w:rtl w:val="0"/>
        </w:rPr>
        <w:t xml:space="preserve">This contrast hints at potential complications in the ensuing love story between Medea and Jason. </w:t>
      </w:r>
      <w:r w:rsidDel="00000000" w:rsidR="00000000" w:rsidRPr="00000000">
        <w:rPr>
          <w:rFonts w:ascii="Roboto" w:cs="Roboto" w:eastAsia="Roboto" w:hAnsi="Roboto"/>
          <w:rtl w:val="0"/>
        </w:rPr>
        <w:t xml:space="preserve">Both Nausicaa at Od. 8. 528-520 and Medea at Arg.3.1105-1117 request their men to remember them, however, unlike Nausicaa, who has steadfastly preserved her virtue, Medea sacrifices everything for Jason— her self-esteem, family, societal standing and her very soul. If Jason were to forget her and the aid she provided, it would render her sacrifices meaningless. In a poignant statement at Arg. 3.1015-16, she asserts, "you owe me first the thanks for saving your life." In response, when Jason's hint of marriage, Medea firmly points out that she is no Ariadne, who found herself abandoned on an island. Though unaware of Ariadne's fate, her response implies that she will not accept abandonment without a fight, and the threat of being left behind makes her</w:t>
      </w:r>
      <w:r w:rsidDel="00000000" w:rsidR="00000000" w:rsidRPr="00000000">
        <w:rPr>
          <w:rFonts w:ascii="Roboto" w:cs="Roboto" w:eastAsia="Roboto" w:hAnsi="Roboto"/>
          <w:color w:val="444746"/>
          <w:sz w:val="21"/>
          <w:szCs w:val="21"/>
          <w:highlight w:val="white"/>
          <w:rtl w:val="0"/>
        </w:rPr>
        <w:t xml:space="preserve"> </w:t>
      </w:r>
      <w:r w:rsidDel="00000000" w:rsidR="00000000" w:rsidRPr="00000000">
        <w:rPr>
          <w:rFonts w:ascii="Roboto" w:cs="Roboto" w:eastAsia="Roboto" w:hAnsi="Roboto"/>
          <w:highlight w:val="white"/>
          <w:rtl w:val="0"/>
        </w:rPr>
        <w:t xml:space="preserve">actively dangerous.</w:t>
      </w:r>
      <w:r w:rsidDel="00000000" w:rsidR="00000000" w:rsidRPr="00000000">
        <w:rPr>
          <w:rFonts w:ascii="Roboto" w:cs="Roboto" w:eastAsia="Roboto" w:hAnsi="Roboto"/>
          <w:color w:val="444746"/>
          <w:sz w:val="21"/>
          <w:szCs w:val="21"/>
          <w:highlight w:val="white"/>
          <w:rtl w:val="0"/>
        </w:rPr>
        <w:t xml:space="preserve"> </w:t>
      </w:r>
      <w:r w:rsidDel="00000000" w:rsidR="00000000" w:rsidRPr="00000000">
        <w:rPr>
          <w:rFonts w:ascii="Roboto" w:cs="Roboto" w:eastAsia="Roboto" w:hAnsi="Roboto"/>
          <w:rtl w:val="0"/>
        </w:rPr>
        <w:t xml:space="preserve">Medea is also no </w:t>
      </w:r>
      <w:r w:rsidDel="00000000" w:rsidR="00000000" w:rsidRPr="00000000">
        <w:rPr>
          <w:rFonts w:ascii="Roboto" w:cs="Roboto" w:eastAsia="Roboto" w:hAnsi="Roboto"/>
          <w:rtl w:val="0"/>
        </w:rPr>
        <w:t xml:space="preserve">Nausicaa</w:t>
      </w:r>
      <w:r w:rsidDel="00000000" w:rsidR="00000000" w:rsidRPr="00000000">
        <w:rPr>
          <w:rFonts w:ascii="Roboto" w:cs="Roboto" w:eastAsia="Roboto" w:hAnsi="Roboto"/>
          <w:rtl w:val="0"/>
        </w:rPr>
        <w:t xml:space="preserve">, who passively accepted Odysseus' desire to return to his wife, nor is she another </w:t>
      </w:r>
      <w:r w:rsidDel="00000000" w:rsidR="00000000" w:rsidRPr="00000000">
        <w:rPr>
          <w:rFonts w:ascii="Roboto" w:cs="Roboto" w:eastAsia="Roboto" w:hAnsi="Roboto"/>
          <w:rtl w:val="0"/>
        </w:rPr>
        <w:t xml:space="preserve">Penelope</w:t>
      </w:r>
      <w:r w:rsidDel="00000000" w:rsidR="00000000" w:rsidRPr="00000000">
        <w:rPr>
          <w:rFonts w:ascii="Roboto" w:cs="Roboto" w:eastAsia="Roboto" w:hAnsi="Roboto"/>
          <w:rtl w:val="0"/>
        </w:rPr>
        <w:t xml:space="preserve">, Odysseus' faithful wife patiently awaiting her husband's return for years. Rather, she is like Helen of Troy, fleeing with her lover and embracing a different destiny altogether.</w:t>
      </w:r>
      <w:r w:rsidDel="00000000" w:rsidR="00000000" w:rsidRPr="00000000">
        <w:rPr>
          <w:rFonts w:ascii="Roboto" w:cs="Roboto" w:eastAsia="Roboto" w:hAnsi="Roboto"/>
          <w:color w:val="1d2125"/>
          <w:vertAlign w:val="superscript"/>
        </w:rPr>
        <w:footnoteReference w:customMarkFollows="0" w:id="21"/>
      </w:r>
      <w:r w:rsidDel="00000000" w:rsidR="00000000" w:rsidRPr="00000000">
        <w:rPr>
          <w:rFonts w:ascii="Roboto" w:cs="Roboto" w:eastAsia="Roboto" w:hAnsi="Roboto"/>
          <w:color w:val="1d2125"/>
          <w:rtl w:val="0"/>
        </w:rPr>
        <w:t xml:space="preserve"> </w:t>
      </w:r>
      <w:r w:rsidDel="00000000" w:rsidR="00000000" w:rsidRPr="00000000">
        <w:rPr>
          <w:rFonts w:ascii="Roboto" w:cs="Roboto" w:eastAsia="Roboto" w:hAnsi="Roboto"/>
          <w:rtl w:val="0"/>
        </w:rPr>
        <w:t xml:space="preserve">In a complete inversion of</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Odysseus' encounter with</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Nausicaa,</w:t>
      </w:r>
      <w:r w:rsidDel="00000000" w:rsidR="00000000" w:rsidRPr="00000000">
        <w:rPr>
          <w:rFonts w:ascii="Roboto" w:cs="Roboto" w:eastAsia="Roboto" w:hAnsi="Roboto"/>
          <w:rtl w:val="0"/>
        </w:rPr>
        <w:t xml:space="preserve"> the scene concludes </w:t>
      </w:r>
      <w:r w:rsidDel="00000000" w:rsidR="00000000" w:rsidRPr="00000000">
        <w:rPr>
          <w:rFonts w:ascii="Roboto" w:cs="Roboto" w:eastAsia="Roboto" w:hAnsi="Roboto"/>
          <w:rtl w:val="0"/>
        </w:rPr>
        <w:t xml:space="preserve">with Jason expressing his fear of the approaching sunset and the potential revelation of their plans to an outsider (Arg. 3.1143-45). This stands in stark contrast to Nausicaa, (rather than Odyseus) who is concerned about being seen in the company of a stranger (Ody. 6.273-96). This emphasises  the fundamental differences between the two characters and their respective situations.</w:t>
      </w:r>
      <w:r w:rsidDel="00000000" w:rsidR="00000000" w:rsidRPr="00000000">
        <w:rPr>
          <w:rFonts w:ascii="Roboto" w:cs="Roboto" w:eastAsia="Roboto" w:hAnsi="Roboto"/>
          <w:color w:val="1d2125"/>
          <w:rtl w:val="0"/>
        </w:rPr>
        <w:t xml:space="preserve"> </w:t>
      </w:r>
      <w:r w:rsidDel="00000000" w:rsidR="00000000" w:rsidRPr="00000000">
        <w:rPr>
          <w:rFonts w:ascii="Roboto" w:cs="Roboto" w:eastAsia="Roboto" w:hAnsi="Roboto"/>
          <w:rtl w:val="0"/>
        </w:rPr>
        <w:t xml:space="preserve">Medea does not conform to the role of the helper maiden and she is going to be somewhat different to Nausicaa.</w:t>
      </w:r>
      <w:r w:rsidDel="00000000" w:rsidR="00000000" w:rsidRPr="00000000">
        <w:rPr>
          <w:rFonts w:ascii="Roboto" w:cs="Roboto" w:eastAsia="Roboto" w:hAnsi="Roboto"/>
          <w:color w:val="1d2125"/>
          <w:rtl w:val="0"/>
        </w:rPr>
        <w:t xml:space="preserve"> </w:t>
      </w:r>
      <w:r w:rsidDel="00000000" w:rsidR="00000000" w:rsidRPr="00000000">
        <w:rPr>
          <w:rFonts w:ascii="Roboto" w:cs="Roboto" w:eastAsia="Roboto" w:hAnsi="Roboto"/>
          <w:rtl w:val="0"/>
        </w:rPr>
        <w:t xml:space="preserve">As </w:t>
      </w:r>
      <w:r w:rsidDel="00000000" w:rsidR="00000000" w:rsidRPr="00000000">
        <w:rPr>
          <w:rFonts w:ascii="Roboto" w:cs="Roboto" w:eastAsia="Roboto" w:hAnsi="Roboto"/>
          <w:rtl w:val="0"/>
        </w:rPr>
        <w:t xml:space="preserve">Clauss notes,  this juncture is the transition point between Book 3 and Book 4.</w:t>
      </w:r>
      <w:r w:rsidDel="00000000" w:rsidR="00000000" w:rsidRPr="00000000">
        <w:rPr>
          <w:rFonts w:ascii="Roboto" w:cs="Roboto" w:eastAsia="Roboto" w:hAnsi="Roboto"/>
          <w:vertAlign w:val="superscript"/>
        </w:rPr>
        <w:footnoteReference w:customMarkFollows="0" w:id="22"/>
      </w:r>
      <w:r w:rsidDel="00000000" w:rsidR="00000000" w:rsidRPr="00000000">
        <w:rPr>
          <w:rFonts w:ascii="Roboto" w:cs="Roboto" w:eastAsia="Roboto" w:hAnsi="Roboto"/>
          <w:rtl w:val="0"/>
        </w:rPr>
        <w:t xml:space="preserve"> In Book 3, we witness the transformative power of love on Medea, leading her to employ her witchcraft to aid Jason and briefly transform him into a hero akin to Heracles. However, as we progress into Book 4, with Jason and the Argonauts embarking with Medea and the coveted Fleece, we shall witness the influence of fear on her actions and the utilisation of her sorcery.</w:t>
      </w:r>
    </w:p>
    <w:p w:rsidR="00000000" w:rsidDel="00000000" w:rsidP="00000000" w:rsidRDefault="00000000" w:rsidRPr="00000000" w14:paraId="00000006">
      <w:pPr>
        <w:rPr>
          <w:rFonts w:ascii="Roboto" w:cs="Roboto" w:eastAsia="Roboto" w:hAnsi="Roboto"/>
        </w:rPr>
      </w:pPr>
      <w:r w:rsidDel="00000000" w:rsidR="00000000" w:rsidRPr="00000000">
        <w:rPr>
          <w:rtl w:val="0"/>
        </w:rPr>
      </w:r>
    </w:p>
    <w:p w:rsidR="00000000" w:rsidDel="00000000" w:rsidP="00000000" w:rsidRDefault="00000000" w:rsidRPr="00000000" w14:paraId="00000007">
      <w:pPr>
        <w:rPr>
          <w:rFonts w:ascii="Roboto" w:cs="Roboto" w:eastAsia="Roboto" w:hAnsi="Roboto"/>
          <w:b w:val="1"/>
        </w:rPr>
      </w:pPr>
      <w:r w:rsidDel="00000000" w:rsidR="00000000" w:rsidRPr="00000000">
        <w:rPr>
          <w:rFonts w:ascii="Roboto" w:cs="Roboto" w:eastAsia="Roboto" w:hAnsi="Roboto"/>
          <w:b w:val="1"/>
          <w:rtl w:val="0"/>
        </w:rPr>
        <w:t xml:space="preserve">Medea as a powerful </w:t>
      </w:r>
      <w:r w:rsidDel="00000000" w:rsidR="00000000" w:rsidRPr="00000000">
        <w:rPr>
          <w:rFonts w:ascii="Roboto" w:cs="Roboto" w:eastAsia="Roboto" w:hAnsi="Roboto"/>
          <w:b w:val="1"/>
          <w:rtl w:val="0"/>
        </w:rPr>
        <w:t xml:space="preserve">sorceress </w:t>
      </w:r>
    </w:p>
    <w:p w:rsidR="00000000" w:rsidDel="00000000" w:rsidP="00000000" w:rsidRDefault="00000000" w:rsidRPr="00000000" w14:paraId="00000008">
      <w:pPr>
        <w:rPr>
          <w:rFonts w:ascii="Roboto" w:cs="Roboto" w:eastAsia="Roboto" w:hAnsi="Roboto"/>
          <w:b w:val="1"/>
        </w:rPr>
      </w:pPr>
      <w:r w:rsidDel="00000000" w:rsidR="00000000" w:rsidRPr="00000000">
        <w:rPr>
          <w:rtl w:val="0"/>
        </w:rPr>
      </w:r>
    </w:p>
    <w:p w:rsidR="00000000" w:rsidDel="00000000" w:rsidP="00000000" w:rsidRDefault="00000000" w:rsidRPr="00000000" w14:paraId="00000009">
      <w:pPr>
        <w:shd w:fill="ffffff" w:val="clear"/>
        <w:spacing w:after="240" w:lineRule="auto"/>
        <w:jc w:val="both"/>
        <w:rPr>
          <w:rFonts w:ascii="Roboto" w:cs="Roboto" w:eastAsia="Roboto" w:hAnsi="Roboto"/>
        </w:rPr>
      </w:pPr>
      <w:r w:rsidDel="00000000" w:rsidR="00000000" w:rsidRPr="00000000">
        <w:rPr>
          <w:rFonts w:ascii="Roboto" w:cs="Roboto" w:eastAsia="Roboto" w:hAnsi="Roboto"/>
          <w:color w:val="1d2125"/>
          <w:rtl w:val="0"/>
        </w:rPr>
        <w:t xml:space="preserve">Medea has been introduced as a priestess of Hecate and an enchantress in Book 3 and her extraordinary powers play a pivotal role in Jason's successful mission. These powers elevate her beyond the traditional helper-maiden role, rendering her more powerful and indispensable to the hero's quest. As Graff (1997) points out, epic maidens are typically portrayed as young, beautiful, and somewhat dumb,”</w:t>
      </w:r>
      <w:r w:rsidDel="00000000" w:rsidR="00000000" w:rsidRPr="00000000">
        <w:rPr>
          <w:rFonts w:ascii="Roboto" w:cs="Roboto" w:eastAsia="Roboto" w:hAnsi="Roboto"/>
          <w:color w:val="1d2125"/>
          <w:vertAlign w:val="superscript"/>
        </w:rPr>
        <w:footnoteReference w:customMarkFollows="0" w:id="23"/>
      </w:r>
      <w:r w:rsidDel="00000000" w:rsidR="00000000" w:rsidRPr="00000000">
        <w:rPr>
          <w:rFonts w:ascii="Roboto" w:cs="Roboto" w:eastAsia="Roboto" w:hAnsi="Roboto"/>
          <w:color w:val="1d2125"/>
          <w:rtl w:val="0"/>
        </w:rPr>
        <w:t xml:space="preserve"> </w:t>
      </w:r>
      <w:r w:rsidDel="00000000" w:rsidR="00000000" w:rsidRPr="00000000">
        <w:rPr>
          <w:rFonts w:ascii="Roboto" w:cs="Roboto" w:eastAsia="Roboto" w:hAnsi="Roboto"/>
          <w:color w:val="1d2125"/>
          <w:rtl w:val="0"/>
        </w:rPr>
        <w:t xml:space="preserve">such as Ovid's Scylla, </w:t>
      </w:r>
      <w:r w:rsidDel="00000000" w:rsidR="00000000" w:rsidRPr="00000000">
        <w:rPr>
          <w:rFonts w:ascii="Roboto" w:cs="Roboto" w:eastAsia="Roboto" w:hAnsi="Roboto"/>
          <w:color w:val="1d2125"/>
          <w:rtl w:val="0"/>
        </w:rPr>
        <w:t xml:space="preserve">however, Medea defies this conventional portrayal. </w:t>
      </w:r>
      <w:r w:rsidDel="00000000" w:rsidR="00000000" w:rsidRPr="00000000">
        <w:rPr>
          <w:rFonts w:ascii="Roboto" w:cs="Roboto" w:eastAsia="Roboto" w:hAnsi="Roboto"/>
          <w:rtl w:val="0"/>
        </w:rPr>
        <w:t xml:space="preserve">A</w:t>
      </w:r>
      <w:r w:rsidDel="00000000" w:rsidR="00000000" w:rsidRPr="00000000">
        <w:rPr>
          <w:rFonts w:ascii="Roboto" w:cs="Roboto" w:eastAsia="Roboto" w:hAnsi="Roboto"/>
          <w:color w:val="1d2125"/>
          <w:rtl w:val="0"/>
        </w:rPr>
        <w:t xml:space="preserve">llusions to Homeric sorceresses begins </w:t>
      </w:r>
      <w:r w:rsidDel="00000000" w:rsidR="00000000" w:rsidRPr="00000000">
        <w:rPr>
          <w:rFonts w:ascii="Roboto" w:cs="Roboto" w:eastAsia="Roboto" w:hAnsi="Roboto"/>
          <w:rtl w:val="0"/>
        </w:rPr>
        <w:t xml:space="preserve">with Jason's arrival at Colchis </w:t>
      </w:r>
      <w:r w:rsidDel="00000000" w:rsidR="00000000" w:rsidRPr="00000000">
        <w:rPr>
          <w:rFonts w:ascii="Roboto" w:cs="Roboto" w:eastAsia="Roboto" w:hAnsi="Roboto"/>
          <w:color w:val="1d2125"/>
          <w:rtl w:val="0"/>
        </w:rPr>
        <w:t xml:space="preserve">(Arg. 3. 194-209</w:t>
      </w:r>
      <w:r w:rsidDel="00000000" w:rsidR="00000000" w:rsidRPr="00000000">
        <w:rPr>
          <w:rFonts w:ascii="Roboto" w:cs="Roboto" w:eastAsia="Roboto" w:hAnsi="Roboto"/>
          <w:rtl w:val="0"/>
        </w:rPr>
        <w:t xml:space="preserve">, where he </w:t>
      </w:r>
      <w:r w:rsidDel="00000000" w:rsidR="00000000" w:rsidRPr="00000000">
        <w:rPr>
          <w:rFonts w:ascii="Roboto" w:cs="Roboto" w:eastAsia="Roboto" w:hAnsi="Roboto"/>
          <w:color w:val="1d2125"/>
          <w:rtl w:val="0"/>
        </w:rPr>
        <w:t xml:space="preserve">crosses the "Circean plain” and encounters the "four fountains" which evoke the atmosphere of Calypso's cave (Od. 5.68-73a), the nymph who used magic to entrap Odyseeues.  </w:t>
      </w:r>
      <w:r w:rsidDel="00000000" w:rsidR="00000000" w:rsidRPr="00000000">
        <w:rPr>
          <w:rFonts w:ascii="Roboto" w:cs="Roboto" w:eastAsia="Roboto" w:hAnsi="Roboto"/>
          <w:rtl w:val="0"/>
        </w:rPr>
        <w:t xml:space="preserve">When Medea decides to provide Jason with the drugs and detailed instructions on their usage (Arg. 3.1029-51), her words evoke a striking resemblance to the guidance given by the sourceress </w:t>
      </w:r>
      <w:r w:rsidDel="00000000" w:rsidR="00000000" w:rsidRPr="00000000">
        <w:rPr>
          <w:rFonts w:ascii="Roboto" w:cs="Roboto" w:eastAsia="Roboto" w:hAnsi="Roboto"/>
          <w:rtl w:val="0"/>
        </w:rPr>
        <w:t xml:space="preserve">Circe </w:t>
      </w:r>
      <w:r w:rsidDel="00000000" w:rsidR="00000000" w:rsidRPr="00000000">
        <w:rPr>
          <w:rFonts w:ascii="Roboto" w:cs="Roboto" w:eastAsia="Roboto" w:hAnsi="Roboto"/>
          <w:rtl w:val="0"/>
        </w:rPr>
        <w:t xml:space="preserve">to Odysseus as he prepared for his perilous journey to the underworld (Ody. 10.516-40, 11.23-50). At this pivotal moment, Medea sheds all remnants of shame, and her transformation into a character reminiscent of Circe begins to surpass her previous likeness to Nausicaa.</w:t>
      </w:r>
      <w:r w:rsidDel="00000000" w:rsidR="00000000" w:rsidRPr="00000000">
        <w:rPr>
          <w:rFonts w:ascii="Roboto" w:cs="Roboto" w:eastAsia="Roboto" w:hAnsi="Roboto"/>
          <w:b w:val="1"/>
          <w:vertAlign w:val="superscript"/>
        </w:rPr>
        <w:footnoteReference w:customMarkFollows="0" w:id="24"/>
      </w:r>
      <w:r w:rsidDel="00000000" w:rsidR="00000000" w:rsidRPr="00000000">
        <w:rPr>
          <w:rFonts w:ascii="Roboto" w:cs="Roboto" w:eastAsia="Roboto" w:hAnsi="Roboto"/>
          <w:b w:val="1"/>
          <w:rtl w:val="0"/>
        </w:rPr>
        <w:t xml:space="preserve"> </w:t>
      </w:r>
      <w:r w:rsidDel="00000000" w:rsidR="00000000" w:rsidRPr="00000000">
        <w:rPr>
          <w:rFonts w:ascii="Roboto" w:cs="Roboto" w:eastAsia="Roboto" w:hAnsi="Roboto"/>
          <w:color w:val="1d2125"/>
          <w:rtl w:val="0"/>
        </w:rPr>
        <w:t xml:space="preserve">In Book 4, Medea's power of sorcery becomes even more apparent. When she flees by night for the Argo, Selene wryly observes (Arg. 4.57-65) that Medea is on her way to meet a lover, just as she had been contemplating love when Medea drove her away with "crafty spells" ensuring that Medea had a moonless night to practice her “sorcery at ease”. Medea's proficiency in witchcraft signifies an extensive worldly knowledge. Unlike typical Attic maidens, she is not kept under lock and key, but embodies the essence of a witch who roams freely at all hours of the day and night.</w:t>
      </w:r>
      <w:r w:rsidDel="00000000" w:rsidR="00000000" w:rsidRPr="00000000">
        <w:rPr>
          <w:rFonts w:ascii="Roboto" w:cs="Roboto" w:eastAsia="Roboto" w:hAnsi="Roboto"/>
          <w:color w:val="1d2125"/>
          <w:vertAlign w:val="superscript"/>
        </w:rPr>
        <w:footnoteReference w:customMarkFollows="0" w:id="25"/>
      </w:r>
      <w:r w:rsidDel="00000000" w:rsidR="00000000" w:rsidRPr="00000000">
        <w:rPr>
          <w:rFonts w:ascii="Roboto" w:cs="Roboto" w:eastAsia="Roboto" w:hAnsi="Roboto"/>
          <w:color w:val="1d2125"/>
          <w:rtl w:val="0"/>
        </w:rPr>
        <w:t xml:space="preserve"> </w:t>
      </w:r>
      <w:r w:rsidDel="00000000" w:rsidR="00000000" w:rsidRPr="00000000">
        <w:rPr>
          <w:rFonts w:ascii="Roboto" w:cs="Roboto" w:eastAsia="Roboto" w:hAnsi="Roboto"/>
          <w:rtl w:val="0"/>
        </w:rPr>
        <w:t xml:space="preserve">Medea's extraordinary powers are finally showcased at the end of Book 4 (4.1665-66), when she vanquishes the bronze giant Talos, who, much like Homer's Achilles, possesses a vulnerable spot. However, Medea's use of her powers now raise  disquiet, as she could have spared the giant who was merely guarding the island of Crete, rather than killing him off.</w:t>
      </w:r>
    </w:p>
    <w:p w:rsidR="00000000" w:rsidDel="00000000" w:rsidP="00000000" w:rsidRDefault="00000000" w:rsidRPr="00000000" w14:paraId="0000000A">
      <w:pPr>
        <w:rPr>
          <w:rFonts w:ascii="Roboto" w:cs="Roboto" w:eastAsia="Roboto" w:hAnsi="Roboto"/>
        </w:rPr>
      </w:pPr>
      <w:r w:rsidDel="00000000" w:rsidR="00000000" w:rsidRPr="00000000">
        <w:rPr>
          <w:rtl w:val="0"/>
        </w:rPr>
      </w:r>
    </w:p>
    <w:p w:rsidR="00000000" w:rsidDel="00000000" w:rsidP="00000000" w:rsidRDefault="00000000" w:rsidRPr="00000000" w14:paraId="0000000B">
      <w:pPr>
        <w:shd w:fill="ffffff" w:val="clear"/>
        <w:spacing w:after="240" w:lineRule="auto"/>
        <w:jc w:val="both"/>
        <w:rPr>
          <w:rFonts w:ascii="Roboto" w:cs="Roboto" w:eastAsia="Roboto" w:hAnsi="Roboto"/>
          <w:b w:val="1"/>
        </w:rPr>
      </w:pPr>
      <w:r w:rsidDel="00000000" w:rsidR="00000000" w:rsidRPr="00000000">
        <w:rPr>
          <w:rFonts w:ascii="Roboto" w:cs="Roboto" w:eastAsia="Roboto" w:hAnsi="Roboto"/>
          <w:b w:val="1"/>
          <w:rtl w:val="0"/>
        </w:rPr>
        <w:t xml:space="preserve">Medea evoking Andromache</w:t>
      </w:r>
    </w:p>
    <w:p w:rsidR="00000000" w:rsidDel="00000000" w:rsidP="00000000" w:rsidRDefault="00000000" w:rsidRPr="00000000" w14:paraId="0000000C">
      <w:pPr>
        <w:shd w:fill="ffffff" w:val="clear"/>
        <w:spacing w:after="240" w:lineRule="auto"/>
        <w:jc w:val="both"/>
        <w:rPr>
          <w:rFonts w:ascii="Roboto" w:cs="Roboto" w:eastAsia="Roboto" w:hAnsi="Roboto"/>
        </w:rPr>
      </w:pPr>
      <w:r w:rsidDel="00000000" w:rsidR="00000000" w:rsidRPr="00000000">
        <w:rPr>
          <w:rFonts w:ascii="Roboto" w:cs="Roboto" w:eastAsia="Roboto" w:hAnsi="Roboto"/>
          <w:rtl w:val="0"/>
        </w:rPr>
        <w:t xml:space="preserve">Upon Jason's arrival at Colchis, Apollonius alludes to Andromache in his</w:t>
      </w:r>
      <w:r w:rsidDel="00000000" w:rsidR="00000000" w:rsidRPr="00000000">
        <w:rPr>
          <w:rFonts w:ascii="Roboto" w:cs="Roboto" w:eastAsia="Roboto" w:hAnsi="Roboto"/>
          <w:color w:val="1d2125"/>
          <w:rtl w:val="0"/>
        </w:rPr>
        <w:t xml:space="preserve"> description of the layout of Aeetes' palace (Arg. 3.325-48), which bears a striking resemblance to Homer's depiction of Priam's palace upon Hector's return to Troy (Il. 6.242-50). </w:t>
      </w:r>
      <w:r w:rsidDel="00000000" w:rsidR="00000000" w:rsidRPr="00000000">
        <w:rPr>
          <w:rFonts w:ascii="Roboto" w:cs="Roboto" w:eastAsia="Roboto" w:hAnsi="Roboto"/>
          <w:color w:val="1d2125"/>
          <w:rtl w:val="0"/>
        </w:rPr>
        <w:t xml:space="preserve">Critics, </w:t>
      </w:r>
      <w:r w:rsidDel="00000000" w:rsidR="00000000" w:rsidRPr="00000000">
        <w:rPr>
          <w:rFonts w:ascii="Roboto" w:cs="Roboto" w:eastAsia="Roboto" w:hAnsi="Roboto"/>
          <w:rtl w:val="0"/>
        </w:rPr>
        <w:t xml:space="preserve">s</w:t>
      </w:r>
      <w:r w:rsidDel="00000000" w:rsidR="00000000" w:rsidRPr="00000000">
        <w:rPr>
          <w:rFonts w:ascii="Roboto" w:cs="Roboto" w:eastAsia="Roboto" w:hAnsi="Roboto"/>
          <w:rtl w:val="0"/>
        </w:rPr>
        <w:t xml:space="preserve">uch as Garson (1972:5)</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color w:val="1d2125"/>
          <w:rtl w:val="0"/>
        </w:rPr>
        <w:t xml:space="preserve">have pointed out that this configuration serves as a reminder of Andromache's emotional plea to Hector to refrain from joining the war, for he is both father, mother, brother, and husband to her. (Il. 6.429-40).</w:t>
      </w:r>
      <w:r w:rsidDel="00000000" w:rsidR="00000000" w:rsidRPr="00000000">
        <w:rPr>
          <w:rFonts w:ascii="Roboto" w:cs="Roboto" w:eastAsia="Roboto" w:hAnsi="Roboto"/>
          <w:vertAlign w:val="superscript"/>
        </w:rPr>
        <w:footnoteReference w:customMarkFollows="0" w:id="26"/>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color w:val="1d2125"/>
          <w:rtl w:val="0"/>
        </w:rPr>
        <w:t xml:space="preserve">Andromache's words convey a potent mix of fear, grief, and resentment. Her distress arises not only from concern for Hector's life but also the dangers that await her and her child if Hector dies in battle. Having lost her male relatives and her mother (Il 6.413–24) she is entirely dependent on Hector and her words underscore the subordinate position of women in the patriarchal world of the Iliad. When she attempts to influence her husband's military tactics she is dismissed by Hector, highlighting the limitations imposed on women in this society (Il 6.433–9). Andromache, as an ancient archetype of vulnerability and femininity, serves as a useful reference point for Apollonius.</w:t>
      </w:r>
      <w:r w:rsidDel="00000000" w:rsidR="00000000" w:rsidRPr="00000000">
        <w:rPr>
          <w:rFonts w:ascii="Roboto" w:cs="Roboto" w:eastAsia="Roboto" w:hAnsi="Roboto"/>
          <w:color w:val="1d2125"/>
          <w:vertAlign w:val="superscript"/>
        </w:rPr>
        <w:footnoteReference w:customMarkFollows="0" w:id="27"/>
      </w:r>
      <w:r w:rsidDel="00000000" w:rsidR="00000000" w:rsidRPr="00000000">
        <w:rPr>
          <w:rFonts w:ascii="Roboto" w:cs="Roboto" w:eastAsia="Roboto" w:hAnsi="Roboto"/>
          <w:color w:val="1d2125"/>
          <w:rtl w:val="0"/>
        </w:rPr>
        <w:t xml:space="preserve"> While Andromache is concerned for her husband but fails to convince him, Medea is adept at manipulating those around her. Her tactics with her sister Chalciope mirror those of Andromache, but unlike her, Medea succeeds in gaining her chance to meet Jason.</w:t>
      </w:r>
      <w:r w:rsidDel="00000000" w:rsidR="00000000" w:rsidRPr="00000000">
        <w:rPr>
          <w:rFonts w:ascii="Roboto" w:cs="Roboto" w:eastAsia="Roboto" w:hAnsi="Roboto"/>
          <w:vertAlign w:val="superscript"/>
        </w:rPr>
        <w:footnoteReference w:customMarkFollows="0" w:id="28"/>
      </w:r>
      <w:r w:rsidDel="00000000" w:rsidR="00000000" w:rsidRPr="00000000">
        <w:rPr>
          <w:rFonts w:ascii="Roboto" w:cs="Roboto" w:eastAsia="Roboto" w:hAnsi="Roboto"/>
          <w:color w:val="1d2125"/>
          <w:rtl w:val="0"/>
        </w:rPr>
        <w:t xml:space="preserve"> By expressing concern for her nephews, who are also two of Jason's Argonauts, she implores her sister, stating, "for they are my brothers, my dear kinsmen, and youthful companions" (Arg. 3.731-32). However, Medea's motivation is not genuine regard for family ties, hinting at her eventual role in the murder of her brother, Absyrtus, and her children in Euripides' Medea. Andromache's fears for her fate if Hector goes into battle mirror the fears Medea harbors if the Argonauts abandon her while pursued by Colchian forces led by her brother. Here, she showcases her persuasive skills, vowing to secure the Fleece and beseeching them to outpace Aeetes through flight (Arg. 4.83).</w:t>
      </w:r>
      <w:r w:rsidDel="00000000" w:rsidR="00000000" w:rsidRPr="00000000">
        <w:rPr>
          <w:rFonts w:ascii="Roboto" w:cs="Roboto" w:eastAsia="Roboto" w:hAnsi="Roboto"/>
          <w:vertAlign w:val="superscript"/>
        </w:rPr>
        <w:footnoteReference w:customMarkFollows="0" w:id="29"/>
      </w:r>
      <w:r w:rsidDel="00000000" w:rsidR="00000000" w:rsidRPr="00000000">
        <w:rPr>
          <w:rFonts w:ascii="Roboto" w:cs="Roboto" w:eastAsia="Roboto" w:hAnsi="Roboto"/>
          <w:color w:val="1d2125"/>
          <w:rtl w:val="0"/>
        </w:rPr>
        <w:t xml:space="preserve"> Unlike Andromache, she succeeds in offering tactical advice and secures a pledge of marriage from Jason (Arg. 4.95-98). However, this marks the emergence of a future Medea consumed by jealousy. During a private conference with Jason (Arg. 4.355), she implores him not to forsake her and "unleashes a tirade worthy of the Euripidean heroine."</w:t>
      </w:r>
      <w:r w:rsidDel="00000000" w:rsidR="00000000" w:rsidRPr="00000000">
        <w:rPr>
          <w:rFonts w:ascii="Roboto" w:cs="Roboto" w:eastAsia="Roboto" w:hAnsi="Roboto"/>
          <w:vertAlign w:val="superscript"/>
        </w:rPr>
        <w:footnoteReference w:customMarkFollows="0" w:id="30"/>
      </w:r>
      <w:r w:rsidDel="00000000" w:rsidR="00000000" w:rsidRPr="00000000">
        <w:rPr>
          <w:rFonts w:ascii="Roboto" w:cs="Roboto" w:eastAsia="Roboto" w:hAnsi="Roboto"/>
          <w:color w:val="1d2125"/>
          <w:rtl w:val="0"/>
        </w:rPr>
        <w:t xml:space="preserve"> Her enumeration of the services rendered to Jason and the emphasis on her loss of everything dear to her, including her parents, once again brings to mind Andromache's plea to Hector and foreshadows Medea’s eventual desolation and reliance on the "faithless" Jason in Greece.</w:t>
      </w:r>
      <w:r w:rsidDel="00000000" w:rsidR="00000000" w:rsidRPr="00000000">
        <w:rPr>
          <w:rFonts w:ascii="Roboto" w:cs="Roboto" w:eastAsia="Roboto" w:hAnsi="Roboto"/>
          <w:vertAlign w:val="superscript"/>
        </w:rPr>
        <w:footnoteReference w:customMarkFollows="0" w:id="31"/>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color w:val="1d2125"/>
          <w:rtl w:val="0"/>
        </w:rPr>
        <w:t xml:space="preserve">We see Medea twice again as a successful supplicant when </w:t>
      </w:r>
      <w:r w:rsidDel="00000000" w:rsidR="00000000" w:rsidRPr="00000000">
        <w:rPr>
          <w:rFonts w:ascii="Roboto" w:cs="Roboto" w:eastAsia="Roboto" w:hAnsi="Roboto"/>
          <w:rtl w:val="0"/>
        </w:rPr>
        <w:t xml:space="preserve">following the murder of her brother, she persuades characters encountered in Odysseus' wanderings, </w:t>
      </w:r>
      <w:r w:rsidDel="00000000" w:rsidR="00000000" w:rsidRPr="00000000">
        <w:rPr>
          <w:rFonts w:ascii="Roboto" w:cs="Roboto" w:eastAsia="Roboto" w:hAnsi="Roboto"/>
          <w:color w:val="1d2125"/>
          <w:rtl w:val="0"/>
        </w:rPr>
        <w:t xml:space="preserve">Circe and Arete to help her, revealing the “hallmarks of Euripides' heroine”. This is the Medea who will manipulate this valued Athenian institution of supplication to her advantage to persuade the king of Athens, Aegeus, to grant her refuge in his city (Eur. Med. 709-758) and Creon, the king of Corinth, not to banish her from his city (Eur. Med. 324-51). Ultimately, unlike Andromache, Medea will not allow herself to be trapped in an Iliadic patriarchal word - but her way out will be to murder her children.</w:t>
      </w:r>
      <w:r w:rsidDel="00000000" w:rsidR="00000000" w:rsidRPr="00000000">
        <w:rPr>
          <w:rtl w:val="0"/>
        </w:rPr>
      </w:r>
    </w:p>
    <w:p w:rsidR="00000000" w:rsidDel="00000000" w:rsidP="00000000" w:rsidRDefault="00000000" w:rsidRPr="00000000" w14:paraId="0000000D">
      <w:pPr>
        <w:rPr>
          <w:rFonts w:ascii="Roboto" w:cs="Roboto" w:eastAsia="Roboto" w:hAnsi="Roboto"/>
          <w:b w:val="1"/>
          <w:color w:val="1d2125"/>
        </w:rPr>
      </w:pPr>
      <w:r w:rsidDel="00000000" w:rsidR="00000000" w:rsidRPr="00000000">
        <w:rPr>
          <w:rtl w:val="0"/>
        </w:rPr>
      </w:r>
    </w:p>
    <w:p w:rsidR="00000000" w:rsidDel="00000000" w:rsidP="00000000" w:rsidRDefault="00000000" w:rsidRPr="00000000" w14:paraId="0000000E">
      <w:pPr>
        <w:rPr>
          <w:rFonts w:ascii="Roboto" w:cs="Roboto" w:eastAsia="Roboto" w:hAnsi="Roboto"/>
          <w:b w:val="1"/>
          <w:color w:val="1d2125"/>
        </w:rPr>
      </w:pPr>
      <w:r w:rsidDel="00000000" w:rsidR="00000000" w:rsidRPr="00000000">
        <w:rPr>
          <w:rFonts w:ascii="Roboto" w:cs="Roboto" w:eastAsia="Roboto" w:hAnsi="Roboto"/>
          <w:b w:val="1"/>
          <w:color w:val="1d2125"/>
          <w:rtl w:val="0"/>
        </w:rPr>
        <w:t xml:space="preserve">Medea as Helen</w:t>
      </w:r>
    </w:p>
    <w:p w:rsidR="00000000" w:rsidDel="00000000" w:rsidP="00000000" w:rsidRDefault="00000000" w:rsidRPr="00000000" w14:paraId="0000000F">
      <w:pPr>
        <w:rPr>
          <w:rFonts w:ascii="Roboto" w:cs="Roboto" w:eastAsia="Roboto" w:hAnsi="Roboto"/>
          <w:b w:val="1"/>
          <w:color w:val="1d2125"/>
        </w:rPr>
      </w:pPr>
      <w:r w:rsidDel="00000000" w:rsidR="00000000" w:rsidRPr="00000000">
        <w:rPr>
          <w:rtl w:val="0"/>
        </w:rPr>
      </w:r>
    </w:p>
    <w:p w:rsidR="00000000" w:rsidDel="00000000" w:rsidP="00000000" w:rsidRDefault="00000000" w:rsidRPr="00000000" w14:paraId="00000010">
      <w:pPr>
        <w:rPr>
          <w:rFonts w:ascii="Roboto" w:cs="Roboto" w:eastAsia="Roboto" w:hAnsi="Roboto"/>
          <w:b w:val="1"/>
          <w:color w:val="1d2125"/>
        </w:rPr>
      </w:pPr>
      <w:r w:rsidDel="00000000" w:rsidR="00000000" w:rsidRPr="00000000">
        <w:rPr>
          <w:rFonts w:ascii="Roboto" w:cs="Roboto" w:eastAsia="Roboto" w:hAnsi="Roboto"/>
          <w:color w:val="1d2125"/>
          <w:rtl w:val="0"/>
        </w:rPr>
        <w:t xml:space="preserve">At the commencement of Book 4, Medea spends yet another sleepless night, consumed by fear over the potential consequences of her actions in aiding Jason's quest. Rather than contemplating suicide, she makes the pivotal decision to flee from "the Colchian folk." Apollonius calls upon the Muse once more at Argonautica 4.1-5 to clarify whether her motives stemmed from "lovesick grief or mad passion" or if it was a desperate flight driven by panic</w:t>
      </w:r>
      <w:r w:rsidDel="00000000" w:rsidR="00000000" w:rsidRPr="00000000">
        <w:rPr>
          <w:rFonts w:ascii="Roboto" w:cs="Roboto" w:eastAsia="Roboto" w:hAnsi="Roboto"/>
          <w:b w:val="1"/>
          <w:color w:val="1d2125"/>
          <w:rtl w:val="0"/>
        </w:rPr>
        <w:t xml:space="preserve">.</w:t>
      </w:r>
    </w:p>
    <w:p w:rsidR="00000000" w:rsidDel="00000000" w:rsidP="00000000" w:rsidRDefault="00000000" w:rsidRPr="00000000" w14:paraId="00000011">
      <w:pPr>
        <w:rPr>
          <w:rFonts w:ascii="Roboto" w:cs="Roboto" w:eastAsia="Roboto" w:hAnsi="Roboto"/>
          <w:color w:val="1d2125"/>
        </w:rPr>
      </w:pPr>
      <w:r w:rsidDel="00000000" w:rsidR="00000000" w:rsidRPr="00000000">
        <w:rPr>
          <w:rFonts w:ascii="Roboto" w:cs="Roboto" w:eastAsia="Roboto" w:hAnsi="Roboto"/>
          <w:color w:val="1d2125"/>
          <w:rtl w:val="0"/>
        </w:rPr>
        <w:t xml:space="preserve">Selene's earlier comment, as mentioned, hints at the latter interpretation. However, this inquiry leads us to draw a comparison with the character of Helen in the Iliad, whose motivations for fleeing to Sparta remain shrouded in ambiguity, as Homer does not grant readers access to her inner thoughts. Evoking Helen adds to the “tragic weight” that Medea wll eventually carry. In contrast to Homer’s Helen, we witness the process that force Medea to </w:t>
      </w:r>
      <w:r w:rsidDel="00000000" w:rsidR="00000000" w:rsidRPr="00000000">
        <w:rPr>
          <w:rFonts w:ascii="Roboto" w:cs="Roboto" w:eastAsia="Roboto" w:hAnsi="Roboto"/>
          <w:rtl w:val="0"/>
        </w:rPr>
        <w:t xml:space="preserve">flee and follow a lover who pledged her marriage. At Arg. 4.34-56, Apollonius paints her as a "bondmaid," forcibly removed from a wealthy household and still unacquainted with suffering and slavish work. Medea, however,  is not a war victim en route to enslavement, as many women in Homeric epic were.</w:t>
      </w:r>
      <w:r w:rsidDel="00000000" w:rsidR="00000000" w:rsidRPr="00000000">
        <w:rPr>
          <w:rFonts w:ascii="Roboto" w:cs="Roboto" w:eastAsia="Roboto" w:hAnsi="Roboto"/>
          <w:color w:val="1d2125"/>
          <w:vertAlign w:val="superscript"/>
        </w:rPr>
        <w:footnoteReference w:customMarkFollows="0" w:id="32"/>
      </w:r>
      <w:r w:rsidDel="00000000" w:rsidR="00000000" w:rsidRPr="00000000">
        <w:rPr>
          <w:rFonts w:ascii="Roboto" w:cs="Roboto" w:eastAsia="Roboto" w:hAnsi="Roboto"/>
          <w:rtl w:val="0"/>
        </w:rPr>
        <w:t xml:space="preserve"> She is fleeing out of fear of the consequences when her father finds out about the role she played in helping Jason. </w:t>
      </w:r>
      <w:r w:rsidDel="00000000" w:rsidR="00000000" w:rsidRPr="00000000">
        <w:rPr>
          <w:rFonts w:ascii="Roboto" w:cs="Roboto" w:eastAsia="Roboto" w:hAnsi="Roboto"/>
          <w:color w:val="1d2125"/>
          <w:rtl w:val="0"/>
        </w:rPr>
        <w:t xml:space="preserve">Medea also has several qualities like Helen. Her magic, like Helen's otherworldly beauty, has a dangerous allure, </w:t>
      </w:r>
      <w:r w:rsidDel="00000000" w:rsidR="00000000" w:rsidRPr="00000000">
        <w:rPr>
          <w:rtl w:val="0"/>
        </w:rPr>
        <w:t xml:space="preserve">for “who could blame either the Trojan or Greeks for suffering so long for a woman like this. Her eyes are not human” (Il 3. 164-166).</w:t>
      </w:r>
      <w:r w:rsidDel="00000000" w:rsidR="00000000" w:rsidRPr="00000000">
        <w:rPr>
          <w:rFonts w:ascii="Roboto" w:cs="Roboto" w:eastAsia="Roboto" w:hAnsi="Roboto"/>
          <w:color w:val="1d2125"/>
          <w:rtl w:val="0"/>
        </w:rPr>
        <w:t xml:space="preserve"> </w:t>
      </w:r>
      <w:r w:rsidDel="00000000" w:rsidR="00000000" w:rsidRPr="00000000">
        <w:rPr>
          <w:rtl w:val="0"/>
        </w:rPr>
        <w:t xml:space="preserve">However, many of the Trojans blamed Helen for the war and wanted her to “go back with the ships and spare us and our children a generation of pain” (Il 3. 167-168).  </w:t>
      </w:r>
      <w:r w:rsidDel="00000000" w:rsidR="00000000" w:rsidRPr="00000000">
        <w:rPr>
          <w:rFonts w:ascii="Roboto" w:cs="Roboto" w:eastAsia="Roboto" w:hAnsi="Roboto"/>
          <w:color w:val="1d2125"/>
          <w:rtl w:val="0"/>
        </w:rPr>
        <w:t xml:space="preserve">Additionally, both women are victims of Aphrodite's influence, which compels them to abandon their homes and families. While the Iliad does not explicitly depict Helen's internal struggles, her remorseful confession to Priam in Iliad 3.171 bears a striking resemblance to Medea's aforementioned bitter reproach to Jason (</w:t>
      </w:r>
      <w:r w:rsidDel="00000000" w:rsidR="00000000" w:rsidRPr="00000000">
        <w:rPr>
          <w:rFonts w:ascii="Roboto" w:cs="Roboto" w:eastAsia="Roboto" w:hAnsi="Roboto"/>
          <w:rtl w:val="0"/>
        </w:rPr>
        <w:t xml:space="preserve">Arg. 4.355)</w:t>
      </w:r>
      <w:r w:rsidDel="00000000" w:rsidR="00000000" w:rsidRPr="00000000">
        <w:rPr>
          <w:rFonts w:ascii="Roboto" w:cs="Roboto" w:eastAsia="Roboto" w:hAnsi="Roboto"/>
          <w:color w:val="1d2125"/>
          <w:rtl w:val="0"/>
        </w:rPr>
        <w:t xml:space="preserve">.</w:t>
      </w:r>
      <w:r w:rsidDel="00000000" w:rsidR="00000000" w:rsidRPr="00000000">
        <w:rPr>
          <w:rFonts w:ascii="Roboto" w:cs="Roboto" w:eastAsia="Roboto" w:hAnsi="Roboto"/>
          <w:color w:val="1d2125"/>
          <w:vertAlign w:val="superscript"/>
        </w:rPr>
        <w:footnoteReference w:customMarkFollows="0" w:id="33"/>
      </w:r>
      <w:r w:rsidDel="00000000" w:rsidR="00000000" w:rsidRPr="00000000">
        <w:rPr>
          <w:rFonts w:ascii="Roboto" w:cs="Roboto" w:eastAsia="Roboto" w:hAnsi="Roboto"/>
          <w:color w:val="1d2125"/>
          <w:rtl w:val="0"/>
        </w:rPr>
        <w:t xml:space="preserve"> Helen laments, "Would that evil death had been my pleasure when I followed thy son hither, and left my bridal chamber and my kinfolk and my daughter, well-beloved, and the lovely companions of my girlhood. But that was not to be; wherefore I pine away with weeping."</w:t>
      </w:r>
      <w:r w:rsidDel="00000000" w:rsidR="00000000" w:rsidRPr="00000000">
        <w:rPr>
          <w:rFonts w:ascii="Roboto" w:cs="Roboto" w:eastAsia="Roboto" w:hAnsi="Roboto"/>
          <w:color w:val="1d2125"/>
          <w:vertAlign w:val="superscript"/>
        </w:rPr>
        <w:footnoteReference w:customMarkFollows="0" w:id="34"/>
      </w:r>
      <w:r w:rsidDel="00000000" w:rsidR="00000000" w:rsidRPr="00000000">
        <w:rPr>
          <w:rtl w:val="0"/>
        </w:rPr>
      </w:r>
    </w:p>
    <w:p w:rsidR="00000000" w:rsidDel="00000000" w:rsidP="00000000" w:rsidRDefault="00000000" w:rsidRPr="00000000" w14:paraId="00000012">
      <w:pPr>
        <w:rPr>
          <w:rFonts w:ascii="Roboto" w:cs="Roboto" w:eastAsia="Roboto" w:hAnsi="Roboto"/>
          <w:color w:val="1d2125"/>
        </w:rPr>
      </w:pPr>
      <w:r w:rsidDel="00000000" w:rsidR="00000000" w:rsidRPr="00000000">
        <w:rPr>
          <w:rFonts w:ascii="Roboto" w:cs="Roboto" w:eastAsia="Roboto" w:hAnsi="Roboto"/>
          <w:color w:val="1d2125"/>
          <w:rtl w:val="0"/>
        </w:rPr>
        <w:t xml:space="preserve">Furthermore, both Medea and Helen share a connection to the use of drugs. In Book 4 of the Odyssey, there is a subtle suggestion of guilt as Helen seems to be partaking in substances (Ody. 4.219-34). This leaves us to speculate whether Helen's actions are driven by an attempt to numb her memories and suppress her feelings of guilt, mirroring the complex emotional landscape of Medea.</w:t>
      </w:r>
    </w:p>
    <w:p w:rsidR="00000000" w:rsidDel="00000000" w:rsidP="00000000" w:rsidRDefault="00000000" w:rsidRPr="00000000" w14:paraId="00000013">
      <w:pPr>
        <w:rPr>
          <w:rFonts w:ascii="Roboto" w:cs="Roboto" w:eastAsia="Roboto" w:hAnsi="Roboto"/>
          <w:color w:val="1d2125"/>
        </w:rPr>
      </w:pPr>
      <w:r w:rsidDel="00000000" w:rsidR="00000000" w:rsidRPr="00000000">
        <w:rPr>
          <w:rtl w:val="0"/>
        </w:rPr>
      </w:r>
    </w:p>
    <w:p w:rsidR="00000000" w:rsidDel="00000000" w:rsidP="00000000" w:rsidRDefault="00000000" w:rsidRPr="00000000" w14:paraId="00000014">
      <w:pPr>
        <w:rPr>
          <w:rFonts w:ascii="Roboto" w:cs="Roboto" w:eastAsia="Roboto" w:hAnsi="Roboto"/>
          <w:b w:val="1"/>
        </w:rPr>
      </w:pPr>
      <w:r w:rsidDel="00000000" w:rsidR="00000000" w:rsidRPr="00000000">
        <w:rPr>
          <w:rFonts w:ascii="Roboto" w:cs="Roboto" w:eastAsia="Roboto" w:hAnsi="Roboto"/>
          <w:b w:val="1"/>
          <w:rtl w:val="0"/>
        </w:rPr>
        <w:t xml:space="preserve">Conclusion </w:t>
      </w:r>
    </w:p>
    <w:p w:rsidR="00000000" w:rsidDel="00000000" w:rsidP="00000000" w:rsidRDefault="00000000" w:rsidRPr="00000000" w14:paraId="00000015">
      <w:pPr>
        <w:rPr>
          <w:rFonts w:ascii="Roboto" w:cs="Roboto" w:eastAsia="Roboto" w:hAnsi="Roboto"/>
        </w:rPr>
      </w:pPr>
      <w:r w:rsidDel="00000000" w:rsidR="00000000" w:rsidRPr="00000000">
        <w:rPr>
          <w:rtl w:val="0"/>
        </w:rPr>
      </w:r>
    </w:p>
    <w:p w:rsidR="00000000" w:rsidDel="00000000" w:rsidP="00000000" w:rsidRDefault="00000000" w:rsidRPr="00000000" w14:paraId="00000016">
      <w:pPr>
        <w:rPr>
          <w:rFonts w:ascii="Roboto" w:cs="Roboto" w:eastAsia="Roboto" w:hAnsi="Roboto"/>
          <w:color w:val="1d2125"/>
        </w:rPr>
      </w:pPr>
      <w:r w:rsidDel="00000000" w:rsidR="00000000" w:rsidRPr="00000000">
        <w:rPr>
          <w:rFonts w:ascii="Roboto" w:cs="Roboto" w:eastAsia="Roboto" w:hAnsi="Roboto"/>
          <w:rtl w:val="0"/>
        </w:rPr>
        <w:t xml:space="preserve">Apollonius Rhodius’ Medea, as Dyke (1989) puts it, showcases a woman who possesses a “formidable arsenal of rhetoric and magic, allowing her to defend herself in situations where a defenseless woman might face abandonment, akin to Ariadne's plight. Medea, however, emerges as a character devoid of illusions, unhesitating even when faced with the drastic act of spilling kindred blood”.</w:t>
      </w:r>
      <w:r w:rsidDel="00000000" w:rsidR="00000000" w:rsidRPr="00000000">
        <w:rPr>
          <w:rFonts w:ascii="Roboto" w:cs="Roboto" w:eastAsia="Roboto" w:hAnsi="Roboto"/>
          <w:vertAlign w:val="superscript"/>
        </w:rPr>
        <w:footnoteReference w:customMarkFollows="0" w:id="35"/>
      </w:r>
      <w:r w:rsidDel="00000000" w:rsidR="00000000" w:rsidRPr="00000000">
        <w:rPr>
          <w:rFonts w:ascii="Roboto" w:cs="Roboto" w:eastAsia="Roboto" w:hAnsi="Roboto"/>
          <w:rtl w:val="0"/>
        </w:rPr>
        <w:t xml:space="preserve"> In contrast to Homer's predominantly war-centric narratives, where women largely remain in the shadows, Apollonius uses Homeric women to shed light on aspects of female agency that were less explored in the earlier epic tradition. </w:t>
      </w:r>
      <w:r w:rsidDel="00000000" w:rsidR="00000000" w:rsidRPr="00000000">
        <w:rPr>
          <w:rFonts w:ascii="Cardo" w:cs="Cardo" w:eastAsia="Cardo" w:hAnsi="Cardo"/>
          <w:rtl w:val="0"/>
        </w:rPr>
        <w:t xml:space="preserve">As highlighted by Holmberg, in Homer's epics, the Μῆτις of characters like Odysseus serves a constructive social purpose, whereas in females, it often takes on a more sinister, self-serving aspect, exemplified by figures like Circe, Calypso and potentially, Helen. Holberg posits that within the framework of the Argonautica, Medea's Μῆτις and its destructive potential find initial acceptance from Jason until it transcends his control.</w:t>
      </w:r>
      <w:r w:rsidDel="00000000" w:rsidR="00000000" w:rsidRPr="00000000">
        <w:rPr>
          <w:rFonts w:ascii="Roboto" w:cs="Roboto" w:eastAsia="Roboto" w:hAnsi="Roboto"/>
          <w:vertAlign w:val="superscript"/>
        </w:rPr>
        <w:footnoteReference w:customMarkFollows="0" w:id="36"/>
      </w:r>
      <w:r w:rsidDel="00000000" w:rsidR="00000000" w:rsidRPr="00000000">
        <w:rPr>
          <w:rFonts w:ascii="Roboto" w:cs="Roboto" w:eastAsia="Roboto" w:hAnsi="Roboto"/>
          <w:rtl w:val="0"/>
        </w:rPr>
        <w:t xml:space="preserve"> In this context Medea’s complex character challenges conventional gender roles and expectations. </w:t>
      </w:r>
      <w:r w:rsidDel="00000000" w:rsidR="00000000" w:rsidRPr="00000000">
        <w:rPr>
          <w:rFonts w:ascii="Roboto" w:cs="Roboto" w:eastAsia="Roboto" w:hAnsi="Roboto"/>
          <w:color w:val="1d2125"/>
          <w:rtl w:val="0"/>
        </w:rPr>
        <w:t xml:space="preserve">As Gurztwill (2007) observes, Apollonius' portrayal of Medea reflects a significant shift in attitudes toward women, hinting at a cultural audience grappling with the evolving dynamics of women's power and privilege. This transformation echoes the changing roles of Hellenistic queens, particularly those in regions like Egypt, where women wielded newfound influence.</w:t>
      </w:r>
      <w:r w:rsidDel="00000000" w:rsidR="00000000" w:rsidRPr="00000000">
        <w:rPr>
          <w:rFonts w:ascii="Roboto" w:cs="Roboto" w:eastAsia="Roboto" w:hAnsi="Roboto"/>
          <w:color w:val="1d2125"/>
          <w:vertAlign w:val="superscript"/>
        </w:rPr>
        <w:footnoteReference w:customMarkFollows="0" w:id="37"/>
      </w:r>
      <w:r w:rsidDel="00000000" w:rsidR="00000000" w:rsidRPr="00000000">
        <w:rPr>
          <w:rFonts w:ascii="Roboto" w:cs="Roboto" w:eastAsia="Roboto" w:hAnsi="Roboto"/>
          <w:color w:val="1d2125"/>
          <w:rtl w:val="0"/>
        </w:rPr>
        <w:t xml:space="preserve"> Apollonius' Medea serves as a compelling embodiment of this evolving perspective on gender and power, transcending the boundaries set by earlier epic narratives and offering a fresh exploration of female agency and independence. </w:t>
      </w:r>
    </w:p>
    <w:p w:rsidR="00000000" w:rsidDel="00000000" w:rsidP="00000000" w:rsidRDefault="00000000" w:rsidRPr="00000000" w14:paraId="00000017">
      <w:pPr>
        <w:shd w:fill="ffffff" w:val="clear"/>
        <w:spacing w:after="240" w:lineRule="auto"/>
        <w:jc w:val="both"/>
        <w:rPr>
          <w:rFonts w:ascii="Roboto" w:cs="Roboto" w:eastAsia="Roboto" w:hAnsi="Roboto"/>
          <w:b w:val="1"/>
          <w:color w:val="1d2125"/>
        </w:rPr>
      </w:pPr>
      <w:r w:rsidDel="00000000" w:rsidR="00000000" w:rsidRPr="00000000">
        <w:rPr>
          <w:rtl w:val="0"/>
        </w:rPr>
      </w:r>
    </w:p>
    <w:p w:rsidR="00000000" w:rsidDel="00000000" w:rsidP="00000000" w:rsidRDefault="00000000" w:rsidRPr="00000000" w14:paraId="00000018">
      <w:pPr>
        <w:shd w:fill="ffffff" w:val="clear"/>
        <w:spacing w:after="240" w:lineRule="auto"/>
        <w:jc w:val="both"/>
        <w:rPr>
          <w:rFonts w:ascii="Roboto" w:cs="Roboto" w:eastAsia="Roboto" w:hAnsi="Roboto"/>
          <w:b w:val="1"/>
          <w:color w:val="1d2125"/>
        </w:rPr>
      </w:pPr>
      <w:r w:rsidDel="00000000" w:rsidR="00000000" w:rsidRPr="00000000">
        <w:rPr>
          <w:rFonts w:ascii="Roboto" w:cs="Roboto" w:eastAsia="Roboto" w:hAnsi="Roboto"/>
          <w:b w:val="1"/>
          <w:color w:val="1d2125"/>
          <w:rtl w:val="0"/>
        </w:rPr>
        <w:t xml:space="preserve">Bibliography</w:t>
      </w:r>
    </w:p>
    <w:p w:rsidR="00000000" w:rsidDel="00000000" w:rsidP="00000000" w:rsidRDefault="00000000" w:rsidRPr="00000000" w14:paraId="00000019">
      <w:pPr>
        <w:shd w:fill="ffffff" w:val="clear"/>
        <w:spacing w:after="240" w:lineRule="auto"/>
        <w:jc w:val="both"/>
        <w:rPr>
          <w:rFonts w:ascii="Roboto" w:cs="Roboto" w:eastAsia="Roboto" w:hAnsi="Roboto"/>
          <w:color w:val="1d2125"/>
        </w:rPr>
      </w:pPr>
      <w:r w:rsidDel="00000000" w:rsidR="00000000" w:rsidRPr="00000000">
        <w:rPr>
          <w:rFonts w:ascii="Roboto" w:cs="Roboto" w:eastAsia="Roboto" w:hAnsi="Roboto"/>
          <w:color w:val="1d2125"/>
          <w:rtl w:val="0"/>
        </w:rPr>
        <w:t xml:space="preserve">Apollonius Rhodius, The Argonautica. Delhi: Open Books. Kindle Edition</w:t>
      </w:r>
    </w:p>
    <w:p w:rsidR="00000000" w:rsidDel="00000000" w:rsidP="00000000" w:rsidRDefault="00000000" w:rsidRPr="00000000" w14:paraId="0000001A">
      <w:pPr>
        <w:shd w:fill="ffffff" w:val="clear"/>
        <w:spacing w:after="240" w:lineRule="auto"/>
        <w:jc w:val="both"/>
        <w:rPr>
          <w:rFonts w:ascii="Roboto" w:cs="Roboto" w:eastAsia="Roboto" w:hAnsi="Roboto"/>
          <w:color w:val="1d2125"/>
        </w:rPr>
      </w:pPr>
      <w:r w:rsidDel="00000000" w:rsidR="00000000" w:rsidRPr="00000000">
        <w:rPr>
          <w:rFonts w:ascii="Roboto" w:cs="Roboto" w:eastAsia="Roboto" w:hAnsi="Roboto"/>
          <w:color w:val="1d2125"/>
          <w:rtl w:val="0"/>
        </w:rPr>
        <w:t xml:space="preserve">Byre, C. S. 'The Killing of Apsyrtus in Apollonius Rhodius' Argonautica', Phoenix 50, 1996, 3-16.</w:t>
      </w:r>
    </w:p>
    <w:p w:rsidR="00000000" w:rsidDel="00000000" w:rsidP="00000000" w:rsidRDefault="00000000" w:rsidRPr="00000000" w14:paraId="0000001B">
      <w:pPr>
        <w:shd w:fill="ffffff" w:val="clear"/>
        <w:spacing w:after="240" w:lineRule="auto"/>
        <w:jc w:val="both"/>
        <w:rPr>
          <w:rFonts w:ascii="Roboto" w:cs="Roboto" w:eastAsia="Roboto" w:hAnsi="Roboto"/>
          <w:color w:val="1d2125"/>
        </w:rPr>
      </w:pPr>
      <w:r w:rsidDel="00000000" w:rsidR="00000000" w:rsidRPr="00000000">
        <w:rPr>
          <w:rFonts w:ascii="Roboto" w:cs="Roboto" w:eastAsia="Roboto" w:hAnsi="Roboto"/>
          <w:color w:val="1d2125"/>
          <w:rtl w:val="0"/>
        </w:rPr>
        <w:t xml:space="preserve">Clauss, J. J. 'Conquest of the Mephistophelian Nausicaa: Medea's role in Apollonius' redefinition of the epic hero', in J. J. Clauss and S. I. Johnston (eds.) *Medea: Essays on Medea in Myth, Literature, Philosophy and Art*. Princeton: PUP, 1997, 149-177.</w:t>
      </w:r>
    </w:p>
    <w:p w:rsidR="00000000" w:rsidDel="00000000" w:rsidP="00000000" w:rsidRDefault="00000000" w:rsidRPr="00000000" w14:paraId="0000001C">
      <w:pPr>
        <w:shd w:fill="ffffff" w:val="clear"/>
        <w:spacing w:after="240" w:lineRule="auto"/>
        <w:jc w:val="both"/>
        <w:rPr>
          <w:rFonts w:ascii="Roboto" w:cs="Roboto" w:eastAsia="Roboto" w:hAnsi="Roboto"/>
          <w:color w:val="1d2125"/>
        </w:rPr>
      </w:pPr>
      <w:r w:rsidDel="00000000" w:rsidR="00000000" w:rsidRPr="00000000">
        <w:rPr>
          <w:rFonts w:ascii="Roboto" w:cs="Roboto" w:eastAsia="Roboto" w:hAnsi="Roboto"/>
          <w:color w:val="1d2125"/>
          <w:rtl w:val="0"/>
        </w:rPr>
        <w:t xml:space="preserve">Dyck, A. R. ‘On the Way from Colchis to Corinth: Medea in Book IV of the Argonautica’, *Hermes* 117, 1989, 455-70.</w:t>
      </w:r>
    </w:p>
    <w:p w:rsidR="00000000" w:rsidDel="00000000" w:rsidP="00000000" w:rsidRDefault="00000000" w:rsidRPr="00000000" w14:paraId="0000001D">
      <w:pPr>
        <w:shd w:fill="ffffff" w:val="clear"/>
        <w:spacing w:after="240" w:lineRule="auto"/>
        <w:jc w:val="both"/>
        <w:rPr>
          <w:rFonts w:ascii="Roboto" w:cs="Roboto" w:eastAsia="Roboto" w:hAnsi="Roboto"/>
          <w:color w:val="1d2125"/>
        </w:rPr>
      </w:pPr>
      <w:r w:rsidDel="00000000" w:rsidR="00000000" w:rsidRPr="00000000">
        <w:rPr>
          <w:rFonts w:ascii="Roboto" w:cs="Roboto" w:eastAsia="Roboto" w:hAnsi="Roboto"/>
          <w:color w:val="1d2125"/>
          <w:rtl w:val="0"/>
        </w:rPr>
        <w:t xml:space="preserve">Effe, B. 'The Similes of Apollonius Rhodius. Intertextuality and Epic Innovation', in T. D. Papangheli and T. D. Rengakos (eds.) *Companion to Apollonius Rhodius*. Leiden, 2001: 147-70.</w:t>
      </w:r>
    </w:p>
    <w:p w:rsidR="00000000" w:rsidDel="00000000" w:rsidP="00000000" w:rsidRDefault="00000000" w:rsidRPr="00000000" w14:paraId="0000001E">
      <w:pPr>
        <w:shd w:fill="ffffff" w:val="clear"/>
        <w:spacing w:after="240" w:lineRule="auto"/>
        <w:jc w:val="both"/>
        <w:rPr>
          <w:rFonts w:ascii="Roboto" w:cs="Roboto" w:eastAsia="Roboto" w:hAnsi="Roboto"/>
          <w:color w:val="1d2125"/>
        </w:rPr>
      </w:pPr>
      <w:r w:rsidDel="00000000" w:rsidR="00000000" w:rsidRPr="00000000">
        <w:rPr>
          <w:rFonts w:ascii="Roboto" w:cs="Roboto" w:eastAsia="Roboto" w:hAnsi="Roboto"/>
          <w:color w:val="1d2125"/>
          <w:rtl w:val="0"/>
        </w:rPr>
        <w:t xml:space="preserve">Garson, R. W. 'Homeric Echoes in Apollonius Rhodius' Argonautica', *CPh* 67, 1972, 1-9.</w:t>
      </w:r>
    </w:p>
    <w:p w:rsidR="00000000" w:rsidDel="00000000" w:rsidP="00000000" w:rsidRDefault="00000000" w:rsidRPr="00000000" w14:paraId="0000001F">
      <w:pPr>
        <w:shd w:fill="ffffff" w:val="clear"/>
        <w:spacing w:after="240" w:lineRule="auto"/>
        <w:jc w:val="both"/>
        <w:rPr>
          <w:rFonts w:ascii="Roboto" w:cs="Roboto" w:eastAsia="Roboto" w:hAnsi="Roboto"/>
          <w:color w:val="1d2125"/>
        </w:rPr>
      </w:pPr>
      <w:r w:rsidDel="00000000" w:rsidR="00000000" w:rsidRPr="00000000">
        <w:rPr>
          <w:rFonts w:ascii="Roboto" w:cs="Roboto" w:eastAsia="Roboto" w:hAnsi="Roboto"/>
          <w:color w:val="1d2125"/>
          <w:rtl w:val="0"/>
        </w:rPr>
        <w:t xml:space="preserve">Gutzwiller, K. ‘A Guide to Hellenistic Literature’. Oxford, 2007: 1-49 &amp; 74-83.</w:t>
      </w:r>
    </w:p>
    <w:p w:rsidR="00000000" w:rsidDel="00000000" w:rsidP="00000000" w:rsidRDefault="00000000" w:rsidRPr="00000000" w14:paraId="00000020">
      <w:pPr>
        <w:shd w:fill="ffffff" w:val="clear"/>
        <w:spacing w:after="240" w:lineRule="auto"/>
        <w:jc w:val="both"/>
        <w:rPr>
          <w:rFonts w:ascii="Roboto" w:cs="Roboto" w:eastAsia="Roboto" w:hAnsi="Roboto"/>
          <w:color w:val="1d2125"/>
        </w:rPr>
      </w:pPr>
      <w:r w:rsidDel="00000000" w:rsidR="00000000" w:rsidRPr="00000000">
        <w:rPr>
          <w:rFonts w:ascii="Cardo" w:cs="Cardo" w:eastAsia="Cardo" w:hAnsi="Cardo"/>
          <w:color w:val="1d2125"/>
          <w:rtl w:val="0"/>
        </w:rPr>
        <w:t xml:space="preserve">Holmberg, I. E. 'Μῆτις and Gender in Apollonius Rhodius' Argonautica', Transactions of the American Philological Association, 128, 1998, 135-159.</w:t>
      </w:r>
    </w:p>
    <w:p w:rsidR="00000000" w:rsidDel="00000000" w:rsidP="00000000" w:rsidRDefault="00000000" w:rsidRPr="00000000" w14:paraId="00000021">
      <w:pPr>
        <w:shd w:fill="ffffff" w:val="clear"/>
        <w:spacing w:after="240" w:lineRule="auto"/>
        <w:jc w:val="both"/>
        <w:rPr>
          <w:rFonts w:ascii="Roboto" w:cs="Roboto" w:eastAsia="Roboto" w:hAnsi="Roboto"/>
          <w:color w:val="1d2125"/>
        </w:rPr>
      </w:pPr>
      <w:r w:rsidDel="00000000" w:rsidR="00000000" w:rsidRPr="00000000">
        <w:rPr>
          <w:rFonts w:ascii="Roboto" w:cs="Roboto" w:eastAsia="Roboto" w:hAnsi="Roboto"/>
          <w:color w:val="1d2125"/>
          <w:rtl w:val="0"/>
        </w:rPr>
        <w:t xml:space="preserve">Homer. The Iliad &amp; The Odyssey, Pandora's Box. Kindle Edition.</w:t>
      </w:r>
    </w:p>
    <w:p w:rsidR="00000000" w:rsidDel="00000000" w:rsidP="00000000" w:rsidRDefault="00000000" w:rsidRPr="00000000" w14:paraId="00000022">
      <w:pPr>
        <w:shd w:fill="ffffff" w:val="clear"/>
        <w:spacing w:after="240" w:lineRule="auto"/>
        <w:jc w:val="both"/>
        <w:rPr>
          <w:rFonts w:ascii="Roboto" w:cs="Roboto" w:eastAsia="Roboto" w:hAnsi="Roboto"/>
          <w:color w:val="1d2125"/>
        </w:rPr>
      </w:pPr>
      <w:r w:rsidDel="00000000" w:rsidR="00000000" w:rsidRPr="00000000">
        <w:rPr>
          <w:rFonts w:ascii="Roboto" w:cs="Roboto" w:eastAsia="Roboto" w:hAnsi="Roboto"/>
          <w:color w:val="1d2125"/>
          <w:rtl w:val="0"/>
        </w:rPr>
        <w:t xml:space="preserve">Homer. The Iliad with an English Translation by A.T. Murray, Ph.D. in two volumes. Cambridge, MA., Harvard University Press; London, William Heinemann, Ltd. 1924.</w:t>
      </w:r>
    </w:p>
    <w:p w:rsidR="00000000" w:rsidDel="00000000" w:rsidP="00000000" w:rsidRDefault="00000000" w:rsidRPr="00000000" w14:paraId="00000023">
      <w:pPr>
        <w:shd w:fill="ffffff" w:val="clear"/>
        <w:spacing w:after="240" w:lineRule="auto"/>
        <w:jc w:val="both"/>
        <w:rPr>
          <w:rFonts w:ascii="Roboto" w:cs="Roboto" w:eastAsia="Roboto" w:hAnsi="Roboto"/>
          <w:color w:val="1d2125"/>
        </w:rPr>
      </w:pPr>
      <w:r w:rsidDel="00000000" w:rsidR="00000000" w:rsidRPr="00000000">
        <w:rPr>
          <w:rFonts w:ascii="Roboto" w:cs="Roboto" w:eastAsia="Roboto" w:hAnsi="Roboto"/>
          <w:color w:val="1d2125"/>
          <w:rtl w:val="0"/>
        </w:rPr>
        <w:t xml:space="preserve">Homer. The Odyssey with an English Translation by A.T. Murray, PH.D. in two volumes. Cambridge, MA., Harvard University Press; London, William Heinemann, Ltd. 1919.</w:t>
      </w:r>
    </w:p>
    <w:p w:rsidR="00000000" w:rsidDel="00000000" w:rsidP="00000000" w:rsidRDefault="00000000" w:rsidRPr="00000000" w14:paraId="00000024">
      <w:pPr>
        <w:shd w:fill="ffffff" w:val="clear"/>
        <w:spacing w:after="240" w:lineRule="auto"/>
        <w:jc w:val="both"/>
        <w:rPr>
          <w:rFonts w:ascii="Roboto" w:cs="Roboto" w:eastAsia="Roboto" w:hAnsi="Roboto"/>
          <w:color w:val="1d2125"/>
        </w:rPr>
      </w:pPr>
      <w:r w:rsidDel="00000000" w:rsidR="00000000" w:rsidRPr="00000000">
        <w:rPr>
          <w:rFonts w:ascii="Roboto" w:cs="Roboto" w:eastAsia="Roboto" w:hAnsi="Roboto"/>
          <w:color w:val="1d2125"/>
          <w:rtl w:val="0"/>
        </w:rPr>
        <w:t xml:space="preserve">Hutchinson, G.O. *Hellenistic Poetry*. Oxford: 85-142.</w:t>
      </w:r>
    </w:p>
    <w:p w:rsidR="00000000" w:rsidDel="00000000" w:rsidP="00000000" w:rsidRDefault="00000000" w:rsidRPr="00000000" w14:paraId="00000025">
      <w:pPr>
        <w:shd w:fill="ffffff" w:val="clear"/>
        <w:spacing w:after="240" w:lineRule="auto"/>
        <w:jc w:val="both"/>
        <w:rPr>
          <w:rFonts w:ascii="Roboto" w:cs="Roboto" w:eastAsia="Roboto" w:hAnsi="Roboto"/>
          <w:color w:val="1d2125"/>
        </w:rPr>
      </w:pPr>
      <w:r w:rsidDel="00000000" w:rsidR="00000000" w:rsidRPr="00000000">
        <w:rPr>
          <w:rFonts w:ascii="Roboto" w:cs="Roboto" w:eastAsia="Roboto" w:hAnsi="Roboto"/>
          <w:color w:val="1d2125"/>
          <w:rtl w:val="0"/>
        </w:rPr>
        <w:t xml:space="preserve">Nelis, D. P. ‘Apollonius of Rhodes’, in J. M. Foley (ed.), ‘A Companion to Ancient Epic’. Oxford, 2009, 353-63.</w:t>
      </w:r>
    </w:p>
    <w:p w:rsidR="00000000" w:rsidDel="00000000" w:rsidP="00000000" w:rsidRDefault="00000000" w:rsidRPr="00000000" w14:paraId="00000026">
      <w:pPr>
        <w:shd w:fill="ffffff" w:val="clear"/>
        <w:spacing w:after="240" w:lineRule="auto"/>
        <w:jc w:val="both"/>
        <w:rPr>
          <w:rFonts w:ascii="Roboto" w:cs="Roboto" w:eastAsia="Roboto" w:hAnsi="Roboto"/>
          <w:color w:val="1d2125"/>
        </w:rPr>
      </w:pPr>
      <w:r w:rsidDel="00000000" w:rsidR="00000000" w:rsidRPr="00000000">
        <w:rPr>
          <w:rFonts w:ascii="Roboto" w:cs="Roboto" w:eastAsia="Roboto" w:hAnsi="Roboto"/>
          <w:color w:val="1d2125"/>
          <w:rtl w:val="0"/>
        </w:rPr>
        <w:t xml:space="preserve">Hunter, R. L. ‘Medea’s Flight: The Fourth Book of the Argonautica’, CQ, 37, 1987, 129-39.</w:t>
      </w:r>
    </w:p>
    <w:p w:rsidR="00000000" w:rsidDel="00000000" w:rsidP="00000000" w:rsidRDefault="00000000" w:rsidRPr="00000000" w14:paraId="00000027">
      <w:pPr>
        <w:shd w:fill="ffffff" w:val="clear"/>
        <w:spacing w:after="240" w:lineRule="auto"/>
        <w:jc w:val="both"/>
        <w:rPr>
          <w:rFonts w:ascii="Roboto" w:cs="Roboto" w:eastAsia="Roboto" w:hAnsi="Roboto"/>
          <w:b w:val="1"/>
          <w:color w:val="1d2125"/>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shd w:fill="ffffff" w:val="clear"/>
        <w:spacing w:after="240" w:lineRule="auto"/>
        <w:jc w:val="both"/>
        <w:rPr>
          <w:rFonts w:ascii="Roboto" w:cs="Roboto" w:eastAsia="Roboto" w:hAnsi="Roboto"/>
          <w:color w:val="1d2125"/>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rdo">
    <w:embedRegular w:fontKey="{00000000-0000-0000-0000-000000000000}" r:id="rId5" w:subsetted="0"/>
    <w:embedBold w:fontKey="{00000000-0000-0000-0000-000000000000}" r:id="rId6" w:subsetted="0"/>
    <w:embedItalic w:fontKey="{00000000-0000-0000-0000-000000000000}" r:id="rId7"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6">
    <w:p w:rsidR="00000000" w:rsidDel="00000000" w:rsidP="00000000" w:rsidRDefault="00000000" w:rsidRPr="00000000" w14:paraId="000000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Apollonius Rhodius (Year of publication not available). The Argonautica, p. 85. Delhi Open Books. Kindle Edition.</w:t>
      </w:r>
    </w:p>
  </w:footnote>
  <w:footnote w:id="13">
    <w:p w:rsidR="00000000" w:rsidDel="00000000" w:rsidP="00000000" w:rsidRDefault="00000000" w:rsidRPr="00000000" w14:paraId="000000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Apollonius Rhodius (p. 93). The Argonautica. Delhi: Open Books. Kindle Edition.</w:t>
      </w:r>
    </w:p>
  </w:footnote>
  <w:footnote w:id="25">
    <w:p w:rsidR="00000000" w:rsidDel="00000000" w:rsidP="00000000" w:rsidRDefault="00000000" w:rsidRPr="00000000" w14:paraId="0000003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Dyck, A. R. ‘On the Way from Colchis to Corinth: Medea in Book IV of the Argonautica’, Hermes 117, 1989, p456</w:t>
      </w:r>
    </w:p>
  </w:footnote>
  <w:footnote w:id="0">
    <w:p w:rsidR="00000000" w:rsidDel="00000000" w:rsidP="00000000" w:rsidRDefault="00000000" w:rsidRPr="00000000" w14:paraId="0000003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Dyck, A. R. (1989) 'On the Way from Colchis to Corinth: Medea in Book IV of the Argonautica', Hermes, 117, p. 455.</w:t>
      </w:r>
    </w:p>
  </w:footnote>
  <w:footnote w:id="2">
    <w:p w:rsidR="00000000" w:rsidDel="00000000" w:rsidP="00000000" w:rsidRDefault="00000000" w:rsidRPr="00000000" w14:paraId="0000003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Dyck, A. R. (1989) 'On the Way from Colchis to Corinth: Medea in Book IV of the Argonautica', Hermes, 117, p. 455.</w:t>
      </w:r>
    </w:p>
  </w:footnote>
  <w:footnote w:id="4">
    <w:p w:rsidR="00000000" w:rsidDel="00000000" w:rsidP="00000000" w:rsidRDefault="00000000" w:rsidRPr="00000000" w14:paraId="0000003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Dyck, A. R. (1989) 'On the Way from Colchis to Corinth: Medea in Book IV of the Argonautica', Hermes, 117, p. 470.</w:t>
      </w:r>
    </w:p>
  </w:footnote>
  <w:footnote w:id="5">
    <w:p w:rsidR="00000000" w:rsidDel="00000000" w:rsidP="00000000" w:rsidRDefault="00000000" w:rsidRPr="00000000" w14:paraId="0000003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Homer. 1919. The Odyssey with an English Translation by A.T. Murray, PhD in two volumes. Cambridge, MA: Harvard University Press; London: William Heinemann, Ltd.</w:t>
      </w:r>
    </w:p>
  </w:footnote>
  <w:footnote w:id="33">
    <w:p w:rsidR="00000000" w:rsidDel="00000000" w:rsidP="00000000" w:rsidRDefault="00000000" w:rsidRPr="00000000" w14:paraId="0000003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Hunter, R. L. ‘Medea’s Flight: The Fourth Book of the Argonautica’, CQ 37, 1987, p138</w:t>
      </w:r>
    </w:p>
  </w:footnote>
  <w:footnote w:id="34">
    <w:p w:rsidR="00000000" w:rsidDel="00000000" w:rsidP="00000000" w:rsidRDefault="00000000" w:rsidRPr="00000000" w14:paraId="0000003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Homer. The Iliad with an English Translation by A.T. Murray, Ph.D. in two volumes. Cambridge, MA., Harvard University Press; London, William Heinemann, Ltd. 1924.</w:t>
      </w:r>
    </w:p>
  </w:footnote>
  <w:footnote w:id="11">
    <w:p w:rsidR="00000000" w:rsidDel="00000000" w:rsidP="00000000" w:rsidRDefault="00000000" w:rsidRPr="00000000" w14:paraId="0000003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Clauss, J. J. (1997) 'Conquest of the Mephistophelian Nausicaa: Medea's role in Apollonius' redefinition of the epic hero', in J. J. Clauss and S. I. Johnston (eds.) Medea: Essays on Medea in Myth, Literature, Philosophy and Art. Princeton: Princeton University Press, p. 156</w:t>
      </w:r>
    </w:p>
  </w:footnote>
  <w:footnote w:id="12">
    <w:p w:rsidR="00000000" w:rsidDel="00000000" w:rsidP="00000000" w:rsidRDefault="00000000" w:rsidRPr="00000000" w14:paraId="0000003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Homer. The Iliad &amp; The Odyssey (p.169). Pandora's Box. Kindle Edition. </w:t>
      </w:r>
    </w:p>
  </w:footnote>
  <w:footnote w:id="15">
    <w:p w:rsidR="00000000" w:rsidDel="00000000" w:rsidP="00000000" w:rsidRDefault="00000000" w:rsidRPr="00000000" w14:paraId="0000003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Apollonius Rhodius (p. 111). The Argonautica. Delhi: Open Books. Kindle Edition.</w:t>
      </w:r>
    </w:p>
  </w:footnote>
  <w:footnote w:id="20">
    <w:p w:rsidR="00000000" w:rsidDel="00000000" w:rsidP="00000000" w:rsidRDefault="00000000" w:rsidRPr="00000000" w14:paraId="0000003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Homer. The Iliad with an English Translation by A.T. Murray, Ph.D. in two volumes. Cambridge, MA., Harvard University Press; London, William Heinemann, Ltd. 1924.</w:t>
      </w:r>
    </w:p>
  </w:footnote>
  <w:footnote w:id="37">
    <w:p w:rsidR="00000000" w:rsidDel="00000000" w:rsidP="00000000" w:rsidRDefault="00000000" w:rsidRPr="00000000" w14:paraId="0000003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Gutzwiller, K. (2007). A Guide to Hellenistic Literature. Oxford, p 81.</w:t>
      </w:r>
    </w:p>
  </w:footnote>
  <w:footnote w:id="8">
    <w:p w:rsidR="00000000" w:rsidDel="00000000" w:rsidP="00000000" w:rsidRDefault="00000000" w:rsidRPr="00000000" w14:paraId="0000003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Clauss, J. J. (1997) 'Conquest of the Mephistophelian Nausicaa: Medea's role in Apollonius' redefinition of the epic hero', in J. J. Clauss and S. I. Johnston (eds.) Medea: Essays on Medea in Myth, Literature, Philosophy and Art. Princeton: Princeton University Press, p. 156</w:t>
      </w:r>
    </w:p>
  </w:footnote>
  <w:footnote w:id="9">
    <w:p w:rsidR="00000000" w:rsidDel="00000000" w:rsidP="00000000" w:rsidRDefault="00000000" w:rsidRPr="00000000" w14:paraId="0000003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Effe, B. (2001) 'The Similes of Apollonius Rhodius: Intertextuality and Epic Innovation', in T. D. Papangheli and T. D. Rengakos (eds.) Companion to Apollonius Rhodius. Leiden, p. 167</w:t>
      </w:r>
    </w:p>
  </w:footnote>
  <w:footnote w:id="10">
    <w:p w:rsidR="00000000" w:rsidDel="00000000" w:rsidP="00000000" w:rsidRDefault="00000000" w:rsidRPr="00000000" w14:paraId="0000003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Clauss, J. J. (1997) 'Conquest of the Mephistophelian Nausicaa: Medea's role in Apollonius' redefinition of the epic hero', in J. J. Clauss and S. I. Johnston (eds.) Medea: Essays on Medea in Myth, Literature, Philosophy and Art. Princeton: Princeton University Press, p. 157</w:t>
      </w:r>
    </w:p>
  </w:footnote>
  <w:footnote w:id="22">
    <w:p w:rsidR="00000000" w:rsidDel="00000000" w:rsidP="00000000" w:rsidRDefault="00000000" w:rsidRPr="00000000" w14:paraId="0000003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Clauss, J. J. (1997) 'Conquest of the Mephistophelian Nausicaa: Medea's role in Apollonius' redefinition of the epic hero', in J. J. Clauss and S. I. Johnston (eds.) Medea: Essays on Medea in Myth, Literature, Philosophy and Art. Princeton: Princeton University Press, p.172</w:t>
      </w:r>
    </w:p>
  </w:footnote>
  <w:footnote w:id="24">
    <w:p w:rsidR="00000000" w:rsidDel="00000000" w:rsidP="00000000" w:rsidRDefault="00000000" w:rsidRPr="00000000" w14:paraId="000000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Clauss, J. J. (1997) 'Conquest of the Mephistophelian Nausicaa: Medea's role in Apollonius' redefinition of the epic hero', in J. J. Clauss and S. I. Johnston (eds.) Medea: Essays on Medea in Myth, Literature, Philosophy and Art. Princeton: Princeton University Press, p.170</w:t>
      </w:r>
    </w:p>
  </w:footnote>
  <w:footnote w:id="18">
    <w:p w:rsidR="00000000" w:rsidDel="00000000" w:rsidP="00000000" w:rsidRDefault="00000000" w:rsidRPr="00000000" w14:paraId="0000004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Apollonius Rhodius (p. 111). The Argonautica. Delhi: Open Books. Kindle Edition.</w:t>
      </w:r>
    </w:p>
  </w:footnote>
  <w:footnote w:id="19">
    <w:p w:rsidR="00000000" w:rsidDel="00000000" w:rsidP="00000000" w:rsidRDefault="00000000" w:rsidRPr="00000000" w14:paraId="0000004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Clauss, J. J. (1997) 'Conquest of the Mephistophelian Nausicaa: Medea's role in Apollonius' redefinition of the epic hero', in J. J. Clauss and S. I. Johnston (eds.) Medea: Essays on Medea in Myth, Literature, Philosophy and Art. Princeton: Princeton University Press, p. 165</w:t>
      </w:r>
    </w:p>
  </w:footnote>
  <w:footnote w:id="17">
    <w:p w:rsidR="00000000" w:rsidDel="00000000" w:rsidP="00000000" w:rsidRDefault="00000000" w:rsidRPr="00000000" w14:paraId="0000004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Homer. The Iliad &amp; The Odyssey (p. 424). Pandora's Box. Kindle Edition. </w:t>
      </w:r>
    </w:p>
  </w:footnote>
  <w:footnote w:id="16">
    <w:p w:rsidR="00000000" w:rsidDel="00000000" w:rsidP="00000000" w:rsidRDefault="00000000" w:rsidRPr="00000000" w14:paraId="0000004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Garson, R. W. (1972) 'Homeric Echoes in Apollonius Rhodius' Argonautica', Classical Philology, 67, p. 6</w:t>
      </w:r>
    </w:p>
  </w:footnote>
  <w:footnote w:id="21">
    <w:p w:rsidR="00000000" w:rsidDel="00000000" w:rsidP="00000000" w:rsidRDefault="00000000" w:rsidRPr="00000000" w14:paraId="0000004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Hunter, R. L. ‘Medea’s Flight: The Fourth Book of the Argonautica’, CQ 37, 1987, p138</w:t>
      </w:r>
    </w:p>
  </w:footnote>
  <w:footnote w:id="26">
    <w:p w:rsidR="00000000" w:rsidDel="00000000" w:rsidP="00000000" w:rsidRDefault="00000000" w:rsidRPr="00000000" w14:paraId="000000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Garson, R. W. (1972) 'Homeric Echoes in Apollonius Rhodius' Argonautica', Classical Philology, 67, p.5</w:t>
      </w:r>
    </w:p>
  </w:footnote>
  <w:footnote w:id="23">
    <w:p w:rsidR="00000000" w:rsidDel="00000000" w:rsidP="00000000" w:rsidRDefault="00000000" w:rsidRPr="00000000" w14:paraId="0000004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Fritz Graf in J. J. Clauss and S. I. Johnston (eds.), Medea: Essays on Medea in Myth, Literature, Philosophy and Art, Princeton: Princeton University Press, 1997, p.22.</w:t>
      </w:r>
    </w:p>
  </w:footnote>
  <w:footnote w:id="32">
    <w:p w:rsidR="00000000" w:rsidDel="00000000" w:rsidP="00000000" w:rsidRDefault="00000000" w:rsidRPr="00000000" w14:paraId="000000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Effe, B. (2001) 'The Similes of Apollonius Rhodius: Intertextuality and Epic Innovation', in T. D. Papangheli and T. D. Rengakos (eds.) Companion to Apollonius Rhodius. Leiden, p. 151.</w:t>
      </w:r>
    </w:p>
  </w:footnote>
  <w:footnote w:id="36">
    <w:p w:rsidR="00000000" w:rsidDel="00000000" w:rsidP="00000000" w:rsidRDefault="00000000" w:rsidRPr="00000000" w14:paraId="0000004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Holmberg, I. E. (1998). Μῆτις and Gender in Apollonius Rhodius' Argonautica. Transactions of the American Philological Association, 128, p136</w:t>
      </w:r>
    </w:p>
  </w:footnote>
  <w:footnote w:id="27">
    <w:p w:rsidR="00000000" w:rsidDel="00000000" w:rsidP="00000000" w:rsidRDefault="00000000" w:rsidRPr="00000000" w14:paraId="0000004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Emma Bridges, 'Farewell: Andromache in the Iliad', in Warriors' Wives: Ancient Greek Myth and Modern Experience (Oxford, 2023; online edn, Oxford Academic, 28 Sept. 2023), https://doi.org/10.1093/oso/9780198843528.003.0002, accessed 10 Dec. 2023.</w:t>
      </w:r>
    </w:p>
  </w:footnote>
  <w:footnote w:id="28">
    <w:p w:rsidR="00000000" w:rsidDel="00000000" w:rsidP="00000000" w:rsidRDefault="00000000" w:rsidRPr="00000000" w14:paraId="0000004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Apollonius Rhodius (p. 107). The Argonautica. Delhi: Open Books. Kindle Edition.</w:t>
      </w:r>
    </w:p>
  </w:footnote>
  <w:footnote w:id="29">
    <w:p w:rsidR="00000000" w:rsidDel="00000000" w:rsidP="00000000" w:rsidRDefault="00000000" w:rsidRPr="00000000" w14:paraId="0000004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Dyck, A. R. ‘On the Way from Colchis to Corinth: Medea in Book IV of the Argonautica’, Hermes 117, 1989, p458</w:t>
      </w:r>
    </w:p>
  </w:footnote>
  <w:footnote w:id="30">
    <w:p w:rsidR="00000000" w:rsidDel="00000000" w:rsidP="00000000" w:rsidRDefault="00000000" w:rsidRPr="00000000" w14:paraId="000000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Dyck, A. R. ‘On the Way from Colchis to Corinth: Medea in Book IV of the Argonautica’, Hermes 117, 1989, p460</w:t>
      </w:r>
    </w:p>
  </w:footnote>
  <w:footnote w:id="31">
    <w:p w:rsidR="00000000" w:rsidDel="00000000" w:rsidP="00000000" w:rsidRDefault="00000000" w:rsidRPr="00000000" w14:paraId="0000004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Byre, C. S. 'The Killing of Apsyrtus in Apollonius Rhodius' Argonautica', Phoenix 50, 1996, p7</w:t>
      </w:r>
    </w:p>
  </w:footnote>
  <w:footnote w:id="3">
    <w:p w:rsidR="00000000" w:rsidDel="00000000" w:rsidP="00000000" w:rsidRDefault="00000000" w:rsidRPr="00000000" w14:paraId="0000004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Holmberg, I. E. (1998). Μῆτις and Gender in Apollonius Rhodius' Argonautica. Transactions of the American Philological Association, 128, p146</w:t>
      </w:r>
    </w:p>
    <w:p w:rsidR="00000000" w:rsidDel="00000000" w:rsidP="00000000" w:rsidRDefault="00000000" w:rsidRPr="00000000" w14:paraId="00000050">
      <w:pPr>
        <w:spacing w:line="240" w:lineRule="auto"/>
        <w:rPr>
          <w:sz w:val="20"/>
          <w:szCs w:val="20"/>
        </w:rPr>
      </w:pPr>
      <w:r w:rsidDel="00000000" w:rsidR="00000000" w:rsidRPr="00000000">
        <w:rPr>
          <w:rtl w:val="0"/>
        </w:rPr>
      </w:r>
    </w:p>
  </w:footnote>
  <w:footnote w:id="35">
    <w:p w:rsidR="00000000" w:rsidDel="00000000" w:rsidP="00000000" w:rsidRDefault="00000000" w:rsidRPr="00000000" w14:paraId="0000005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Dyck, A. R. ‘On the Way from Colchis to Corinth: Medea in Book IV of the Argonautica’, Hermes 117, 1989, 470.</w:t>
      </w:r>
    </w:p>
  </w:footnote>
  <w:footnote w:id="1">
    <w:p w:rsidR="00000000" w:rsidDel="00000000" w:rsidP="00000000" w:rsidRDefault="00000000" w:rsidRPr="00000000" w14:paraId="000000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Nelis</w:t>
      </w:r>
      <w:r w:rsidDel="00000000" w:rsidR="00000000" w:rsidRPr="00000000">
        <w:rPr>
          <w:sz w:val="20"/>
          <w:szCs w:val="20"/>
          <w:rtl w:val="0"/>
        </w:rPr>
        <w:t xml:space="preserve">, D. P. ‘Apollonius of Rhodes’, in J. M. Foley (ed.), A Companion to Ancient Epic. Oxford, 2009, 362</w:t>
      </w:r>
    </w:p>
  </w:footnote>
  <w:footnote w:id="7">
    <w:p w:rsidR="00000000" w:rsidDel="00000000" w:rsidP="00000000" w:rsidRDefault="00000000" w:rsidRPr="00000000" w14:paraId="0000005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Clauss, J. J. (1997) 'Conquest of the Mephistophelian Nausicaa: Medea's role in Apollonius' redefinition of the epic hero', in J. J. Clauss and S. I. Johnston (eds.) Medea: Essays on Medea in Myth, Literature, Philosophy and Art. Princeton: Princeton University Press, p. 152</w:t>
      </w:r>
    </w:p>
  </w:footnote>
  <w:footnote w:id="14">
    <w:p w:rsidR="00000000" w:rsidDel="00000000" w:rsidP="00000000" w:rsidRDefault="00000000" w:rsidRPr="00000000" w14:paraId="0000005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Clauss, J. J. (1997) 'Conquest of the Mephistophelian Nausicaa: Medea's role in Apollonius' redefinition of the epic hero', in J. J. Clauss and S. I. Johnston (eds.) Medea: Essays on Medea in Myth, Literature, Philosophy and Art. Princeton: Princeton University Press, p. 160</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Cardo-regular.ttf"/><Relationship Id="rId6" Type="http://schemas.openxmlformats.org/officeDocument/2006/relationships/font" Target="fonts/Cardo-bold.ttf"/><Relationship Id="rId7"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