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0C76" w:rsidRDefault="00FC759F" w:rsidP="00100C76">
      <w:pPr>
        <w:spacing w:line="720" w:lineRule="auto"/>
        <w:jc w:val="center"/>
        <w:rPr>
          <w:u w:val="single"/>
        </w:rPr>
      </w:pPr>
      <w:r>
        <w:rPr>
          <w:u w:val="single"/>
        </w:rPr>
        <w:t xml:space="preserve"> </w:t>
      </w:r>
    </w:p>
    <w:p w:rsidR="00100C76" w:rsidRDefault="00100C76" w:rsidP="00100C76">
      <w:pPr>
        <w:spacing w:line="720" w:lineRule="auto"/>
        <w:rPr>
          <w:u w:val="single"/>
        </w:rPr>
      </w:pPr>
    </w:p>
    <w:p w:rsidR="00100C76" w:rsidRDefault="00100C76" w:rsidP="00100C76">
      <w:pPr>
        <w:spacing w:line="720" w:lineRule="auto"/>
        <w:jc w:val="center"/>
        <w:rPr>
          <w:u w:val="single"/>
        </w:rPr>
      </w:pPr>
    </w:p>
    <w:p w:rsidR="00100C76" w:rsidRDefault="00100C76" w:rsidP="00100C76">
      <w:pPr>
        <w:spacing w:line="720" w:lineRule="auto"/>
        <w:jc w:val="center"/>
        <w:rPr>
          <w:u w:val="single"/>
        </w:rPr>
      </w:pPr>
    </w:p>
    <w:p w:rsidR="00100C76" w:rsidRDefault="00100C76" w:rsidP="00100C76">
      <w:pPr>
        <w:spacing w:line="720" w:lineRule="auto"/>
        <w:jc w:val="center"/>
        <w:rPr>
          <w:sz w:val="36"/>
          <w:szCs w:val="36"/>
          <w:u w:val="single"/>
        </w:rPr>
      </w:pPr>
      <w:r>
        <w:rPr>
          <w:sz w:val="36"/>
          <w:szCs w:val="36"/>
          <w:u w:val="single"/>
        </w:rPr>
        <w:t>James Denton – 1702202</w:t>
      </w:r>
    </w:p>
    <w:p w:rsidR="00100C76" w:rsidRDefault="00100C76" w:rsidP="00100C76">
      <w:pPr>
        <w:spacing w:line="720" w:lineRule="auto"/>
        <w:jc w:val="center"/>
        <w:rPr>
          <w:sz w:val="36"/>
          <w:szCs w:val="36"/>
          <w:u w:val="single"/>
        </w:rPr>
      </w:pPr>
      <w:r>
        <w:rPr>
          <w:sz w:val="36"/>
          <w:szCs w:val="36"/>
          <w:u w:val="single"/>
        </w:rPr>
        <w:t>Project Management</w:t>
      </w:r>
    </w:p>
    <w:p w:rsidR="00100C76" w:rsidRDefault="00100C76" w:rsidP="00100C76">
      <w:pPr>
        <w:spacing w:line="720" w:lineRule="auto"/>
        <w:jc w:val="center"/>
        <w:rPr>
          <w:sz w:val="36"/>
          <w:szCs w:val="36"/>
          <w:u w:val="single"/>
        </w:rPr>
      </w:pPr>
      <w:r>
        <w:rPr>
          <w:sz w:val="36"/>
          <w:szCs w:val="36"/>
          <w:u w:val="single"/>
        </w:rPr>
        <w:t>Project Management &amp; Research Methods</w:t>
      </w:r>
    </w:p>
    <w:p w:rsidR="00100C76" w:rsidRDefault="00100C76" w:rsidP="00100C76">
      <w:pPr>
        <w:spacing w:line="720" w:lineRule="auto"/>
        <w:jc w:val="center"/>
        <w:rPr>
          <w:sz w:val="36"/>
          <w:szCs w:val="36"/>
          <w:u w:val="single"/>
        </w:rPr>
      </w:pPr>
      <w:r>
        <w:rPr>
          <w:sz w:val="36"/>
          <w:szCs w:val="36"/>
          <w:u w:val="single"/>
        </w:rPr>
        <w:t>Sue Maw</w:t>
      </w:r>
    </w:p>
    <w:p w:rsidR="00100C76" w:rsidRDefault="00100C76" w:rsidP="00100C76">
      <w:pPr>
        <w:spacing w:line="720" w:lineRule="auto"/>
        <w:jc w:val="center"/>
        <w:rPr>
          <w:u w:val="single"/>
        </w:rPr>
      </w:pPr>
    </w:p>
    <w:p w:rsidR="00100C76" w:rsidRDefault="00100C76" w:rsidP="00100C76">
      <w:pPr>
        <w:spacing w:line="720" w:lineRule="auto"/>
        <w:jc w:val="center"/>
        <w:rPr>
          <w:u w:val="single"/>
        </w:rPr>
      </w:pPr>
    </w:p>
    <w:p w:rsidR="00100C76" w:rsidRDefault="00100C76" w:rsidP="00100C76">
      <w:pPr>
        <w:spacing w:line="720" w:lineRule="auto"/>
        <w:jc w:val="center"/>
        <w:rPr>
          <w:u w:val="single"/>
        </w:rPr>
      </w:pPr>
    </w:p>
    <w:p w:rsidR="00100C76" w:rsidRDefault="00100C76" w:rsidP="00100C76">
      <w:pPr>
        <w:spacing w:line="720" w:lineRule="auto"/>
        <w:jc w:val="center"/>
        <w:rPr>
          <w:u w:val="single"/>
        </w:rPr>
      </w:pPr>
    </w:p>
    <w:p w:rsidR="00100C76" w:rsidRDefault="00100C76" w:rsidP="00100C76">
      <w:pPr>
        <w:spacing w:line="720" w:lineRule="auto"/>
        <w:jc w:val="center"/>
        <w:rPr>
          <w:u w:val="single"/>
        </w:rPr>
      </w:pPr>
    </w:p>
    <w:p w:rsidR="00100C76" w:rsidRDefault="00100C76" w:rsidP="00100C76">
      <w:pPr>
        <w:spacing w:line="240" w:lineRule="auto"/>
        <w:jc w:val="center"/>
        <w:rPr>
          <w:sz w:val="32"/>
          <w:szCs w:val="32"/>
          <w:u w:val="single"/>
        </w:rPr>
      </w:pPr>
      <w:r>
        <w:rPr>
          <w:sz w:val="32"/>
          <w:szCs w:val="32"/>
          <w:u w:val="single"/>
        </w:rPr>
        <w:lastRenderedPageBreak/>
        <w:t>Table of Contents</w:t>
      </w:r>
    </w:p>
    <w:p w:rsidR="00F154CE" w:rsidRDefault="00F154CE" w:rsidP="00A869F8">
      <w:pPr>
        <w:spacing w:line="240" w:lineRule="auto"/>
      </w:pPr>
    </w:p>
    <w:p w:rsidR="00F62808" w:rsidRDefault="00F62808" w:rsidP="00A869F8">
      <w:pPr>
        <w:spacing w:line="240" w:lineRule="auto"/>
      </w:pPr>
    </w:p>
    <w:p w:rsidR="00A869F8" w:rsidRPr="00A869F8" w:rsidRDefault="00A869F8" w:rsidP="00A869F8">
      <w:pPr>
        <w:spacing w:line="240" w:lineRule="auto"/>
        <w:rPr>
          <w:u w:val="single"/>
        </w:rPr>
      </w:pPr>
    </w:p>
    <w:p w:rsidR="00235B10" w:rsidRDefault="00F154CE" w:rsidP="00235B10">
      <w:pPr>
        <w:pStyle w:val="ListParagraph"/>
        <w:numPr>
          <w:ilvl w:val="0"/>
          <w:numId w:val="1"/>
        </w:numPr>
        <w:spacing w:line="240" w:lineRule="auto"/>
        <w:rPr>
          <w:u w:val="single"/>
        </w:rPr>
      </w:pPr>
      <w:r>
        <w:rPr>
          <w:u w:val="single"/>
        </w:rPr>
        <w:t>Risk</w:t>
      </w:r>
      <w:r w:rsidR="00235B10">
        <w:rPr>
          <w:u w:val="single"/>
        </w:rPr>
        <w:t>s</w:t>
      </w:r>
    </w:p>
    <w:p w:rsidR="00235B10" w:rsidRPr="00B70CE3" w:rsidRDefault="00B70CE3" w:rsidP="00B70CE3">
      <w:pPr>
        <w:pStyle w:val="ListParagraph"/>
        <w:numPr>
          <w:ilvl w:val="1"/>
          <w:numId w:val="1"/>
        </w:numPr>
        <w:spacing w:line="240" w:lineRule="auto"/>
        <w:rPr>
          <w:u w:val="single"/>
        </w:rPr>
      </w:pPr>
      <w:r>
        <w:t>Failure of Equipment</w:t>
      </w:r>
    </w:p>
    <w:p w:rsidR="00B70CE3" w:rsidRPr="00B70CE3" w:rsidRDefault="00B57015" w:rsidP="00B70CE3">
      <w:pPr>
        <w:pStyle w:val="ListParagraph"/>
        <w:numPr>
          <w:ilvl w:val="1"/>
          <w:numId w:val="1"/>
        </w:numPr>
        <w:spacing w:line="240" w:lineRule="auto"/>
        <w:rPr>
          <w:u w:val="single"/>
        </w:rPr>
      </w:pPr>
      <w:r>
        <w:t>Failure of Backup Procedure</w:t>
      </w:r>
    </w:p>
    <w:p w:rsidR="00B70CE3" w:rsidRPr="00B70CE3" w:rsidRDefault="00B70CE3" w:rsidP="00B70CE3">
      <w:pPr>
        <w:pStyle w:val="ListParagraph"/>
        <w:numPr>
          <w:ilvl w:val="1"/>
          <w:numId w:val="1"/>
        </w:numPr>
        <w:spacing w:line="240" w:lineRule="auto"/>
      </w:pPr>
      <w:r w:rsidRPr="00B70CE3">
        <w:t>Loss of Personnel</w:t>
      </w:r>
    </w:p>
    <w:p w:rsidR="002809A6" w:rsidRPr="002809A6" w:rsidRDefault="00B70CE3" w:rsidP="002809A6">
      <w:pPr>
        <w:pStyle w:val="ListParagraph"/>
        <w:numPr>
          <w:ilvl w:val="1"/>
          <w:numId w:val="1"/>
        </w:numPr>
        <w:spacing w:line="240" w:lineRule="auto"/>
        <w:rPr>
          <w:u w:val="single"/>
        </w:rPr>
      </w:pPr>
      <w:r>
        <w:t>Bugs</w:t>
      </w:r>
    </w:p>
    <w:p w:rsidR="002809A6" w:rsidRPr="002809A6" w:rsidRDefault="002809A6" w:rsidP="002809A6">
      <w:pPr>
        <w:spacing w:line="240" w:lineRule="auto"/>
        <w:rPr>
          <w:u w:val="single"/>
        </w:rPr>
      </w:pPr>
    </w:p>
    <w:p w:rsidR="002809A6" w:rsidRDefault="002809A6" w:rsidP="002809A6">
      <w:pPr>
        <w:pStyle w:val="ListParagraph"/>
        <w:numPr>
          <w:ilvl w:val="0"/>
          <w:numId w:val="1"/>
        </w:numPr>
        <w:spacing w:line="240" w:lineRule="auto"/>
        <w:rPr>
          <w:u w:val="single"/>
        </w:rPr>
      </w:pPr>
      <w:r>
        <w:rPr>
          <w:u w:val="single"/>
        </w:rPr>
        <w:t>Mitigating Risk Factors</w:t>
      </w:r>
    </w:p>
    <w:p w:rsidR="00710CCD" w:rsidRPr="00B70CE3" w:rsidRDefault="00710CCD" w:rsidP="00710CCD">
      <w:pPr>
        <w:pStyle w:val="ListParagraph"/>
        <w:numPr>
          <w:ilvl w:val="1"/>
          <w:numId w:val="1"/>
        </w:numPr>
        <w:spacing w:line="240" w:lineRule="auto"/>
        <w:rPr>
          <w:u w:val="single"/>
        </w:rPr>
      </w:pPr>
      <w:r>
        <w:t>Failure of Equipment</w:t>
      </w:r>
    </w:p>
    <w:p w:rsidR="00710CCD" w:rsidRPr="00B70CE3" w:rsidRDefault="00710CCD" w:rsidP="00710CCD">
      <w:pPr>
        <w:pStyle w:val="ListParagraph"/>
        <w:numPr>
          <w:ilvl w:val="1"/>
          <w:numId w:val="1"/>
        </w:numPr>
        <w:spacing w:line="240" w:lineRule="auto"/>
        <w:rPr>
          <w:u w:val="single"/>
        </w:rPr>
      </w:pPr>
      <w:r>
        <w:t>Failure of Backup Procedure</w:t>
      </w:r>
    </w:p>
    <w:p w:rsidR="00710CCD" w:rsidRPr="00B70CE3" w:rsidRDefault="00710CCD" w:rsidP="00710CCD">
      <w:pPr>
        <w:pStyle w:val="ListParagraph"/>
        <w:numPr>
          <w:ilvl w:val="1"/>
          <w:numId w:val="1"/>
        </w:numPr>
        <w:spacing w:line="240" w:lineRule="auto"/>
      </w:pPr>
      <w:r w:rsidRPr="00B70CE3">
        <w:t>Loss of Personnel</w:t>
      </w:r>
    </w:p>
    <w:p w:rsidR="00A869F8" w:rsidRPr="00EA69FA" w:rsidRDefault="00710CCD" w:rsidP="00A869F8">
      <w:pPr>
        <w:pStyle w:val="ListParagraph"/>
        <w:numPr>
          <w:ilvl w:val="1"/>
          <w:numId w:val="1"/>
        </w:numPr>
        <w:spacing w:line="240" w:lineRule="auto"/>
        <w:rPr>
          <w:u w:val="single"/>
        </w:rPr>
      </w:pPr>
      <w:r>
        <w:t>Bugs</w:t>
      </w:r>
    </w:p>
    <w:p w:rsidR="00EA69FA" w:rsidRPr="00EA69FA" w:rsidRDefault="00EA69FA" w:rsidP="00EA69FA">
      <w:pPr>
        <w:spacing w:line="240" w:lineRule="auto"/>
        <w:rPr>
          <w:u w:val="single"/>
        </w:rPr>
      </w:pPr>
    </w:p>
    <w:p w:rsidR="00894898" w:rsidRDefault="00FC759F" w:rsidP="00EA69FA">
      <w:pPr>
        <w:pStyle w:val="ListParagraph"/>
        <w:numPr>
          <w:ilvl w:val="0"/>
          <w:numId w:val="1"/>
        </w:numPr>
        <w:spacing w:line="240" w:lineRule="auto"/>
        <w:rPr>
          <w:u w:val="single"/>
        </w:rPr>
      </w:pPr>
      <w:r>
        <w:rPr>
          <w:u w:val="single"/>
        </w:rPr>
        <w:t>Code of Practice</w:t>
      </w:r>
    </w:p>
    <w:p w:rsidR="00FC759F" w:rsidRPr="00572F87" w:rsidRDefault="00FC759F" w:rsidP="00FC759F">
      <w:pPr>
        <w:pStyle w:val="ListParagraph"/>
        <w:numPr>
          <w:ilvl w:val="1"/>
          <w:numId w:val="1"/>
        </w:numPr>
        <w:spacing w:line="240" w:lineRule="auto"/>
        <w:rPr>
          <w:u w:val="single"/>
        </w:rPr>
      </w:pPr>
      <w:r>
        <w:t>Sustainability Issues</w:t>
      </w:r>
    </w:p>
    <w:p w:rsidR="00572F87" w:rsidRPr="00572F87" w:rsidRDefault="00572F87" w:rsidP="00572F87">
      <w:pPr>
        <w:pStyle w:val="ListParagraph"/>
        <w:numPr>
          <w:ilvl w:val="2"/>
          <w:numId w:val="1"/>
        </w:numPr>
        <w:spacing w:line="240" w:lineRule="auto"/>
        <w:rPr>
          <w:u w:val="single"/>
        </w:rPr>
      </w:pPr>
      <w:r>
        <w:t>Environmental</w:t>
      </w:r>
    </w:p>
    <w:p w:rsidR="00572F87" w:rsidRPr="00572F87" w:rsidRDefault="00572F87" w:rsidP="00572F87">
      <w:pPr>
        <w:pStyle w:val="ListParagraph"/>
        <w:numPr>
          <w:ilvl w:val="2"/>
          <w:numId w:val="1"/>
        </w:numPr>
        <w:spacing w:line="240" w:lineRule="auto"/>
        <w:rPr>
          <w:u w:val="single"/>
        </w:rPr>
      </w:pPr>
      <w:r>
        <w:t>Social</w:t>
      </w:r>
    </w:p>
    <w:p w:rsidR="00572F87" w:rsidRPr="00572F87" w:rsidRDefault="00572F87" w:rsidP="00572F87">
      <w:pPr>
        <w:pStyle w:val="ListParagraph"/>
        <w:numPr>
          <w:ilvl w:val="2"/>
          <w:numId w:val="1"/>
        </w:numPr>
        <w:spacing w:line="240" w:lineRule="auto"/>
        <w:rPr>
          <w:u w:val="single"/>
        </w:rPr>
      </w:pPr>
      <w:r>
        <w:t>Economic</w:t>
      </w:r>
    </w:p>
    <w:p w:rsidR="00FC759F" w:rsidRPr="00FC759F" w:rsidRDefault="00FC759F" w:rsidP="00FC759F">
      <w:pPr>
        <w:pStyle w:val="ListParagraph"/>
        <w:numPr>
          <w:ilvl w:val="1"/>
          <w:numId w:val="1"/>
        </w:numPr>
        <w:spacing w:line="240" w:lineRule="auto"/>
        <w:rPr>
          <w:u w:val="single"/>
        </w:rPr>
      </w:pPr>
      <w:r>
        <w:t>Ethical Issues</w:t>
      </w:r>
    </w:p>
    <w:p w:rsidR="00FC759F" w:rsidRPr="00BC34D9" w:rsidRDefault="00FC759F" w:rsidP="00572F87">
      <w:pPr>
        <w:pStyle w:val="ListParagraph"/>
        <w:numPr>
          <w:ilvl w:val="1"/>
          <w:numId w:val="1"/>
        </w:numPr>
        <w:spacing w:line="240" w:lineRule="auto"/>
        <w:rPr>
          <w:u w:val="single"/>
        </w:rPr>
      </w:pPr>
      <w:r>
        <w:t>Legal Issues</w:t>
      </w:r>
    </w:p>
    <w:p w:rsidR="00BC34D9" w:rsidRPr="00572F87" w:rsidRDefault="00BC34D9" w:rsidP="00572F87">
      <w:pPr>
        <w:pStyle w:val="ListParagraph"/>
        <w:numPr>
          <w:ilvl w:val="1"/>
          <w:numId w:val="1"/>
        </w:numPr>
        <w:spacing w:line="240" w:lineRule="auto"/>
        <w:rPr>
          <w:u w:val="single"/>
        </w:rPr>
      </w:pPr>
      <w:r>
        <w:t>Brexit</w:t>
      </w:r>
    </w:p>
    <w:p w:rsidR="00FC759F" w:rsidRDefault="00FC759F" w:rsidP="00FC759F">
      <w:pPr>
        <w:spacing w:line="240" w:lineRule="auto"/>
        <w:rPr>
          <w:u w:val="single"/>
        </w:rPr>
      </w:pPr>
    </w:p>
    <w:p w:rsidR="004C3285" w:rsidRPr="004C3285" w:rsidRDefault="00FC759F" w:rsidP="004C3285">
      <w:pPr>
        <w:pStyle w:val="ListParagraph"/>
        <w:numPr>
          <w:ilvl w:val="0"/>
          <w:numId w:val="1"/>
        </w:numPr>
        <w:spacing w:line="240" w:lineRule="auto"/>
        <w:rPr>
          <w:u w:val="single"/>
        </w:rPr>
      </w:pPr>
      <w:r>
        <w:rPr>
          <w:u w:val="single"/>
        </w:rPr>
        <w:t>Quality Assurance Issues</w:t>
      </w:r>
    </w:p>
    <w:p w:rsidR="004C3285" w:rsidRPr="004C3285" w:rsidRDefault="00EB6BCD" w:rsidP="004C3285">
      <w:pPr>
        <w:pStyle w:val="ListParagraph"/>
        <w:numPr>
          <w:ilvl w:val="1"/>
          <w:numId w:val="1"/>
        </w:numPr>
        <w:spacing w:line="240" w:lineRule="auto"/>
        <w:rPr>
          <w:u w:val="single"/>
        </w:rPr>
      </w:pPr>
      <w:r>
        <w:t>QA VS Testing</w:t>
      </w:r>
    </w:p>
    <w:p w:rsidR="004C3285" w:rsidRPr="00EB6BCD" w:rsidRDefault="00EB6BCD" w:rsidP="004C3285">
      <w:pPr>
        <w:pStyle w:val="ListParagraph"/>
        <w:numPr>
          <w:ilvl w:val="1"/>
          <w:numId w:val="1"/>
        </w:numPr>
        <w:spacing w:line="240" w:lineRule="auto"/>
        <w:rPr>
          <w:u w:val="single"/>
        </w:rPr>
      </w:pPr>
      <w:r>
        <w:t>Unrealistic Schedule</w:t>
      </w:r>
    </w:p>
    <w:p w:rsidR="00EB6BCD" w:rsidRPr="004C3285" w:rsidRDefault="00CC6B05" w:rsidP="004C3285">
      <w:pPr>
        <w:pStyle w:val="ListParagraph"/>
        <w:numPr>
          <w:ilvl w:val="1"/>
          <w:numId w:val="1"/>
        </w:numPr>
        <w:spacing w:line="240" w:lineRule="auto"/>
        <w:rPr>
          <w:u w:val="single"/>
        </w:rPr>
      </w:pPr>
      <w:r>
        <w:t>Misunderstanding of Functional Requirements</w:t>
      </w:r>
    </w:p>
    <w:p w:rsidR="00FC759F" w:rsidRPr="00FC759F" w:rsidRDefault="00FC759F" w:rsidP="00FC759F">
      <w:pPr>
        <w:spacing w:line="240" w:lineRule="auto"/>
        <w:rPr>
          <w:u w:val="single"/>
        </w:rPr>
      </w:pPr>
    </w:p>
    <w:p w:rsidR="00FC759F" w:rsidRDefault="00572F87" w:rsidP="00FC759F">
      <w:pPr>
        <w:pStyle w:val="ListParagraph"/>
        <w:numPr>
          <w:ilvl w:val="0"/>
          <w:numId w:val="1"/>
        </w:numPr>
        <w:spacing w:line="240" w:lineRule="auto"/>
        <w:rPr>
          <w:u w:val="single"/>
        </w:rPr>
      </w:pPr>
      <w:r>
        <w:rPr>
          <w:u w:val="single"/>
        </w:rPr>
        <w:t>Screenshots</w:t>
      </w:r>
    </w:p>
    <w:p w:rsidR="00572F87" w:rsidRPr="00572F87" w:rsidRDefault="00572F87" w:rsidP="00572F87">
      <w:pPr>
        <w:pStyle w:val="ListParagraph"/>
        <w:numPr>
          <w:ilvl w:val="1"/>
          <w:numId w:val="1"/>
        </w:numPr>
        <w:spacing w:line="240" w:lineRule="auto"/>
        <w:rPr>
          <w:u w:val="single"/>
        </w:rPr>
      </w:pPr>
      <w:r>
        <w:t>Demonstration</w:t>
      </w:r>
    </w:p>
    <w:p w:rsidR="00FC759F" w:rsidRPr="00572F87" w:rsidRDefault="00FC759F" w:rsidP="00572F87">
      <w:pPr>
        <w:pStyle w:val="ListParagraph"/>
        <w:numPr>
          <w:ilvl w:val="1"/>
          <w:numId w:val="1"/>
        </w:numPr>
        <w:spacing w:line="240" w:lineRule="auto"/>
        <w:rPr>
          <w:u w:val="single"/>
        </w:rPr>
      </w:pPr>
      <w:r>
        <w:t>Project Plan</w:t>
      </w:r>
    </w:p>
    <w:p w:rsidR="00FC759F" w:rsidRDefault="00FC759F" w:rsidP="00FC759F">
      <w:pPr>
        <w:spacing w:line="240" w:lineRule="auto"/>
        <w:ind w:left="360"/>
        <w:rPr>
          <w:u w:val="single"/>
        </w:rPr>
      </w:pPr>
    </w:p>
    <w:p w:rsidR="00FC759F" w:rsidRPr="00FC759F" w:rsidRDefault="00FC759F" w:rsidP="00FC759F">
      <w:pPr>
        <w:pStyle w:val="ListParagraph"/>
        <w:numPr>
          <w:ilvl w:val="0"/>
          <w:numId w:val="1"/>
        </w:numPr>
        <w:spacing w:line="240" w:lineRule="auto"/>
        <w:rPr>
          <w:u w:val="single"/>
        </w:rPr>
      </w:pPr>
      <w:r>
        <w:rPr>
          <w:u w:val="single"/>
        </w:rPr>
        <w:t>References</w:t>
      </w:r>
    </w:p>
    <w:p w:rsidR="00894898" w:rsidRDefault="00894898" w:rsidP="00894898">
      <w:pPr>
        <w:spacing w:line="240" w:lineRule="auto"/>
        <w:rPr>
          <w:u w:val="single"/>
        </w:rPr>
      </w:pPr>
    </w:p>
    <w:p w:rsidR="00894898" w:rsidRDefault="00894898" w:rsidP="00894898">
      <w:pPr>
        <w:spacing w:line="240" w:lineRule="auto"/>
        <w:rPr>
          <w:u w:val="single"/>
        </w:rPr>
      </w:pPr>
    </w:p>
    <w:p w:rsidR="00FC759F" w:rsidRDefault="00FC759F" w:rsidP="00894898">
      <w:pPr>
        <w:spacing w:line="240" w:lineRule="auto"/>
        <w:rPr>
          <w:u w:val="single"/>
        </w:rPr>
      </w:pPr>
    </w:p>
    <w:p w:rsidR="008E7DF6" w:rsidRDefault="008E7DF6" w:rsidP="00894898">
      <w:pPr>
        <w:spacing w:line="240" w:lineRule="auto"/>
      </w:pPr>
    </w:p>
    <w:p w:rsidR="00A0443E" w:rsidRPr="0079434D" w:rsidRDefault="00F154CE" w:rsidP="00235B10">
      <w:pPr>
        <w:pStyle w:val="ListParagraph"/>
        <w:numPr>
          <w:ilvl w:val="0"/>
          <w:numId w:val="2"/>
        </w:numPr>
        <w:spacing w:line="240" w:lineRule="auto"/>
        <w:rPr>
          <w:sz w:val="32"/>
          <w:szCs w:val="32"/>
        </w:rPr>
      </w:pPr>
      <w:r>
        <w:rPr>
          <w:sz w:val="32"/>
          <w:szCs w:val="32"/>
          <w:u w:val="single"/>
        </w:rPr>
        <w:lastRenderedPageBreak/>
        <w:t>Risk</w:t>
      </w:r>
      <w:r w:rsidR="00B70CE3">
        <w:rPr>
          <w:sz w:val="32"/>
          <w:szCs w:val="32"/>
          <w:u w:val="single"/>
        </w:rPr>
        <w:t>s</w:t>
      </w:r>
    </w:p>
    <w:p w:rsidR="005C0F0F" w:rsidRDefault="005C0F0F" w:rsidP="00235B10">
      <w:pPr>
        <w:spacing w:line="240" w:lineRule="auto"/>
        <w:rPr>
          <w:sz w:val="28"/>
          <w:szCs w:val="28"/>
          <w:u w:val="single"/>
        </w:rPr>
      </w:pPr>
      <w:r>
        <w:rPr>
          <w:sz w:val="28"/>
          <w:szCs w:val="28"/>
          <w:u w:val="single"/>
        </w:rPr>
        <w:t>Failure of Equipment</w:t>
      </w:r>
    </w:p>
    <w:p w:rsidR="005C0F0F" w:rsidRDefault="005C0F0F" w:rsidP="00235B10">
      <w:pPr>
        <w:spacing w:line="240" w:lineRule="auto"/>
      </w:pPr>
      <w:r>
        <w:t xml:space="preserve">The equipment used to develop OQS (computers and their various components, monitors, peripherals, etc) could potentially suffer failure, resulting in personnel being unable to continue working on the project. Dependent on the amount of time required to replace or repair the faulty equipment, the deadline for a part of the project could be delayed, resulting in the entire project being set back by </w:t>
      </w:r>
      <w:r w:rsidR="00FC759F">
        <w:t>several</w:t>
      </w:r>
      <w:r>
        <w:t xml:space="preserve"> days (or possibly even longer).</w:t>
      </w:r>
    </w:p>
    <w:p w:rsidR="00A0443E" w:rsidRDefault="00A0443E" w:rsidP="00235B10">
      <w:pPr>
        <w:spacing w:line="240" w:lineRule="auto"/>
      </w:pPr>
    </w:p>
    <w:p w:rsidR="002809A6" w:rsidRDefault="002809A6" w:rsidP="00235B10">
      <w:pPr>
        <w:spacing w:line="240" w:lineRule="auto"/>
        <w:rPr>
          <w:sz w:val="28"/>
          <w:szCs w:val="28"/>
          <w:u w:val="single"/>
        </w:rPr>
      </w:pPr>
      <w:r>
        <w:rPr>
          <w:sz w:val="28"/>
          <w:szCs w:val="28"/>
          <w:u w:val="single"/>
        </w:rPr>
        <w:t>Failure of Backup Procedure</w:t>
      </w:r>
    </w:p>
    <w:p w:rsidR="00710CCD" w:rsidRDefault="00710CCD" w:rsidP="00710CCD">
      <w:pPr>
        <w:spacing w:line="240" w:lineRule="auto"/>
      </w:pPr>
      <w:r>
        <w:t>In the event of general component failure in an employee machine, any unsaved work would be lost. Such an event would result in loss of work, potentially resulting in overtime having to be paid to the employee to complete the work again or the missing of deadlines due to work being behind schedule. Even in the event of proper procedure being followed with regards to saving of work, there is always the possibility of storage device failure causing loss of documents.</w:t>
      </w:r>
    </w:p>
    <w:p w:rsidR="00A0443E" w:rsidRDefault="00A0443E" w:rsidP="00710CCD">
      <w:pPr>
        <w:spacing w:line="240" w:lineRule="auto"/>
      </w:pPr>
    </w:p>
    <w:p w:rsidR="00C812F4" w:rsidRDefault="00C812F4" w:rsidP="00710CCD">
      <w:pPr>
        <w:spacing w:line="240" w:lineRule="auto"/>
        <w:rPr>
          <w:sz w:val="28"/>
          <w:szCs w:val="28"/>
          <w:u w:val="single"/>
        </w:rPr>
      </w:pPr>
      <w:r>
        <w:rPr>
          <w:sz w:val="28"/>
          <w:szCs w:val="28"/>
          <w:u w:val="single"/>
        </w:rPr>
        <w:t>Loss of Personnel</w:t>
      </w:r>
    </w:p>
    <w:p w:rsidR="00C812F4" w:rsidRDefault="00C812F4" w:rsidP="00710CCD">
      <w:pPr>
        <w:spacing w:line="240" w:lineRule="auto"/>
      </w:pPr>
      <w:r>
        <w:t>If it transpire</w:t>
      </w:r>
      <w:r w:rsidR="00A0443E">
        <w:t>d</w:t>
      </w:r>
      <w:r>
        <w:t xml:space="preserve"> that </w:t>
      </w:r>
      <w:r w:rsidR="00A0443E">
        <w:t xml:space="preserve">an employee had </w:t>
      </w:r>
      <w:r>
        <w:t>vacate</w:t>
      </w:r>
      <w:r w:rsidR="00A0443E">
        <w:t>d</w:t>
      </w:r>
      <w:r>
        <w:t xml:space="preserve"> their position, then this would </w:t>
      </w:r>
      <w:r w:rsidR="00A0443E">
        <w:t>cause</w:t>
      </w:r>
      <w:r>
        <w:t xml:space="preserve"> a deficit in the amount of work being completed and this would have the potential to delay the project</w:t>
      </w:r>
      <w:r w:rsidR="00A0443E">
        <w:t xml:space="preserve"> quite severely. The severity being dependent on the amount of time required to fill the position and the severity of the role.</w:t>
      </w:r>
    </w:p>
    <w:p w:rsidR="00A0443E" w:rsidRDefault="00A0443E" w:rsidP="00710CCD">
      <w:pPr>
        <w:spacing w:line="240" w:lineRule="auto"/>
      </w:pPr>
    </w:p>
    <w:p w:rsidR="00A0443E" w:rsidRDefault="00A0443E" w:rsidP="00710CCD">
      <w:pPr>
        <w:spacing w:line="240" w:lineRule="auto"/>
        <w:rPr>
          <w:sz w:val="28"/>
          <w:szCs w:val="28"/>
          <w:u w:val="single"/>
        </w:rPr>
      </w:pPr>
      <w:r>
        <w:rPr>
          <w:sz w:val="28"/>
          <w:szCs w:val="28"/>
          <w:u w:val="single"/>
        </w:rPr>
        <w:t>Bugs</w:t>
      </w:r>
    </w:p>
    <w:p w:rsidR="00A869F8" w:rsidRDefault="00A0443E" w:rsidP="00235B10">
      <w:pPr>
        <w:spacing w:line="240" w:lineRule="auto"/>
      </w:pPr>
      <w:r>
        <w:t>It is possible that in the process of producing this product, an error could be made in the programming. This could be due to a variety of reasons, but the most likely cause would be human error</w:t>
      </w:r>
      <w:r w:rsidR="00022777">
        <w:t>.</w:t>
      </w:r>
    </w:p>
    <w:p w:rsidR="00A869F8" w:rsidRDefault="00A869F8" w:rsidP="00235B10">
      <w:pPr>
        <w:spacing w:line="240" w:lineRule="auto"/>
      </w:pPr>
    </w:p>
    <w:p w:rsidR="00A869F8" w:rsidRDefault="00A869F8" w:rsidP="00235B10">
      <w:pPr>
        <w:spacing w:line="240" w:lineRule="auto"/>
      </w:pPr>
    </w:p>
    <w:p w:rsidR="00A869F8" w:rsidRDefault="00A869F8" w:rsidP="00235B10">
      <w:pPr>
        <w:spacing w:line="240" w:lineRule="auto"/>
      </w:pPr>
    </w:p>
    <w:p w:rsidR="00A869F8" w:rsidRDefault="00A869F8" w:rsidP="00235B10">
      <w:pPr>
        <w:spacing w:line="240" w:lineRule="auto"/>
      </w:pPr>
    </w:p>
    <w:p w:rsidR="00A869F8" w:rsidRDefault="00A869F8" w:rsidP="00235B10">
      <w:pPr>
        <w:spacing w:line="240" w:lineRule="auto"/>
      </w:pPr>
    </w:p>
    <w:p w:rsidR="00A869F8" w:rsidRDefault="00A869F8" w:rsidP="00235B10">
      <w:pPr>
        <w:spacing w:line="240" w:lineRule="auto"/>
      </w:pPr>
    </w:p>
    <w:p w:rsidR="0079434D" w:rsidRDefault="0079434D" w:rsidP="00235B10">
      <w:pPr>
        <w:spacing w:line="240" w:lineRule="auto"/>
      </w:pPr>
    </w:p>
    <w:p w:rsidR="00572F87" w:rsidRDefault="00572F87" w:rsidP="00235B10">
      <w:pPr>
        <w:spacing w:line="240" w:lineRule="auto"/>
      </w:pPr>
    </w:p>
    <w:p w:rsidR="0084650B" w:rsidRPr="002809A6" w:rsidRDefault="0084650B" w:rsidP="00235B10">
      <w:pPr>
        <w:spacing w:line="240" w:lineRule="auto"/>
      </w:pPr>
    </w:p>
    <w:p w:rsidR="00A0443E" w:rsidRPr="0079434D" w:rsidRDefault="00B57015" w:rsidP="00A0443E">
      <w:pPr>
        <w:pStyle w:val="ListParagraph"/>
        <w:numPr>
          <w:ilvl w:val="0"/>
          <w:numId w:val="2"/>
        </w:numPr>
        <w:spacing w:line="240" w:lineRule="auto"/>
        <w:rPr>
          <w:sz w:val="32"/>
          <w:szCs w:val="32"/>
          <w:u w:val="single"/>
        </w:rPr>
      </w:pPr>
      <w:r w:rsidRPr="00B57015">
        <w:rPr>
          <w:sz w:val="32"/>
          <w:szCs w:val="32"/>
          <w:u w:val="single"/>
        </w:rPr>
        <w:t>Mitigating Risk Factors</w:t>
      </w:r>
    </w:p>
    <w:p w:rsidR="00B57015" w:rsidRDefault="00B57015" w:rsidP="00B57015">
      <w:pPr>
        <w:spacing w:line="240" w:lineRule="auto"/>
        <w:rPr>
          <w:sz w:val="28"/>
          <w:szCs w:val="28"/>
          <w:u w:val="single"/>
        </w:rPr>
      </w:pPr>
      <w:r w:rsidRPr="00B57015">
        <w:rPr>
          <w:sz w:val="28"/>
          <w:szCs w:val="28"/>
          <w:u w:val="single"/>
        </w:rPr>
        <w:t>Failure of Equipment</w:t>
      </w:r>
    </w:p>
    <w:p w:rsidR="00B57015" w:rsidRDefault="00B57015" w:rsidP="00B57015">
      <w:pPr>
        <w:spacing w:line="240" w:lineRule="auto"/>
      </w:pPr>
      <w:r>
        <w:lastRenderedPageBreak/>
        <w:t xml:space="preserve">A study examining a million consumer PC’s states that machines that have already crashed once have a probability of 1 in 3.3 of suffering a second crash, </w:t>
      </w:r>
      <w:sdt>
        <w:sdtPr>
          <w:id w:val="717400651"/>
          <w:citation/>
        </w:sdtPr>
        <w:sdtEndPr/>
        <w:sdtContent>
          <w:r>
            <w:fldChar w:fldCharType="begin"/>
          </w:r>
          <w:r>
            <w:instrText xml:space="preserve"> CITATION Edm11 \l 2057 </w:instrText>
          </w:r>
          <w:r>
            <w:fldChar w:fldCharType="separate"/>
          </w:r>
          <w:r w:rsidR="00AD2C4F" w:rsidRPr="00AD2C4F">
            <w:rPr>
              <w:noProof/>
            </w:rPr>
            <w:t>[1]</w:t>
          </w:r>
          <w:r>
            <w:fldChar w:fldCharType="end"/>
          </w:r>
        </w:sdtContent>
      </w:sdt>
      <w:r>
        <w:t xml:space="preserve"> and that “White box” PC’s suffered from CPU Subsystem and DRAM failure rate of 1 in 93 and 1 in 950 respectively, vs a failure rate of 1 in 120 and 1 in 2700 respectively for “Brand name” PC’s (e.g. Dell, HP, etc.) </w:t>
      </w:r>
      <w:sdt>
        <w:sdtPr>
          <w:id w:val="516585568"/>
          <w:citation/>
        </w:sdtPr>
        <w:sdtEndPr/>
        <w:sdtContent>
          <w:r>
            <w:fldChar w:fldCharType="begin"/>
          </w:r>
          <w:r>
            <w:instrText xml:space="preserve"> CITATION Edm11 \l 2057 </w:instrText>
          </w:r>
          <w:r>
            <w:fldChar w:fldCharType="separate"/>
          </w:r>
          <w:r w:rsidR="00AD2C4F" w:rsidRPr="00AD2C4F">
            <w:rPr>
              <w:noProof/>
            </w:rPr>
            <w:t>[1]</w:t>
          </w:r>
          <w:r>
            <w:fldChar w:fldCharType="end"/>
          </w:r>
        </w:sdtContent>
      </w:sdt>
      <w:r>
        <w:t>.</w:t>
      </w:r>
    </w:p>
    <w:p w:rsidR="00A0443E" w:rsidRDefault="00B57015" w:rsidP="002809A6">
      <w:pPr>
        <w:spacing w:line="240" w:lineRule="auto"/>
      </w:pPr>
      <w:r>
        <w:t>As such, a good way of mitigating the risk of equipment failure would be to</w:t>
      </w:r>
      <w:r w:rsidR="002809A6">
        <w:t xml:space="preserve"> have any machines that have suffered a crash inspected before they are redeployed and used again, and any offending parts replaced. In addition, only purchasing PC’s from “Brand Name”</w:t>
      </w:r>
      <w:r>
        <w:t xml:space="preserve"> </w:t>
      </w:r>
      <w:r w:rsidR="002809A6">
        <w:t>manufacturers to ensure a good selection of reliable components and reduce the statistical risk of component failure.</w:t>
      </w:r>
    </w:p>
    <w:p w:rsidR="00A0443E" w:rsidRDefault="00A0443E" w:rsidP="002809A6">
      <w:pPr>
        <w:spacing w:line="240" w:lineRule="auto"/>
      </w:pPr>
    </w:p>
    <w:p w:rsidR="002809A6" w:rsidRPr="008E28DF" w:rsidRDefault="002809A6" w:rsidP="002809A6">
      <w:pPr>
        <w:spacing w:line="240" w:lineRule="auto"/>
      </w:pPr>
      <w:r>
        <w:rPr>
          <w:sz w:val="28"/>
          <w:szCs w:val="28"/>
          <w:u w:val="single"/>
        </w:rPr>
        <w:t>Failure of Backup Procedure</w:t>
      </w:r>
    </w:p>
    <w:p w:rsidR="00B57015" w:rsidRDefault="008E28DF" w:rsidP="00B57015">
      <w:pPr>
        <w:spacing w:line="240" w:lineRule="auto"/>
      </w:pPr>
      <w:r>
        <w:t>A good way of mitigating the risk of document loss</w:t>
      </w:r>
      <w:r w:rsidR="00A0443E">
        <w:t xml:space="preserve"> </w:t>
      </w:r>
      <w:r>
        <w:t>is to educate employees on proper save and backup procedure. This would include saving to their HDD (Hard Drive) on a regular basis (e.g. every hour) and uploading their work to a central server</w:t>
      </w:r>
      <w:r w:rsidR="00A0443E">
        <w:t>.</w:t>
      </w:r>
    </w:p>
    <w:p w:rsidR="008E28DF" w:rsidRDefault="008E28DF" w:rsidP="00B57015">
      <w:pPr>
        <w:spacing w:line="240" w:lineRule="auto"/>
      </w:pPr>
      <w:r>
        <w:t>The company would also benefit from the implementation of proper backup procedures in such a central server, by having a local nightly backup and an offsite backup to protect against issues involving the working location.</w:t>
      </w:r>
    </w:p>
    <w:p w:rsidR="00C812F4" w:rsidRDefault="008E28DF" w:rsidP="00B57015">
      <w:pPr>
        <w:spacing w:line="240" w:lineRule="auto"/>
      </w:pPr>
      <w:r>
        <w:t xml:space="preserve">A report was conducted on lifetime Hard Drive failure rates between April 2013 and </w:t>
      </w:r>
      <w:r w:rsidR="00EF5E77">
        <w:t>December 2016</w:t>
      </w:r>
      <w:r>
        <w:t>.</w:t>
      </w:r>
      <w:r w:rsidR="00866DEF">
        <w:t xml:space="preserve"> </w:t>
      </w:r>
      <w:r w:rsidR="00EF5E77">
        <w:t xml:space="preserve"> In Figure 1 below,</w:t>
      </w:r>
      <w:r w:rsidR="00C812F4">
        <w:t xml:space="preserve"> </w:t>
      </w:r>
      <w:r w:rsidR="00EF5E77">
        <w:t>the rate of failure for Hard Drives by drive size</w:t>
      </w:r>
      <w:r w:rsidR="00C812F4">
        <w:t xml:space="preserve"> between 3TB and 8TB</w:t>
      </w:r>
      <w:r w:rsidR="00EF5E77">
        <w:t xml:space="preserve"> is shown. This shows that the </w:t>
      </w:r>
      <w:r w:rsidR="00C812F4">
        <w:t xml:space="preserve">drive size with the lowest failure rate is 3TB, with a failure rate of 1.4%. </w:t>
      </w:r>
      <w:sdt>
        <w:sdtPr>
          <w:id w:val="1499310383"/>
          <w:citation/>
        </w:sdtPr>
        <w:sdtEndPr/>
        <w:sdtContent>
          <w:r w:rsidR="00C812F4">
            <w:fldChar w:fldCharType="begin"/>
          </w:r>
          <w:r w:rsidR="00C812F4">
            <w:instrText xml:space="preserve"> CITATION And17 \l 2057 </w:instrText>
          </w:r>
          <w:r w:rsidR="00C812F4">
            <w:fldChar w:fldCharType="separate"/>
          </w:r>
          <w:r w:rsidR="00AD2C4F" w:rsidRPr="00AD2C4F">
            <w:rPr>
              <w:noProof/>
            </w:rPr>
            <w:t>[2]</w:t>
          </w:r>
          <w:r w:rsidR="00C812F4">
            <w:fldChar w:fldCharType="end"/>
          </w:r>
        </w:sdtContent>
      </w:sdt>
      <w:r w:rsidR="00866DEF">
        <w:rPr>
          <w:noProof/>
        </w:rPr>
        <w:drawing>
          <wp:inline distT="0" distB="0" distL="0" distR="0">
            <wp:extent cx="4494530" cy="3449955"/>
            <wp:effectExtent l="0" t="0" r="1270" b="0"/>
            <wp:docPr id="2" name="Picture 2" descr="https://www.backblaze.com/blog/wp-content/uploads/2017/01/FY-2016-Failure-Rates-by-Drive-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backblaze.com/blog/wp-content/uploads/2017/01/FY-2016-Failure-Rates-by-Drive-Siz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94530" cy="3449955"/>
                    </a:xfrm>
                    <a:prstGeom prst="rect">
                      <a:avLst/>
                    </a:prstGeom>
                    <a:noFill/>
                    <a:ln>
                      <a:noFill/>
                    </a:ln>
                  </pic:spPr>
                </pic:pic>
              </a:graphicData>
            </a:graphic>
          </wp:inline>
        </w:drawing>
      </w:r>
    </w:p>
    <w:p w:rsidR="00F62808" w:rsidRDefault="00F62808" w:rsidP="00B57015">
      <w:pPr>
        <w:spacing w:line="240" w:lineRule="auto"/>
      </w:pPr>
    </w:p>
    <w:p w:rsidR="0079434D" w:rsidRDefault="0079434D" w:rsidP="00B57015">
      <w:pPr>
        <w:spacing w:line="240" w:lineRule="auto"/>
      </w:pPr>
    </w:p>
    <w:p w:rsidR="00C812F4" w:rsidRDefault="00C812F4" w:rsidP="00B57015">
      <w:pPr>
        <w:spacing w:line="240" w:lineRule="auto"/>
      </w:pPr>
      <w:r>
        <w:t xml:space="preserve">In Figure 2 below, the rate of failure for Hard Drives by Manufacturer is shown. This shows that the manufacturer with the lowest failure rate is HGST, with a failure rate of 0.60%. </w:t>
      </w:r>
      <w:sdt>
        <w:sdtPr>
          <w:id w:val="1474714652"/>
          <w:citation/>
        </w:sdtPr>
        <w:sdtEndPr/>
        <w:sdtContent>
          <w:r>
            <w:fldChar w:fldCharType="begin"/>
          </w:r>
          <w:r>
            <w:instrText xml:space="preserve"> CITATION And17 \l 2057 </w:instrText>
          </w:r>
          <w:r>
            <w:fldChar w:fldCharType="separate"/>
          </w:r>
          <w:r w:rsidR="00AD2C4F" w:rsidRPr="00AD2C4F">
            <w:rPr>
              <w:noProof/>
            </w:rPr>
            <w:t>[2]</w:t>
          </w:r>
          <w:r>
            <w:fldChar w:fldCharType="end"/>
          </w:r>
        </w:sdtContent>
      </w:sdt>
    </w:p>
    <w:p w:rsidR="00C812F4" w:rsidRDefault="00C812F4" w:rsidP="00B57015">
      <w:pPr>
        <w:spacing w:line="240" w:lineRule="auto"/>
      </w:pPr>
      <w:r>
        <w:rPr>
          <w:noProof/>
        </w:rPr>
        <w:lastRenderedPageBreak/>
        <w:drawing>
          <wp:inline distT="0" distB="0" distL="0" distR="0">
            <wp:extent cx="4685030" cy="3152775"/>
            <wp:effectExtent l="0" t="0" r="1270" b="9525"/>
            <wp:docPr id="3" name="Picture 3" descr="https://www.backblaze.com/blog/wp-content/uploads/2017/01/FY-2016-Failure-Rates-by-MF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backblaze.com/blog/wp-content/uploads/2017/01/FY-2016-Failure-Rates-by-MF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85030" cy="3152775"/>
                    </a:xfrm>
                    <a:prstGeom prst="rect">
                      <a:avLst/>
                    </a:prstGeom>
                    <a:noFill/>
                    <a:ln>
                      <a:noFill/>
                    </a:ln>
                  </pic:spPr>
                </pic:pic>
              </a:graphicData>
            </a:graphic>
          </wp:inline>
        </w:drawing>
      </w:r>
    </w:p>
    <w:p w:rsidR="00A869F8" w:rsidRDefault="00EF5E77" w:rsidP="00B57015">
      <w:pPr>
        <w:spacing w:line="240" w:lineRule="auto"/>
      </w:pPr>
      <w:r>
        <w:t xml:space="preserve">As such, a good way of mitigating loss of files due to storage failure is to </w:t>
      </w:r>
      <w:r w:rsidR="00C812F4">
        <w:t xml:space="preserve">use 3TB drives manufactured by HGST in personnel </w:t>
      </w:r>
      <w:r w:rsidR="00866DEF">
        <w:t xml:space="preserve">and </w:t>
      </w:r>
      <w:r w:rsidR="00C812F4">
        <w:t>backup devices to minimise the risk of drive failure and therefore loss of files</w:t>
      </w:r>
      <w:r w:rsidR="00A869F8">
        <w:t>.</w:t>
      </w:r>
    </w:p>
    <w:p w:rsidR="00A869F8" w:rsidRDefault="00A869F8" w:rsidP="00B57015">
      <w:pPr>
        <w:spacing w:line="240" w:lineRule="auto"/>
      </w:pPr>
    </w:p>
    <w:p w:rsidR="00A0443E" w:rsidRDefault="00A0443E" w:rsidP="00A0443E">
      <w:pPr>
        <w:spacing w:line="240" w:lineRule="auto"/>
        <w:rPr>
          <w:sz w:val="28"/>
          <w:szCs w:val="28"/>
          <w:u w:val="single"/>
        </w:rPr>
      </w:pPr>
      <w:r>
        <w:rPr>
          <w:sz w:val="28"/>
          <w:szCs w:val="28"/>
          <w:u w:val="single"/>
        </w:rPr>
        <w:t>Loss of Personnel</w:t>
      </w:r>
    </w:p>
    <w:p w:rsidR="00A869F8" w:rsidRDefault="00A0443E" w:rsidP="00B57015">
      <w:pPr>
        <w:spacing w:line="240" w:lineRule="auto"/>
      </w:pPr>
      <w:r>
        <w:t xml:space="preserve">An employee could leave their post for a variety of reasons, ranging from career prospect to health and wellbeing. </w:t>
      </w:r>
      <w:r w:rsidR="004854E4">
        <w:t>A report by LinkedIn states that th</w:t>
      </w:r>
      <w:r w:rsidR="00F0705A">
        <w:t xml:space="preserve">e number one reason for changing jobs is career opportunity. </w:t>
      </w:r>
      <w:sdt>
        <w:sdtPr>
          <w:id w:val="-1694222011"/>
          <w:citation/>
        </w:sdtPr>
        <w:sdtEndPr/>
        <w:sdtContent>
          <w:r w:rsidR="00F0705A">
            <w:fldChar w:fldCharType="begin"/>
          </w:r>
          <w:r w:rsidR="00F0705A">
            <w:instrText xml:space="preserve"> CITATION Est15 \l 2057 </w:instrText>
          </w:r>
          <w:r w:rsidR="00F0705A">
            <w:fldChar w:fldCharType="separate"/>
          </w:r>
          <w:r w:rsidR="00AD2C4F" w:rsidRPr="00AD2C4F">
            <w:rPr>
              <w:noProof/>
            </w:rPr>
            <w:t>[3]</w:t>
          </w:r>
          <w:r w:rsidR="00F0705A">
            <w:fldChar w:fldCharType="end"/>
          </w:r>
        </w:sdtContent>
      </w:sdt>
      <w:r w:rsidR="00F0705A">
        <w:t xml:space="preserve"> As such, it is important to ensure employees feel that there </w:t>
      </w:r>
      <w:r w:rsidR="00A869F8">
        <w:t>are</w:t>
      </w:r>
      <w:r w:rsidR="00F0705A">
        <w:t xml:space="preserve"> opportunities for growth at the company to try to prevent loss of talent and the various delays ensuing</w:t>
      </w:r>
      <w:r w:rsidR="00A869F8">
        <w:t>.</w:t>
      </w:r>
    </w:p>
    <w:p w:rsidR="00A869F8" w:rsidRDefault="00A869F8" w:rsidP="00B57015">
      <w:pPr>
        <w:spacing w:line="240" w:lineRule="auto"/>
      </w:pPr>
    </w:p>
    <w:p w:rsidR="00A869F8" w:rsidRDefault="00A869F8" w:rsidP="00A869F8">
      <w:pPr>
        <w:spacing w:line="240" w:lineRule="auto"/>
        <w:rPr>
          <w:sz w:val="28"/>
          <w:szCs w:val="28"/>
          <w:u w:val="single"/>
        </w:rPr>
      </w:pPr>
      <w:r>
        <w:rPr>
          <w:sz w:val="28"/>
          <w:szCs w:val="28"/>
          <w:u w:val="single"/>
        </w:rPr>
        <w:t>Bugs and Compatibility issues</w:t>
      </w:r>
    </w:p>
    <w:p w:rsidR="00EA69FA" w:rsidRDefault="00EA69FA" w:rsidP="00A869F8">
      <w:pPr>
        <w:spacing w:line="240" w:lineRule="auto"/>
      </w:pPr>
      <w:r>
        <w:t xml:space="preserve">To limit the impact of human error as much as possible, implementing a policy outlining regular testing of code for employees to follow is a good idea. Having a </w:t>
      </w:r>
      <w:r w:rsidR="008214D5">
        <w:t xml:space="preserve">team to test the program and ensure its features are all functional would also help to limit the </w:t>
      </w:r>
      <w:r w:rsidR="004145A3">
        <w:t>number</w:t>
      </w:r>
      <w:r w:rsidR="008214D5">
        <w:t xml:space="preserve"> of bugs found in deployment by end users.</w:t>
      </w:r>
    </w:p>
    <w:p w:rsidR="00FC759F" w:rsidRDefault="00FC759F" w:rsidP="00A869F8">
      <w:pPr>
        <w:spacing w:line="240" w:lineRule="auto"/>
      </w:pPr>
    </w:p>
    <w:p w:rsidR="00FC759F" w:rsidRDefault="00FC759F" w:rsidP="00A869F8">
      <w:pPr>
        <w:spacing w:line="240" w:lineRule="auto"/>
      </w:pPr>
    </w:p>
    <w:p w:rsidR="0084650B" w:rsidRDefault="0084650B" w:rsidP="00FC759F">
      <w:pPr>
        <w:spacing w:line="240" w:lineRule="auto"/>
      </w:pPr>
    </w:p>
    <w:p w:rsidR="008E7DF6" w:rsidRDefault="008E7DF6" w:rsidP="00FC759F">
      <w:pPr>
        <w:spacing w:line="240" w:lineRule="auto"/>
      </w:pPr>
    </w:p>
    <w:p w:rsidR="0079434D" w:rsidRDefault="0079434D" w:rsidP="00FC759F">
      <w:pPr>
        <w:spacing w:line="240" w:lineRule="auto"/>
      </w:pPr>
    </w:p>
    <w:p w:rsidR="008E7DF6" w:rsidRDefault="008E7DF6" w:rsidP="00FC759F">
      <w:pPr>
        <w:spacing w:line="240" w:lineRule="auto"/>
      </w:pPr>
    </w:p>
    <w:p w:rsidR="008E7DF6" w:rsidRDefault="008E7DF6" w:rsidP="00FC759F">
      <w:pPr>
        <w:spacing w:line="240" w:lineRule="auto"/>
      </w:pPr>
    </w:p>
    <w:p w:rsidR="008E7DF6" w:rsidRDefault="008E7DF6" w:rsidP="00FC759F">
      <w:pPr>
        <w:spacing w:line="240" w:lineRule="auto"/>
      </w:pPr>
    </w:p>
    <w:p w:rsidR="00FC759F" w:rsidRPr="0079434D" w:rsidRDefault="00FC759F" w:rsidP="00FC759F">
      <w:pPr>
        <w:pStyle w:val="ListParagraph"/>
        <w:numPr>
          <w:ilvl w:val="0"/>
          <w:numId w:val="2"/>
        </w:numPr>
        <w:spacing w:line="240" w:lineRule="auto"/>
        <w:rPr>
          <w:sz w:val="32"/>
          <w:szCs w:val="32"/>
          <w:u w:val="single"/>
        </w:rPr>
      </w:pPr>
      <w:r>
        <w:rPr>
          <w:sz w:val="32"/>
          <w:szCs w:val="32"/>
          <w:u w:val="single"/>
        </w:rPr>
        <w:lastRenderedPageBreak/>
        <w:t>Code of Practice</w:t>
      </w:r>
    </w:p>
    <w:p w:rsidR="00FC759F" w:rsidRDefault="00FC759F" w:rsidP="00FC759F">
      <w:pPr>
        <w:spacing w:line="240" w:lineRule="auto"/>
        <w:rPr>
          <w:sz w:val="28"/>
          <w:szCs w:val="28"/>
          <w:u w:val="single"/>
        </w:rPr>
      </w:pPr>
      <w:r>
        <w:rPr>
          <w:sz w:val="28"/>
          <w:szCs w:val="28"/>
          <w:u w:val="single"/>
        </w:rPr>
        <w:t>Sustainability Issues</w:t>
      </w:r>
    </w:p>
    <w:p w:rsidR="00C07136" w:rsidRDefault="00C07136" w:rsidP="00FC759F">
      <w:pPr>
        <w:spacing w:line="240" w:lineRule="auto"/>
      </w:pPr>
      <w:r>
        <w:t>When tackling sustainability, businesses must keep in mind the “triple bottom line”. These are people, planet and profit, as environmentally beneficial practices are associated with increased operating cost for businesses.</w:t>
      </w:r>
    </w:p>
    <w:p w:rsidR="00BC34D9" w:rsidRDefault="00C07136" w:rsidP="00FC759F">
      <w:pPr>
        <w:spacing w:line="240" w:lineRule="auto"/>
      </w:pPr>
      <w:r>
        <w:t>Sustainability can be broken down into</w:t>
      </w:r>
      <w:r w:rsidR="00572F87">
        <w:t xml:space="preserve"> Environmental</w:t>
      </w:r>
      <w:r>
        <w:t>, Social and</w:t>
      </w:r>
      <w:r w:rsidR="00572F87">
        <w:t xml:space="preserve"> Economic</w:t>
      </w:r>
      <w:r>
        <w:t xml:space="preserve"> issues</w:t>
      </w:r>
      <w:r w:rsidR="00C620C9">
        <w:t>.</w:t>
      </w:r>
    </w:p>
    <w:p w:rsidR="00C620C9" w:rsidRPr="00572F87" w:rsidRDefault="00C620C9" w:rsidP="00FC759F">
      <w:pPr>
        <w:spacing w:line="240" w:lineRule="auto"/>
        <w:rPr>
          <w:sz w:val="24"/>
          <w:szCs w:val="24"/>
          <w:u w:val="single"/>
        </w:rPr>
      </w:pPr>
      <w:r w:rsidRPr="00572F87">
        <w:rPr>
          <w:sz w:val="24"/>
          <w:szCs w:val="24"/>
          <w:u w:val="single"/>
        </w:rPr>
        <w:t>Environmental</w:t>
      </w:r>
    </w:p>
    <w:p w:rsidR="00D77483" w:rsidRDefault="00F16056" w:rsidP="00B57015">
      <w:pPr>
        <w:spacing w:line="240" w:lineRule="auto"/>
        <w:rPr>
          <w:noProof/>
        </w:rPr>
      </w:pPr>
      <w:r>
        <w:t>On the issue of climate change</w:t>
      </w:r>
      <w:r w:rsidR="00336865">
        <w:t>, the most significant challenge of the current generation</w:t>
      </w:r>
      <w:r>
        <w:t>, a study</w:t>
      </w:r>
      <w:r w:rsidR="000A76F2">
        <w:t xml:space="preserve"> by The European Environmental Agency</w:t>
      </w:r>
      <w:r>
        <w:t xml:space="preserve"> found that the percentage of electricity used</w:t>
      </w:r>
      <w:r w:rsidR="000A76F2">
        <w:t xml:space="preserve"> in Europe</w:t>
      </w:r>
      <w:r>
        <w:t xml:space="preserve"> by</w:t>
      </w:r>
      <w:r w:rsidR="000A76F2">
        <w:t xml:space="preserve"> the “Services” sector (e.g. IT) as of 2010 was 29.7%.</w:t>
      </w:r>
      <w:r w:rsidR="000A76F2">
        <w:rPr>
          <w:noProof/>
        </w:rPr>
        <w:t xml:space="preserve"> </w:t>
      </w:r>
      <w:sdt>
        <w:sdtPr>
          <w:rPr>
            <w:noProof/>
          </w:rPr>
          <w:id w:val="-167634087"/>
          <w:citation/>
        </w:sdtPr>
        <w:sdtEndPr/>
        <w:sdtContent>
          <w:r w:rsidR="000A76F2">
            <w:rPr>
              <w:noProof/>
            </w:rPr>
            <w:fldChar w:fldCharType="begin"/>
          </w:r>
          <w:r w:rsidR="000A76F2">
            <w:rPr>
              <w:noProof/>
            </w:rPr>
            <w:instrText xml:space="preserve"> CITATION Eur13 \l 2057 </w:instrText>
          </w:r>
          <w:r w:rsidR="000A76F2">
            <w:rPr>
              <w:noProof/>
            </w:rPr>
            <w:fldChar w:fldCharType="separate"/>
          </w:r>
          <w:r w:rsidR="00AD2C4F" w:rsidRPr="00AD2C4F">
            <w:rPr>
              <w:noProof/>
            </w:rPr>
            <w:t>[4]</w:t>
          </w:r>
          <w:r w:rsidR="000A76F2">
            <w:rPr>
              <w:noProof/>
            </w:rPr>
            <w:fldChar w:fldCharType="end"/>
          </w:r>
        </w:sdtContent>
      </w:sdt>
      <w:r w:rsidR="000A76F2">
        <w:rPr>
          <w:noProof/>
        </w:rPr>
        <w:t xml:space="preserve"> </w:t>
      </w:r>
    </w:p>
    <w:p w:rsidR="00A869F8" w:rsidRDefault="000A76F2" w:rsidP="00B57015">
      <w:pPr>
        <w:spacing w:line="240" w:lineRule="auto"/>
        <w:rPr>
          <w:noProof/>
        </w:rPr>
      </w:pPr>
      <w:r>
        <w:rPr>
          <w:noProof/>
        </w:rPr>
        <w:t xml:space="preserve">As such, a good section </w:t>
      </w:r>
      <w:r w:rsidR="008B44AD">
        <w:rPr>
          <w:noProof/>
        </w:rPr>
        <w:t>for the</w:t>
      </w:r>
      <w:r>
        <w:rPr>
          <w:noProof/>
        </w:rPr>
        <w:t xml:space="preserve"> Code of Practice would be “To ensure that energy efficient devices and modes (such as monitors, servers, air conditioners, lights, etc) are used where financially possible.” Another good section for the Code of Practice would be “To promote a corporate culture of powering down devices when not in use.</w:t>
      </w:r>
    </w:p>
    <w:p w:rsidR="00D77483" w:rsidRDefault="000A76F2" w:rsidP="00336865">
      <w:pPr>
        <w:spacing w:line="240" w:lineRule="auto"/>
      </w:pPr>
      <w:r>
        <w:t xml:space="preserve">On the issue of </w:t>
      </w:r>
      <w:r w:rsidR="00336865">
        <w:t>e-waste, the accumulation of obsolete/broken electronic devices in landfill sites, the main factor is a lack of recycling, with only an estimated 20% of global e-waste being properly recycled</w:t>
      </w:r>
      <w:r w:rsidR="00D77483">
        <w:t xml:space="preserve">, </w:t>
      </w:r>
      <w:sdt>
        <w:sdtPr>
          <w:id w:val="754090797"/>
          <w:citation/>
        </w:sdtPr>
        <w:sdtEndPr/>
        <w:sdtContent>
          <w:r w:rsidR="00D77483">
            <w:fldChar w:fldCharType="begin"/>
          </w:r>
          <w:r w:rsidR="00D77483">
            <w:instrText xml:space="preserve"> CITATION Bon \l 2057 </w:instrText>
          </w:r>
          <w:r w:rsidR="00D77483">
            <w:fldChar w:fldCharType="separate"/>
          </w:r>
          <w:r w:rsidR="00AD2C4F" w:rsidRPr="00AD2C4F">
            <w:rPr>
              <w:noProof/>
            </w:rPr>
            <w:t>[5]</w:t>
          </w:r>
          <w:r w:rsidR="00D77483">
            <w:fldChar w:fldCharType="end"/>
          </w:r>
        </w:sdtContent>
      </w:sdt>
      <w:r w:rsidR="00D77483">
        <w:t xml:space="preserve"> and the amount of total e-waste generated by the world predicted to hit 52.2Mt (Metric Tons) by 2021, up from 44.7Mt in 2016, businesses need to work to reduce their waste.</w:t>
      </w:r>
      <w:r w:rsidR="00336865">
        <w:t xml:space="preserve"> </w:t>
      </w:r>
      <w:sdt>
        <w:sdtPr>
          <w:id w:val="2073852080"/>
          <w:citation/>
        </w:sdtPr>
        <w:sdtEndPr/>
        <w:sdtContent>
          <w:r w:rsidR="00D77483">
            <w:fldChar w:fldCharType="begin"/>
          </w:r>
          <w:r w:rsidR="00D77483">
            <w:instrText xml:space="preserve"> CITATION Bon \l 2057 </w:instrText>
          </w:r>
          <w:r w:rsidR="00D77483">
            <w:fldChar w:fldCharType="separate"/>
          </w:r>
          <w:r w:rsidR="00AD2C4F" w:rsidRPr="00AD2C4F">
            <w:rPr>
              <w:noProof/>
            </w:rPr>
            <w:t>[5]</w:t>
          </w:r>
          <w:r w:rsidR="00D77483">
            <w:fldChar w:fldCharType="end"/>
          </w:r>
        </w:sdtContent>
      </w:sdt>
      <w:r w:rsidR="00D77483">
        <w:t xml:space="preserve"> </w:t>
      </w:r>
    </w:p>
    <w:p w:rsidR="000A1B37" w:rsidRDefault="00D77483" w:rsidP="00B57015">
      <w:pPr>
        <w:spacing w:line="240" w:lineRule="auto"/>
      </w:pPr>
      <w:r>
        <w:t>To combat this, a good</w:t>
      </w:r>
      <w:r w:rsidR="008B44AD">
        <w:t xml:space="preserve"> section for the</w:t>
      </w:r>
      <w:r>
        <w:t xml:space="preserve"> Code of Practice would be “To dispose of unneeded electronics in the most environmentally friendly way possible.”</w:t>
      </w:r>
    </w:p>
    <w:p w:rsidR="00C620C9" w:rsidRPr="00572F87" w:rsidRDefault="00C620C9" w:rsidP="00B57015">
      <w:pPr>
        <w:spacing w:line="240" w:lineRule="auto"/>
        <w:rPr>
          <w:sz w:val="24"/>
          <w:u w:val="single"/>
        </w:rPr>
      </w:pPr>
      <w:r w:rsidRPr="00572F87">
        <w:rPr>
          <w:sz w:val="24"/>
          <w:u w:val="single"/>
        </w:rPr>
        <w:t>Social</w:t>
      </w:r>
    </w:p>
    <w:p w:rsidR="0049286F" w:rsidRDefault="00C07136" w:rsidP="00B57015">
      <w:pPr>
        <w:spacing w:line="240" w:lineRule="auto"/>
      </w:pPr>
      <w:r>
        <w:t>On the issue of</w:t>
      </w:r>
      <w:r w:rsidR="00C620C9">
        <w:t xml:space="preserve"> personal wellbeing, businesses have a duty to their employees in ensuring that their work does not impact their physical or mental health. According to a recent survey, the largest cause of stress, depression or anxiety was workload, at 44%.</w:t>
      </w:r>
      <w:sdt>
        <w:sdtPr>
          <w:id w:val="-1166005274"/>
          <w:citation/>
        </w:sdtPr>
        <w:sdtEndPr/>
        <w:sdtContent>
          <w:r w:rsidR="0049286F">
            <w:fldChar w:fldCharType="begin"/>
          </w:r>
          <w:r w:rsidR="0049286F">
            <w:instrText xml:space="preserve"> CITATION Hea18 \l 2057 </w:instrText>
          </w:r>
          <w:r w:rsidR="0049286F">
            <w:fldChar w:fldCharType="separate"/>
          </w:r>
          <w:r w:rsidR="00AD2C4F">
            <w:rPr>
              <w:noProof/>
            </w:rPr>
            <w:t xml:space="preserve"> </w:t>
          </w:r>
          <w:r w:rsidR="00AD2C4F" w:rsidRPr="00AD2C4F">
            <w:rPr>
              <w:noProof/>
            </w:rPr>
            <w:t>[6]</w:t>
          </w:r>
          <w:r w:rsidR="0049286F">
            <w:fldChar w:fldCharType="end"/>
          </w:r>
        </w:sdtContent>
      </w:sdt>
      <w:r w:rsidR="0049286F">
        <w:t xml:space="preserve"> </w:t>
      </w:r>
      <w:r w:rsidR="00C620C9">
        <w:t xml:space="preserve"> </w:t>
      </w:r>
    </w:p>
    <w:p w:rsidR="000A1B37" w:rsidRDefault="00C620C9" w:rsidP="00B57015">
      <w:pPr>
        <w:spacing w:line="240" w:lineRule="auto"/>
      </w:pPr>
      <w:r>
        <w:t>As such, businesses should take such factors into account when designing their Code of Practice. A suitable se</w:t>
      </w:r>
      <w:r w:rsidR="008B44AD">
        <w:t>ction for the Code of Practice</w:t>
      </w:r>
      <w:r>
        <w:t xml:space="preserve"> would be “To monitor employee satisfaction </w:t>
      </w:r>
      <w:r w:rsidR="0049286F">
        <w:t>to ensure a healthy home/work balance.”</w:t>
      </w:r>
    </w:p>
    <w:p w:rsidR="00572F87" w:rsidRPr="00572F87" w:rsidRDefault="00572F87" w:rsidP="00B57015">
      <w:pPr>
        <w:spacing w:line="240" w:lineRule="auto"/>
        <w:rPr>
          <w:sz w:val="24"/>
          <w:u w:val="single"/>
        </w:rPr>
      </w:pPr>
      <w:r w:rsidRPr="00572F87">
        <w:rPr>
          <w:sz w:val="24"/>
          <w:u w:val="single"/>
        </w:rPr>
        <w:t>Economic</w:t>
      </w:r>
    </w:p>
    <w:p w:rsidR="00CF2FDC" w:rsidRDefault="00FC71B3" w:rsidP="00B57015">
      <w:pPr>
        <w:spacing w:line="240" w:lineRule="auto"/>
      </w:pPr>
      <w:r>
        <w:t xml:space="preserve">For businesses, </w:t>
      </w:r>
      <w:r w:rsidR="0084650B">
        <w:t xml:space="preserve">economic sustainability involves ensuring that resources are used in the most advantageous way such as to maximise profits year after year. </w:t>
      </w:r>
      <w:r w:rsidR="00FD1A21">
        <w:t>Paying employees, a fair wage is a good way of retaining employees by making them feel that they are valuable to the company. While this would, in the short term, cost more than paying the minimum, the savings in recruitment when employees inevitably leave for better opportunities would be avoided, leading to a significant saving in the long term.</w:t>
      </w:r>
      <w:r w:rsidR="00CF2FDC">
        <w:t xml:space="preserve"> </w:t>
      </w:r>
    </w:p>
    <w:p w:rsidR="0079434D" w:rsidRDefault="00FD1A21" w:rsidP="00B57015">
      <w:pPr>
        <w:spacing w:line="240" w:lineRule="auto"/>
      </w:pPr>
      <w:r>
        <w:t>Lowering employee hours can also have a large economic benefit.</w:t>
      </w:r>
      <w:r w:rsidR="0079434D">
        <w:t xml:space="preserve"> The slogan “Eight hours labour, eight hours recreation, eight hours rest.” Was famously pushed by Welsh activist Robert Owen. This did not become popularised until </w:t>
      </w:r>
      <w:r w:rsidR="00CF2FDC">
        <w:t>Henry Ford</w:t>
      </w:r>
      <w:r w:rsidR="0079434D">
        <w:t>, who in</w:t>
      </w:r>
      <w:r w:rsidR="00CF2FDC">
        <w:t xml:space="preserve"> 1914 famously lowered hours at his factories to 8 hours a day, 5 days a week and raised wages. The result of this was increased productivity and therefore profits.</w:t>
      </w:r>
      <w:r w:rsidR="0079434D">
        <w:t xml:space="preserve"> </w:t>
      </w:r>
    </w:p>
    <w:p w:rsidR="008E7DF6" w:rsidRDefault="00CF2FDC" w:rsidP="00B57015">
      <w:pPr>
        <w:spacing w:line="240" w:lineRule="auto"/>
      </w:pPr>
      <w:r>
        <w:t>As such, a good section for the Code of Practice would be “To pay employees a fair wage and work them for reasonable hours.”</w:t>
      </w:r>
    </w:p>
    <w:p w:rsidR="00C07136" w:rsidRDefault="000A1B37" w:rsidP="00B57015">
      <w:pPr>
        <w:spacing w:line="240" w:lineRule="auto"/>
      </w:pPr>
      <w:r>
        <w:rPr>
          <w:sz w:val="28"/>
          <w:szCs w:val="28"/>
          <w:u w:val="single"/>
        </w:rPr>
        <w:lastRenderedPageBreak/>
        <w:t>Ethical Issues</w:t>
      </w:r>
    </w:p>
    <w:p w:rsidR="00697439" w:rsidRDefault="0000547F" w:rsidP="00B57015">
      <w:pPr>
        <w:spacing w:line="240" w:lineRule="auto"/>
      </w:pPr>
      <w:r>
        <w:t>Ethics, by definition, are a set of moral principles that are upheld for the benefit of humanity and is a complex issue that all businesses must face.</w:t>
      </w:r>
      <w:r>
        <w:t xml:space="preserve"> </w:t>
      </w:r>
      <w:r w:rsidR="00E327D9">
        <w:t xml:space="preserve">Having reviewed the IEEE Code of Conduct, </w:t>
      </w:r>
      <w:r>
        <w:t xml:space="preserve">it seems that several of the rules expressed within are good candidates for the OQS Code of Conduct. </w:t>
      </w:r>
      <w:r w:rsidR="002E1D9F">
        <w:t>For example, diversity is a great thing that promotes a wide range of views but forced diversity and minority quotas are forms of discrimination in of themselves. As such, I believe that a good section for the Code of Practice would be “To hire indiscriminately, based solely on individual talent</w:t>
      </w:r>
      <w:r w:rsidR="00E327D9">
        <w:t>.” and</w:t>
      </w:r>
      <w:r w:rsidR="002E1D9F">
        <w:t xml:space="preserve"> </w:t>
      </w:r>
      <w:r w:rsidR="00E327D9">
        <w:t>“T</w:t>
      </w:r>
      <w:r w:rsidR="002E1D9F">
        <w:t>o promote equal opportunity for all.”</w:t>
      </w:r>
    </w:p>
    <w:p w:rsidR="00E811C8" w:rsidRDefault="0000547F" w:rsidP="00B57015">
      <w:pPr>
        <w:spacing w:line="240" w:lineRule="auto"/>
      </w:pPr>
      <w:r>
        <w:t>The IEEE</w:t>
      </w:r>
      <w:r w:rsidR="00A219FE">
        <w:t xml:space="preserve"> (Institute of Electrical and Electronics Engineers</w:t>
      </w:r>
      <w:r w:rsidR="00077EB4">
        <w:t>)</w:t>
      </w:r>
      <w:r>
        <w:t xml:space="preserve"> Code of Conduct also outlines employee behaviour, stating “</w:t>
      </w:r>
      <w:r w:rsidRPr="0000547F">
        <w:t xml:space="preserve">We will not engage in harassment of any kind, including sexual harassment, or bullying </w:t>
      </w:r>
      <w:proofErr w:type="spellStart"/>
      <w:r w:rsidRPr="0000547F">
        <w:t>behavior</w:t>
      </w:r>
      <w:proofErr w:type="spellEnd"/>
      <w:r w:rsidRPr="0000547F">
        <w:t xml:space="preserve"> whether in person, via cybertechnology or otherwise.</w:t>
      </w:r>
      <w:r>
        <w:t xml:space="preserve">” This was the inspiration for 2 lines of the OQS Code of Practice, which state “Employees will not participate in bullying, harassment or discrimination in all forms.” And </w:t>
      </w:r>
      <w:r w:rsidR="00E811C8">
        <w:t>“Employees will be respectful of others, and their privacy.”</w:t>
      </w:r>
    </w:p>
    <w:p w:rsidR="00D42EDC" w:rsidRPr="00E811C8" w:rsidRDefault="00D42EDC" w:rsidP="00B57015">
      <w:pPr>
        <w:spacing w:line="240" w:lineRule="auto"/>
      </w:pPr>
    </w:p>
    <w:p w:rsidR="00C07136" w:rsidRDefault="00C07136" w:rsidP="00B57015">
      <w:pPr>
        <w:spacing w:line="240" w:lineRule="auto"/>
        <w:rPr>
          <w:sz w:val="28"/>
          <w:szCs w:val="28"/>
          <w:u w:val="single"/>
        </w:rPr>
      </w:pPr>
      <w:r>
        <w:rPr>
          <w:sz w:val="28"/>
          <w:szCs w:val="28"/>
          <w:u w:val="single"/>
        </w:rPr>
        <w:t>Legal Issues</w:t>
      </w:r>
    </w:p>
    <w:p w:rsidR="00BC34D9" w:rsidRDefault="004B2333" w:rsidP="00B57015">
      <w:pPr>
        <w:spacing w:line="240" w:lineRule="auto"/>
      </w:pPr>
      <w:r>
        <w:t>Every successful business has the responsibility to ensure that their activities (and by extension, the activities of their employees) fall squarely within the bounds of the law</w:t>
      </w:r>
      <w:r w:rsidR="00D42EDC">
        <w:t>.</w:t>
      </w:r>
      <w:r w:rsidR="00096006">
        <w:t xml:space="preserve"> </w:t>
      </w:r>
      <w:r w:rsidR="00BC34D9">
        <w:t>The IEEE covers this in point 5 of the document, where it states, “We will comply with all applicable laws, rules and regulations governing IEEE’s business conduct worldwide.” This is an important piece of legal documentation and the OQS team should implement something similar. A suitable solution would be: “We will reject bribery in all its forms, avoid conflicts of interest, conform with all laws governing the protection of information, and not infringe on intellectual property.”</w:t>
      </w:r>
    </w:p>
    <w:p w:rsidR="004C3285" w:rsidRDefault="004C3285" w:rsidP="00B57015">
      <w:pPr>
        <w:spacing w:line="240" w:lineRule="auto"/>
      </w:pPr>
    </w:p>
    <w:p w:rsidR="004C3285" w:rsidRDefault="004C3285" w:rsidP="00B57015">
      <w:pPr>
        <w:spacing w:line="240" w:lineRule="auto"/>
      </w:pPr>
    </w:p>
    <w:p w:rsidR="004C3285" w:rsidRDefault="004C3285" w:rsidP="00B57015">
      <w:pPr>
        <w:spacing w:line="240" w:lineRule="auto"/>
      </w:pPr>
    </w:p>
    <w:p w:rsidR="004C3285" w:rsidRDefault="004C3285" w:rsidP="00B57015">
      <w:pPr>
        <w:spacing w:line="240" w:lineRule="auto"/>
      </w:pPr>
    </w:p>
    <w:p w:rsidR="004C3285" w:rsidRDefault="004C3285" w:rsidP="00B57015">
      <w:pPr>
        <w:spacing w:line="240" w:lineRule="auto"/>
      </w:pPr>
    </w:p>
    <w:p w:rsidR="004C3285" w:rsidRDefault="004C3285" w:rsidP="00B57015">
      <w:pPr>
        <w:spacing w:line="240" w:lineRule="auto"/>
      </w:pPr>
    </w:p>
    <w:p w:rsidR="004C3285" w:rsidRDefault="004C3285" w:rsidP="00B57015">
      <w:pPr>
        <w:spacing w:line="240" w:lineRule="auto"/>
      </w:pPr>
    </w:p>
    <w:p w:rsidR="004C3285" w:rsidRDefault="004C3285" w:rsidP="00B57015">
      <w:pPr>
        <w:spacing w:line="240" w:lineRule="auto"/>
      </w:pPr>
    </w:p>
    <w:p w:rsidR="004C3285" w:rsidRDefault="004C3285" w:rsidP="00B57015">
      <w:pPr>
        <w:spacing w:line="240" w:lineRule="auto"/>
      </w:pPr>
    </w:p>
    <w:p w:rsidR="004C3285" w:rsidRDefault="004C3285" w:rsidP="00B57015">
      <w:pPr>
        <w:spacing w:line="240" w:lineRule="auto"/>
      </w:pPr>
    </w:p>
    <w:p w:rsidR="004C3285" w:rsidRDefault="004C3285" w:rsidP="00B57015">
      <w:pPr>
        <w:spacing w:line="240" w:lineRule="auto"/>
      </w:pPr>
    </w:p>
    <w:p w:rsidR="004C3285" w:rsidRDefault="004C3285" w:rsidP="00B57015">
      <w:pPr>
        <w:spacing w:line="240" w:lineRule="auto"/>
      </w:pPr>
    </w:p>
    <w:p w:rsidR="004C3285" w:rsidRDefault="004C3285" w:rsidP="00B57015">
      <w:pPr>
        <w:spacing w:line="240" w:lineRule="auto"/>
      </w:pPr>
    </w:p>
    <w:p w:rsidR="008E7DF6" w:rsidRDefault="008E7DF6" w:rsidP="00B57015">
      <w:pPr>
        <w:spacing w:line="240" w:lineRule="auto"/>
      </w:pPr>
    </w:p>
    <w:p w:rsidR="00AD2C4F" w:rsidRDefault="00AD2C4F" w:rsidP="00B57015">
      <w:pPr>
        <w:spacing w:line="240" w:lineRule="auto"/>
      </w:pPr>
    </w:p>
    <w:p w:rsidR="00EB6BCD" w:rsidRPr="008F76D5" w:rsidRDefault="004C3285" w:rsidP="00B57015">
      <w:pPr>
        <w:pStyle w:val="ListParagraph"/>
        <w:numPr>
          <w:ilvl w:val="0"/>
          <w:numId w:val="2"/>
        </w:numPr>
        <w:spacing w:line="240" w:lineRule="auto"/>
        <w:rPr>
          <w:sz w:val="32"/>
          <w:szCs w:val="32"/>
          <w:u w:val="single"/>
        </w:rPr>
      </w:pPr>
      <w:r w:rsidRPr="004C3285">
        <w:rPr>
          <w:sz w:val="32"/>
          <w:szCs w:val="32"/>
          <w:u w:val="single"/>
        </w:rPr>
        <w:lastRenderedPageBreak/>
        <w:t>Quality Assurance Issues</w:t>
      </w:r>
    </w:p>
    <w:p w:rsidR="00BC34D9" w:rsidRDefault="004C3285" w:rsidP="00B57015">
      <w:pPr>
        <w:spacing w:line="240" w:lineRule="auto"/>
        <w:rPr>
          <w:sz w:val="28"/>
          <w:szCs w:val="28"/>
          <w:u w:val="single"/>
        </w:rPr>
      </w:pPr>
      <w:r>
        <w:rPr>
          <w:sz w:val="28"/>
          <w:szCs w:val="28"/>
          <w:u w:val="single"/>
        </w:rPr>
        <w:t xml:space="preserve">QA </w:t>
      </w:r>
      <w:r w:rsidR="00EB6BCD">
        <w:rPr>
          <w:sz w:val="28"/>
          <w:szCs w:val="28"/>
          <w:u w:val="single"/>
        </w:rPr>
        <w:t>VS Testing</w:t>
      </w:r>
    </w:p>
    <w:p w:rsidR="008F76D5" w:rsidRDefault="008F76D5" w:rsidP="008F76D5">
      <w:pPr>
        <w:spacing w:line="240" w:lineRule="auto"/>
      </w:pPr>
      <w:r>
        <w:t xml:space="preserve">An understanding of QA (Quality Assurance) is required to understand why it is necessary. This causes problems for businesses as it is commonly confused with testing, the process of ensuring that the program is functional. This differs from QA, which is about the overall experience of using the software, and applies to the design, usability and adequacy of functionality. As such, testing is included with QA. </w:t>
      </w:r>
    </w:p>
    <w:p w:rsidR="008F76D5" w:rsidRDefault="008F76D5" w:rsidP="008F76D5">
      <w:pPr>
        <w:spacing w:line="240" w:lineRule="auto"/>
      </w:pPr>
      <w:r>
        <w:t>Any detail of the product that is in opposition with the client’s requirements can be considered a defect. The side of QA that we refer to as testing is called Defect Management Approach and is a system of grading defects in functionality by their severity to the project to assign priority. This is important when a product is already deployed and being used, as serious defects can have an impact on clients.</w:t>
      </w:r>
    </w:p>
    <w:p w:rsidR="008F76D5" w:rsidRDefault="008F76D5" w:rsidP="00B57015">
      <w:pPr>
        <w:spacing w:line="240" w:lineRule="auto"/>
      </w:pPr>
      <w:r>
        <w:t>The other side of QA is known as Quality Attribute Approach, which examines functionality, reliability, usability, efficiency, maintainability and portability,</w:t>
      </w:r>
      <w:sdt>
        <w:sdtPr>
          <w:id w:val="-1843460273"/>
          <w:citation/>
        </w:sdtPr>
        <w:sdtContent>
          <w:r>
            <w:fldChar w:fldCharType="begin"/>
          </w:r>
          <w:r>
            <w:instrText xml:space="preserve"> CITATION Tes19 \l 2057 </w:instrText>
          </w:r>
          <w:r>
            <w:fldChar w:fldCharType="separate"/>
          </w:r>
          <w:r w:rsidR="00AD2C4F">
            <w:rPr>
              <w:noProof/>
            </w:rPr>
            <w:t xml:space="preserve"> </w:t>
          </w:r>
          <w:r w:rsidR="00AD2C4F" w:rsidRPr="00AD2C4F">
            <w:rPr>
              <w:noProof/>
            </w:rPr>
            <w:t>[7]</w:t>
          </w:r>
          <w:r>
            <w:fldChar w:fldCharType="end"/>
          </w:r>
        </w:sdtContent>
      </w:sdt>
      <w:r>
        <w:t xml:space="preserve"> and examines all aspects of the product from its bare bones features to the time taken to use it.</w:t>
      </w:r>
    </w:p>
    <w:p w:rsidR="008F76D5" w:rsidRPr="002F3AA7" w:rsidRDefault="008F76D5" w:rsidP="00B57015">
      <w:pPr>
        <w:spacing w:line="240" w:lineRule="auto"/>
      </w:pPr>
      <w:r>
        <w:t>To avoid such an issue, a QA tester should be hired by the OQS Team in addition to any software testing employees. This will ensure that the software features a fast and easy to use interface.</w:t>
      </w:r>
    </w:p>
    <w:p w:rsidR="002F3AA7" w:rsidRDefault="002F3AA7" w:rsidP="00B57015">
      <w:pPr>
        <w:spacing w:line="240" w:lineRule="auto"/>
      </w:pPr>
      <w:r>
        <w:rPr>
          <w:sz w:val="28"/>
          <w:szCs w:val="28"/>
          <w:u w:val="single"/>
        </w:rPr>
        <w:t>Unrealistic Schedule</w:t>
      </w:r>
    </w:p>
    <w:p w:rsidR="00D17831" w:rsidRDefault="00D17831" w:rsidP="00B57015">
      <w:pPr>
        <w:spacing w:line="240" w:lineRule="auto"/>
      </w:pPr>
      <w:r>
        <w:t xml:space="preserve">Rushing the testing and QA phase of a software development project is a common thing in modern software development companies. Often, companies simply enact a beta branch of their software to have eager users test the software and submit feedback to avoid having to do any testing at all (e.g. Windows Insider Program). </w:t>
      </w:r>
      <w:sdt>
        <w:sdtPr>
          <w:id w:val="-1912988602"/>
          <w:citation/>
        </w:sdtPr>
        <w:sdtContent>
          <w:r>
            <w:fldChar w:fldCharType="begin"/>
          </w:r>
          <w:r>
            <w:instrText xml:space="preserve"> CITATION Mic19 \l 2057 </w:instrText>
          </w:r>
          <w:r>
            <w:fldChar w:fldCharType="separate"/>
          </w:r>
          <w:r w:rsidR="00AD2C4F" w:rsidRPr="00AD2C4F">
            <w:rPr>
              <w:noProof/>
            </w:rPr>
            <w:t>[8]</w:t>
          </w:r>
          <w:r>
            <w:fldChar w:fldCharType="end"/>
          </w:r>
        </w:sdtContent>
      </w:sdt>
      <w:r>
        <w:t xml:space="preserve"> This can often cause large issues for users and can be a source of bad publicity for companies and their software.</w:t>
      </w:r>
      <w:r w:rsidR="00EF5DBA">
        <w:t xml:space="preserve"> </w:t>
      </w:r>
      <w:sdt>
        <w:sdtPr>
          <w:id w:val="-527797849"/>
          <w:citation/>
        </w:sdtPr>
        <w:sdtContent>
          <w:r w:rsidR="00EF5DBA">
            <w:fldChar w:fldCharType="begin"/>
          </w:r>
          <w:r w:rsidR="00EF5DBA">
            <w:instrText xml:space="preserve"> CITATION Pet18 \l 2057 </w:instrText>
          </w:r>
          <w:r w:rsidR="00EF5DBA">
            <w:fldChar w:fldCharType="separate"/>
          </w:r>
          <w:r w:rsidR="00AD2C4F" w:rsidRPr="00AD2C4F">
            <w:rPr>
              <w:noProof/>
            </w:rPr>
            <w:t>[9]</w:t>
          </w:r>
          <w:r w:rsidR="00EF5DBA">
            <w:fldChar w:fldCharType="end"/>
          </w:r>
        </w:sdtContent>
      </w:sdt>
    </w:p>
    <w:p w:rsidR="008E7DF6" w:rsidRDefault="008E7DF6" w:rsidP="00B57015">
      <w:pPr>
        <w:spacing w:line="240" w:lineRule="auto"/>
      </w:pPr>
      <w:r>
        <w:t xml:space="preserve">As such, ensuring that there is adequate time in the schedule for the software to be QA tested and for any offending aspects to be tweaked so that the software is </w:t>
      </w:r>
      <w:r w:rsidR="00CC5EC2">
        <w:t>satisfactory,</w:t>
      </w:r>
      <w:r>
        <w:t xml:space="preserve"> and the client is happy</w:t>
      </w:r>
      <w:r w:rsidR="00CC5EC2">
        <w:t>.</w:t>
      </w:r>
    </w:p>
    <w:p w:rsidR="002F3AA7" w:rsidRPr="002F3AA7" w:rsidRDefault="002F3AA7" w:rsidP="00B57015">
      <w:pPr>
        <w:spacing w:line="240" w:lineRule="auto"/>
      </w:pPr>
    </w:p>
    <w:p w:rsidR="004C3285" w:rsidRPr="004C3285" w:rsidRDefault="004C3285" w:rsidP="00B57015">
      <w:pPr>
        <w:spacing w:line="240" w:lineRule="auto"/>
        <w:rPr>
          <w:sz w:val="28"/>
          <w:szCs w:val="28"/>
          <w:u w:val="single"/>
        </w:rPr>
      </w:pPr>
      <w:r>
        <w:rPr>
          <w:sz w:val="28"/>
          <w:szCs w:val="28"/>
          <w:u w:val="single"/>
        </w:rPr>
        <w:t>Misunderstand</w:t>
      </w:r>
      <w:r w:rsidR="00CC6B05">
        <w:rPr>
          <w:sz w:val="28"/>
          <w:szCs w:val="28"/>
          <w:u w:val="single"/>
        </w:rPr>
        <w:t>ing</w:t>
      </w:r>
      <w:r>
        <w:rPr>
          <w:sz w:val="28"/>
          <w:szCs w:val="28"/>
          <w:u w:val="single"/>
        </w:rPr>
        <w:t xml:space="preserve"> of Functional Requirements</w:t>
      </w:r>
    </w:p>
    <w:p w:rsidR="00496423" w:rsidRDefault="008E7DF6" w:rsidP="00B57015">
      <w:pPr>
        <w:spacing w:line="240" w:lineRule="auto"/>
      </w:pPr>
      <w:r>
        <w:t>It is common for develops to not fully understand the requirements set out by a client, particularly if this is the first time working for said client. It is unreasonable to expect a programmer to know the intricacies of graphic design. As such, the onus is on the client to provide a descriptive set of requirements that are clear and concise, and on the developer to consult with the client when confusion arises regarding the specifications.</w:t>
      </w:r>
    </w:p>
    <w:p w:rsidR="00CC5EC2" w:rsidRDefault="00CC5EC2" w:rsidP="00B57015">
      <w:pPr>
        <w:spacing w:line="240" w:lineRule="auto"/>
      </w:pPr>
      <w:r>
        <w:t xml:space="preserve">A good example of such a situation was the launch of Terminal 5 at Heathrow. </w:t>
      </w:r>
      <w:r w:rsidR="00AD2C4F">
        <w:t>D</w:t>
      </w:r>
      <w:r w:rsidR="00AD2C4F">
        <w:t xml:space="preserve">espite numerous dummy runs, </w:t>
      </w:r>
      <w:r w:rsidR="00AD2C4F">
        <w:t>t</w:t>
      </w:r>
      <w:r>
        <w:t>he baggage transport system failed to account for</w:t>
      </w:r>
      <w:r w:rsidR="00AD2C4F">
        <w:t xml:space="preserve"> the speed of baggage removal</w:t>
      </w:r>
      <w:r>
        <w:t xml:space="preserve"> by </w:t>
      </w:r>
      <w:r w:rsidR="00AD2C4F">
        <w:t>handlers</w:t>
      </w:r>
      <w:r>
        <w:t xml:space="preserve">, causing the system to </w:t>
      </w:r>
      <w:r w:rsidR="00AD2C4F">
        <w:t>clog up with luggage</w:t>
      </w:r>
      <w:r>
        <w:t xml:space="preserve"> and tens of flights to be cancelled</w:t>
      </w:r>
      <w:r w:rsidR="00AD2C4F">
        <w:t>,</w:t>
      </w:r>
      <w:sdt>
        <w:sdtPr>
          <w:id w:val="1442648576"/>
          <w:citation/>
        </w:sdtPr>
        <w:sdtContent>
          <w:r w:rsidR="00AD2C4F">
            <w:fldChar w:fldCharType="begin"/>
          </w:r>
          <w:r w:rsidR="00AD2C4F">
            <w:instrText xml:space="preserve"> CITATION BBC08 \l 2057 </w:instrText>
          </w:r>
          <w:r w:rsidR="00AD2C4F">
            <w:fldChar w:fldCharType="separate"/>
          </w:r>
          <w:r w:rsidR="00AD2C4F">
            <w:rPr>
              <w:noProof/>
            </w:rPr>
            <w:t xml:space="preserve"> </w:t>
          </w:r>
          <w:r w:rsidR="00AD2C4F" w:rsidRPr="00AD2C4F">
            <w:rPr>
              <w:noProof/>
            </w:rPr>
            <w:t>[10]</w:t>
          </w:r>
          <w:r w:rsidR="00AD2C4F">
            <w:fldChar w:fldCharType="end"/>
          </w:r>
        </w:sdtContent>
      </w:sdt>
      <w:r w:rsidR="00AD2C4F">
        <w:t xml:space="preserve"> all due to a lack of familiarisation with the day to day of baggage handling at an airport.</w:t>
      </w:r>
    </w:p>
    <w:p w:rsidR="00496423" w:rsidRPr="000A1B37" w:rsidRDefault="00CC5EC2" w:rsidP="00B57015">
      <w:pPr>
        <w:spacing w:line="240" w:lineRule="auto"/>
      </w:pPr>
      <w:r>
        <w:t>For OQS then, making sure that the requirements of potential users of this software are represented, and that the software is inspected by an industry insider before release to ensure that it is not lacking in functionality.</w:t>
      </w:r>
    </w:p>
    <w:p w:rsidR="004C3285" w:rsidRDefault="004C3285" w:rsidP="00496423"/>
    <w:p w:rsidR="00AD2C4F" w:rsidRDefault="00AD2C4F" w:rsidP="00496423"/>
    <w:p w:rsidR="00496423" w:rsidRDefault="00496423" w:rsidP="00496423">
      <w:pPr>
        <w:pStyle w:val="ListParagraph"/>
        <w:numPr>
          <w:ilvl w:val="0"/>
          <w:numId w:val="2"/>
        </w:numPr>
        <w:spacing w:line="240" w:lineRule="auto"/>
        <w:rPr>
          <w:sz w:val="32"/>
          <w:szCs w:val="32"/>
          <w:u w:val="single"/>
        </w:rPr>
      </w:pPr>
      <w:r>
        <w:rPr>
          <w:sz w:val="32"/>
          <w:szCs w:val="32"/>
          <w:u w:val="single"/>
        </w:rPr>
        <w:lastRenderedPageBreak/>
        <w:t>Screenshots</w:t>
      </w:r>
    </w:p>
    <w:p w:rsidR="00496423" w:rsidRDefault="004C3285" w:rsidP="00496423">
      <w:pPr>
        <w:spacing w:line="240" w:lineRule="auto"/>
        <w:rPr>
          <w:sz w:val="28"/>
          <w:szCs w:val="28"/>
          <w:u w:val="single"/>
        </w:rPr>
      </w:pPr>
      <w:r>
        <w:rPr>
          <w:noProof/>
        </w:rPr>
        <w:drawing>
          <wp:anchor distT="0" distB="0" distL="114300" distR="114300" simplePos="0" relativeHeight="251658240" behindDoc="0" locked="0" layoutInCell="1" allowOverlap="1" wp14:anchorId="28F0AEA6">
            <wp:simplePos x="0" y="0"/>
            <wp:positionH relativeFrom="margin">
              <wp:posOffset>-207290</wp:posOffset>
            </wp:positionH>
            <wp:positionV relativeFrom="paragraph">
              <wp:posOffset>360458</wp:posOffset>
            </wp:positionV>
            <wp:extent cx="3489960" cy="88633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89960" cy="8863330"/>
                    </a:xfrm>
                    <a:prstGeom prst="rect">
                      <a:avLst/>
                    </a:prstGeom>
                  </pic:spPr>
                </pic:pic>
              </a:graphicData>
            </a:graphic>
            <wp14:sizeRelH relativeFrom="page">
              <wp14:pctWidth>0</wp14:pctWidth>
            </wp14:sizeRelH>
            <wp14:sizeRelV relativeFrom="page">
              <wp14:pctHeight>0</wp14:pctHeight>
            </wp14:sizeRelV>
          </wp:anchor>
        </w:drawing>
      </w:r>
      <w:r w:rsidR="00496423">
        <w:rPr>
          <w:sz w:val="28"/>
          <w:szCs w:val="28"/>
          <w:u w:val="single"/>
        </w:rPr>
        <w:t>Demonstration</w:t>
      </w:r>
    </w:p>
    <w:p w:rsidR="00496423" w:rsidRPr="00496423" w:rsidRDefault="00496423" w:rsidP="00496423">
      <w:pPr>
        <w:spacing w:line="240" w:lineRule="auto"/>
        <w:rPr>
          <w:sz w:val="32"/>
          <w:szCs w:val="32"/>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96423" w:rsidRDefault="00496423" w:rsidP="00496423">
      <w:pPr>
        <w:spacing w:line="240" w:lineRule="auto"/>
        <w:rPr>
          <w:sz w:val="28"/>
          <w:szCs w:val="28"/>
          <w:u w:val="single"/>
        </w:rPr>
      </w:pPr>
    </w:p>
    <w:p w:rsidR="004C3285" w:rsidRDefault="004C3285" w:rsidP="00496423">
      <w:pPr>
        <w:spacing w:line="240" w:lineRule="auto"/>
        <w:rPr>
          <w:sz w:val="28"/>
          <w:szCs w:val="28"/>
          <w:u w:val="single"/>
        </w:rPr>
      </w:pPr>
    </w:p>
    <w:p w:rsidR="004C3285" w:rsidRDefault="004C3285" w:rsidP="00496423">
      <w:pPr>
        <w:spacing w:line="240" w:lineRule="auto"/>
        <w:rPr>
          <w:sz w:val="28"/>
          <w:szCs w:val="28"/>
          <w:u w:val="single"/>
        </w:rPr>
      </w:pPr>
    </w:p>
    <w:p w:rsidR="00496423" w:rsidRDefault="00496423" w:rsidP="00496423">
      <w:pPr>
        <w:spacing w:line="240" w:lineRule="auto"/>
        <w:rPr>
          <w:sz w:val="28"/>
          <w:szCs w:val="28"/>
          <w:u w:val="single"/>
        </w:rPr>
      </w:pPr>
      <w:r>
        <w:rPr>
          <w:noProof/>
        </w:rPr>
        <w:lastRenderedPageBreak/>
        <w:drawing>
          <wp:inline distT="0" distB="0" distL="0" distR="0" wp14:anchorId="3D67C358" wp14:editId="7DFFDAEC">
            <wp:extent cx="5731510" cy="241744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417445"/>
                    </a:xfrm>
                    <a:prstGeom prst="rect">
                      <a:avLst/>
                    </a:prstGeom>
                  </pic:spPr>
                </pic:pic>
              </a:graphicData>
            </a:graphic>
          </wp:inline>
        </w:drawing>
      </w:r>
    </w:p>
    <w:p w:rsidR="00D42EDC" w:rsidRPr="00D42EDC" w:rsidRDefault="00D42EDC" w:rsidP="00496423">
      <w:pPr>
        <w:spacing w:line="240" w:lineRule="auto"/>
        <w:rPr>
          <w:u w:val="single"/>
        </w:rPr>
      </w:pPr>
    </w:p>
    <w:p w:rsidR="00496423" w:rsidRDefault="00496423" w:rsidP="00496423">
      <w:pPr>
        <w:spacing w:line="240" w:lineRule="auto"/>
        <w:rPr>
          <w:sz w:val="28"/>
          <w:szCs w:val="28"/>
          <w:u w:val="single"/>
        </w:rPr>
      </w:pPr>
      <w:r>
        <w:rPr>
          <w:sz w:val="28"/>
          <w:szCs w:val="28"/>
          <w:u w:val="single"/>
        </w:rPr>
        <w:t>Project Plan</w:t>
      </w:r>
    </w:p>
    <w:p w:rsidR="00100C76" w:rsidRDefault="00496423" w:rsidP="00100C76">
      <w:r>
        <w:rPr>
          <w:noProof/>
        </w:rPr>
        <w:drawing>
          <wp:inline distT="0" distB="0" distL="0" distR="0" wp14:anchorId="4884738B" wp14:editId="5FB437FA">
            <wp:extent cx="5731510" cy="314261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42615"/>
                    </a:xfrm>
                    <a:prstGeom prst="rect">
                      <a:avLst/>
                    </a:prstGeom>
                  </pic:spPr>
                </pic:pic>
              </a:graphicData>
            </a:graphic>
          </wp:inline>
        </w:drawing>
      </w:r>
    </w:p>
    <w:p w:rsidR="00D42EDC" w:rsidRDefault="00D42EDC" w:rsidP="00100C76"/>
    <w:p w:rsidR="00D42EDC" w:rsidRDefault="00D42EDC" w:rsidP="00100C76"/>
    <w:p w:rsidR="00D42EDC" w:rsidRDefault="00D42EDC" w:rsidP="00100C76"/>
    <w:p w:rsidR="00D42EDC" w:rsidRDefault="00D42EDC" w:rsidP="00100C76"/>
    <w:p w:rsidR="00D42EDC" w:rsidRDefault="00D42EDC" w:rsidP="00100C76"/>
    <w:p w:rsidR="00D42EDC" w:rsidRDefault="00D42EDC" w:rsidP="00100C76"/>
    <w:p w:rsidR="004C3285" w:rsidRDefault="004C3285" w:rsidP="00D42EDC"/>
    <w:p w:rsidR="00AD2C4F" w:rsidRDefault="00AD2C4F" w:rsidP="00D42EDC">
      <w:bookmarkStart w:id="0" w:name="_GoBack"/>
      <w:bookmarkEnd w:id="0"/>
    </w:p>
    <w:sdt>
      <w:sdtPr>
        <w:id w:val="125895025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D42EDC" w:rsidRPr="00D42EDC" w:rsidRDefault="00D42EDC" w:rsidP="00D42EDC">
          <w:pPr>
            <w:pStyle w:val="Heading1"/>
            <w:numPr>
              <w:ilvl w:val="0"/>
              <w:numId w:val="2"/>
            </w:numPr>
            <w:rPr>
              <w:rFonts w:asciiTheme="minorHAnsi" w:hAnsiTheme="minorHAnsi" w:cstheme="minorHAnsi"/>
              <w:color w:val="auto"/>
              <w:u w:val="single"/>
            </w:rPr>
          </w:pPr>
          <w:r w:rsidRPr="00D42EDC">
            <w:rPr>
              <w:rFonts w:asciiTheme="minorHAnsi" w:hAnsiTheme="minorHAnsi" w:cstheme="minorHAnsi"/>
              <w:color w:val="auto"/>
              <w:u w:val="single"/>
            </w:rPr>
            <w:t>References</w:t>
          </w:r>
        </w:p>
        <w:sdt>
          <w:sdtPr>
            <w:id w:val="-573587230"/>
            <w:bibliography/>
          </w:sdtPr>
          <w:sdtContent>
            <w:p w:rsidR="00AD2C4F" w:rsidRDefault="00D42ED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D2C4F">
                <w:trPr>
                  <w:divId w:val="416562178"/>
                  <w:tblCellSpacing w:w="15" w:type="dxa"/>
                </w:trPr>
                <w:tc>
                  <w:tcPr>
                    <w:tcW w:w="50" w:type="pct"/>
                    <w:hideMark/>
                  </w:tcPr>
                  <w:p w:rsidR="00AD2C4F" w:rsidRDefault="00AD2C4F">
                    <w:pPr>
                      <w:pStyle w:val="Bibliography"/>
                      <w:rPr>
                        <w:noProof/>
                        <w:sz w:val="24"/>
                        <w:szCs w:val="24"/>
                        <w:lang w:val="en-US"/>
                      </w:rPr>
                    </w:pPr>
                    <w:r>
                      <w:rPr>
                        <w:noProof/>
                        <w:lang w:val="en-US"/>
                      </w:rPr>
                      <w:t xml:space="preserve">[1] </w:t>
                    </w:r>
                  </w:p>
                </w:tc>
                <w:tc>
                  <w:tcPr>
                    <w:tcW w:w="0" w:type="auto"/>
                    <w:hideMark/>
                  </w:tcPr>
                  <w:p w:rsidR="00AD2C4F" w:rsidRDefault="00AD2C4F">
                    <w:pPr>
                      <w:pStyle w:val="Bibliography"/>
                      <w:rPr>
                        <w:noProof/>
                        <w:lang w:val="en-US"/>
                      </w:rPr>
                    </w:pPr>
                    <w:r>
                      <w:rPr>
                        <w:noProof/>
                        <w:lang w:val="en-US"/>
                      </w:rPr>
                      <w:t>J. D. V. O. Edmund B Nightingale, "Cycles, Cells and Platters: An Empirical Analysis of Hardware Failures on a Million Consumer PCs," ACM, 2011.</w:t>
                    </w:r>
                  </w:p>
                </w:tc>
              </w:tr>
              <w:tr w:rsidR="00AD2C4F">
                <w:trPr>
                  <w:divId w:val="416562178"/>
                  <w:tblCellSpacing w:w="15" w:type="dxa"/>
                </w:trPr>
                <w:tc>
                  <w:tcPr>
                    <w:tcW w:w="50" w:type="pct"/>
                    <w:hideMark/>
                  </w:tcPr>
                  <w:p w:rsidR="00AD2C4F" w:rsidRDefault="00AD2C4F">
                    <w:pPr>
                      <w:pStyle w:val="Bibliography"/>
                      <w:rPr>
                        <w:noProof/>
                        <w:lang w:val="en-US"/>
                      </w:rPr>
                    </w:pPr>
                    <w:r>
                      <w:rPr>
                        <w:noProof/>
                        <w:lang w:val="en-US"/>
                      </w:rPr>
                      <w:t xml:space="preserve">[2] </w:t>
                    </w:r>
                  </w:p>
                </w:tc>
                <w:tc>
                  <w:tcPr>
                    <w:tcW w:w="0" w:type="auto"/>
                    <w:hideMark/>
                  </w:tcPr>
                  <w:p w:rsidR="00AD2C4F" w:rsidRDefault="00AD2C4F">
                    <w:pPr>
                      <w:pStyle w:val="Bibliography"/>
                      <w:rPr>
                        <w:noProof/>
                        <w:lang w:val="en-US"/>
                      </w:rPr>
                    </w:pPr>
                    <w:r>
                      <w:rPr>
                        <w:noProof/>
                        <w:lang w:val="en-US"/>
                      </w:rPr>
                      <w:t>A. Klein, "BackBlaze - Hard Drive Stats for 2016," 31 January 2017. [Online]. Available: https://www.backblaze.com/blog/hard-drive-benchmark-stats-2016/. [Accessed 23 January 2019].</w:t>
                    </w:r>
                  </w:p>
                </w:tc>
              </w:tr>
              <w:tr w:rsidR="00AD2C4F">
                <w:trPr>
                  <w:divId w:val="416562178"/>
                  <w:tblCellSpacing w:w="15" w:type="dxa"/>
                </w:trPr>
                <w:tc>
                  <w:tcPr>
                    <w:tcW w:w="50" w:type="pct"/>
                    <w:hideMark/>
                  </w:tcPr>
                  <w:p w:rsidR="00AD2C4F" w:rsidRDefault="00AD2C4F">
                    <w:pPr>
                      <w:pStyle w:val="Bibliography"/>
                      <w:rPr>
                        <w:noProof/>
                        <w:lang w:val="en-US"/>
                      </w:rPr>
                    </w:pPr>
                    <w:r>
                      <w:rPr>
                        <w:noProof/>
                        <w:lang w:val="en-US"/>
                      </w:rPr>
                      <w:t xml:space="preserve">[3] </w:t>
                    </w:r>
                  </w:p>
                </w:tc>
                <w:tc>
                  <w:tcPr>
                    <w:tcW w:w="0" w:type="auto"/>
                    <w:hideMark/>
                  </w:tcPr>
                  <w:p w:rsidR="00AD2C4F" w:rsidRDefault="00AD2C4F">
                    <w:pPr>
                      <w:pStyle w:val="Bibliography"/>
                      <w:rPr>
                        <w:noProof/>
                        <w:lang w:val="en-US"/>
                      </w:rPr>
                    </w:pPr>
                    <w:r>
                      <w:rPr>
                        <w:noProof/>
                        <w:lang w:val="en-US"/>
                      </w:rPr>
                      <w:t>A. S. A. A. B. D. K. Esther Lee Cruz, "Why and How People Change Jobs," Linkedin Corporation, 2015.</w:t>
                    </w:r>
                  </w:p>
                </w:tc>
              </w:tr>
              <w:tr w:rsidR="00AD2C4F">
                <w:trPr>
                  <w:divId w:val="416562178"/>
                  <w:tblCellSpacing w:w="15" w:type="dxa"/>
                </w:trPr>
                <w:tc>
                  <w:tcPr>
                    <w:tcW w:w="50" w:type="pct"/>
                    <w:hideMark/>
                  </w:tcPr>
                  <w:p w:rsidR="00AD2C4F" w:rsidRDefault="00AD2C4F">
                    <w:pPr>
                      <w:pStyle w:val="Bibliography"/>
                      <w:rPr>
                        <w:noProof/>
                        <w:lang w:val="en-US"/>
                      </w:rPr>
                    </w:pPr>
                    <w:r>
                      <w:rPr>
                        <w:noProof/>
                        <w:lang w:val="en-US"/>
                      </w:rPr>
                      <w:t xml:space="preserve">[4] </w:t>
                    </w:r>
                  </w:p>
                </w:tc>
                <w:tc>
                  <w:tcPr>
                    <w:tcW w:w="0" w:type="auto"/>
                    <w:hideMark/>
                  </w:tcPr>
                  <w:p w:rsidR="00AD2C4F" w:rsidRDefault="00AD2C4F">
                    <w:pPr>
                      <w:pStyle w:val="Bibliography"/>
                      <w:rPr>
                        <w:noProof/>
                        <w:lang w:val="en-US"/>
                      </w:rPr>
                    </w:pPr>
                    <w:r>
                      <w:rPr>
                        <w:noProof/>
                        <w:lang w:val="en-US"/>
                      </w:rPr>
                      <w:t>European Environment Agency (EEA), "European Environment Agency - Final electricity consumption by sector," 19 March 2013. [Online]. Available: https://www.eea.europa.eu/data-and-maps/figures/final-electricity-consumption-by-sector-5#tab-data-references. [Accessed 24 January 2019].</w:t>
                    </w:r>
                  </w:p>
                </w:tc>
              </w:tr>
              <w:tr w:rsidR="00AD2C4F">
                <w:trPr>
                  <w:divId w:val="416562178"/>
                  <w:tblCellSpacing w:w="15" w:type="dxa"/>
                </w:trPr>
                <w:tc>
                  <w:tcPr>
                    <w:tcW w:w="50" w:type="pct"/>
                    <w:hideMark/>
                  </w:tcPr>
                  <w:p w:rsidR="00AD2C4F" w:rsidRDefault="00AD2C4F">
                    <w:pPr>
                      <w:pStyle w:val="Bibliography"/>
                      <w:rPr>
                        <w:noProof/>
                        <w:lang w:val="en-US"/>
                      </w:rPr>
                    </w:pPr>
                    <w:r>
                      <w:rPr>
                        <w:noProof/>
                        <w:lang w:val="en-US"/>
                      </w:rPr>
                      <w:t xml:space="preserve">[5] </w:t>
                    </w:r>
                  </w:p>
                </w:tc>
                <w:tc>
                  <w:tcPr>
                    <w:tcW w:w="0" w:type="auto"/>
                    <w:hideMark/>
                  </w:tcPr>
                  <w:p w:rsidR="00AD2C4F" w:rsidRDefault="00AD2C4F">
                    <w:pPr>
                      <w:pStyle w:val="Bibliography"/>
                      <w:rPr>
                        <w:noProof/>
                        <w:lang w:val="en-US"/>
                      </w:rPr>
                    </w:pPr>
                    <w:r>
                      <w:rPr>
                        <w:noProof/>
                        <w:lang w:val="en-US"/>
                      </w:rPr>
                      <w:t>C. F. V. G. V. K. R. S. Baldé, "The Global E-waste Monitor," United Nations University (UNU), International Telecommunication Union (ITU) &amp; International Solid Waste Association (ISWA), Bonn/Geneva/Vienna, 2017.</w:t>
                    </w:r>
                  </w:p>
                </w:tc>
              </w:tr>
              <w:tr w:rsidR="00AD2C4F">
                <w:trPr>
                  <w:divId w:val="416562178"/>
                  <w:tblCellSpacing w:w="15" w:type="dxa"/>
                </w:trPr>
                <w:tc>
                  <w:tcPr>
                    <w:tcW w:w="50" w:type="pct"/>
                    <w:hideMark/>
                  </w:tcPr>
                  <w:p w:rsidR="00AD2C4F" w:rsidRDefault="00AD2C4F">
                    <w:pPr>
                      <w:pStyle w:val="Bibliography"/>
                      <w:rPr>
                        <w:noProof/>
                        <w:lang w:val="en-US"/>
                      </w:rPr>
                    </w:pPr>
                    <w:r>
                      <w:rPr>
                        <w:noProof/>
                        <w:lang w:val="en-US"/>
                      </w:rPr>
                      <w:t xml:space="preserve">[6] </w:t>
                    </w:r>
                  </w:p>
                </w:tc>
                <w:tc>
                  <w:tcPr>
                    <w:tcW w:w="0" w:type="auto"/>
                    <w:hideMark/>
                  </w:tcPr>
                  <w:p w:rsidR="00AD2C4F" w:rsidRDefault="00AD2C4F">
                    <w:pPr>
                      <w:pStyle w:val="Bibliography"/>
                      <w:rPr>
                        <w:noProof/>
                        <w:lang w:val="en-US"/>
                      </w:rPr>
                    </w:pPr>
                    <w:r>
                      <w:rPr>
                        <w:noProof/>
                        <w:lang w:val="en-US"/>
                      </w:rPr>
                      <w:t>Health and Safety Executive, "Work related stress depression or anxiety statistics in Great Britain, 2018," Health and Safety Executive, 2018.</w:t>
                    </w:r>
                  </w:p>
                </w:tc>
              </w:tr>
              <w:tr w:rsidR="00AD2C4F">
                <w:trPr>
                  <w:divId w:val="416562178"/>
                  <w:tblCellSpacing w:w="15" w:type="dxa"/>
                </w:trPr>
                <w:tc>
                  <w:tcPr>
                    <w:tcW w:w="50" w:type="pct"/>
                    <w:hideMark/>
                  </w:tcPr>
                  <w:p w:rsidR="00AD2C4F" w:rsidRDefault="00AD2C4F">
                    <w:pPr>
                      <w:pStyle w:val="Bibliography"/>
                      <w:rPr>
                        <w:noProof/>
                        <w:lang w:val="en-US"/>
                      </w:rPr>
                    </w:pPr>
                    <w:r>
                      <w:rPr>
                        <w:noProof/>
                        <w:lang w:val="en-US"/>
                      </w:rPr>
                      <w:t xml:space="preserve">[7] </w:t>
                    </w:r>
                  </w:p>
                </w:tc>
                <w:tc>
                  <w:tcPr>
                    <w:tcW w:w="0" w:type="auto"/>
                    <w:hideMark/>
                  </w:tcPr>
                  <w:p w:rsidR="00AD2C4F" w:rsidRDefault="00AD2C4F">
                    <w:pPr>
                      <w:pStyle w:val="Bibliography"/>
                      <w:rPr>
                        <w:noProof/>
                        <w:lang w:val="en-US"/>
                      </w:rPr>
                    </w:pPr>
                    <w:r>
                      <w:rPr>
                        <w:noProof/>
                        <w:lang w:val="en-US"/>
                      </w:rPr>
                      <w:t>Test Institute, "Test Institute - What is Software Quality Assurance?," Test Institute, [Online]. Available: https://www.test-institute.org/What_is_Software_Quality_Assurance.php. [Accessed 24 January 2019].</w:t>
                    </w:r>
                  </w:p>
                </w:tc>
              </w:tr>
              <w:tr w:rsidR="00AD2C4F">
                <w:trPr>
                  <w:divId w:val="416562178"/>
                  <w:tblCellSpacing w:w="15" w:type="dxa"/>
                </w:trPr>
                <w:tc>
                  <w:tcPr>
                    <w:tcW w:w="50" w:type="pct"/>
                    <w:hideMark/>
                  </w:tcPr>
                  <w:p w:rsidR="00AD2C4F" w:rsidRDefault="00AD2C4F">
                    <w:pPr>
                      <w:pStyle w:val="Bibliography"/>
                      <w:rPr>
                        <w:noProof/>
                        <w:lang w:val="en-US"/>
                      </w:rPr>
                    </w:pPr>
                    <w:r>
                      <w:rPr>
                        <w:noProof/>
                        <w:lang w:val="en-US"/>
                      </w:rPr>
                      <w:t xml:space="preserve">[8] </w:t>
                    </w:r>
                  </w:p>
                </w:tc>
                <w:tc>
                  <w:tcPr>
                    <w:tcW w:w="0" w:type="auto"/>
                    <w:hideMark/>
                  </w:tcPr>
                  <w:p w:rsidR="00AD2C4F" w:rsidRDefault="00AD2C4F">
                    <w:pPr>
                      <w:pStyle w:val="Bibliography"/>
                      <w:rPr>
                        <w:noProof/>
                        <w:lang w:val="en-US"/>
                      </w:rPr>
                    </w:pPr>
                    <w:r>
                      <w:rPr>
                        <w:noProof/>
                        <w:lang w:val="en-US"/>
                      </w:rPr>
                      <w:t>Microsoft, "About Microsoft Windows Insider Program," Microsoft, [Online]. Available: https://insider.windows.com/en-gb/about-windows-insider-program/. [Accessed 24 January 2019].</w:t>
                    </w:r>
                  </w:p>
                </w:tc>
              </w:tr>
              <w:tr w:rsidR="00AD2C4F">
                <w:trPr>
                  <w:divId w:val="416562178"/>
                  <w:tblCellSpacing w:w="15" w:type="dxa"/>
                </w:trPr>
                <w:tc>
                  <w:tcPr>
                    <w:tcW w:w="50" w:type="pct"/>
                    <w:hideMark/>
                  </w:tcPr>
                  <w:p w:rsidR="00AD2C4F" w:rsidRDefault="00AD2C4F">
                    <w:pPr>
                      <w:pStyle w:val="Bibliography"/>
                      <w:rPr>
                        <w:noProof/>
                        <w:lang w:val="en-US"/>
                      </w:rPr>
                    </w:pPr>
                    <w:r>
                      <w:rPr>
                        <w:noProof/>
                        <w:lang w:val="en-US"/>
                      </w:rPr>
                      <w:t xml:space="preserve">[9] </w:t>
                    </w:r>
                  </w:p>
                </w:tc>
                <w:tc>
                  <w:tcPr>
                    <w:tcW w:w="0" w:type="auto"/>
                    <w:hideMark/>
                  </w:tcPr>
                  <w:p w:rsidR="00AD2C4F" w:rsidRDefault="00AD2C4F">
                    <w:pPr>
                      <w:pStyle w:val="Bibliography"/>
                      <w:rPr>
                        <w:noProof/>
                        <w:lang w:val="en-US"/>
                      </w:rPr>
                    </w:pPr>
                    <w:r>
                      <w:rPr>
                        <w:noProof/>
                        <w:lang w:val="en-US"/>
                      </w:rPr>
                      <w:t>P. Bright, "Ars Technica - Windows 10 October 2018 Update no longer deletes your data," Ars Technica, 10 October 2018. [Online]. Available: https://arstechnica.com/gadgets/2018/10/microsoft-fixes-october-update-file-deleting-bug-resumes-insider-testing/. [Accessed 24 January 2019].</w:t>
                    </w:r>
                  </w:p>
                </w:tc>
              </w:tr>
              <w:tr w:rsidR="00AD2C4F">
                <w:trPr>
                  <w:divId w:val="416562178"/>
                  <w:tblCellSpacing w:w="15" w:type="dxa"/>
                </w:trPr>
                <w:tc>
                  <w:tcPr>
                    <w:tcW w:w="50" w:type="pct"/>
                    <w:hideMark/>
                  </w:tcPr>
                  <w:p w:rsidR="00AD2C4F" w:rsidRDefault="00AD2C4F">
                    <w:pPr>
                      <w:pStyle w:val="Bibliography"/>
                      <w:rPr>
                        <w:noProof/>
                        <w:lang w:val="en-US"/>
                      </w:rPr>
                    </w:pPr>
                    <w:r>
                      <w:rPr>
                        <w:noProof/>
                        <w:lang w:val="en-US"/>
                      </w:rPr>
                      <w:t xml:space="preserve">[10] </w:t>
                    </w:r>
                  </w:p>
                </w:tc>
                <w:tc>
                  <w:tcPr>
                    <w:tcW w:w="0" w:type="auto"/>
                    <w:hideMark/>
                  </w:tcPr>
                  <w:p w:rsidR="00AD2C4F" w:rsidRDefault="00AD2C4F">
                    <w:pPr>
                      <w:pStyle w:val="Bibliography"/>
                      <w:rPr>
                        <w:noProof/>
                        <w:lang w:val="en-US"/>
                      </w:rPr>
                    </w:pPr>
                    <w:r>
                      <w:rPr>
                        <w:noProof/>
                        <w:lang w:val="en-US"/>
                      </w:rPr>
                      <w:t>BBC, "What went wrong at Heathrow's T5?," BBC, 31 March 2008. [Online]. Available: http://news.bbc.co.uk/1/hi/uk/7322453.stm. [Accessed 24 January 2019].</w:t>
                    </w:r>
                  </w:p>
                </w:tc>
              </w:tr>
            </w:tbl>
            <w:p w:rsidR="00AD2C4F" w:rsidRDefault="00AD2C4F">
              <w:pPr>
                <w:divId w:val="416562178"/>
                <w:rPr>
                  <w:rFonts w:eastAsia="Times New Roman"/>
                  <w:noProof/>
                </w:rPr>
              </w:pPr>
            </w:p>
            <w:p w:rsidR="00D42EDC" w:rsidRDefault="00D42EDC">
              <w:r>
                <w:rPr>
                  <w:b/>
                  <w:bCs/>
                  <w:noProof/>
                </w:rPr>
                <w:fldChar w:fldCharType="end"/>
              </w:r>
            </w:p>
          </w:sdtContent>
        </w:sdt>
      </w:sdtContent>
    </w:sdt>
    <w:p w:rsidR="00D42EDC" w:rsidRDefault="00D42EDC" w:rsidP="00D42EDC"/>
    <w:p w:rsidR="00100C76" w:rsidRDefault="00100C76" w:rsidP="00100C76">
      <w:pPr>
        <w:spacing w:line="276" w:lineRule="auto"/>
        <w:rPr>
          <w:sz w:val="32"/>
          <w:szCs w:val="32"/>
          <w:u w:val="single"/>
        </w:rPr>
      </w:pPr>
    </w:p>
    <w:p w:rsidR="00100C76" w:rsidRDefault="00100C76" w:rsidP="00100C76">
      <w:pPr>
        <w:spacing w:line="276" w:lineRule="auto"/>
        <w:rPr>
          <w:sz w:val="32"/>
          <w:szCs w:val="32"/>
          <w:u w:val="single"/>
        </w:rPr>
      </w:pPr>
    </w:p>
    <w:p w:rsidR="004A71CE" w:rsidRDefault="004A71CE"/>
    <w:sectPr w:rsidR="004A71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0A1D09"/>
    <w:multiLevelType w:val="hybridMultilevel"/>
    <w:tmpl w:val="2A66E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E62398"/>
    <w:multiLevelType w:val="hybridMultilevel"/>
    <w:tmpl w:val="2A66E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2F50A2"/>
    <w:multiLevelType w:val="multilevel"/>
    <w:tmpl w:val="266C72A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6CC508FB"/>
    <w:multiLevelType w:val="hybridMultilevel"/>
    <w:tmpl w:val="19FE9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E4493C"/>
    <w:multiLevelType w:val="hybridMultilevel"/>
    <w:tmpl w:val="2A66E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532"/>
    <w:rsid w:val="0000547F"/>
    <w:rsid w:val="00022777"/>
    <w:rsid w:val="00077EB4"/>
    <w:rsid w:val="00096006"/>
    <w:rsid w:val="000A1B37"/>
    <w:rsid w:val="000A76F2"/>
    <w:rsid w:val="00100C76"/>
    <w:rsid w:val="001238D5"/>
    <w:rsid w:val="00235B10"/>
    <w:rsid w:val="002809A6"/>
    <w:rsid w:val="002E1D9F"/>
    <w:rsid w:val="002F3AA7"/>
    <w:rsid w:val="00336865"/>
    <w:rsid w:val="00383532"/>
    <w:rsid w:val="003E3535"/>
    <w:rsid w:val="004145A3"/>
    <w:rsid w:val="00484785"/>
    <w:rsid w:val="004854E4"/>
    <w:rsid w:val="0049286F"/>
    <w:rsid w:val="00496423"/>
    <w:rsid w:val="004A71CE"/>
    <w:rsid w:val="004B2333"/>
    <w:rsid w:val="004C3285"/>
    <w:rsid w:val="00572F87"/>
    <w:rsid w:val="005C0F0F"/>
    <w:rsid w:val="005D3A59"/>
    <w:rsid w:val="00697439"/>
    <w:rsid w:val="006A71F9"/>
    <w:rsid w:val="006C6C72"/>
    <w:rsid w:val="006D74C7"/>
    <w:rsid w:val="00710CCD"/>
    <w:rsid w:val="0079434D"/>
    <w:rsid w:val="007C3A63"/>
    <w:rsid w:val="007E7A66"/>
    <w:rsid w:val="008214D5"/>
    <w:rsid w:val="0084650B"/>
    <w:rsid w:val="00866DEF"/>
    <w:rsid w:val="00894898"/>
    <w:rsid w:val="008B44AD"/>
    <w:rsid w:val="008E28DF"/>
    <w:rsid w:val="008E7DF6"/>
    <w:rsid w:val="008F76D5"/>
    <w:rsid w:val="00925171"/>
    <w:rsid w:val="00937B6D"/>
    <w:rsid w:val="00A0443E"/>
    <w:rsid w:val="00A219FE"/>
    <w:rsid w:val="00A869F8"/>
    <w:rsid w:val="00AD2C4F"/>
    <w:rsid w:val="00B57015"/>
    <w:rsid w:val="00B70CE3"/>
    <w:rsid w:val="00B9370E"/>
    <w:rsid w:val="00BC34D9"/>
    <w:rsid w:val="00C07136"/>
    <w:rsid w:val="00C620C9"/>
    <w:rsid w:val="00C812F4"/>
    <w:rsid w:val="00CC5EC2"/>
    <w:rsid w:val="00CC6B05"/>
    <w:rsid w:val="00CF2FDC"/>
    <w:rsid w:val="00D17831"/>
    <w:rsid w:val="00D42EDC"/>
    <w:rsid w:val="00D77483"/>
    <w:rsid w:val="00E243CD"/>
    <w:rsid w:val="00E327D9"/>
    <w:rsid w:val="00E811C8"/>
    <w:rsid w:val="00EA69FA"/>
    <w:rsid w:val="00EB6BCD"/>
    <w:rsid w:val="00EF5DBA"/>
    <w:rsid w:val="00EF5E77"/>
    <w:rsid w:val="00F0705A"/>
    <w:rsid w:val="00F154CE"/>
    <w:rsid w:val="00F16056"/>
    <w:rsid w:val="00F62808"/>
    <w:rsid w:val="00FC71B3"/>
    <w:rsid w:val="00FC759F"/>
    <w:rsid w:val="00FD1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5A57F"/>
  <w15:chartTrackingRefBased/>
  <w15:docId w15:val="{C449B99A-18AE-4EDB-9F05-5B444C96D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0C76"/>
    <w:pPr>
      <w:spacing w:line="256" w:lineRule="auto"/>
    </w:pPr>
  </w:style>
  <w:style w:type="paragraph" w:styleId="Heading1">
    <w:name w:val="heading 1"/>
    <w:basedOn w:val="Normal"/>
    <w:next w:val="Normal"/>
    <w:link w:val="Heading1Char"/>
    <w:uiPriority w:val="9"/>
    <w:qFormat/>
    <w:rsid w:val="00572F8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C76"/>
    <w:pPr>
      <w:ind w:left="720"/>
      <w:contextualSpacing/>
    </w:pPr>
  </w:style>
  <w:style w:type="character" w:customStyle="1" w:styleId="Heading1Char">
    <w:name w:val="Heading 1 Char"/>
    <w:basedOn w:val="DefaultParagraphFont"/>
    <w:link w:val="Heading1"/>
    <w:uiPriority w:val="9"/>
    <w:rsid w:val="00572F8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72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08912">
      <w:bodyDiv w:val="1"/>
      <w:marLeft w:val="0"/>
      <w:marRight w:val="0"/>
      <w:marTop w:val="0"/>
      <w:marBottom w:val="0"/>
      <w:divBdr>
        <w:top w:val="none" w:sz="0" w:space="0" w:color="auto"/>
        <w:left w:val="none" w:sz="0" w:space="0" w:color="auto"/>
        <w:bottom w:val="none" w:sz="0" w:space="0" w:color="auto"/>
        <w:right w:val="none" w:sz="0" w:space="0" w:color="auto"/>
      </w:divBdr>
    </w:div>
    <w:div w:id="67315552">
      <w:bodyDiv w:val="1"/>
      <w:marLeft w:val="0"/>
      <w:marRight w:val="0"/>
      <w:marTop w:val="0"/>
      <w:marBottom w:val="0"/>
      <w:divBdr>
        <w:top w:val="none" w:sz="0" w:space="0" w:color="auto"/>
        <w:left w:val="none" w:sz="0" w:space="0" w:color="auto"/>
        <w:bottom w:val="none" w:sz="0" w:space="0" w:color="auto"/>
        <w:right w:val="none" w:sz="0" w:space="0" w:color="auto"/>
      </w:divBdr>
    </w:div>
    <w:div w:id="90584872">
      <w:bodyDiv w:val="1"/>
      <w:marLeft w:val="0"/>
      <w:marRight w:val="0"/>
      <w:marTop w:val="0"/>
      <w:marBottom w:val="0"/>
      <w:divBdr>
        <w:top w:val="none" w:sz="0" w:space="0" w:color="auto"/>
        <w:left w:val="none" w:sz="0" w:space="0" w:color="auto"/>
        <w:bottom w:val="none" w:sz="0" w:space="0" w:color="auto"/>
        <w:right w:val="none" w:sz="0" w:space="0" w:color="auto"/>
      </w:divBdr>
    </w:div>
    <w:div w:id="108864805">
      <w:bodyDiv w:val="1"/>
      <w:marLeft w:val="0"/>
      <w:marRight w:val="0"/>
      <w:marTop w:val="0"/>
      <w:marBottom w:val="0"/>
      <w:divBdr>
        <w:top w:val="none" w:sz="0" w:space="0" w:color="auto"/>
        <w:left w:val="none" w:sz="0" w:space="0" w:color="auto"/>
        <w:bottom w:val="none" w:sz="0" w:space="0" w:color="auto"/>
        <w:right w:val="none" w:sz="0" w:space="0" w:color="auto"/>
      </w:divBdr>
    </w:div>
    <w:div w:id="113863293">
      <w:bodyDiv w:val="1"/>
      <w:marLeft w:val="0"/>
      <w:marRight w:val="0"/>
      <w:marTop w:val="0"/>
      <w:marBottom w:val="0"/>
      <w:divBdr>
        <w:top w:val="none" w:sz="0" w:space="0" w:color="auto"/>
        <w:left w:val="none" w:sz="0" w:space="0" w:color="auto"/>
        <w:bottom w:val="none" w:sz="0" w:space="0" w:color="auto"/>
        <w:right w:val="none" w:sz="0" w:space="0" w:color="auto"/>
      </w:divBdr>
    </w:div>
    <w:div w:id="134110619">
      <w:bodyDiv w:val="1"/>
      <w:marLeft w:val="0"/>
      <w:marRight w:val="0"/>
      <w:marTop w:val="0"/>
      <w:marBottom w:val="0"/>
      <w:divBdr>
        <w:top w:val="none" w:sz="0" w:space="0" w:color="auto"/>
        <w:left w:val="none" w:sz="0" w:space="0" w:color="auto"/>
        <w:bottom w:val="none" w:sz="0" w:space="0" w:color="auto"/>
        <w:right w:val="none" w:sz="0" w:space="0" w:color="auto"/>
      </w:divBdr>
    </w:div>
    <w:div w:id="136994051">
      <w:bodyDiv w:val="1"/>
      <w:marLeft w:val="0"/>
      <w:marRight w:val="0"/>
      <w:marTop w:val="0"/>
      <w:marBottom w:val="0"/>
      <w:divBdr>
        <w:top w:val="none" w:sz="0" w:space="0" w:color="auto"/>
        <w:left w:val="none" w:sz="0" w:space="0" w:color="auto"/>
        <w:bottom w:val="none" w:sz="0" w:space="0" w:color="auto"/>
        <w:right w:val="none" w:sz="0" w:space="0" w:color="auto"/>
      </w:divBdr>
    </w:div>
    <w:div w:id="138618680">
      <w:bodyDiv w:val="1"/>
      <w:marLeft w:val="0"/>
      <w:marRight w:val="0"/>
      <w:marTop w:val="0"/>
      <w:marBottom w:val="0"/>
      <w:divBdr>
        <w:top w:val="none" w:sz="0" w:space="0" w:color="auto"/>
        <w:left w:val="none" w:sz="0" w:space="0" w:color="auto"/>
        <w:bottom w:val="none" w:sz="0" w:space="0" w:color="auto"/>
        <w:right w:val="none" w:sz="0" w:space="0" w:color="auto"/>
      </w:divBdr>
    </w:div>
    <w:div w:id="157163352">
      <w:bodyDiv w:val="1"/>
      <w:marLeft w:val="0"/>
      <w:marRight w:val="0"/>
      <w:marTop w:val="0"/>
      <w:marBottom w:val="0"/>
      <w:divBdr>
        <w:top w:val="none" w:sz="0" w:space="0" w:color="auto"/>
        <w:left w:val="none" w:sz="0" w:space="0" w:color="auto"/>
        <w:bottom w:val="none" w:sz="0" w:space="0" w:color="auto"/>
        <w:right w:val="none" w:sz="0" w:space="0" w:color="auto"/>
      </w:divBdr>
    </w:div>
    <w:div w:id="179780092">
      <w:bodyDiv w:val="1"/>
      <w:marLeft w:val="0"/>
      <w:marRight w:val="0"/>
      <w:marTop w:val="0"/>
      <w:marBottom w:val="0"/>
      <w:divBdr>
        <w:top w:val="none" w:sz="0" w:space="0" w:color="auto"/>
        <w:left w:val="none" w:sz="0" w:space="0" w:color="auto"/>
        <w:bottom w:val="none" w:sz="0" w:space="0" w:color="auto"/>
        <w:right w:val="none" w:sz="0" w:space="0" w:color="auto"/>
      </w:divBdr>
    </w:div>
    <w:div w:id="223681700">
      <w:bodyDiv w:val="1"/>
      <w:marLeft w:val="0"/>
      <w:marRight w:val="0"/>
      <w:marTop w:val="0"/>
      <w:marBottom w:val="0"/>
      <w:divBdr>
        <w:top w:val="none" w:sz="0" w:space="0" w:color="auto"/>
        <w:left w:val="none" w:sz="0" w:space="0" w:color="auto"/>
        <w:bottom w:val="none" w:sz="0" w:space="0" w:color="auto"/>
        <w:right w:val="none" w:sz="0" w:space="0" w:color="auto"/>
      </w:divBdr>
    </w:div>
    <w:div w:id="230114843">
      <w:bodyDiv w:val="1"/>
      <w:marLeft w:val="0"/>
      <w:marRight w:val="0"/>
      <w:marTop w:val="0"/>
      <w:marBottom w:val="0"/>
      <w:divBdr>
        <w:top w:val="none" w:sz="0" w:space="0" w:color="auto"/>
        <w:left w:val="none" w:sz="0" w:space="0" w:color="auto"/>
        <w:bottom w:val="none" w:sz="0" w:space="0" w:color="auto"/>
        <w:right w:val="none" w:sz="0" w:space="0" w:color="auto"/>
      </w:divBdr>
    </w:div>
    <w:div w:id="258098169">
      <w:bodyDiv w:val="1"/>
      <w:marLeft w:val="0"/>
      <w:marRight w:val="0"/>
      <w:marTop w:val="0"/>
      <w:marBottom w:val="0"/>
      <w:divBdr>
        <w:top w:val="none" w:sz="0" w:space="0" w:color="auto"/>
        <w:left w:val="none" w:sz="0" w:space="0" w:color="auto"/>
        <w:bottom w:val="none" w:sz="0" w:space="0" w:color="auto"/>
        <w:right w:val="none" w:sz="0" w:space="0" w:color="auto"/>
      </w:divBdr>
    </w:div>
    <w:div w:id="278537738">
      <w:bodyDiv w:val="1"/>
      <w:marLeft w:val="0"/>
      <w:marRight w:val="0"/>
      <w:marTop w:val="0"/>
      <w:marBottom w:val="0"/>
      <w:divBdr>
        <w:top w:val="none" w:sz="0" w:space="0" w:color="auto"/>
        <w:left w:val="none" w:sz="0" w:space="0" w:color="auto"/>
        <w:bottom w:val="none" w:sz="0" w:space="0" w:color="auto"/>
        <w:right w:val="none" w:sz="0" w:space="0" w:color="auto"/>
      </w:divBdr>
    </w:div>
    <w:div w:id="349797089">
      <w:bodyDiv w:val="1"/>
      <w:marLeft w:val="0"/>
      <w:marRight w:val="0"/>
      <w:marTop w:val="0"/>
      <w:marBottom w:val="0"/>
      <w:divBdr>
        <w:top w:val="none" w:sz="0" w:space="0" w:color="auto"/>
        <w:left w:val="none" w:sz="0" w:space="0" w:color="auto"/>
        <w:bottom w:val="none" w:sz="0" w:space="0" w:color="auto"/>
        <w:right w:val="none" w:sz="0" w:space="0" w:color="auto"/>
      </w:divBdr>
    </w:div>
    <w:div w:id="352876540">
      <w:bodyDiv w:val="1"/>
      <w:marLeft w:val="0"/>
      <w:marRight w:val="0"/>
      <w:marTop w:val="0"/>
      <w:marBottom w:val="0"/>
      <w:divBdr>
        <w:top w:val="none" w:sz="0" w:space="0" w:color="auto"/>
        <w:left w:val="none" w:sz="0" w:space="0" w:color="auto"/>
        <w:bottom w:val="none" w:sz="0" w:space="0" w:color="auto"/>
        <w:right w:val="none" w:sz="0" w:space="0" w:color="auto"/>
      </w:divBdr>
    </w:div>
    <w:div w:id="362943050">
      <w:bodyDiv w:val="1"/>
      <w:marLeft w:val="0"/>
      <w:marRight w:val="0"/>
      <w:marTop w:val="0"/>
      <w:marBottom w:val="0"/>
      <w:divBdr>
        <w:top w:val="none" w:sz="0" w:space="0" w:color="auto"/>
        <w:left w:val="none" w:sz="0" w:space="0" w:color="auto"/>
        <w:bottom w:val="none" w:sz="0" w:space="0" w:color="auto"/>
        <w:right w:val="none" w:sz="0" w:space="0" w:color="auto"/>
      </w:divBdr>
    </w:div>
    <w:div w:id="416562178">
      <w:bodyDiv w:val="1"/>
      <w:marLeft w:val="0"/>
      <w:marRight w:val="0"/>
      <w:marTop w:val="0"/>
      <w:marBottom w:val="0"/>
      <w:divBdr>
        <w:top w:val="none" w:sz="0" w:space="0" w:color="auto"/>
        <w:left w:val="none" w:sz="0" w:space="0" w:color="auto"/>
        <w:bottom w:val="none" w:sz="0" w:space="0" w:color="auto"/>
        <w:right w:val="none" w:sz="0" w:space="0" w:color="auto"/>
      </w:divBdr>
    </w:div>
    <w:div w:id="420954023">
      <w:bodyDiv w:val="1"/>
      <w:marLeft w:val="0"/>
      <w:marRight w:val="0"/>
      <w:marTop w:val="0"/>
      <w:marBottom w:val="0"/>
      <w:divBdr>
        <w:top w:val="none" w:sz="0" w:space="0" w:color="auto"/>
        <w:left w:val="none" w:sz="0" w:space="0" w:color="auto"/>
        <w:bottom w:val="none" w:sz="0" w:space="0" w:color="auto"/>
        <w:right w:val="none" w:sz="0" w:space="0" w:color="auto"/>
      </w:divBdr>
    </w:div>
    <w:div w:id="478427529">
      <w:bodyDiv w:val="1"/>
      <w:marLeft w:val="0"/>
      <w:marRight w:val="0"/>
      <w:marTop w:val="0"/>
      <w:marBottom w:val="0"/>
      <w:divBdr>
        <w:top w:val="none" w:sz="0" w:space="0" w:color="auto"/>
        <w:left w:val="none" w:sz="0" w:space="0" w:color="auto"/>
        <w:bottom w:val="none" w:sz="0" w:space="0" w:color="auto"/>
        <w:right w:val="none" w:sz="0" w:space="0" w:color="auto"/>
      </w:divBdr>
    </w:div>
    <w:div w:id="497694142">
      <w:bodyDiv w:val="1"/>
      <w:marLeft w:val="0"/>
      <w:marRight w:val="0"/>
      <w:marTop w:val="0"/>
      <w:marBottom w:val="0"/>
      <w:divBdr>
        <w:top w:val="none" w:sz="0" w:space="0" w:color="auto"/>
        <w:left w:val="none" w:sz="0" w:space="0" w:color="auto"/>
        <w:bottom w:val="none" w:sz="0" w:space="0" w:color="auto"/>
        <w:right w:val="none" w:sz="0" w:space="0" w:color="auto"/>
      </w:divBdr>
    </w:div>
    <w:div w:id="529879194">
      <w:bodyDiv w:val="1"/>
      <w:marLeft w:val="0"/>
      <w:marRight w:val="0"/>
      <w:marTop w:val="0"/>
      <w:marBottom w:val="0"/>
      <w:divBdr>
        <w:top w:val="none" w:sz="0" w:space="0" w:color="auto"/>
        <w:left w:val="none" w:sz="0" w:space="0" w:color="auto"/>
        <w:bottom w:val="none" w:sz="0" w:space="0" w:color="auto"/>
        <w:right w:val="none" w:sz="0" w:space="0" w:color="auto"/>
      </w:divBdr>
    </w:div>
    <w:div w:id="534275349">
      <w:bodyDiv w:val="1"/>
      <w:marLeft w:val="0"/>
      <w:marRight w:val="0"/>
      <w:marTop w:val="0"/>
      <w:marBottom w:val="0"/>
      <w:divBdr>
        <w:top w:val="none" w:sz="0" w:space="0" w:color="auto"/>
        <w:left w:val="none" w:sz="0" w:space="0" w:color="auto"/>
        <w:bottom w:val="none" w:sz="0" w:space="0" w:color="auto"/>
        <w:right w:val="none" w:sz="0" w:space="0" w:color="auto"/>
      </w:divBdr>
    </w:div>
    <w:div w:id="555167678">
      <w:bodyDiv w:val="1"/>
      <w:marLeft w:val="0"/>
      <w:marRight w:val="0"/>
      <w:marTop w:val="0"/>
      <w:marBottom w:val="0"/>
      <w:divBdr>
        <w:top w:val="none" w:sz="0" w:space="0" w:color="auto"/>
        <w:left w:val="none" w:sz="0" w:space="0" w:color="auto"/>
        <w:bottom w:val="none" w:sz="0" w:space="0" w:color="auto"/>
        <w:right w:val="none" w:sz="0" w:space="0" w:color="auto"/>
      </w:divBdr>
    </w:div>
    <w:div w:id="585697156">
      <w:bodyDiv w:val="1"/>
      <w:marLeft w:val="0"/>
      <w:marRight w:val="0"/>
      <w:marTop w:val="0"/>
      <w:marBottom w:val="0"/>
      <w:divBdr>
        <w:top w:val="none" w:sz="0" w:space="0" w:color="auto"/>
        <w:left w:val="none" w:sz="0" w:space="0" w:color="auto"/>
        <w:bottom w:val="none" w:sz="0" w:space="0" w:color="auto"/>
        <w:right w:val="none" w:sz="0" w:space="0" w:color="auto"/>
      </w:divBdr>
    </w:div>
    <w:div w:id="593827695">
      <w:bodyDiv w:val="1"/>
      <w:marLeft w:val="0"/>
      <w:marRight w:val="0"/>
      <w:marTop w:val="0"/>
      <w:marBottom w:val="0"/>
      <w:divBdr>
        <w:top w:val="none" w:sz="0" w:space="0" w:color="auto"/>
        <w:left w:val="none" w:sz="0" w:space="0" w:color="auto"/>
        <w:bottom w:val="none" w:sz="0" w:space="0" w:color="auto"/>
        <w:right w:val="none" w:sz="0" w:space="0" w:color="auto"/>
      </w:divBdr>
    </w:div>
    <w:div w:id="608053181">
      <w:bodyDiv w:val="1"/>
      <w:marLeft w:val="0"/>
      <w:marRight w:val="0"/>
      <w:marTop w:val="0"/>
      <w:marBottom w:val="0"/>
      <w:divBdr>
        <w:top w:val="none" w:sz="0" w:space="0" w:color="auto"/>
        <w:left w:val="none" w:sz="0" w:space="0" w:color="auto"/>
        <w:bottom w:val="none" w:sz="0" w:space="0" w:color="auto"/>
        <w:right w:val="none" w:sz="0" w:space="0" w:color="auto"/>
      </w:divBdr>
    </w:div>
    <w:div w:id="637343263">
      <w:bodyDiv w:val="1"/>
      <w:marLeft w:val="0"/>
      <w:marRight w:val="0"/>
      <w:marTop w:val="0"/>
      <w:marBottom w:val="0"/>
      <w:divBdr>
        <w:top w:val="none" w:sz="0" w:space="0" w:color="auto"/>
        <w:left w:val="none" w:sz="0" w:space="0" w:color="auto"/>
        <w:bottom w:val="none" w:sz="0" w:space="0" w:color="auto"/>
        <w:right w:val="none" w:sz="0" w:space="0" w:color="auto"/>
      </w:divBdr>
    </w:div>
    <w:div w:id="646206891">
      <w:bodyDiv w:val="1"/>
      <w:marLeft w:val="0"/>
      <w:marRight w:val="0"/>
      <w:marTop w:val="0"/>
      <w:marBottom w:val="0"/>
      <w:divBdr>
        <w:top w:val="none" w:sz="0" w:space="0" w:color="auto"/>
        <w:left w:val="none" w:sz="0" w:space="0" w:color="auto"/>
        <w:bottom w:val="none" w:sz="0" w:space="0" w:color="auto"/>
        <w:right w:val="none" w:sz="0" w:space="0" w:color="auto"/>
      </w:divBdr>
    </w:div>
    <w:div w:id="720204429">
      <w:bodyDiv w:val="1"/>
      <w:marLeft w:val="0"/>
      <w:marRight w:val="0"/>
      <w:marTop w:val="0"/>
      <w:marBottom w:val="0"/>
      <w:divBdr>
        <w:top w:val="none" w:sz="0" w:space="0" w:color="auto"/>
        <w:left w:val="none" w:sz="0" w:space="0" w:color="auto"/>
        <w:bottom w:val="none" w:sz="0" w:space="0" w:color="auto"/>
        <w:right w:val="none" w:sz="0" w:space="0" w:color="auto"/>
      </w:divBdr>
    </w:div>
    <w:div w:id="722950324">
      <w:bodyDiv w:val="1"/>
      <w:marLeft w:val="0"/>
      <w:marRight w:val="0"/>
      <w:marTop w:val="0"/>
      <w:marBottom w:val="0"/>
      <w:divBdr>
        <w:top w:val="none" w:sz="0" w:space="0" w:color="auto"/>
        <w:left w:val="none" w:sz="0" w:space="0" w:color="auto"/>
        <w:bottom w:val="none" w:sz="0" w:space="0" w:color="auto"/>
        <w:right w:val="none" w:sz="0" w:space="0" w:color="auto"/>
      </w:divBdr>
    </w:div>
    <w:div w:id="736167068">
      <w:bodyDiv w:val="1"/>
      <w:marLeft w:val="0"/>
      <w:marRight w:val="0"/>
      <w:marTop w:val="0"/>
      <w:marBottom w:val="0"/>
      <w:divBdr>
        <w:top w:val="none" w:sz="0" w:space="0" w:color="auto"/>
        <w:left w:val="none" w:sz="0" w:space="0" w:color="auto"/>
        <w:bottom w:val="none" w:sz="0" w:space="0" w:color="auto"/>
        <w:right w:val="none" w:sz="0" w:space="0" w:color="auto"/>
      </w:divBdr>
    </w:div>
    <w:div w:id="744499332">
      <w:bodyDiv w:val="1"/>
      <w:marLeft w:val="0"/>
      <w:marRight w:val="0"/>
      <w:marTop w:val="0"/>
      <w:marBottom w:val="0"/>
      <w:divBdr>
        <w:top w:val="none" w:sz="0" w:space="0" w:color="auto"/>
        <w:left w:val="none" w:sz="0" w:space="0" w:color="auto"/>
        <w:bottom w:val="none" w:sz="0" w:space="0" w:color="auto"/>
        <w:right w:val="none" w:sz="0" w:space="0" w:color="auto"/>
      </w:divBdr>
    </w:div>
    <w:div w:id="784885296">
      <w:bodyDiv w:val="1"/>
      <w:marLeft w:val="0"/>
      <w:marRight w:val="0"/>
      <w:marTop w:val="0"/>
      <w:marBottom w:val="0"/>
      <w:divBdr>
        <w:top w:val="none" w:sz="0" w:space="0" w:color="auto"/>
        <w:left w:val="none" w:sz="0" w:space="0" w:color="auto"/>
        <w:bottom w:val="none" w:sz="0" w:space="0" w:color="auto"/>
        <w:right w:val="none" w:sz="0" w:space="0" w:color="auto"/>
      </w:divBdr>
    </w:div>
    <w:div w:id="800658694">
      <w:bodyDiv w:val="1"/>
      <w:marLeft w:val="0"/>
      <w:marRight w:val="0"/>
      <w:marTop w:val="0"/>
      <w:marBottom w:val="0"/>
      <w:divBdr>
        <w:top w:val="none" w:sz="0" w:space="0" w:color="auto"/>
        <w:left w:val="none" w:sz="0" w:space="0" w:color="auto"/>
        <w:bottom w:val="none" w:sz="0" w:space="0" w:color="auto"/>
        <w:right w:val="none" w:sz="0" w:space="0" w:color="auto"/>
      </w:divBdr>
    </w:div>
    <w:div w:id="825390870">
      <w:bodyDiv w:val="1"/>
      <w:marLeft w:val="0"/>
      <w:marRight w:val="0"/>
      <w:marTop w:val="0"/>
      <w:marBottom w:val="0"/>
      <w:divBdr>
        <w:top w:val="none" w:sz="0" w:space="0" w:color="auto"/>
        <w:left w:val="none" w:sz="0" w:space="0" w:color="auto"/>
        <w:bottom w:val="none" w:sz="0" w:space="0" w:color="auto"/>
        <w:right w:val="none" w:sz="0" w:space="0" w:color="auto"/>
      </w:divBdr>
    </w:div>
    <w:div w:id="857428771">
      <w:bodyDiv w:val="1"/>
      <w:marLeft w:val="0"/>
      <w:marRight w:val="0"/>
      <w:marTop w:val="0"/>
      <w:marBottom w:val="0"/>
      <w:divBdr>
        <w:top w:val="none" w:sz="0" w:space="0" w:color="auto"/>
        <w:left w:val="none" w:sz="0" w:space="0" w:color="auto"/>
        <w:bottom w:val="none" w:sz="0" w:space="0" w:color="auto"/>
        <w:right w:val="none" w:sz="0" w:space="0" w:color="auto"/>
      </w:divBdr>
    </w:div>
    <w:div w:id="870924291">
      <w:bodyDiv w:val="1"/>
      <w:marLeft w:val="0"/>
      <w:marRight w:val="0"/>
      <w:marTop w:val="0"/>
      <w:marBottom w:val="0"/>
      <w:divBdr>
        <w:top w:val="none" w:sz="0" w:space="0" w:color="auto"/>
        <w:left w:val="none" w:sz="0" w:space="0" w:color="auto"/>
        <w:bottom w:val="none" w:sz="0" w:space="0" w:color="auto"/>
        <w:right w:val="none" w:sz="0" w:space="0" w:color="auto"/>
      </w:divBdr>
    </w:div>
    <w:div w:id="893735366">
      <w:bodyDiv w:val="1"/>
      <w:marLeft w:val="0"/>
      <w:marRight w:val="0"/>
      <w:marTop w:val="0"/>
      <w:marBottom w:val="0"/>
      <w:divBdr>
        <w:top w:val="none" w:sz="0" w:space="0" w:color="auto"/>
        <w:left w:val="none" w:sz="0" w:space="0" w:color="auto"/>
        <w:bottom w:val="none" w:sz="0" w:space="0" w:color="auto"/>
        <w:right w:val="none" w:sz="0" w:space="0" w:color="auto"/>
      </w:divBdr>
    </w:div>
    <w:div w:id="924455792">
      <w:bodyDiv w:val="1"/>
      <w:marLeft w:val="0"/>
      <w:marRight w:val="0"/>
      <w:marTop w:val="0"/>
      <w:marBottom w:val="0"/>
      <w:divBdr>
        <w:top w:val="none" w:sz="0" w:space="0" w:color="auto"/>
        <w:left w:val="none" w:sz="0" w:space="0" w:color="auto"/>
        <w:bottom w:val="none" w:sz="0" w:space="0" w:color="auto"/>
        <w:right w:val="none" w:sz="0" w:space="0" w:color="auto"/>
      </w:divBdr>
    </w:div>
    <w:div w:id="936252304">
      <w:bodyDiv w:val="1"/>
      <w:marLeft w:val="0"/>
      <w:marRight w:val="0"/>
      <w:marTop w:val="0"/>
      <w:marBottom w:val="0"/>
      <w:divBdr>
        <w:top w:val="none" w:sz="0" w:space="0" w:color="auto"/>
        <w:left w:val="none" w:sz="0" w:space="0" w:color="auto"/>
        <w:bottom w:val="none" w:sz="0" w:space="0" w:color="auto"/>
        <w:right w:val="none" w:sz="0" w:space="0" w:color="auto"/>
      </w:divBdr>
    </w:div>
    <w:div w:id="1018846051">
      <w:bodyDiv w:val="1"/>
      <w:marLeft w:val="0"/>
      <w:marRight w:val="0"/>
      <w:marTop w:val="0"/>
      <w:marBottom w:val="0"/>
      <w:divBdr>
        <w:top w:val="none" w:sz="0" w:space="0" w:color="auto"/>
        <w:left w:val="none" w:sz="0" w:space="0" w:color="auto"/>
        <w:bottom w:val="none" w:sz="0" w:space="0" w:color="auto"/>
        <w:right w:val="none" w:sz="0" w:space="0" w:color="auto"/>
      </w:divBdr>
    </w:div>
    <w:div w:id="1019743264">
      <w:bodyDiv w:val="1"/>
      <w:marLeft w:val="0"/>
      <w:marRight w:val="0"/>
      <w:marTop w:val="0"/>
      <w:marBottom w:val="0"/>
      <w:divBdr>
        <w:top w:val="none" w:sz="0" w:space="0" w:color="auto"/>
        <w:left w:val="none" w:sz="0" w:space="0" w:color="auto"/>
        <w:bottom w:val="none" w:sz="0" w:space="0" w:color="auto"/>
        <w:right w:val="none" w:sz="0" w:space="0" w:color="auto"/>
      </w:divBdr>
    </w:div>
    <w:div w:id="1062405614">
      <w:bodyDiv w:val="1"/>
      <w:marLeft w:val="0"/>
      <w:marRight w:val="0"/>
      <w:marTop w:val="0"/>
      <w:marBottom w:val="0"/>
      <w:divBdr>
        <w:top w:val="none" w:sz="0" w:space="0" w:color="auto"/>
        <w:left w:val="none" w:sz="0" w:space="0" w:color="auto"/>
        <w:bottom w:val="none" w:sz="0" w:space="0" w:color="auto"/>
        <w:right w:val="none" w:sz="0" w:space="0" w:color="auto"/>
      </w:divBdr>
    </w:div>
    <w:div w:id="1065832066">
      <w:bodyDiv w:val="1"/>
      <w:marLeft w:val="0"/>
      <w:marRight w:val="0"/>
      <w:marTop w:val="0"/>
      <w:marBottom w:val="0"/>
      <w:divBdr>
        <w:top w:val="none" w:sz="0" w:space="0" w:color="auto"/>
        <w:left w:val="none" w:sz="0" w:space="0" w:color="auto"/>
        <w:bottom w:val="none" w:sz="0" w:space="0" w:color="auto"/>
        <w:right w:val="none" w:sz="0" w:space="0" w:color="auto"/>
      </w:divBdr>
    </w:div>
    <w:div w:id="1078745286">
      <w:bodyDiv w:val="1"/>
      <w:marLeft w:val="0"/>
      <w:marRight w:val="0"/>
      <w:marTop w:val="0"/>
      <w:marBottom w:val="0"/>
      <w:divBdr>
        <w:top w:val="none" w:sz="0" w:space="0" w:color="auto"/>
        <w:left w:val="none" w:sz="0" w:space="0" w:color="auto"/>
        <w:bottom w:val="none" w:sz="0" w:space="0" w:color="auto"/>
        <w:right w:val="none" w:sz="0" w:space="0" w:color="auto"/>
      </w:divBdr>
    </w:div>
    <w:div w:id="1088816323">
      <w:bodyDiv w:val="1"/>
      <w:marLeft w:val="0"/>
      <w:marRight w:val="0"/>
      <w:marTop w:val="0"/>
      <w:marBottom w:val="0"/>
      <w:divBdr>
        <w:top w:val="none" w:sz="0" w:space="0" w:color="auto"/>
        <w:left w:val="none" w:sz="0" w:space="0" w:color="auto"/>
        <w:bottom w:val="none" w:sz="0" w:space="0" w:color="auto"/>
        <w:right w:val="none" w:sz="0" w:space="0" w:color="auto"/>
      </w:divBdr>
    </w:div>
    <w:div w:id="1129081589">
      <w:bodyDiv w:val="1"/>
      <w:marLeft w:val="0"/>
      <w:marRight w:val="0"/>
      <w:marTop w:val="0"/>
      <w:marBottom w:val="0"/>
      <w:divBdr>
        <w:top w:val="none" w:sz="0" w:space="0" w:color="auto"/>
        <w:left w:val="none" w:sz="0" w:space="0" w:color="auto"/>
        <w:bottom w:val="none" w:sz="0" w:space="0" w:color="auto"/>
        <w:right w:val="none" w:sz="0" w:space="0" w:color="auto"/>
      </w:divBdr>
    </w:div>
    <w:div w:id="1173955581">
      <w:bodyDiv w:val="1"/>
      <w:marLeft w:val="0"/>
      <w:marRight w:val="0"/>
      <w:marTop w:val="0"/>
      <w:marBottom w:val="0"/>
      <w:divBdr>
        <w:top w:val="none" w:sz="0" w:space="0" w:color="auto"/>
        <w:left w:val="none" w:sz="0" w:space="0" w:color="auto"/>
        <w:bottom w:val="none" w:sz="0" w:space="0" w:color="auto"/>
        <w:right w:val="none" w:sz="0" w:space="0" w:color="auto"/>
      </w:divBdr>
    </w:div>
    <w:div w:id="1242714903">
      <w:bodyDiv w:val="1"/>
      <w:marLeft w:val="0"/>
      <w:marRight w:val="0"/>
      <w:marTop w:val="0"/>
      <w:marBottom w:val="0"/>
      <w:divBdr>
        <w:top w:val="none" w:sz="0" w:space="0" w:color="auto"/>
        <w:left w:val="none" w:sz="0" w:space="0" w:color="auto"/>
        <w:bottom w:val="none" w:sz="0" w:space="0" w:color="auto"/>
        <w:right w:val="none" w:sz="0" w:space="0" w:color="auto"/>
      </w:divBdr>
    </w:div>
    <w:div w:id="1260722083">
      <w:bodyDiv w:val="1"/>
      <w:marLeft w:val="0"/>
      <w:marRight w:val="0"/>
      <w:marTop w:val="0"/>
      <w:marBottom w:val="0"/>
      <w:divBdr>
        <w:top w:val="none" w:sz="0" w:space="0" w:color="auto"/>
        <w:left w:val="none" w:sz="0" w:space="0" w:color="auto"/>
        <w:bottom w:val="none" w:sz="0" w:space="0" w:color="auto"/>
        <w:right w:val="none" w:sz="0" w:space="0" w:color="auto"/>
      </w:divBdr>
    </w:div>
    <w:div w:id="1311594580">
      <w:bodyDiv w:val="1"/>
      <w:marLeft w:val="0"/>
      <w:marRight w:val="0"/>
      <w:marTop w:val="0"/>
      <w:marBottom w:val="0"/>
      <w:divBdr>
        <w:top w:val="none" w:sz="0" w:space="0" w:color="auto"/>
        <w:left w:val="none" w:sz="0" w:space="0" w:color="auto"/>
        <w:bottom w:val="none" w:sz="0" w:space="0" w:color="auto"/>
        <w:right w:val="none" w:sz="0" w:space="0" w:color="auto"/>
      </w:divBdr>
    </w:div>
    <w:div w:id="1360817042">
      <w:bodyDiv w:val="1"/>
      <w:marLeft w:val="0"/>
      <w:marRight w:val="0"/>
      <w:marTop w:val="0"/>
      <w:marBottom w:val="0"/>
      <w:divBdr>
        <w:top w:val="none" w:sz="0" w:space="0" w:color="auto"/>
        <w:left w:val="none" w:sz="0" w:space="0" w:color="auto"/>
        <w:bottom w:val="none" w:sz="0" w:space="0" w:color="auto"/>
        <w:right w:val="none" w:sz="0" w:space="0" w:color="auto"/>
      </w:divBdr>
    </w:div>
    <w:div w:id="1404790099">
      <w:bodyDiv w:val="1"/>
      <w:marLeft w:val="0"/>
      <w:marRight w:val="0"/>
      <w:marTop w:val="0"/>
      <w:marBottom w:val="0"/>
      <w:divBdr>
        <w:top w:val="none" w:sz="0" w:space="0" w:color="auto"/>
        <w:left w:val="none" w:sz="0" w:space="0" w:color="auto"/>
        <w:bottom w:val="none" w:sz="0" w:space="0" w:color="auto"/>
        <w:right w:val="none" w:sz="0" w:space="0" w:color="auto"/>
      </w:divBdr>
    </w:div>
    <w:div w:id="1431969300">
      <w:bodyDiv w:val="1"/>
      <w:marLeft w:val="0"/>
      <w:marRight w:val="0"/>
      <w:marTop w:val="0"/>
      <w:marBottom w:val="0"/>
      <w:divBdr>
        <w:top w:val="none" w:sz="0" w:space="0" w:color="auto"/>
        <w:left w:val="none" w:sz="0" w:space="0" w:color="auto"/>
        <w:bottom w:val="none" w:sz="0" w:space="0" w:color="auto"/>
        <w:right w:val="none" w:sz="0" w:space="0" w:color="auto"/>
      </w:divBdr>
    </w:div>
    <w:div w:id="1448894281">
      <w:bodyDiv w:val="1"/>
      <w:marLeft w:val="0"/>
      <w:marRight w:val="0"/>
      <w:marTop w:val="0"/>
      <w:marBottom w:val="0"/>
      <w:divBdr>
        <w:top w:val="none" w:sz="0" w:space="0" w:color="auto"/>
        <w:left w:val="none" w:sz="0" w:space="0" w:color="auto"/>
        <w:bottom w:val="none" w:sz="0" w:space="0" w:color="auto"/>
        <w:right w:val="none" w:sz="0" w:space="0" w:color="auto"/>
      </w:divBdr>
    </w:div>
    <w:div w:id="1462529414">
      <w:bodyDiv w:val="1"/>
      <w:marLeft w:val="0"/>
      <w:marRight w:val="0"/>
      <w:marTop w:val="0"/>
      <w:marBottom w:val="0"/>
      <w:divBdr>
        <w:top w:val="none" w:sz="0" w:space="0" w:color="auto"/>
        <w:left w:val="none" w:sz="0" w:space="0" w:color="auto"/>
        <w:bottom w:val="none" w:sz="0" w:space="0" w:color="auto"/>
        <w:right w:val="none" w:sz="0" w:space="0" w:color="auto"/>
      </w:divBdr>
    </w:div>
    <w:div w:id="1541090358">
      <w:bodyDiv w:val="1"/>
      <w:marLeft w:val="0"/>
      <w:marRight w:val="0"/>
      <w:marTop w:val="0"/>
      <w:marBottom w:val="0"/>
      <w:divBdr>
        <w:top w:val="none" w:sz="0" w:space="0" w:color="auto"/>
        <w:left w:val="none" w:sz="0" w:space="0" w:color="auto"/>
        <w:bottom w:val="none" w:sz="0" w:space="0" w:color="auto"/>
        <w:right w:val="none" w:sz="0" w:space="0" w:color="auto"/>
      </w:divBdr>
    </w:div>
    <w:div w:id="1542521777">
      <w:bodyDiv w:val="1"/>
      <w:marLeft w:val="0"/>
      <w:marRight w:val="0"/>
      <w:marTop w:val="0"/>
      <w:marBottom w:val="0"/>
      <w:divBdr>
        <w:top w:val="none" w:sz="0" w:space="0" w:color="auto"/>
        <w:left w:val="none" w:sz="0" w:space="0" w:color="auto"/>
        <w:bottom w:val="none" w:sz="0" w:space="0" w:color="auto"/>
        <w:right w:val="none" w:sz="0" w:space="0" w:color="auto"/>
      </w:divBdr>
    </w:div>
    <w:div w:id="1571768044">
      <w:bodyDiv w:val="1"/>
      <w:marLeft w:val="0"/>
      <w:marRight w:val="0"/>
      <w:marTop w:val="0"/>
      <w:marBottom w:val="0"/>
      <w:divBdr>
        <w:top w:val="none" w:sz="0" w:space="0" w:color="auto"/>
        <w:left w:val="none" w:sz="0" w:space="0" w:color="auto"/>
        <w:bottom w:val="none" w:sz="0" w:space="0" w:color="auto"/>
        <w:right w:val="none" w:sz="0" w:space="0" w:color="auto"/>
      </w:divBdr>
    </w:div>
    <w:div w:id="1573731998">
      <w:bodyDiv w:val="1"/>
      <w:marLeft w:val="0"/>
      <w:marRight w:val="0"/>
      <w:marTop w:val="0"/>
      <w:marBottom w:val="0"/>
      <w:divBdr>
        <w:top w:val="none" w:sz="0" w:space="0" w:color="auto"/>
        <w:left w:val="none" w:sz="0" w:space="0" w:color="auto"/>
        <w:bottom w:val="none" w:sz="0" w:space="0" w:color="auto"/>
        <w:right w:val="none" w:sz="0" w:space="0" w:color="auto"/>
      </w:divBdr>
    </w:div>
    <w:div w:id="1616019229">
      <w:bodyDiv w:val="1"/>
      <w:marLeft w:val="0"/>
      <w:marRight w:val="0"/>
      <w:marTop w:val="0"/>
      <w:marBottom w:val="0"/>
      <w:divBdr>
        <w:top w:val="none" w:sz="0" w:space="0" w:color="auto"/>
        <w:left w:val="none" w:sz="0" w:space="0" w:color="auto"/>
        <w:bottom w:val="none" w:sz="0" w:space="0" w:color="auto"/>
        <w:right w:val="none" w:sz="0" w:space="0" w:color="auto"/>
      </w:divBdr>
    </w:div>
    <w:div w:id="1633557646">
      <w:bodyDiv w:val="1"/>
      <w:marLeft w:val="0"/>
      <w:marRight w:val="0"/>
      <w:marTop w:val="0"/>
      <w:marBottom w:val="0"/>
      <w:divBdr>
        <w:top w:val="none" w:sz="0" w:space="0" w:color="auto"/>
        <w:left w:val="none" w:sz="0" w:space="0" w:color="auto"/>
        <w:bottom w:val="none" w:sz="0" w:space="0" w:color="auto"/>
        <w:right w:val="none" w:sz="0" w:space="0" w:color="auto"/>
      </w:divBdr>
    </w:div>
    <w:div w:id="1689600082">
      <w:bodyDiv w:val="1"/>
      <w:marLeft w:val="0"/>
      <w:marRight w:val="0"/>
      <w:marTop w:val="0"/>
      <w:marBottom w:val="0"/>
      <w:divBdr>
        <w:top w:val="none" w:sz="0" w:space="0" w:color="auto"/>
        <w:left w:val="none" w:sz="0" w:space="0" w:color="auto"/>
        <w:bottom w:val="none" w:sz="0" w:space="0" w:color="auto"/>
        <w:right w:val="none" w:sz="0" w:space="0" w:color="auto"/>
      </w:divBdr>
    </w:div>
    <w:div w:id="1692801566">
      <w:bodyDiv w:val="1"/>
      <w:marLeft w:val="0"/>
      <w:marRight w:val="0"/>
      <w:marTop w:val="0"/>
      <w:marBottom w:val="0"/>
      <w:divBdr>
        <w:top w:val="none" w:sz="0" w:space="0" w:color="auto"/>
        <w:left w:val="none" w:sz="0" w:space="0" w:color="auto"/>
        <w:bottom w:val="none" w:sz="0" w:space="0" w:color="auto"/>
        <w:right w:val="none" w:sz="0" w:space="0" w:color="auto"/>
      </w:divBdr>
    </w:div>
    <w:div w:id="1714383591">
      <w:bodyDiv w:val="1"/>
      <w:marLeft w:val="0"/>
      <w:marRight w:val="0"/>
      <w:marTop w:val="0"/>
      <w:marBottom w:val="0"/>
      <w:divBdr>
        <w:top w:val="none" w:sz="0" w:space="0" w:color="auto"/>
        <w:left w:val="none" w:sz="0" w:space="0" w:color="auto"/>
        <w:bottom w:val="none" w:sz="0" w:space="0" w:color="auto"/>
        <w:right w:val="none" w:sz="0" w:space="0" w:color="auto"/>
      </w:divBdr>
    </w:div>
    <w:div w:id="1730422015">
      <w:bodyDiv w:val="1"/>
      <w:marLeft w:val="0"/>
      <w:marRight w:val="0"/>
      <w:marTop w:val="0"/>
      <w:marBottom w:val="0"/>
      <w:divBdr>
        <w:top w:val="none" w:sz="0" w:space="0" w:color="auto"/>
        <w:left w:val="none" w:sz="0" w:space="0" w:color="auto"/>
        <w:bottom w:val="none" w:sz="0" w:space="0" w:color="auto"/>
        <w:right w:val="none" w:sz="0" w:space="0" w:color="auto"/>
      </w:divBdr>
    </w:div>
    <w:div w:id="1756782232">
      <w:bodyDiv w:val="1"/>
      <w:marLeft w:val="0"/>
      <w:marRight w:val="0"/>
      <w:marTop w:val="0"/>
      <w:marBottom w:val="0"/>
      <w:divBdr>
        <w:top w:val="none" w:sz="0" w:space="0" w:color="auto"/>
        <w:left w:val="none" w:sz="0" w:space="0" w:color="auto"/>
        <w:bottom w:val="none" w:sz="0" w:space="0" w:color="auto"/>
        <w:right w:val="none" w:sz="0" w:space="0" w:color="auto"/>
      </w:divBdr>
    </w:div>
    <w:div w:id="1757438321">
      <w:bodyDiv w:val="1"/>
      <w:marLeft w:val="0"/>
      <w:marRight w:val="0"/>
      <w:marTop w:val="0"/>
      <w:marBottom w:val="0"/>
      <w:divBdr>
        <w:top w:val="none" w:sz="0" w:space="0" w:color="auto"/>
        <w:left w:val="none" w:sz="0" w:space="0" w:color="auto"/>
        <w:bottom w:val="none" w:sz="0" w:space="0" w:color="auto"/>
        <w:right w:val="none" w:sz="0" w:space="0" w:color="auto"/>
      </w:divBdr>
    </w:div>
    <w:div w:id="1788354738">
      <w:bodyDiv w:val="1"/>
      <w:marLeft w:val="0"/>
      <w:marRight w:val="0"/>
      <w:marTop w:val="0"/>
      <w:marBottom w:val="0"/>
      <w:divBdr>
        <w:top w:val="none" w:sz="0" w:space="0" w:color="auto"/>
        <w:left w:val="none" w:sz="0" w:space="0" w:color="auto"/>
        <w:bottom w:val="none" w:sz="0" w:space="0" w:color="auto"/>
        <w:right w:val="none" w:sz="0" w:space="0" w:color="auto"/>
      </w:divBdr>
    </w:div>
    <w:div w:id="1841965578">
      <w:bodyDiv w:val="1"/>
      <w:marLeft w:val="0"/>
      <w:marRight w:val="0"/>
      <w:marTop w:val="0"/>
      <w:marBottom w:val="0"/>
      <w:divBdr>
        <w:top w:val="none" w:sz="0" w:space="0" w:color="auto"/>
        <w:left w:val="none" w:sz="0" w:space="0" w:color="auto"/>
        <w:bottom w:val="none" w:sz="0" w:space="0" w:color="auto"/>
        <w:right w:val="none" w:sz="0" w:space="0" w:color="auto"/>
      </w:divBdr>
    </w:div>
    <w:div w:id="1934898488">
      <w:bodyDiv w:val="1"/>
      <w:marLeft w:val="0"/>
      <w:marRight w:val="0"/>
      <w:marTop w:val="0"/>
      <w:marBottom w:val="0"/>
      <w:divBdr>
        <w:top w:val="none" w:sz="0" w:space="0" w:color="auto"/>
        <w:left w:val="none" w:sz="0" w:space="0" w:color="auto"/>
        <w:bottom w:val="none" w:sz="0" w:space="0" w:color="auto"/>
        <w:right w:val="none" w:sz="0" w:space="0" w:color="auto"/>
      </w:divBdr>
    </w:div>
    <w:div w:id="1974216725">
      <w:bodyDiv w:val="1"/>
      <w:marLeft w:val="0"/>
      <w:marRight w:val="0"/>
      <w:marTop w:val="0"/>
      <w:marBottom w:val="0"/>
      <w:divBdr>
        <w:top w:val="none" w:sz="0" w:space="0" w:color="auto"/>
        <w:left w:val="none" w:sz="0" w:space="0" w:color="auto"/>
        <w:bottom w:val="none" w:sz="0" w:space="0" w:color="auto"/>
        <w:right w:val="none" w:sz="0" w:space="0" w:color="auto"/>
      </w:divBdr>
    </w:div>
    <w:div w:id="1978024775">
      <w:bodyDiv w:val="1"/>
      <w:marLeft w:val="0"/>
      <w:marRight w:val="0"/>
      <w:marTop w:val="0"/>
      <w:marBottom w:val="0"/>
      <w:divBdr>
        <w:top w:val="none" w:sz="0" w:space="0" w:color="auto"/>
        <w:left w:val="none" w:sz="0" w:space="0" w:color="auto"/>
        <w:bottom w:val="none" w:sz="0" w:space="0" w:color="auto"/>
        <w:right w:val="none" w:sz="0" w:space="0" w:color="auto"/>
      </w:divBdr>
    </w:div>
    <w:div w:id="1994529951">
      <w:bodyDiv w:val="1"/>
      <w:marLeft w:val="0"/>
      <w:marRight w:val="0"/>
      <w:marTop w:val="0"/>
      <w:marBottom w:val="0"/>
      <w:divBdr>
        <w:top w:val="none" w:sz="0" w:space="0" w:color="auto"/>
        <w:left w:val="none" w:sz="0" w:space="0" w:color="auto"/>
        <w:bottom w:val="none" w:sz="0" w:space="0" w:color="auto"/>
        <w:right w:val="none" w:sz="0" w:space="0" w:color="auto"/>
      </w:divBdr>
    </w:div>
    <w:div w:id="1998996119">
      <w:bodyDiv w:val="1"/>
      <w:marLeft w:val="0"/>
      <w:marRight w:val="0"/>
      <w:marTop w:val="0"/>
      <w:marBottom w:val="0"/>
      <w:divBdr>
        <w:top w:val="none" w:sz="0" w:space="0" w:color="auto"/>
        <w:left w:val="none" w:sz="0" w:space="0" w:color="auto"/>
        <w:bottom w:val="none" w:sz="0" w:space="0" w:color="auto"/>
        <w:right w:val="none" w:sz="0" w:space="0" w:color="auto"/>
      </w:divBdr>
    </w:div>
    <w:div w:id="2104064446">
      <w:bodyDiv w:val="1"/>
      <w:marLeft w:val="0"/>
      <w:marRight w:val="0"/>
      <w:marTop w:val="0"/>
      <w:marBottom w:val="0"/>
      <w:divBdr>
        <w:top w:val="none" w:sz="0" w:space="0" w:color="auto"/>
        <w:left w:val="none" w:sz="0" w:space="0" w:color="auto"/>
        <w:bottom w:val="none" w:sz="0" w:space="0" w:color="auto"/>
        <w:right w:val="none" w:sz="0" w:space="0" w:color="auto"/>
      </w:divBdr>
    </w:div>
    <w:div w:id="211257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Edm11</b:Tag>
    <b:SourceType>Report</b:SourceType>
    <b:Guid>{0D3CE4E2-C50E-466A-BF5B-1ED2B3419B5B}</b:Guid>
    <b:Title>Cycles, Cells and Platters: An Empirical Analysis of Hardware Failures on a Million Consumer PCs</b:Title>
    <b:Year>2011</b:Year>
    <b:Publisher>ACM</b:Publisher>
    <b:Author>
      <b:Author>
        <b:NameList>
          <b:Person>
            <b:Last>Edmund B Nightingale</b:Last>
            <b:First>John</b:First>
            <b:Middle>Douceur, Vince Orgovan</b:Middle>
          </b:Person>
        </b:NameList>
      </b:Author>
    </b:Author>
    <b:RefOrder>1</b:RefOrder>
  </b:Source>
  <b:Source>
    <b:Tag>And17</b:Tag>
    <b:SourceType>InternetSite</b:SourceType>
    <b:Guid>{9743FC6A-6821-4D77-9A49-650B24B158E2}</b:Guid>
    <b:Title>BackBlaze - Hard Drive Stats for 2016</b:Title>
    <b:Year>2017</b:Year>
    <b:Author>
      <b:Author>
        <b:NameList>
          <b:Person>
            <b:Last>Klein</b:Last>
            <b:First>Andy</b:First>
          </b:Person>
        </b:NameList>
      </b:Author>
    </b:Author>
    <b:Month>January</b:Month>
    <b:Day>31</b:Day>
    <b:YearAccessed>2019</b:YearAccessed>
    <b:MonthAccessed>January</b:MonthAccessed>
    <b:DayAccessed>23</b:DayAccessed>
    <b:URL>https://www.backblaze.com/blog/hard-drive-benchmark-stats-2016/</b:URL>
    <b:RefOrder>2</b:RefOrder>
  </b:Source>
  <b:Source>
    <b:Tag>Est15</b:Tag>
    <b:SourceType>Report</b:SourceType>
    <b:Guid>{E7AED7CB-79C8-440D-91F3-F67206A44A49}</b:Guid>
    <b:Title>Why and How People Change Jobs</b:Title>
    <b:Year>2015</b:Year>
    <b:Author>
      <b:Author>
        <b:NameList>
          <b:Person>
            <b:Last>Esther Lee Cruz</b:Last>
            <b:First>Allison</b:First>
            <b:Middle>Schnidman, Akansha Agrawal, Bo De Koning</b:Middle>
          </b:Person>
        </b:NameList>
      </b:Author>
    </b:Author>
    <b:Publisher>Linkedin Corporation</b:Publisher>
    <b:RefOrder>3</b:RefOrder>
  </b:Source>
  <b:Source>
    <b:Tag>Eur13</b:Tag>
    <b:SourceType>DocumentFromInternetSite</b:SourceType>
    <b:Guid>{5BF5FB1B-691E-4863-A078-F994509B77AE}</b:Guid>
    <b:Author>
      <b:Author>
        <b:Corporate>European Environment Agency (EEA)</b:Corporate>
      </b:Author>
    </b:Author>
    <b:Title>European Environment Agency - Final electricity consumption by sector</b:Title>
    <b:Year>2013</b:Year>
    <b:Month>March</b:Month>
    <b:Day>19</b:Day>
    <b:YearAccessed>2019</b:YearAccessed>
    <b:MonthAccessed>January</b:MonthAccessed>
    <b:DayAccessed>24</b:DayAccessed>
    <b:URL>https://www.eea.europa.eu/data-and-maps/figures/final-electricity-consumption-by-sector-5#tab-data-references</b:URL>
    <b:RefOrder>4</b:RefOrder>
  </b:Source>
  <b:Source>
    <b:Tag>Bon</b:Tag>
    <b:SourceType>Report</b:SourceType>
    <b:Guid>{C8C643DC-D23C-4A4F-9964-174E67D86BB1}</b:Guid>
    <b:City>Bonn/Geneva/Vienna</b:City>
    <b:Author>
      <b:Author>
        <b:NameList>
          <b:Person>
            <b:Last>Baldé</b:Last>
            <b:First>C.P.,</b:First>
            <b:Middle>Forti V., Gray, V., Kuehr, R., Stegmann,P.</b:Middle>
          </b:Person>
        </b:NameList>
      </b:Author>
    </b:Author>
    <b:Title>The Global E-waste Monitor</b:Title>
    <b:Year>2017</b:Year>
    <b:Publisher>United Nations University (UNU), International Telecommunication Union (ITU) &amp; International Solid Waste Association (ISWA)</b:Publisher>
    <b:RefOrder>5</b:RefOrder>
  </b:Source>
  <b:Source>
    <b:Tag>Hea18</b:Tag>
    <b:SourceType>Report</b:SourceType>
    <b:Guid>{8257AF7F-B710-423C-BB2F-9552D87C553D}</b:Guid>
    <b:Title>Work related stress depression or anxiety statistics in Great Britain, 2018</b:Title>
    <b:Year>2018</b:Year>
    <b:Publisher>Health and Safety Executive</b:Publisher>
    <b:Month>October</b:Month>
    <b:Day>31</b:Day>
    <b:YearAccessed>2019</b:YearAccessed>
    <b:MonthAccessed>January</b:MonthAccessed>
    <b:DayAccessed>24</b:DayAccessed>
    <b:URL>http://www.hse.gov.uk/statistics/causdis/stress.pdf</b:URL>
    <b:Author>
      <b:Author>
        <b:Corporate>Health and Safety Executive</b:Corporate>
      </b:Author>
    </b:Author>
    <b:RefOrder>6</b:RefOrder>
  </b:Source>
  <b:Source>
    <b:Tag>Tes19</b:Tag>
    <b:SourceType>InternetSite</b:SourceType>
    <b:Guid>{102618AA-9F65-4D30-99DD-147C536A1C65}</b:Guid>
    <b:Title>Test Institute - What is Software Quality Assurance?</b:Title>
    <b:Author>
      <b:Author>
        <b:Corporate>Test Institute</b:Corporate>
      </b:Author>
    </b:Author>
    <b:ProductionCompany>Test Institute</b:ProductionCompany>
    <b:YearAccessed>2019</b:YearAccessed>
    <b:MonthAccessed>January</b:MonthAccessed>
    <b:DayAccessed>24</b:DayAccessed>
    <b:URL>https://www.test-institute.org/What_is_Software_Quality_Assurance.php</b:URL>
    <b:RefOrder>7</b:RefOrder>
  </b:Source>
  <b:Source>
    <b:Tag>Mic19</b:Tag>
    <b:SourceType>InternetSite</b:SourceType>
    <b:Guid>{AC144E05-235C-4678-9F9D-B0043090722A}</b:Guid>
    <b:Author>
      <b:Author>
        <b:Corporate>Microsoft</b:Corporate>
      </b:Author>
    </b:Author>
    <b:Title>About Microsoft Windows Insider Program</b:Title>
    <b:ProductionCompany>Microsoft</b:ProductionCompany>
    <b:YearAccessed>2019</b:YearAccessed>
    <b:MonthAccessed>January</b:MonthAccessed>
    <b:DayAccessed>24</b:DayAccessed>
    <b:URL>https://insider.windows.com/en-gb/about-windows-insider-program/</b:URL>
    <b:RefOrder>8</b:RefOrder>
  </b:Source>
  <b:Source>
    <b:Tag>Pet18</b:Tag>
    <b:SourceType>InternetSite</b:SourceType>
    <b:Guid>{D68EE8B1-C2DB-4D0C-9B81-3FBA69A3B85C}</b:Guid>
    <b:Author>
      <b:Author>
        <b:NameList>
          <b:Person>
            <b:Last>Bright</b:Last>
            <b:First>Peter</b:First>
          </b:Person>
        </b:NameList>
      </b:Author>
    </b:Author>
    <b:Title>Ars Technica - Windows 10 October 2018 Update no longer deletes your data</b:Title>
    <b:ProductionCompany>Ars Technica</b:ProductionCompany>
    <b:Year>2018</b:Year>
    <b:Month>October</b:Month>
    <b:Day>10</b:Day>
    <b:YearAccessed>2019</b:YearAccessed>
    <b:MonthAccessed>January</b:MonthAccessed>
    <b:DayAccessed>24</b:DayAccessed>
    <b:URL>https://arstechnica.com/gadgets/2018/10/microsoft-fixes-october-update-file-deleting-bug-resumes-insider-testing/</b:URL>
    <b:RefOrder>9</b:RefOrder>
  </b:Source>
  <b:Source>
    <b:Tag>BBC08</b:Tag>
    <b:SourceType>InternetSite</b:SourceType>
    <b:Guid>{694E8AB1-08F1-4882-836D-BB638A95E8D5}</b:Guid>
    <b:Author>
      <b:Author>
        <b:Corporate>BBC</b:Corporate>
      </b:Author>
    </b:Author>
    <b:Title>What went wrong at Heathrow's T5?</b:Title>
    <b:ProductionCompany>BBC</b:ProductionCompany>
    <b:Year>2008</b:Year>
    <b:Month>March</b:Month>
    <b:Day>31</b:Day>
    <b:YearAccessed>2019</b:YearAccessed>
    <b:MonthAccessed>January</b:MonthAccessed>
    <b:DayAccessed>24</b:DayAccessed>
    <b:URL>http://news.bbc.co.uk/1/hi/uk/7322453.stm</b:URL>
    <b:RefOrder>10</b:RefOrder>
  </b:Source>
</b:Sources>
</file>

<file path=customXml/itemProps1.xml><?xml version="1.0" encoding="utf-8"?>
<ds:datastoreItem xmlns:ds="http://schemas.openxmlformats.org/officeDocument/2006/customXml" ds:itemID="{BDA7B247-FE96-4367-968A-EA4814EEF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987</TotalTime>
  <Pages>11</Pages>
  <Words>2272</Words>
  <Characters>12954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TheLoliCatcher</dc:creator>
  <cp:keywords/>
  <dc:description/>
  <cp:lastModifiedBy>TheLoliCatcher</cp:lastModifiedBy>
  <cp:revision>13</cp:revision>
  <dcterms:created xsi:type="dcterms:W3CDTF">2019-01-22T21:15:00Z</dcterms:created>
  <dcterms:modified xsi:type="dcterms:W3CDTF">2019-01-25T22:13:00Z</dcterms:modified>
</cp:coreProperties>
</file>