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FE99F" w14:textId="7203CFEF" w:rsidR="00026FE0" w:rsidRPr="00C479C8" w:rsidRDefault="00A77EE7">
      <w:pPr>
        <w:jc w:val="center"/>
        <w:rPr>
          <w:rFonts w:eastAsia="Times New Roman"/>
          <w:b/>
          <w:bCs/>
          <w:color w:val="222222"/>
          <w:sz w:val="32"/>
          <w:szCs w:val="32"/>
          <w:highlight w:val="white"/>
        </w:rPr>
      </w:pPr>
      <w:r w:rsidRPr="00C479C8">
        <w:rPr>
          <w:noProof/>
        </w:rPr>
        <w:drawing>
          <wp:inline distT="0" distB="0" distL="0" distR="0" wp14:anchorId="78F904EC" wp14:editId="043ED3AA">
            <wp:extent cx="2542595" cy="970224"/>
            <wp:effectExtent l="152400" t="95250" r="276860" b="249555"/>
            <wp:docPr id="316" name="Picture 1"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316" name="Picture 1" descr="A black background with white text&#10;&#10;AI-generated content may be incorrect."/>
                    <pic:cNvPicPr/>
                  </pic:nvPicPr>
                  <pic:blipFill>
                    <a:blip r:embed="rId8"/>
                    <a:stretch>
                      <a:fillRect/>
                    </a:stretch>
                  </pic:blipFill>
                  <pic:spPr>
                    <a:xfrm>
                      <a:off x="0" y="0"/>
                      <a:ext cx="2561194" cy="977321"/>
                    </a:xfrm>
                    <a:prstGeom prst="rect">
                      <a:avLst/>
                    </a:prstGeom>
                    <a:ln>
                      <a:noFill/>
                    </a:ln>
                    <a:effectLst>
                      <a:outerShdw blurRad="292100" dist="139700" dir="2700000" algn="tl" rotWithShape="0">
                        <a:srgbClr val="333333">
                          <a:alpha val="65000"/>
                        </a:srgbClr>
                      </a:outerShdw>
                    </a:effectLst>
                  </pic:spPr>
                </pic:pic>
              </a:graphicData>
            </a:graphic>
          </wp:inline>
        </w:drawing>
      </w:r>
    </w:p>
    <w:p w14:paraId="12D9EA5F" w14:textId="77777777" w:rsidR="00BD647D" w:rsidRPr="00667FC8" w:rsidRDefault="00A77EE7" w:rsidP="00667FC8">
      <w:pPr>
        <w:spacing w:line="480" w:lineRule="auto"/>
        <w:jc w:val="center"/>
        <w:rPr>
          <w:b/>
          <w:bCs/>
          <w:sz w:val="32"/>
          <w:szCs w:val="32"/>
        </w:rPr>
      </w:pPr>
      <w:r w:rsidRPr="00667FC8">
        <w:rPr>
          <w:b/>
          <w:bCs/>
          <w:sz w:val="32"/>
          <w:szCs w:val="32"/>
        </w:rPr>
        <w:t>BMHP5019_BIRM – Introduction to Independent Research Skills</w:t>
      </w:r>
    </w:p>
    <w:p w14:paraId="55F1E106" w14:textId="77777777" w:rsidR="00667FC8" w:rsidRDefault="00667FC8" w:rsidP="00667FC8">
      <w:pPr>
        <w:spacing w:line="480" w:lineRule="auto"/>
        <w:jc w:val="center"/>
        <w:rPr>
          <w:b/>
          <w:bCs/>
          <w:sz w:val="32"/>
          <w:szCs w:val="32"/>
        </w:rPr>
      </w:pPr>
    </w:p>
    <w:p w14:paraId="4BE48B8D" w14:textId="6A8D9DF6" w:rsidR="008F60DE" w:rsidRPr="00667FC8" w:rsidRDefault="00A77EE7" w:rsidP="00667FC8">
      <w:pPr>
        <w:spacing w:line="480" w:lineRule="auto"/>
        <w:jc w:val="center"/>
        <w:rPr>
          <w:b/>
          <w:bCs/>
          <w:sz w:val="32"/>
          <w:szCs w:val="32"/>
        </w:rPr>
      </w:pPr>
      <w:r w:rsidRPr="00667FC8">
        <w:rPr>
          <w:b/>
          <w:bCs/>
          <w:sz w:val="32"/>
          <w:szCs w:val="32"/>
        </w:rPr>
        <w:t>Component 1 Template</w:t>
      </w:r>
    </w:p>
    <w:p w14:paraId="3B8F0335" w14:textId="6EFBFD8E" w:rsidR="00BD647D" w:rsidRPr="00667FC8" w:rsidRDefault="00A77EE7" w:rsidP="00667FC8">
      <w:pPr>
        <w:spacing w:line="480" w:lineRule="auto"/>
        <w:jc w:val="center"/>
        <w:rPr>
          <w:b/>
          <w:bCs/>
          <w:sz w:val="32"/>
          <w:szCs w:val="32"/>
        </w:rPr>
      </w:pPr>
      <w:r w:rsidRPr="00667FC8">
        <w:rPr>
          <w:b/>
          <w:bCs/>
          <w:sz w:val="32"/>
          <w:szCs w:val="32"/>
        </w:rPr>
        <w:t xml:space="preserve">400-word Scoping </w:t>
      </w:r>
      <w:proofErr w:type="gramStart"/>
      <w:r w:rsidRPr="00667FC8">
        <w:rPr>
          <w:b/>
          <w:bCs/>
          <w:sz w:val="32"/>
          <w:szCs w:val="32"/>
        </w:rPr>
        <w:t>review proposal</w:t>
      </w:r>
      <w:proofErr w:type="gramEnd"/>
    </w:p>
    <w:p w14:paraId="4E67434C" w14:textId="77777777" w:rsidR="00667FC8" w:rsidRDefault="00667FC8" w:rsidP="00667FC8">
      <w:pPr>
        <w:spacing w:line="480" w:lineRule="auto"/>
        <w:jc w:val="center"/>
        <w:rPr>
          <w:b/>
          <w:bCs/>
          <w:sz w:val="32"/>
          <w:szCs w:val="32"/>
        </w:rPr>
      </w:pPr>
    </w:p>
    <w:p w14:paraId="5129CAF6" w14:textId="3C100A48" w:rsidR="00BD647D" w:rsidRPr="00667FC8" w:rsidRDefault="00A77EE7" w:rsidP="00667FC8">
      <w:pPr>
        <w:spacing w:line="480" w:lineRule="auto"/>
        <w:jc w:val="center"/>
        <w:rPr>
          <w:sz w:val="32"/>
          <w:szCs w:val="32"/>
        </w:rPr>
      </w:pPr>
      <w:r w:rsidRPr="00667FC8">
        <w:rPr>
          <w:b/>
          <w:bCs/>
          <w:sz w:val="32"/>
          <w:szCs w:val="32"/>
        </w:rPr>
        <w:t xml:space="preserve">Student Name: </w:t>
      </w:r>
      <w:r w:rsidR="0038703C" w:rsidRPr="00667FC8">
        <w:rPr>
          <w:sz w:val="32"/>
          <w:szCs w:val="32"/>
        </w:rPr>
        <w:t>Kouadio Affo</w:t>
      </w:r>
      <w:r w:rsidR="00A50ECD" w:rsidRPr="00667FC8">
        <w:rPr>
          <w:sz w:val="32"/>
          <w:szCs w:val="32"/>
        </w:rPr>
        <w:t>ue Denise</w:t>
      </w:r>
    </w:p>
    <w:p w14:paraId="4B5C300F" w14:textId="1B0DEE44" w:rsidR="00BD647D" w:rsidRPr="00667FC8" w:rsidRDefault="00A77EE7" w:rsidP="00667FC8">
      <w:pPr>
        <w:spacing w:line="480" w:lineRule="auto"/>
        <w:jc w:val="center"/>
        <w:rPr>
          <w:b/>
          <w:bCs/>
          <w:sz w:val="32"/>
          <w:szCs w:val="32"/>
        </w:rPr>
      </w:pPr>
      <w:r w:rsidRPr="00667FC8">
        <w:rPr>
          <w:b/>
          <w:bCs/>
          <w:sz w:val="32"/>
          <w:szCs w:val="32"/>
        </w:rPr>
        <w:t>Student Number:</w:t>
      </w:r>
      <w:r w:rsidR="00901C7B">
        <w:rPr>
          <w:b/>
          <w:bCs/>
          <w:sz w:val="32"/>
          <w:szCs w:val="32"/>
        </w:rPr>
        <w:t xml:space="preserve"> 2412968</w:t>
      </w:r>
    </w:p>
    <w:p w14:paraId="36F27805" w14:textId="2265EFF9" w:rsidR="00C479C8" w:rsidRPr="00667FC8" w:rsidRDefault="00A77EE7" w:rsidP="00667FC8">
      <w:pPr>
        <w:spacing w:line="480" w:lineRule="auto"/>
        <w:jc w:val="center"/>
        <w:rPr>
          <w:b/>
          <w:bCs/>
          <w:sz w:val="32"/>
          <w:szCs w:val="32"/>
          <w:u w:val="single"/>
        </w:rPr>
      </w:pPr>
      <w:r w:rsidRPr="00667FC8">
        <w:rPr>
          <w:b/>
          <w:bCs/>
          <w:sz w:val="32"/>
          <w:szCs w:val="32"/>
          <w:u w:val="single"/>
        </w:rPr>
        <w:t>Title</w:t>
      </w:r>
    </w:p>
    <w:p w14:paraId="6435DF6C" w14:textId="5C3145E5" w:rsidR="003B16EA" w:rsidRPr="00901C7B" w:rsidRDefault="00A77EE7" w:rsidP="00667FC8">
      <w:pPr>
        <w:spacing w:line="480" w:lineRule="auto"/>
        <w:jc w:val="center"/>
        <w:rPr>
          <w:rFonts w:eastAsia="Times New Roman"/>
          <w:b/>
          <w:bCs/>
          <w:color w:val="222222"/>
          <w:sz w:val="32"/>
          <w:szCs w:val="32"/>
        </w:rPr>
      </w:pPr>
      <w:r w:rsidRPr="00901C7B">
        <w:rPr>
          <w:rFonts w:eastAsia="Times New Roman"/>
          <w:b/>
          <w:bCs/>
          <w:color w:val="222222"/>
          <w:sz w:val="32"/>
          <w:szCs w:val="32"/>
          <w:highlight w:val="white"/>
        </w:rPr>
        <w:t xml:space="preserve">A scoping review of the Impact of NHS Digital Transformation on Patient Access and Health Inequalities in the UK </w:t>
      </w:r>
      <w:r w:rsidR="0065266B">
        <w:rPr>
          <w:rFonts w:eastAsia="Times New Roman"/>
          <w:b/>
          <w:bCs/>
          <w:color w:val="222222"/>
          <w:sz w:val="32"/>
          <w:szCs w:val="32"/>
          <w:highlight w:val="white"/>
        </w:rPr>
        <w:t>H</w:t>
      </w:r>
      <w:r w:rsidRPr="00901C7B">
        <w:rPr>
          <w:rFonts w:eastAsia="Times New Roman"/>
          <w:b/>
          <w:bCs/>
          <w:color w:val="222222"/>
          <w:sz w:val="32"/>
          <w:szCs w:val="32"/>
          <w:highlight w:val="white"/>
        </w:rPr>
        <w:t xml:space="preserve">ealth and </w:t>
      </w:r>
      <w:r w:rsidR="0065266B">
        <w:rPr>
          <w:rFonts w:eastAsia="Times New Roman"/>
          <w:b/>
          <w:bCs/>
          <w:color w:val="222222"/>
          <w:sz w:val="32"/>
          <w:szCs w:val="32"/>
          <w:highlight w:val="white"/>
        </w:rPr>
        <w:t>S</w:t>
      </w:r>
      <w:r w:rsidRPr="00901C7B">
        <w:rPr>
          <w:rFonts w:eastAsia="Times New Roman"/>
          <w:b/>
          <w:bCs/>
          <w:color w:val="222222"/>
          <w:sz w:val="32"/>
          <w:szCs w:val="32"/>
          <w:highlight w:val="white"/>
        </w:rPr>
        <w:t xml:space="preserve">ocial </w:t>
      </w:r>
      <w:r w:rsidR="0065266B">
        <w:rPr>
          <w:rFonts w:eastAsia="Times New Roman"/>
          <w:b/>
          <w:bCs/>
          <w:color w:val="222222"/>
          <w:sz w:val="32"/>
          <w:szCs w:val="32"/>
          <w:highlight w:val="white"/>
        </w:rPr>
        <w:t>C</w:t>
      </w:r>
      <w:r w:rsidRPr="00901C7B">
        <w:rPr>
          <w:rFonts w:eastAsia="Times New Roman"/>
          <w:b/>
          <w:bCs/>
          <w:color w:val="222222"/>
          <w:sz w:val="32"/>
          <w:szCs w:val="32"/>
          <w:highlight w:val="white"/>
        </w:rPr>
        <w:t>are sector</w:t>
      </w:r>
    </w:p>
    <w:p w14:paraId="1C2B40AF" w14:textId="77777777" w:rsidR="003B16EA" w:rsidRDefault="003B16EA">
      <w:pPr>
        <w:rPr>
          <w:rFonts w:eastAsia="Times New Roman"/>
          <w:b/>
          <w:bCs/>
          <w:i/>
          <w:iCs/>
          <w:color w:val="222222"/>
          <w:sz w:val="32"/>
          <w:szCs w:val="32"/>
          <w:highlight w:val="white"/>
        </w:rPr>
      </w:pPr>
      <w:r>
        <w:rPr>
          <w:rFonts w:eastAsia="Times New Roman"/>
          <w:b/>
          <w:bCs/>
          <w:i/>
          <w:iCs/>
          <w:color w:val="222222"/>
          <w:sz w:val="32"/>
          <w:szCs w:val="32"/>
          <w:highlight w:val="white"/>
        </w:rPr>
        <w:br w:type="page"/>
      </w:r>
    </w:p>
    <w:sdt>
      <w:sdtPr>
        <w:rPr>
          <w:rFonts w:ascii="Arial" w:eastAsia="Arial" w:hAnsi="Arial" w:cs="Arial"/>
          <w:color w:val="auto"/>
          <w:sz w:val="22"/>
          <w:szCs w:val="22"/>
          <w:lang w:val="en" w:eastAsia="en-IN"/>
        </w:rPr>
        <w:id w:val="657505521"/>
        <w:docPartObj>
          <w:docPartGallery w:val="Table of Contents"/>
          <w:docPartUnique/>
        </w:docPartObj>
      </w:sdtPr>
      <w:sdtEndPr>
        <w:rPr>
          <w:b/>
          <w:bCs/>
          <w:noProof/>
        </w:rPr>
      </w:sdtEndPr>
      <w:sdtContent>
        <w:p w14:paraId="4EF433DF" w14:textId="1263FC6E" w:rsidR="003B16EA" w:rsidRPr="003B16EA" w:rsidRDefault="003B16EA" w:rsidP="003B16EA">
          <w:pPr>
            <w:pStyle w:val="TOCHeading"/>
            <w:spacing w:line="360" w:lineRule="auto"/>
            <w:jc w:val="center"/>
            <w:rPr>
              <w:rFonts w:ascii="Arial" w:hAnsi="Arial" w:cs="Arial"/>
              <w:b/>
              <w:bCs/>
              <w:color w:val="000000" w:themeColor="text1"/>
              <w:sz w:val="28"/>
              <w:szCs w:val="28"/>
              <w:u w:val="single"/>
            </w:rPr>
          </w:pPr>
          <w:r w:rsidRPr="003B16EA">
            <w:rPr>
              <w:rFonts w:ascii="Arial" w:hAnsi="Arial" w:cs="Arial"/>
              <w:b/>
              <w:bCs/>
              <w:color w:val="000000" w:themeColor="text1"/>
              <w:sz w:val="28"/>
              <w:szCs w:val="28"/>
              <w:u w:val="single"/>
            </w:rPr>
            <w:t>Table of Contents</w:t>
          </w:r>
        </w:p>
        <w:p w14:paraId="57196170" w14:textId="218910E1" w:rsidR="003B16EA" w:rsidRPr="003B16EA" w:rsidRDefault="003B16EA" w:rsidP="003B16EA">
          <w:pPr>
            <w:pStyle w:val="TOC1"/>
            <w:tabs>
              <w:tab w:val="right" w:leader="dot" w:pos="9350"/>
            </w:tabs>
            <w:jc w:val="both"/>
            <w:rPr>
              <w:noProof/>
              <w:color w:val="000000" w:themeColor="text1"/>
              <w:sz w:val="24"/>
              <w:szCs w:val="24"/>
            </w:rPr>
          </w:pPr>
          <w:r w:rsidRPr="003B16EA">
            <w:rPr>
              <w:color w:val="000000" w:themeColor="text1"/>
              <w:sz w:val="24"/>
              <w:szCs w:val="24"/>
            </w:rPr>
            <w:fldChar w:fldCharType="begin"/>
          </w:r>
          <w:r w:rsidRPr="003B16EA">
            <w:rPr>
              <w:color w:val="000000" w:themeColor="text1"/>
              <w:sz w:val="24"/>
              <w:szCs w:val="24"/>
            </w:rPr>
            <w:instrText xml:space="preserve"> TOC \o "1-3" \h \z \u </w:instrText>
          </w:r>
          <w:r w:rsidRPr="003B16EA">
            <w:rPr>
              <w:color w:val="000000" w:themeColor="text1"/>
              <w:sz w:val="24"/>
              <w:szCs w:val="24"/>
            </w:rPr>
            <w:fldChar w:fldCharType="separate"/>
          </w:r>
          <w:hyperlink w:anchor="_Toc231469964" w:history="1">
            <w:r w:rsidRPr="003B16EA">
              <w:rPr>
                <w:rStyle w:val="Hyperlink"/>
                <w:noProof/>
                <w:color w:val="000000" w:themeColor="text1"/>
                <w:sz w:val="24"/>
                <w:szCs w:val="24"/>
                <w:highlight w:val="white"/>
              </w:rPr>
              <w:t>Introduction</w:t>
            </w:r>
            <w:r w:rsidRPr="003B16EA">
              <w:rPr>
                <w:noProof/>
                <w:webHidden/>
                <w:color w:val="000000" w:themeColor="text1"/>
                <w:sz w:val="24"/>
                <w:szCs w:val="24"/>
              </w:rPr>
              <w:tab/>
            </w:r>
            <w:r w:rsidRPr="003B16EA">
              <w:rPr>
                <w:noProof/>
                <w:webHidden/>
                <w:color w:val="000000" w:themeColor="text1"/>
                <w:sz w:val="24"/>
                <w:szCs w:val="24"/>
              </w:rPr>
              <w:fldChar w:fldCharType="begin"/>
            </w:r>
            <w:r w:rsidRPr="003B16EA">
              <w:rPr>
                <w:noProof/>
                <w:webHidden/>
                <w:color w:val="000000" w:themeColor="text1"/>
                <w:sz w:val="24"/>
                <w:szCs w:val="24"/>
              </w:rPr>
              <w:instrText xml:space="preserve"> PAGEREF _Toc231469964 \h </w:instrText>
            </w:r>
            <w:r w:rsidRPr="003B16EA">
              <w:rPr>
                <w:noProof/>
                <w:webHidden/>
                <w:color w:val="000000" w:themeColor="text1"/>
                <w:sz w:val="24"/>
                <w:szCs w:val="24"/>
              </w:rPr>
            </w:r>
            <w:r w:rsidRPr="003B16EA">
              <w:rPr>
                <w:noProof/>
                <w:webHidden/>
                <w:color w:val="000000" w:themeColor="text1"/>
                <w:sz w:val="24"/>
                <w:szCs w:val="24"/>
              </w:rPr>
              <w:fldChar w:fldCharType="separate"/>
            </w:r>
            <w:r w:rsidRPr="003B16EA">
              <w:rPr>
                <w:noProof/>
                <w:webHidden/>
                <w:color w:val="000000" w:themeColor="text1"/>
                <w:sz w:val="24"/>
                <w:szCs w:val="24"/>
              </w:rPr>
              <w:t>3</w:t>
            </w:r>
            <w:r w:rsidRPr="003B16EA">
              <w:rPr>
                <w:noProof/>
                <w:webHidden/>
                <w:color w:val="000000" w:themeColor="text1"/>
                <w:sz w:val="24"/>
                <w:szCs w:val="24"/>
              </w:rPr>
              <w:fldChar w:fldCharType="end"/>
            </w:r>
          </w:hyperlink>
        </w:p>
        <w:p w14:paraId="03BBE620" w14:textId="55ABC55C" w:rsidR="003B16EA" w:rsidRPr="003B16EA" w:rsidRDefault="003B16EA" w:rsidP="003B16EA">
          <w:pPr>
            <w:pStyle w:val="TOC1"/>
            <w:tabs>
              <w:tab w:val="right" w:leader="dot" w:pos="9350"/>
            </w:tabs>
            <w:jc w:val="both"/>
            <w:rPr>
              <w:noProof/>
              <w:color w:val="000000" w:themeColor="text1"/>
              <w:sz w:val="24"/>
              <w:szCs w:val="24"/>
            </w:rPr>
          </w:pPr>
          <w:hyperlink w:anchor="_Toc231469965" w:history="1">
            <w:r w:rsidRPr="003B16EA">
              <w:rPr>
                <w:rStyle w:val="Hyperlink"/>
                <w:noProof/>
                <w:color w:val="000000" w:themeColor="text1"/>
                <w:sz w:val="24"/>
                <w:szCs w:val="24"/>
                <w:highlight w:val="white"/>
              </w:rPr>
              <w:t>Background and Rationale to Health and Social Care</w:t>
            </w:r>
            <w:r w:rsidRPr="003B16EA">
              <w:rPr>
                <w:noProof/>
                <w:webHidden/>
                <w:color w:val="000000" w:themeColor="text1"/>
                <w:sz w:val="24"/>
                <w:szCs w:val="24"/>
              </w:rPr>
              <w:tab/>
            </w:r>
            <w:r w:rsidRPr="003B16EA">
              <w:rPr>
                <w:noProof/>
                <w:webHidden/>
                <w:color w:val="000000" w:themeColor="text1"/>
                <w:sz w:val="24"/>
                <w:szCs w:val="24"/>
              </w:rPr>
              <w:fldChar w:fldCharType="begin"/>
            </w:r>
            <w:r w:rsidRPr="003B16EA">
              <w:rPr>
                <w:noProof/>
                <w:webHidden/>
                <w:color w:val="000000" w:themeColor="text1"/>
                <w:sz w:val="24"/>
                <w:szCs w:val="24"/>
              </w:rPr>
              <w:instrText xml:space="preserve"> PAGEREF _Toc231469965 \h </w:instrText>
            </w:r>
            <w:r w:rsidRPr="003B16EA">
              <w:rPr>
                <w:noProof/>
                <w:webHidden/>
                <w:color w:val="000000" w:themeColor="text1"/>
                <w:sz w:val="24"/>
                <w:szCs w:val="24"/>
              </w:rPr>
            </w:r>
            <w:r w:rsidRPr="003B16EA">
              <w:rPr>
                <w:noProof/>
                <w:webHidden/>
                <w:color w:val="000000" w:themeColor="text1"/>
                <w:sz w:val="24"/>
                <w:szCs w:val="24"/>
              </w:rPr>
              <w:fldChar w:fldCharType="separate"/>
            </w:r>
            <w:r w:rsidRPr="003B16EA">
              <w:rPr>
                <w:noProof/>
                <w:webHidden/>
                <w:color w:val="000000" w:themeColor="text1"/>
                <w:sz w:val="24"/>
                <w:szCs w:val="24"/>
              </w:rPr>
              <w:t>3</w:t>
            </w:r>
            <w:r w:rsidRPr="003B16EA">
              <w:rPr>
                <w:noProof/>
                <w:webHidden/>
                <w:color w:val="000000" w:themeColor="text1"/>
                <w:sz w:val="24"/>
                <w:szCs w:val="24"/>
              </w:rPr>
              <w:fldChar w:fldCharType="end"/>
            </w:r>
          </w:hyperlink>
        </w:p>
        <w:p w14:paraId="5A780455" w14:textId="7883D1A7" w:rsidR="003B16EA" w:rsidRPr="003B16EA" w:rsidRDefault="003B16EA" w:rsidP="003B16EA">
          <w:pPr>
            <w:pStyle w:val="TOC1"/>
            <w:tabs>
              <w:tab w:val="right" w:leader="dot" w:pos="9350"/>
            </w:tabs>
            <w:jc w:val="both"/>
            <w:rPr>
              <w:noProof/>
              <w:color w:val="000000" w:themeColor="text1"/>
              <w:sz w:val="24"/>
              <w:szCs w:val="24"/>
            </w:rPr>
          </w:pPr>
          <w:hyperlink w:anchor="_Toc231469966" w:history="1">
            <w:r w:rsidRPr="003B16EA">
              <w:rPr>
                <w:rStyle w:val="Hyperlink"/>
                <w:noProof/>
                <w:color w:val="000000" w:themeColor="text1"/>
                <w:sz w:val="24"/>
                <w:szCs w:val="24"/>
                <w:highlight w:val="white"/>
              </w:rPr>
              <w:t>Research Aim and Objectives</w:t>
            </w:r>
            <w:r w:rsidRPr="003B16EA">
              <w:rPr>
                <w:noProof/>
                <w:webHidden/>
                <w:color w:val="000000" w:themeColor="text1"/>
                <w:sz w:val="24"/>
                <w:szCs w:val="24"/>
              </w:rPr>
              <w:tab/>
            </w:r>
            <w:r w:rsidRPr="003B16EA">
              <w:rPr>
                <w:noProof/>
                <w:webHidden/>
                <w:color w:val="000000" w:themeColor="text1"/>
                <w:sz w:val="24"/>
                <w:szCs w:val="24"/>
              </w:rPr>
              <w:fldChar w:fldCharType="begin"/>
            </w:r>
            <w:r w:rsidRPr="003B16EA">
              <w:rPr>
                <w:noProof/>
                <w:webHidden/>
                <w:color w:val="000000" w:themeColor="text1"/>
                <w:sz w:val="24"/>
                <w:szCs w:val="24"/>
              </w:rPr>
              <w:instrText xml:space="preserve"> PAGEREF _Toc231469966 \h </w:instrText>
            </w:r>
            <w:r w:rsidRPr="003B16EA">
              <w:rPr>
                <w:noProof/>
                <w:webHidden/>
                <w:color w:val="000000" w:themeColor="text1"/>
                <w:sz w:val="24"/>
                <w:szCs w:val="24"/>
              </w:rPr>
            </w:r>
            <w:r w:rsidRPr="003B16EA">
              <w:rPr>
                <w:noProof/>
                <w:webHidden/>
                <w:color w:val="000000" w:themeColor="text1"/>
                <w:sz w:val="24"/>
                <w:szCs w:val="24"/>
              </w:rPr>
              <w:fldChar w:fldCharType="separate"/>
            </w:r>
            <w:r w:rsidRPr="003B16EA">
              <w:rPr>
                <w:noProof/>
                <w:webHidden/>
                <w:color w:val="000000" w:themeColor="text1"/>
                <w:sz w:val="24"/>
                <w:szCs w:val="24"/>
              </w:rPr>
              <w:t>3</w:t>
            </w:r>
            <w:r w:rsidRPr="003B16EA">
              <w:rPr>
                <w:noProof/>
                <w:webHidden/>
                <w:color w:val="000000" w:themeColor="text1"/>
                <w:sz w:val="24"/>
                <w:szCs w:val="24"/>
              </w:rPr>
              <w:fldChar w:fldCharType="end"/>
            </w:r>
          </w:hyperlink>
        </w:p>
        <w:p w14:paraId="494B1F3F" w14:textId="7D0D5F6A" w:rsidR="003B16EA" w:rsidRPr="003B16EA" w:rsidRDefault="003B16EA" w:rsidP="003B16EA">
          <w:pPr>
            <w:pStyle w:val="TOC1"/>
            <w:tabs>
              <w:tab w:val="right" w:leader="dot" w:pos="9350"/>
            </w:tabs>
            <w:jc w:val="both"/>
            <w:rPr>
              <w:noProof/>
              <w:color w:val="000000" w:themeColor="text1"/>
              <w:sz w:val="24"/>
              <w:szCs w:val="24"/>
            </w:rPr>
          </w:pPr>
          <w:hyperlink w:anchor="_Toc231469967" w:history="1">
            <w:r w:rsidRPr="003B16EA">
              <w:rPr>
                <w:rStyle w:val="Hyperlink"/>
                <w:noProof/>
                <w:color w:val="000000" w:themeColor="text1"/>
                <w:sz w:val="24"/>
                <w:szCs w:val="24"/>
                <w:highlight w:val="white"/>
              </w:rPr>
              <w:t>Methodology</w:t>
            </w:r>
            <w:r w:rsidRPr="003B16EA">
              <w:rPr>
                <w:noProof/>
                <w:webHidden/>
                <w:color w:val="000000" w:themeColor="text1"/>
                <w:sz w:val="24"/>
                <w:szCs w:val="24"/>
              </w:rPr>
              <w:tab/>
            </w:r>
            <w:r w:rsidRPr="003B16EA">
              <w:rPr>
                <w:noProof/>
                <w:webHidden/>
                <w:color w:val="000000" w:themeColor="text1"/>
                <w:sz w:val="24"/>
                <w:szCs w:val="24"/>
              </w:rPr>
              <w:fldChar w:fldCharType="begin"/>
            </w:r>
            <w:r w:rsidRPr="003B16EA">
              <w:rPr>
                <w:noProof/>
                <w:webHidden/>
                <w:color w:val="000000" w:themeColor="text1"/>
                <w:sz w:val="24"/>
                <w:szCs w:val="24"/>
              </w:rPr>
              <w:instrText xml:space="preserve"> PAGEREF _Toc231469967 \h </w:instrText>
            </w:r>
            <w:r w:rsidRPr="003B16EA">
              <w:rPr>
                <w:noProof/>
                <w:webHidden/>
                <w:color w:val="000000" w:themeColor="text1"/>
                <w:sz w:val="24"/>
                <w:szCs w:val="24"/>
              </w:rPr>
            </w:r>
            <w:r w:rsidRPr="003B16EA">
              <w:rPr>
                <w:noProof/>
                <w:webHidden/>
                <w:color w:val="000000" w:themeColor="text1"/>
                <w:sz w:val="24"/>
                <w:szCs w:val="24"/>
              </w:rPr>
              <w:fldChar w:fldCharType="separate"/>
            </w:r>
            <w:r w:rsidRPr="003B16EA">
              <w:rPr>
                <w:noProof/>
                <w:webHidden/>
                <w:color w:val="000000" w:themeColor="text1"/>
                <w:sz w:val="24"/>
                <w:szCs w:val="24"/>
              </w:rPr>
              <w:t>4</w:t>
            </w:r>
            <w:r w:rsidRPr="003B16EA">
              <w:rPr>
                <w:noProof/>
                <w:webHidden/>
                <w:color w:val="000000" w:themeColor="text1"/>
                <w:sz w:val="24"/>
                <w:szCs w:val="24"/>
              </w:rPr>
              <w:fldChar w:fldCharType="end"/>
            </w:r>
          </w:hyperlink>
        </w:p>
        <w:p w14:paraId="61FAA314" w14:textId="2AA46D98" w:rsidR="003B16EA" w:rsidRPr="003B16EA" w:rsidRDefault="003B16EA" w:rsidP="003B16EA">
          <w:pPr>
            <w:pStyle w:val="TOC1"/>
            <w:tabs>
              <w:tab w:val="right" w:leader="dot" w:pos="9350"/>
            </w:tabs>
            <w:jc w:val="both"/>
            <w:rPr>
              <w:noProof/>
              <w:color w:val="000000" w:themeColor="text1"/>
              <w:sz w:val="24"/>
              <w:szCs w:val="24"/>
            </w:rPr>
          </w:pPr>
          <w:hyperlink w:anchor="_Toc231469968" w:history="1">
            <w:r w:rsidRPr="003B16EA">
              <w:rPr>
                <w:rStyle w:val="Hyperlink"/>
                <w:noProof/>
                <w:color w:val="000000" w:themeColor="text1"/>
                <w:sz w:val="24"/>
                <w:szCs w:val="24"/>
                <w:highlight w:val="white"/>
              </w:rPr>
              <w:t>Expected Outcomes</w:t>
            </w:r>
            <w:r w:rsidRPr="003B16EA">
              <w:rPr>
                <w:noProof/>
                <w:webHidden/>
                <w:color w:val="000000" w:themeColor="text1"/>
                <w:sz w:val="24"/>
                <w:szCs w:val="24"/>
              </w:rPr>
              <w:tab/>
            </w:r>
            <w:r w:rsidRPr="003B16EA">
              <w:rPr>
                <w:noProof/>
                <w:webHidden/>
                <w:color w:val="000000" w:themeColor="text1"/>
                <w:sz w:val="24"/>
                <w:szCs w:val="24"/>
              </w:rPr>
              <w:fldChar w:fldCharType="begin"/>
            </w:r>
            <w:r w:rsidRPr="003B16EA">
              <w:rPr>
                <w:noProof/>
                <w:webHidden/>
                <w:color w:val="000000" w:themeColor="text1"/>
                <w:sz w:val="24"/>
                <w:szCs w:val="24"/>
              </w:rPr>
              <w:instrText xml:space="preserve"> PAGEREF _Toc231469968 \h </w:instrText>
            </w:r>
            <w:r w:rsidRPr="003B16EA">
              <w:rPr>
                <w:noProof/>
                <w:webHidden/>
                <w:color w:val="000000" w:themeColor="text1"/>
                <w:sz w:val="24"/>
                <w:szCs w:val="24"/>
              </w:rPr>
            </w:r>
            <w:r w:rsidRPr="003B16EA">
              <w:rPr>
                <w:noProof/>
                <w:webHidden/>
                <w:color w:val="000000" w:themeColor="text1"/>
                <w:sz w:val="24"/>
                <w:szCs w:val="24"/>
              </w:rPr>
              <w:fldChar w:fldCharType="separate"/>
            </w:r>
            <w:r w:rsidRPr="003B16EA">
              <w:rPr>
                <w:noProof/>
                <w:webHidden/>
                <w:color w:val="000000" w:themeColor="text1"/>
                <w:sz w:val="24"/>
                <w:szCs w:val="24"/>
              </w:rPr>
              <w:t>4</w:t>
            </w:r>
            <w:r w:rsidRPr="003B16EA">
              <w:rPr>
                <w:noProof/>
                <w:webHidden/>
                <w:color w:val="000000" w:themeColor="text1"/>
                <w:sz w:val="24"/>
                <w:szCs w:val="24"/>
              </w:rPr>
              <w:fldChar w:fldCharType="end"/>
            </w:r>
          </w:hyperlink>
        </w:p>
        <w:p w14:paraId="674F2562" w14:textId="719ED875" w:rsidR="003B16EA" w:rsidRPr="003B16EA" w:rsidRDefault="003B16EA" w:rsidP="003B16EA">
          <w:pPr>
            <w:pStyle w:val="TOC1"/>
            <w:tabs>
              <w:tab w:val="right" w:leader="dot" w:pos="9350"/>
            </w:tabs>
            <w:jc w:val="both"/>
            <w:rPr>
              <w:noProof/>
              <w:color w:val="000000" w:themeColor="text1"/>
              <w:sz w:val="24"/>
              <w:szCs w:val="24"/>
            </w:rPr>
          </w:pPr>
          <w:hyperlink w:anchor="_Toc231469969" w:history="1">
            <w:r w:rsidRPr="003B16EA">
              <w:rPr>
                <w:rStyle w:val="Hyperlink"/>
                <w:noProof/>
                <w:color w:val="000000" w:themeColor="text1"/>
                <w:sz w:val="24"/>
                <w:szCs w:val="24"/>
                <w:highlight w:val="white"/>
              </w:rPr>
              <w:t>Ethical Considerations</w:t>
            </w:r>
            <w:r w:rsidRPr="003B16EA">
              <w:rPr>
                <w:noProof/>
                <w:webHidden/>
                <w:color w:val="000000" w:themeColor="text1"/>
                <w:sz w:val="24"/>
                <w:szCs w:val="24"/>
              </w:rPr>
              <w:tab/>
            </w:r>
            <w:r w:rsidRPr="003B16EA">
              <w:rPr>
                <w:noProof/>
                <w:webHidden/>
                <w:color w:val="000000" w:themeColor="text1"/>
                <w:sz w:val="24"/>
                <w:szCs w:val="24"/>
              </w:rPr>
              <w:fldChar w:fldCharType="begin"/>
            </w:r>
            <w:r w:rsidRPr="003B16EA">
              <w:rPr>
                <w:noProof/>
                <w:webHidden/>
                <w:color w:val="000000" w:themeColor="text1"/>
                <w:sz w:val="24"/>
                <w:szCs w:val="24"/>
              </w:rPr>
              <w:instrText xml:space="preserve"> PAGEREF _Toc231469969 \h </w:instrText>
            </w:r>
            <w:r w:rsidRPr="003B16EA">
              <w:rPr>
                <w:noProof/>
                <w:webHidden/>
                <w:color w:val="000000" w:themeColor="text1"/>
                <w:sz w:val="24"/>
                <w:szCs w:val="24"/>
              </w:rPr>
            </w:r>
            <w:r w:rsidRPr="003B16EA">
              <w:rPr>
                <w:noProof/>
                <w:webHidden/>
                <w:color w:val="000000" w:themeColor="text1"/>
                <w:sz w:val="24"/>
                <w:szCs w:val="24"/>
              </w:rPr>
              <w:fldChar w:fldCharType="separate"/>
            </w:r>
            <w:r w:rsidRPr="003B16EA">
              <w:rPr>
                <w:noProof/>
                <w:webHidden/>
                <w:color w:val="000000" w:themeColor="text1"/>
                <w:sz w:val="24"/>
                <w:szCs w:val="24"/>
              </w:rPr>
              <w:t>5</w:t>
            </w:r>
            <w:r w:rsidRPr="003B16EA">
              <w:rPr>
                <w:noProof/>
                <w:webHidden/>
                <w:color w:val="000000" w:themeColor="text1"/>
                <w:sz w:val="24"/>
                <w:szCs w:val="24"/>
              </w:rPr>
              <w:fldChar w:fldCharType="end"/>
            </w:r>
          </w:hyperlink>
        </w:p>
        <w:p w14:paraId="330E9A06" w14:textId="7EE52C5C" w:rsidR="003B16EA" w:rsidRPr="003B16EA" w:rsidRDefault="003B16EA" w:rsidP="003B16EA">
          <w:pPr>
            <w:pStyle w:val="TOC1"/>
            <w:tabs>
              <w:tab w:val="right" w:leader="dot" w:pos="9350"/>
            </w:tabs>
            <w:jc w:val="both"/>
            <w:rPr>
              <w:noProof/>
              <w:color w:val="000000" w:themeColor="text1"/>
              <w:sz w:val="24"/>
              <w:szCs w:val="24"/>
            </w:rPr>
          </w:pPr>
          <w:hyperlink w:anchor="_Toc231469971" w:history="1">
            <w:r w:rsidRPr="003B16EA">
              <w:rPr>
                <w:rStyle w:val="Hyperlink"/>
                <w:noProof/>
                <w:color w:val="000000" w:themeColor="text1"/>
                <w:sz w:val="24"/>
                <w:szCs w:val="24"/>
              </w:rPr>
              <w:t>Reference List</w:t>
            </w:r>
            <w:r w:rsidRPr="003B16EA">
              <w:rPr>
                <w:noProof/>
                <w:webHidden/>
                <w:color w:val="000000" w:themeColor="text1"/>
                <w:sz w:val="24"/>
                <w:szCs w:val="24"/>
              </w:rPr>
              <w:tab/>
            </w:r>
            <w:r w:rsidRPr="003B16EA">
              <w:rPr>
                <w:noProof/>
                <w:webHidden/>
                <w:color w:val="000000" w:themeColor="text1"/>
                <w:sz w:val="24"/>
                <w:szCs w:val="24"/>
              </w:rPr>
              <w:fldChar w:fldCharType="begin"/>
            </w:r>
            <w:r w:rsidRPr="003B16EA">
              <w:rPr>
                <w:noProof/>
                <w:webHidden/>
                <w:color w:val="000000" w:themeColor="text1"/>
                <w:sz w:val="24"/>
                <w:szCs w:val="24"/>
              </w:rPr>
              <w:instrText xml:space="preserve"> PAGEREF _Toc231469971 \h </w:instrText>
            </w:r>
            <w:r w:rsidRPr="003B16EA">
              <w:rPr>
                <w:noProof/>
                <w:webHidden/>
                <w:color w:val="000000" w:themeColor="text1"/>
                <w:sz w:val="24"/>
                <w:szCs w:val="24"/>
              </w:rPr>
            </w:r>
            <w:r w:rsidRPr="003B16EA">
              <w:rPr>
                <w:noProof/>
                <w:webHidden/>
                <w:color w:val="000000" w:themeColor="text1"/>
                <w:sz w:val="24"/>
                <w:szCs w:val="24"/>
              </w:rPr>
              <w:fldChar w:fldCharType="separate"/>
            </w:r>
            <w:r w:rsidRPr="003B16EA">
              <w:rPr>
                <w:noProof/>
                <w:webHidden/>
                <w:color w:val="000000" w:themeColor="text1"/>
                <w:sz w:val="24"/>
                <w:szCs w:val="24"/>
              </w:rPr>
              <w:t>6</w:t>
            </w:r>
            <w:r w:rsidRPr="003B16EA">
              <w:rPr>
                <w:noProof/>
                <w:webHidden/>
                <w:color w:val="000000" w:themeColor="text1"/>
                <w:sz w:val="24"/>
                <w:szCs w:val="24"/>
              </w:rPr>
              <w:fldChar w:fldCharType="end"/>
            </w:r>
          </w:hyperlink>
        </w:p>
        <w:p w14:paraId="0976C257" w14:textId="38E3B358" w:rsidR="003B16EA" w:rsidRDefault="003B16EA" w:rsidP="003B16EA">
          <w:pPr>
            <w:jc w:val="both"/>
          </w:pPr>
          <w:r w:rsidRPr="003B16EA">
            <w:rPr>
              <w:b/>
              <w:bCs/>
              <w:noProof/>
              <w:color w:val="000000" w:themeColor="text1"/>
              <w:sz w:val="24"/>
              <w:szCs w:val="24"/>
            </w:rPr>
            <w:fldChar w:fldCharType="end"/>
          </w:r>
        </w:p>
      </w:sdtContent>
    </w:sdt>
    <w:p w14:paraId="49AFE9A6" w14:textId="01C92208" w:rsidR="00026FE0" w:rsidRPr="00C479C8" w:rsidRDefault="00001A22" w:rsidP="00667FC8">
      <w:pPr>
        <w:spacing w:line="480" w:lineRule="auto"/>
        <w:jc w:val="center"/>
        <w:rPr>
          <w:b/>
          <w:bCs/>
          <w:sz w:val="32"/>
          <w:szCs w:val="32"/>
          <w:u w:val="single"/>
        </w:rPr>
      </w:pPr>
      <w:r w:rsidRPr="00C479C8">
        <w:br w:type="page"/>
      </w:r>
    </w:p>
    <w:p w14:paraId="6F4E4B2A" w14:textId="53B476CC" w:rsidR="00667FC8" w:rsidRPr="0065266B" w:rsidRDefault="00A77EE7" w:rsidP="00667FC8">
      <w:pPr>
        <w:jc w:val="center"/>
        <w:rPr>
          <w:rFonts w:eastAsia="Times New Roman"/>
          <w:b/>
          <w:bCs/>
          <w:color w:val="222222"/>
          <w:sz w:val="30"/>
          <w:szCs w:val="30"/>
          <w:highlight w:val="white"/>
        </w:rPr>
      </w:pPr>
      <w:r w:rsidRPr="0065266B">
        <w:rPr>
          <w:rFonts w:eastAsia="Times New Roman"/>
          <w:b/>
          <w:bCs/>
          <w:color w:val="222222"/>
          <w:sz w:val="30"/>
          <w:szCs w:val="30"/>
          <w:highlight w:val="white"/>
        </w:rPr>
        <w:lastRenderedPageBreak/>
        <w:t>Title: A scoping review of the Impact of NHS Digital Transformation on Patient Access and Health Inequalities in the UK health and social care sector</w:t>
      </w:r>
    </w:p>
    <w:p w14:paraId="49AFE9A7" w14:textId="7F580895" w:rsidR="00026FE0" w:rsidRPr="003B16EA" w:rsidRDefault="00A77EE7" w:rsidP="003B16EA">
      <w:pPr>
        <w:pStyle w:val="Heading1"/>
        <w:rPr>
          <w:highlight w:val="white"/>
        </w:rPr>
      </w:pPr>
      <w:bookmarkStart w:id="0" w:name="_Toc231469964"/>
      <w:r w:rsidRPr="003B16EA">
        <w:rPr>
          <w:highlight w:val="white"/>
        </w:rPr>
        <w:t>Introduction</w:t>
      </w:r>
      <w:bookmarkEnd w:id="0"/>
    </w:p>
    <w:p w14:paraId="49AFE9A8" w14:textId="77777777" w:rsidR="00026FE0" w:rsidRPr="003B16EA" w:rsidRDefault="00A77EE7">
      <w:pPr>
        <w:jc w:val="both"/>
        <w:rPr>
          <w:rFonts w:eastAsia="Times New Roman"/>
          <w:color w:val="222222"/>
          <w:highlight w:val="white"/>
        </w:rPr>
      </w:pPr>
      <w:r w:rsidRPr="003B16EA">
        <w:rPr>
          <w:rFonts w:eastAsia="Times New Roman"/>
        </w:rPr>
        <w:t>NHS Digital has expanded its range of activities, including the development of online services and the NHS app, which has over 35 million registrations. The effects this proposal will have on access to patients, inequalities in health, current research evidence and gaps will be discussed.</w:t>
      </w:r>
    </w:p>
    <w:p w14:paraId="49AFE9A9" w14:textId="77777777" w:rsidR="00026FE0" w:rsidRPr="003B16EA" w:rsidRDefault="00A77EE7" w:rsidP="003B16EA">
      <w:pPr>
        <w:pStyle w:val="Heading1"/>
        <w:rPr>
          <w:highlight w:val="white"/>
        </w:rPr>
      </w:pPr>
      <w:bookmarkStart w:id="1" w:name="_Toc231469965"/>
      <w:r w:rsidRPr="003B16EA">
        <w:rPr>
          <w:highlight w:val="white"/>
        </w:rPr>
        <w:t>Background and Rationale to Health and Social Care</w:t>
      </w:r>
      <w:bookmarkEnd w:id="1"/>
    </w:p>
    <w:p w14:paraId="63C5852A" w14:textId="77777777" w:rsidR="00402FAA" w:rsidRDefault="00A77EE7">
      <w:pPr>
        <w:jc w:val="both"/>
        <w:rPr>
          <w:rFonts w:eastAsia="Times New Roman"/>
        </w:rPr>
      </w:pPr>
      <w:r w:rsidRPr="003B16EA">
        <w:rPr>
          <w:rFonts w:eastAsia="Times New Roman"/>
        </w:rPr>
        <w:t xml:space="preserve">The true uptake of digital transformation in health and social care has taken </w:t>
      </w:r>
      <w:proofErr w:type="spellStart"/>
      <w:r w:rsidRPr="003B16EA">
        <w:rPr>
          <w:rFonts w:eastAsia="Times New Roman"/>
        </w:rPr>
        <w:t>centre</w:t>
      </w:r>
      <w:proofErr w:type="spellEnd"/>
      <w:r w:rsidRPr="003B16EA">
        <w:rPr>
          <w:rFonts w:eastAsia="Times New Roman"/>
        </w:rPr>
        <w:t xml:space="preserve"> stage in UK care. Over 35 million people have signed up for the NHS App, making access to healthcare appointments, prescriptions and records easier (Abel </w:t>
      </w:r>
      <w:r w:rsidRPr="003B16EA">
        <w:rPr>
          <w:rFonts w:eastAsia="Times New Roman"/>
          <w:i/>
          <w:iCs/>
        </w:rPr>
        <w:t>et al</w:t>
      </w:r>
      <w:r w:rsidRPr="003B16EA">
        <w:rPr>
          <w:rFonts w:eastAsia="Times New Roman"/>
        </w:rPr>
        <w:t xml:space="preserve">., 2024). </w:t>
      </w:r>
    </w:p>
    <w:p w14:paraId="49AFE9AA" w14:textId="78A16C52" w:rsidR="00026FE0" w:rsidRPr="003B16EA" w:rsidRDefault="00A77EE7">
      <w:pPr>
        <w:jc w:val="both"/>
        <w:rPr>
          <w:rFonts w:eastAsia="Times New Roman"/>
          <w:color w:val="222222"/>
          <w:highlight w:val="white"/>
        </w:rPr>
      </w:pPr>
      <w:r w:rsidRPr="003B16EA">
        <w:rPr>
          <w:rFonts w:eastAsia="Times New Roman"/>
        </w:rPr>
        <w:t xml:space="preserve">Research has revealed, however, that there are barriers for older adults, low-income individuals, and those with limited access to digital tools, hindering their use of online services (Farre </w:t>
      </w:r>
      <w:r w:rsidRPr="003B16EA">
        <w:rPr>
          <w:rFonts w:eastAsia="Times New Roman"/>
          <w:i/>
          <w:iCs/>
        </w:rPr>
        <w:t>et al</w:t>
      </w:r>
      <w:r w:rsidRPr="003B16EA">
        <w:rPr>
          <w:rFonts w:eastAsia="Times New Roman"/>
        </w:rPr>
        <w:t>., 2023). A scoping review is necessary to map existing evidence, to chart out themes of the evidence and to pinpoint the lack of knowledge (NHS England, 2023).</w:t>
      </w:r>
    </w:p>
    <w:p w14:paraId="49AFE9AB" w14:textId="77777777" w:rsidR="00026FE0" w:rsidRPr="003B16EA" w:rsidRDefault="00A77EE7" w:rsidP="003B16EA">
      <w:pPr>
        <w:pStyle w:val="Heading1"/>
        <w:rPr>
          <w:highlight w:val="white"/>
        </w:rPr>
      </w:pPr>
      <w:bookmarkStart w:id="2" w:name="_Toc231469966"/>
      <w:r w:rsidRPr="003B16EA">
        <w:rPr>
          <w:highlight w:val="white"/>
        </w:rPr>
        <w:t>Research Aim and Objectives</w:t>
      </w:r>
      <w:bookmarkEnd w:id="2"/>
    </w:p>
    <w:p w14:paraId="49AFE9AC" w14:textId="77777777" w:rsidR="00026FE0" w:rsidRPr="00901C7B" w:rsidRDefault="00A77EE7">
      <w:pPr>
        <w:jc w:val="both"/>
        <w:rPr>
          <w:rFonts w:eastAsia="Times New Roman"/>
          <w:b/>
          <w:bCs/>
          <w:color w:val="222222"/>
          <w:highlight w:val="white"/>
        </w:rPr>
      </w:pPr>
      <w:r w:rsidRPr="00901C7B">
        <w:rPr>
          <w:rFonts w:eastAsia="Times New Roman"/>
          <w:b/>
          <w:bCs/>
          <w:color w:val="222222"/>
          <w:highlight w:val="white"/>
        </w:rPr>
        <w:t>Aim</w:t>
      </w:r>
    </w:p>
    <w:p w14:paraId="49AFE9AD" w14:textId="576EEBBF" w:rsidR="00026FE0" w:rsidRDefault="00A77EE7">
      <w:pPr>
        <w:jc w:val="both"/>
        <w:rPr>
          <w:rFonts w:eastAsia="Times New Roman"/>
          <w:color w:val="222222"/>
          <w:highlight w:val="white"/>
        </w:rPr>
      </w:pPr>
      <w:r w:rsidRPr="003B16EA">
        <w:rPr>
          <w:rFonts w:eastAsia="Times New Roman"/>
          <w:color w:val="222222"/>
          <w:highlight w:val="white"/>
        </w:rPr>
        <w:t xml:space="preserve">The scoping review aims to systematically map and review existing research on the impact of NHS digital transformation on patient access and health inequalities within the UK health and social care </w:t>
      </w:r>
      <w:r w:rsidR="00806398" w:rsidRPr="00901C7B">
        <w:rPr>
          <w:rFonts w:eastAsia="Times New Roman"/>
          <w:color w:val="222222"/>
          <w:highlight w:val="white"/>
        </w:rPr>
        <w:t>sectors</w:t>
      </w:r>
      <w:r w:rsidRPr="00901C7B">
        <w:rPr>
          <w:rFonts w:eastAsia="Times New Roman"/>
          <w:color w:val="222222"/>
          <w:highlight w:val="white"/>
        </w:rPr>
        <w:t>.</w:t>
      </w:r>
    </w:p>
    <w:p w14:paraId="395D7096" w14:textId="77777777" w:rsidR="00901C7B" w:rsidRPr="00901C7B" w:rsidRDefault="00901C7B">
      <w:pPr>
        <w:jc w:val="both"/>
        <w:rPr>
          <w:rFonts w:eastAsia="Times New Roman"/>
          <w:color w:val="222222"/>
          <w:highlight w:val="white"/>
        </w:rPr>
      </w:pPr>
    </w:p>
    <w:p w14:paraId="49AFE9AE" w14:textId="77777777" w:rsidR="00026FE0" w:rsidRPr="00901C7B" w:rsidRDefault="00A77EE7">
      <w:pPr>
        <w:jc w:val="both"/>
        <w:rPr>
          <w:rFonts w:eastAsia="Times New Roman"/>
          <w:b/>
          <w:bCs/>
          <w:color w:val="222222"/>
          <w:highlight w:val="white"/>
        </w:rPr>
      </w:pPr>
      <w:r w:rsidRPr="00901C7B">
        <w:rPr>
          <w:rFonts w:eastAsia="Times New Roman"/>
          <w:b/>
          <w:bCs/>
          <w:color w:val="222222"/>
          <w:highlight w:val="white"/>
        </w:rPr>
        <w:t>Objectives</w:t>
      </w:r>
    </w:p>
    <w:p w14:paraId="49AFE9AF" w14:textId="77777777" w:rsidR="00026FE0" w:rsidRPr="003B16EA" w:rsidRDefault="00A77EE7">
      <w:pPr>
        <w:numPr>
          <w:ilvl w:val="0"/>
          <w:numId w:val="1"/>
        </w:numPr>
        <w:jc w:val="both"/>
        <w:rPr>
          <w:rFonts w:eastAsia="Times New Roman"/>
          <w:color w:val="222222"/>
          <w:highlight w:val="white"/>
        </w:rPr>
      </w:pPr>
      <w:r w:rsidRPr="003B16EA">
        <w:rPr>
          <w:rFonts w:eastAsia="Times New Roman"/>
          <w:color w:val="222222"/>
          <w:highlight w:val="white"/>
        </w:rPr>
        <w:t xml:space="preserve">To identify and </w:t>
      </w:r>
      <w:proofErr w:type="spellStart"/>
      <w:r w:rsidRPr="003B16EA">
        <w:rPr>
          <w:rFonts w:eastAsia="Times New Roman"/>
          <w:color w:val="222222"/>
          <w:highlight w:val="white"/>
        </w:rPr>
        <w:t>categorise</w:t>
      </w:r>
      <w:proofErr w:type="spellEnd"/>
      <w:r w:rsidRPr="003B16EA">
        <w:rPr>
          <w:rFonts w:eastAsia="Times New Roman"/>
          <w:color w:val="222222"/>
          <w:highlight w:val="white"/>
        </w:rPr>
        <w:t xml:space="preserve"> important themes from the literature regarding the use of the NHS App, NHS Electronic Health Records, Telehealth and Online appointment services.</w:t>
      </w:r>
    </w:p>
    <w:p w14:paraId="49AFE9B0" w14:textId="77777777" w:rsidR="00026FE0" w:rsidRPr="003B16EA" w:rsidRDefault="00A77EE7">
      <w:pPr>
        <w:numPr>
          <w:ilvl w:val="0"/>
          <w:numId w:val="1"/>
        </w:numPr>
        <w:jc w:val="both"/>
        <w:rPr>
          <w:rFonts w:eastAsia="Times New Roman"/>
          <w:color w:val="222222"/>
          <w:highlight w:val="white"/>
        </w:rPr>
      </w:pPr>
      <w:r w:rsidRPr="003B16EA">
        <w:rPr>
          <w:rFonts w:eastAsia="Times New Roman"/>
          <w:color w:val="222222"/>
          <w:highlight w:val="white"/>
        </w:rPr>
        <w:t>To find out if there are any gaps in the current research and understanding about the effects of digital healthcare services on older adults, low-income groups, rural and underserved communities.</w:t>
      </w:r>
    </w:p>
    <w:p w14:paraId="49AFE9B1" w14:textId="77777777" w:rsidR="00026FE0" w:rsidRPr="003B16EA" w:rsidRDefault="00A77EE7">
      <w:pPr>
        <w:numPr>
          <w:ilvl w:val="0"/>
          <w:numId w:val="1"/>
        </w:numPr>
        <w:jc w:val="both"/>
        <w:rPr>
          <w:rFonts w:eastAsia="Times New Roman"/>
          <w:color w:val="222222"/>
          <w:highlight w:val="white"/>
        </w:rPr>
      </w:pPr>
      <w:r w:rsidRPr="003B16EA">
        <w:rPr>
          <w:rFonts w:eastAsia="Times New Roman"/>
          <w:color w:val="222222"/>
          <w:highlight w:val="white"/>
        </w:rPr>
        <w:lastRenderedPageBreak/>
        <w:t>To gain an understanding of how healthcare and social care systems in the UK practice digital technologies, by exploring how digital services can enhance access, efficiency and delivery of health services.</w:t>
      </w:r>
    </w:p>
    <w:p w14:paraId="49AFE9B2" w14:textId="77777777" w:rsidR="00026FE0" w:rsidRPr="003B16EA" w:rsidRDefault="00A77EE7" w:rsidP="003B16EA">
      <w:pPr>
        <w:pStyle w:val="Heading1"/>
        <w:rPr>
          <w:highlight w:val="white"/>
        </w:rPr>
      </w:pPr>
      <w:bookmarkStart w:id="3" w:name="_Toc231469967"/>
      <w:r w:rsidRPr="003B16EA">
        <w:rPr>
          <w:highlight w:val="white"/>
        </w:rPr>
        <w:t>Methodology</w:t>
      </w:r>
      <w:bookmarkEnd w:id="3"/>
    </w:p>
    <w:p w14:paraId="49AFE9B3" w14:textId="3C5D29AE" w:rsidR="00026FE0" w:rsidRPr="00901C7B" w:rsidRDefault="00C167D9">
      <w:pPr>
        <w:jc w:val="both"/>
        <w:rPr>
          <w:rFonts w:eastAsia="Times New Roman"/>
          <w:b/>
          <w:bCs/>
          <w:color w:val="222222"/>
          <w:highlight w:val="white"/>
        </w:rPr>
      </w:pPr>
      <w:r w:rsidRPr="00901C7B">
        <w:rPr>
          <w:rFonts w:eastAsia="Times New Roman"/>
          <w:b/>
          <w:bCs/>
          <w:color w:val="222222"/>
          <w:highlight w:val="white"/>
        </w:rPr>
        <w:t>Scope</w:t>
      </w:r>
      <w:r w:rsidR="00A77EE7" w:rsidRPr="00901C7B">
        <w:rPr>
          <w:rFonts w:eastAsia="Times New Roman"/>
          <w:b/>
          <w:bCs/>
          <w:color w:val="222222"/>
          <w:highlight w:val="white"/>
        </w:rPr>
        <w:t xml:space="preserve"> Review Framework</w:t>
      </w:r>
    </w:p>
    <w:p w14:paraId="49AFE9B4" w14:textId="49E1BE8A" w:rsidR="00026FE0" w:rsidRPr="003B16EA" w:rsidRDefault="00A77EE7">
      <w:pPr>
        <w:jc w:val="both"/>
        <w:rPr>
          <w:rFonts w:eastAsia="Times New Roman"/>
          <w:b/>
          <w:bCs/>
          <w:i/>
          <w:iCs/>
          <w:color w:val="222222"/>
          <w:highlight w:val="white"/>
        </w:rPr>
      </w:pPr>
      <w:r w:rsidRPr="003B16EA">
        <w:rPr>
          <w:rFonts w:eastAsia="Times New Roman"/>
        </w:rPr>
        <w:t xml:space="preserve">The review will be conducted following </w:t>
      </w:r>
      <w:r w:rsidR="00C167D9" w:rsidRPr="003B16EA">
        <w:rPr>
          <w:rFonts w:eastAsia="Times New Roman"/>
        </w:rPr>
        <w:t>recognized</w:t>
      </w:r>
      <w:r w:rsidRPr="003B16EA">
        <w:rPr>
          <w:rFonts w:eastAsia="Times New Roman"/>
        </w:rPr>
        <w:t xml:space="preserve"> stages of the scoping review process </w:t>
      </w:r>
      <w:r w:rsidR="00546E4F">
        <w:rPr>
          <w:rFonts w:eastAsia="Times New Roman"/>
        </w:rPr>
        <w:t xml:space="preserve">(ARSAY and </w:t>
      </w:r>
      <w:r w:rsidR="0065266B">
        <w:rPr>
          <w:rFonts w:eastAsia="Times New Roman"/>
        </w:rPr>
        <w:t>O’Malley</w:t>
      </w:r>
      <w:r w:rsidR="00546E4F">
        <w:rPr>
          <w:rFonts w:eastAsia="Times New Roman"/>
        </w:rPr>
        <w:t xml:space="preserve">, 2005) </w:t>
      </w:r>
      <w:r w:rsidRPr="003B16EA">
        <w:rPr>
          <w:rFonts w:eastAsia="Times New Roman"/>
        </w:rPr>
        <w:t>and will comprise: Identification of studies, screening studies, data extraction and reporting.</w:t>
      </w:r>
    </w:p>
    <w:p w14:paraId="49AFE9B5" w14:textId="77777777" w:rsidR="00026FE0" w:rsidRPr="00901C7B" w:rsidRDefault="00A77EE7">
      <w:pPr>
        <w:jc w:val="both"/>
        <w:rPr>
          <w:rFonts w:eastAsia="Times New Roman"/>
          <w:b/>
          <w:bCs/>
          <w:color w:val="222222"/>
          <w:highlight w:val="white"/>
        </w:rPr>
      </w:pPr>
      <w:r w:rsidRPr="00901C7B">
        <w:rPr>
          <w:rFonts w:eastAsia="Times New Roman"/>
          <w:b/>
          <w:bCs/>
          <w:color w:val="222222"/>
          <w:highlight w:val="white"/>
        </w:rPr>
        <w:t>Research Question</w:t>
      </w:r>
    </w:p>
    <w:p w14:paraId="49AFE9B6" w14:textId="77777777" w:rsidR="00026FE0" w:rsidRPr="003B16EA" w:rsidRDefault="00A77EE7">
      <w:pPr>
        <w:jc w:val="both"/>
        <w:rPr>
          <w:rFonts w:eastAsia="Times New Roman"/>
          <w:b/>
          <w:bCs/>
          <w:i/>
          <w:iCs/>
          <w:color w:val="222222"/>
          <w:highlight w:val="white"/>
        </w:rPr>
      </w:pPr>
      <w:r w:rsidRPr="003B16EA">
        <w:rPr>
          <w:rFonts w:eastAsia="Times New Roman"/>
        </w:rPr>
        <w:t>How does the digital transformation of the NHS affect access to the NHS and health inequalities in the UK health and social care system?</w:t>
      </w:r>
    </w:p>
    <w:p w14:paraId="49AFE9B7" w14:textId="5FE8445E" w:rsidR="00026FE0" w:rsidRPr="00901C7B" w:rsidRDefault="0065266B">
      <w:pPr>
        <w:jc w:val="both"/>
        <w:rPr>
          <w:rFonts w:eastAsia="Times New Roman"/>
          <w:b/>
          <w:bCs/>
          <w:color w:val="222222"/>
          <w:highlight w:val="white"/>
        </w:rPr>
      </w:pPr>
      <w:r>
        <w:rPr>
          <w:rFonts w:eastAsia="Times New Roman"/>
          <w:b/>
          <w:bCs/>
          <w:color w:val="222222"/>
          <w:highlight w:val="white"/>
        </w:rPr>
        <w:t>I</w:t>
      </w:r>
      <w:r w:rsidR="00A77EE7" w:rsidRPr="00901C7B">
        <w:rPr>
          <w:rFonts w:eastAsia="Times New Roman"/>
          <w:b/>
          <w:bCs/>
          <w:color w:val="222222"/>
          <w:highlight w:val="white"/>
        </w:rPr>
        <w:t>nclusion and Exclusion Criteria</w:t>
      </w:r>
    </w:p>
    <w:p w14:paraId="49AFE9B8" w14:textId="77777777" w:rsidR="00026FE0" w:rsidRPr="003B16EA" w:rsidRDefault="00A77EE7">
      <w:pPr>
        <w:jc w:val="both"/>
        <w:rPr>
          <w:rFonts w:eastAsia="Times New Roman"/>
          <w:b/>
          <w:bCs/>
          <w:i/>
          <w:iCs/>
          <w:color w:val="222222"/>
          <w:highlight w:val="white"/>
        </w:rPr>
      </w:pPr>
      <w:r w:rsidRPr="003B16EA">
        <w:rPr>
          <w:rFonts w:eastAsia="Times New Roman"/>
        </w:rPr>
        <w:t>The inclusion includes peer-reviewed English language literature, which was published between 2016 and 2026. The Exclusion criteria include non-peer-reviewed research, older publications, and research outside of the scope.</w:t>
      </w:r>
    </w:p>
    <w:p w14:paraId="49AFE9B9" w14:textId="77777777" w:rsidR="00026FE0" w:rsidRPr="00901C7B" w:rsidRDefault="00A77EE7">
      <w:pPr>
        <w:jc w:val="both"/>
        <w:rPr>
          <w:rFonts w:eastAsia="Times New Roman"/>
          <w:b/>
          <w:bCs/>
          <w:color w:val="222222"/>
          <w:highlight w:val="white"/>
        </w:rPr>
      </w:pPr>
      <w:r w:rsidRPr="00901C7B">
        <w:rPr>
          <w:rFonts w:eastAsia="Times New Roman"/>
          <w:b/>
          <w:bCs/>
          <w:color w:val="222222"/>
          <w:highlight w:val="white"/>
        </w:rPr>
        <w:t>Data Collection and Analysis</w:t>
      </w:r>
    </w:p>
    <w:p w14:paraId="49AFE9BA" w14:textId="77777777" w:rsidR="00026FE0" w:rsidRPr="003B16EA" w:rsidRDefault="00A77EE7">
      <w:pPr>
        <w:jc w:val="both"/>
        <w:rPr>
          <w:rFonts w:eastAsia="Times New Roman"/>
        </w:rPr>
      </w:pPr>
      <w:r w:rsidRPr="003B16EA">
        <w:rPr>
          <w:rFonts w:eastAsia="Times New Roman"/>
          <w:color w:val="222222"/>
          <w:highlight w:val="white"/>
        </w:rPr>
        <w:t xml:space="preserve">The search strategy involved </w:t>
      </w:r>
      <w:r w:rsidRPr="003B16EA">
        <w:rPr>
          <w:rFonts w:eastAsia="Times New Roman"/>
        </w:rPr>
        <w:t>PubMed, CINAHL, and Scopus, which were searched to find the related terms: NHS digital transformation, patient access, and health inequalities.</w:t>
      </w:r>
    </w:p>
    <w:p w14:paraId="49AFE9BB" w14:textId="77777777" w:rsidR="00026FE0" w:rsidRPr="003B16EA" w:rsidRDefault="00A77EE7">
      <w:pPr>
        <w:jc w:val="both"/>
        <w:rPr>
          <w:rFonts w:eastAsia="Times New Roman"/>
        </w:rPr>
      </w:pPr>
      <w:proofErr w:type="spellStart"/>
      <w:r w:rsidRPr="003B16EA">
        <w:rPr>
          <w:rFonts w:eastAsia="Times New Roman"/>
        </w:rPr>
        <w:t>Parbery</w:t>
      </w:r>
      <w:proofErr w:type="spellEnd"/>
      <w:r w:rsidRPr="003B16EA">
        <w:rPr>
          <w:rFonts w:eastAsia="Times New Roman"/>
        </w:rPr>
        <w:t xml:space="preserve">-Clark </w:t>
      </w:r>
      <w:r w:rsidRPr="003B16EA">
        <w:rPr>
          <w:rFonts w:eastAsia="Times New Roman"/>
          <w:i/>
          <w:iCs/>
        </w:rPr>
        <w:t>et al</w:t>
      </w:r>
      <w:r w:rsidRPr="003B16EA">
        <w:rPr>
          <w:rFonts w:eastAsia="Times New Roman"/>
        </w:rPr>
        <w:t>. (2024) thematic analysis will:</w:t>
      </w:r>
    </w:p>
    <w:p w14:paraId="49AFE9BC" w14:textId="77777777" w:rsidR="00026FE0" w:rsidRPr="003B16EA" w:rsidRDefault="00A77EE7">
      <w:pPr>
        <w:numPr>
          <w:ilvl w:val="0"/>
          <w:numId w:val="2"/>
        </w:numPr>
        <w:jc w:val="both"/>
        <w:rPr>
          <w:rFonts w:eastAsia="Times New Roman"/>
        </w:rPr>
      </w:pPr>
      <w:r w:rsidRPr="003B16EA">
        <w:rPr>
          <w:rFonts w:eastAsia="Times New Roman"/>
        </w:rPr>
        <w:t>Identify relevant studies.</w:t>
      </w:r>
    </w:p>
    <w:p w14:paraId="49AFE9BD" w14:textId="77777777" w:rsidR="00026FE0" w:rsidRPr="003B16EA" w:rsidRDefault="00A77EE7">
      <w:pPr>
        <w:numPr>
          <w:ilvl w:val="0"/>
          <w:numId w:val="2"/>
        </w:numPr>
        <w:jc w:val="both"/>
        <w:rPr>
          <w:rFonts w:eastAsia="Times New Roman"/>
        </w:rPr>
      </w:pPr>
      <w:r w:rsidRPr="003B16EA">
        <w:rPr>
          <w:rFonts w:eastAsia="Times New Roman"/>
        </w:rPr>
        <w:t>Extract key findings.</w:t>
      </w:r>
    </w:p>
    <w:p w14:paraId="49AFE9BE" w14:textId="77777777" w:rsidR="00026FE0" w:rsidRPr="003B16EA" w:rsidRDefault="00A77EE7">
      <w:pPr>
        <w:numPr>
          <w:ilvl w:val="0"/>
          <w:numId w:val="2"/>
        </w:numPr>
        <w:jc w:val="both"/>
        <w:rPr>
          <w:rFonts w:eastAsia="Times New Roman"/>
        </w:rPr>
      </w:pPr>
      <w:r w:rsidRPr="003B16EA">
        <w:rPr>
          <w:rFonts w:eastAsia="Times New Roman"/>
        </w:rPr>
        <w:t>Cluster the results into themes.</w:t>
      </w:r>
    </w:p>
    <w:p w14:paraId="49AFE9BF" w14:textId="77777777" w:rsidR="00026FE0" w:rsidRPr="003B16EA" w:rsidRDefault="00A77EE7" w:rsidP="003B16EA">
      <w:pPr>
        <w:pStyle w:val="Heading1"/>
        <w:rPr>
          <w:highlight w:val="white"/>
        </w:rPr>
      </w:pPr>
      <w:bookmarkStart w:id="4" w:name="_Toc231469968"/>
      <w:r w:rsidRPr="003B16EA">
        <w:rPr>
          <w:highlight w:val="white"/>
        </w:rPr>
        <w:t>Expected Outcomes</w:t>
      </w:r>
      <w:bookmarkEnd w:id="4"/>
    </w:p>
    <w:p w14:paraId="30551ACC" w14:textId="2EFF32F2" w:rsidR="00C167D9" w:rsidRDefault="00A77EE7" w:rsidP="0063698F">
      <w:pPr>
        <w:jc w:val="both"/>
      </w:pPr>
      <w:r w:rsidRPr="003B16EA">
        <w:rPr>
          <w:rFonts w:eastAsia="Times New Roman"/>
          <w:color w:val="222222"/>
          <w:highlight w:val="white"/>
        </w:rPr>
        <w:t xml:space="preserve">The expected outcome of </w:t>
      </w:r>
      <w:r w:rsidRPr="003B16EA">
        <w:rPr>
          <w:rFonts w:eastAsia="Times New Roman"/>
        </w:rPr>
        <w:t>the scoping review will lead to a thematic map of NHS digital transformation and impacts on access to health services and inequalities (</w:t>
      </w:r>
      <w:proofErr w:type="spellStart"/>
      <w:r w:rsidRPr="003B16EA">
        <w:rPr>
          <w:rFonts w:eastAsia="Times New Roman"/>
        </w:rPr>
        <w:t>Gkiouleka</w:t>
      </w:r>
      <w:proofErr w:type="spellEnd"/>
      <w:r w:rsidRPr="003B16EA">
        <w:rPr>
          <w:rFonts w:eastAsia="Times New Roman"/>
        </w:rPr>
        <w:t xml:space="preserve"> </w:t>
      </w:r>
      <w:r w:rsidRPr="003B16EA">
        <w:rPr>
          <w:rFonts w:eastAsia="Times New Roman"/>
          <w:i/>
          <w:iCs/>
        </w:rPr>
        <w:t>et al</w:t>
      </w:r>
      <w:r w:rsidRPr="003B16EA">
        <w:rPr>
          <w:rFonts w:eastAsia="Times New Roman"/>
        </w:rPr>
        <w:t>., 2023). It will identify the gaps in evidence and how this should inform future research, policy and practice, using data and evidence, including that of the over 35 million people who have registered to use the NHS App</w:t>
      </w:r>
      <w:r w:rsidR="0063698F">
        <w:rPr>
          <w:rFonts w:eastAsia="Times New Roman"/>
        </w:rPr>
        <w:t xml:space="preserve">, </w:t>
      </w:r>
      <w:r w:rsidR="00C167D9">
        <w:t xml:space="preserve">Aveyard (2014) </w:t>
      </w:r>
    </w:p>
    <w:p w14:paraId="49AFE9C0" w14:textId="4BF1E00C" w:rsidR="00026FE0" w:rsidRPr="003B16EA" w:rsidRDefault="00026FE0" w:rsidP="0065266B">
      <w:pPr>
        <w:jc w:val="both"/>
        <w:rPr>
          <w:rFonts w:eastAsia="Times New Roman"/>
          <w:color w:val="222222"/>
          <w:highlight w:val="white"/>
        </w:rPr>
      </w:pPr>
    </w:p>
    <w:p w14:paraId="49AFE9C1" w14:textId="77777777" w:rsidR="00026FE0" w:rsidRPr="003B16EA" w:rsidRDefault="00A77EE7" w:rsidP="003B16EA">
      <w:pPr>
        <w:pStyle w:val="Heading1"/>
        <w:rPr>
          <w:highlight w:val="white"/>
        </w:rPr>
      </w:pPr>
      <w:bookmarkStart w:id="5" w:name="_Toc231469969"/>
      <w:r w:rsidRPr="003B16EA">
        <w:rPr>
          <w:highlight w:val="white"/>
        </w:rPr>
        <w:lastRenderedPageBreak/>
        <w:t>Ethical Considerations</w:t>
      </w:r>
      <w:bookmarkEnd w:id="5"/>
    </w:p>
    <w:p w14:paraId="49AFE9C2" w14:textId="77777777" w:rsidR="00026FE0" w:rsidRPr="003B16EA" w:rsidRDefault="00A77EE7">
      <w:pPr>
        <w:jc w:val="both"/>
        <w:rPr>
          <w:rFonts w:eastAsia="Times New Roman"/>
          <w:highlight w:val="white"/>
        </w:rPr>
      </w:pPr>
      <w:r w:rsidRPr="003B16EA">
        <w:rPr>
          <w:rFonts w:eastAsia="Times New Roman"/>
          <w:highlight w:val="white"/>
        </w:rPr>
        <w:t>The scoping review will ensure ethical practice by only presenting published peer-reviewed studies, by reporting findings accurately and by giving appropriate citations. The patient's data will not be obtained (</w:t>
      </w:r>
      <w:proofErr w:type="spellStart"/>
      <w:r w:rsidRPr="003B16EA">
        <w:rPr>
          <w:rFonts w:eastAsia="Times New Roman"/>
          <w:highlight w:val="white"/>
        </w:rPr>
        <w:t>Parbery</w:t>
      </w:r>
      <w:proofErr w:type="spellEnd"/>
      <w:r w:rsidRPr="003B16EA">
        <w:rPr>
          <w:rFonts w:eastAsia="Times New Roman"/>
          <w:highlight w:val="white"/>
        </w:rPr>
        <w:t xml:space="preserve">-Clark </w:t>
      </w:r>
      <w:r w:rsidRPr="003B16EA">
        <w:rPr>
          <w:rFonts w:eastAsia="Times New Roman"/>
          <w:i/>
          <w:iCs/>
          <w:highlight w:val="white"/>
        </w:rPr>
        <w:t>et al</w:t>
      </w:r>
      <w:r w:rsidRPr="003B16EA">
        <w:rPr>
          <w:rFonts w:eastAsia="Times New Roman"/>
          <w:highlight w:val="white"/>
        </w:rPr>
        <w:t>., 2024). The review will also share the facts fairly, be that in the context of children or older people, or regarding disadvantaged groups in UK health services.</w:t>
      </w:r>
    </w:p>
    <w:p w14:paraId="49AFE9C6" w14:textId="77777777" w:rsidR="00026FE0" w:rsidRPr="003B16EA" w:rsidRDefault="00A77EE7" w:rsidP="003B16EA">
      <w:pPr>
        <w:pStyle w:val="Heading1"/>
      </w:pPr>
      <w:bookmarkStart w:id="6" w:name="_Toc231469971"/>
      <w:r w:rsidRPr="003B16EA">
        <w:t>Reference List</w:t>
      </w:r>
      <w:bookmarkEnd w:id="6"/>
    </w:p>
    <w:p w14:paraId="1FDD417C" w14:textId="77777777" w:rsidR="003B16EA" w:rsidRPr="003B16EA" w:rsidRDefault="003B16EA" w:rsidP="003B16EA">
      <w:pPr>
        <w:spacing w:after="200"/>
        <w:jc w:val="both"/>
        <w:rPr>
          <w:rFonts w:eastAsia="Times New Roman"/>
        </w:rPr>
      </w:pPr>
      <w:r w:rsidRPr="003B16EA">
        <w:rPr>
          <w:rFonts w:eastAsia="Times New Roman"/>
        </w:rPr>
        <w:t xml:space="preserve">Abel, G., Atherton, H., Sussex, J., Akter, N., Aminu, A.Q., Aminu, A., Bak, W., Bryce, C., Clark, C.E., Clark, C. and Cockcroft, E. (2024). Current experience and future potential of facilitating access to digital NHS primary care services in England: the Di-Facto mixed-methods study. </w:t>
      </w:r>
      <w:r w:rsidRPr="003B16EA">
        <w:rPr>
          <w:rFonts w:eastAsia="Times New Roman"/>
          <w:i/>
          <w:iCs/>
        </w:rPr>
        <w:t>Health and Social Care Delivery Research</w:t>
      </w:r>
      <w:r w:rsidRPr="003B16EA">
        <w:rPr>
          <w:rFonts w:eastAsia="Times New Roman"/>
        </w:rPr>
        <w:t xml:space="preserve">, </w:t>
      </w:r>
      <w:r w:rsidRPr="003B16EA">
        <w:rPr>
          <w:rFonts w:eastAsia="Times New Roman"/>
          <w:i/>
          <w:iCs/>
        </w:rPr>
        <w:t>12</w:t>
      </w:r>
      <w:r w:rsidRPr="003B16EA">
        <w:rPr>
          <w:rFonts w:eastAsia="Times New Roman"/>
        </w:rPr>
        <w:t>(32), pp.1-197.  https://www.journalslibrary.nihr.ac.uk/hsdr/JKYT5803 [Accessed on: 4</w:t>
      </w:r>
      <w:r w:rsidRPr="003B16EA">
        <w:rPr>
          <w:rFonts w:eastAsia="Times New Roman"/>
          <w:vertAlign w:val="superscript"/>
        </w:rPr>
        <w:t>th</w:t>
      </w:r>
      <w:r w:rsidRPr="003B16EA">
        <w:rPr>
          <w:rFonts w:eastAsia="Times New Roman"/>
        </w:rPr>
        <w:t xml:space="preserve"> June 2026]</w:t>
      </w:r>
    </w:p>
    <w:p w14:paraId="0625E707" w14:textId="77777777" w:rsidR="003B16EA" w:rsidRPr="003B16EA" w:rsidRDefault="003B16EA" w:rsidP="003B16EA">
      <w:pPr>
        <w:spacing w:after="200"/>
        <w:jc w:val="both"/>
        <w:rPr>
          <w:rFonts w:eastAsia="Times New Roman"/>
        </w:rPr>
      </w:pPr>
      <w:r w:rsidRPr="003B16EA">
        <w:rPr>
          <w:rFonts w:eastAsia="Times New Roman"/>
        </w:rPr>
        <w:t xml:space="preserve">Farre, A., Fang, M., Hannah, B., Makita, M., McFadden, A., Menezes, D., Rodriguez, A., Sixsmith, J. and M. Grey, N. (2023). Exploring the use of digital technology to deliver healthcare services with explicit consideration of health inequalities in UK settings: A scoping review. </w:t>
      </w:r>
      <w:r w:rsidRPr="003B16EA">
        <w:rPr>
          <w:rFonts w:eastAsia="Times New Roman"/>
          <w:i/>
          <w:iCs/>
        </w:rPr>
        <w:t>Digital Health</w:t>
      </w:r>
      <w:r w:rsidRPr="003B16EA">
        <w:rPr>
          <w:rFonts w:eastAsia="Times New Roman"/>
        </w:rPr>
        <w:t xml:space="preserve">, </w:t>
      </w:r>
      <w:r w:rsidRPr="003B16EA">
        <w:rPr>
          <w:rFonts w:eastAsia="Times New Roman"/>
          <w:i/>
          <w:iCs/>
        </w:rPr>
        <w:t>9</w:t>
      </w:r>
      <w:r w:rsidRPr="003B16EA">
        <w:rPr>
          <w:rFonts w:eastAsia="Times New Roman"/>
        </w:rPr>
        <w:t>, pp.20552076231185442.  Available at: https://journals.sagepub.com/doi/abs/10.1177/20552076231185442 [Accessed on: 4</w:t>
      </w:r>
      <w:r w:rsidRPr="003B16EA">
        <w:rPr>
          <w:rFonts w:eastAsia="Times New Roman"/>
          <w:vertAlign w:val="superscript"/>
        </w:rPr>
        <w:t>th</w:t>
      </w:r>
      <w:r w:rsidRPr="003B16EA">
        <w:rPr>
          <w:rFonts w:eastAsia="Times New Roman"/>
        </w:rPr>
        <w:t xml:space="preserve"> June 2026]</w:t>
      </w:r>
    </w:p>
    <w:p w14:paraId="771CA326" w14:textId="77777777" w:rsidR="003B16EA" w:rsidRPr="003B16EA" w:rsidRDefault="003B16EA" w:rsidP="003B16EA">
      <w:pPr>
        <w:spacing w:after="200"/>
        <w:jc w:val="both"/>
        <w:rPr>
          <w:rFonts w:eastAsia="Times New Roman"/>
        </w:rPr>
      </w:pPr>
      <w:proofErr w:type="spellStart"/>
      <w:r w:rsidRPr="003B16EA">
        <w:rPr>
          <w:rFonts w:eastAsia="Times New Roman"/>
        </w:rPr>
        <w:t>Gkiouleka</w:t>
      </w:r>
      <w:proofErr w:type="spellEnd"/>
      <w:r w:rsidRPr="003B16EA">
        <w:rPr>
          <w:rFonts w:eastAsia="Times New Roman"/>
        </w:rPr>
        <w:t xml:space="preserve">, A., Wong, G., Sowden, S., Bambra, C., </w:t>
      </w:r>
      <w:proofErr w:type="spellStart"/>
      <w:r w:rsidRPr="003B16EA">
        <w:rPr>
          <w:rFonts w:eastAsia="Times New Roman"/>
        </w:rPr>
        <w:t>Siersbaek</w:t>
      </w:r>
      <w:proofErr w:type="spellEnd"/>
      <w:r w:rsidRPr="003B16EA">
        <w:rPr>
          <w:rFonts w:eastAsia="Times New Roman"/>
        </w:rPr>
        <w:t xml:space="preserve">, R., Manji, S., Moseley, A., Harmston, R., Kuhn, I. and Ford, J. (2023). Reducing health inequalities through general practice. </w:t>
      </w:r>
      <w:r w:rsidRPr="003B16EA">
        <w:rPr>
          <w:rFonts w:eastAsia="Times New Roman"/>
          <w:i/>
          <w:iCs/>
        </w:rPr>
        <w:t>The Lancet Public Health</w:t>
      </w:r>
      <w:r w:rsidRPr="003B16EA">
        <w:rPr>
          <w:rFonts w:eastAsia="Times New Roman"/>
        </w:rPr>
        <w:t xml:space="preserve">, </w:t>
      </w:r>
      <w:r w:rsidRPr="003B16EA">
        <w:rPr>
          <w:rFonts w:eastAsia="Times New Roman"/>
          <w:i/>
          <w:iCs/>
        </w:rPr>
        <w:t>8</w:t>
      </w:r>
      <w:r w:rsidRPr="003B16EA">
        <w:rPr>
          <w:rFonts w:eastAsia="Times New Roman"/>
        </w:rPr>
        <w:t>(6), pp.463-472.  https://www.thelancet.com/article/S2468-2667(23)00093-2/fulltext [Accessed on: 4</w:t>
      </w:r>
      <w:r w:rsidRPr="003B16EA">
        <w:rPr>
          <w:rFonts w:eastAsia="Times New Roman"/>
          <w:vertAlign w:val="superscript"/>
        </w:rPr>
        <w:t>th</w:t>
      </w:r>
      <w:r w:rsidRPr="003B16EA">
        <w:rPr>
          <w:rFonts w:eastAsia="Times New Roman"/>
        </w:rPr>
        <w:t xml:space="preserve"> June 2026]</w:t>
      </w:r>
    </w:p>
    <w:p w14:paraId="20ABDE12" w14:textId="77777777" w:rsidR="003B16EA" w:rsidRPr="003B16EA" w:rsidRDefault="003B16EA" w:rsidP="003B16EA">
      <w:pPr>
        <w:spacing w:after="200"/>
        <w:jc w:val="both"/>
        <w:rPr>
          <w:rFonts w:eastAsia="Times New Roman"/>
        </w:rPr>
      </w:pPr>
      <w:r w:rsidRPr="003B16EA">
        <w:rPr>
          <w:rFonts w:eastAsia="Times New Roman"/>
        </w:rPr>
        <w:t xml:space="preserve">GOV.UK (2024). </w:t>
      </w:r>
      <w:r w:rsidRPr="003B16EA">
        <w:rPr>
          <w:rFonts w:eastAsia="Times New Roman"/>
          <w:i/>
          <w:iCs/>
        </w:rPr>
        <w:t>Department of Health and Social Care</w:t>
      </w:r>
      <w:r w:rsidRPr="003B16EA">
        <w:rPr>
          <w:rFonts w:eastAsia="Times New Roman"/>
        </w:rPr>
        <w:t>. [online] GOV.UK. Available at: https://www.gov.uk/government/organisations/department-of-health-and-social-care. [Accessed on: 4</w:t>
      </w:r>
      <w:r w:rsidRPr="003B16EA">
        <w:rPr>
          <w:rFonts w:eastAsia="Times New Roman"/>
          <w:vertAlign w:val="superscript"/>
        </w:rPr>
        <w:t>th</w:t>
      </w:r>
      <w:r w:rsidRPr="003B16EA">
        <w:rPr>
          <w:rFonts w:eastAsia="Times New Roman"/>
        </w:rPr>
        <w:t xml:space="preserve"> June 2026]</w:t>
      </w:r>
    </w:p>
    <w:p w14:paraId="7C73165A" w14:textId="77777777" w:rsidR="003B16EA" w:rsidRPr="003B16EA" w:rsidRDefault="003B16EA" w:rsidP="003B16EA">
      <w:pPr>
        <w:spacing w:after="200"/>
        <w:jc w:val="both"/>
        <w:rPr>
          <w:rFonts w:eastAsia="Times New Roman"/>
        </w:rPr>
      </w:pPr>
      <w:r w:rsidRPr="003B16EA">
        <w:rPr>
          <w:rFonts w:eastAsia="Times New Roman"/>
        </w:rPr>
        <w:t xml:space="preserve">NHS England (2023). </w:t>
      </w:r>
      <w:r w:rsidRPr="003B16EA">
        <w:rPr>
          <w:rFonts w:eastAsia="Times New Roman"/>
          <w:i/>
          <w:iCs/>
        </w:rPr>
        <w:t>NHS England</w:t>
      </w:r>
      <w:r w:rsidRPr="003B16EA">
        <w:rPr>
          <w:rFonts w:eastAsia="Times New Roman"/>
        </w:rPr>
        <w:t>. [online] England.nhs.uk. Available at: https://www.england.nhs.uk/. [Accessed on: 4</w:t>
      </w:r>
      <w:r w:rsidRPr="003B16EA">
        <w:rPr>
          <w:rFonts w:eastAsia="Times New Roman"/>
          <w:vertAlign w:val="superscript"/>
        </w:rPr>
        <w:t>th</w:t>
      </w:r>
      <w:r w:rsidRPr="003B16EA">
        <w:rPr>
          <w:rFonts w:eastAsia="Times New Roman"/>
        </w:rPr>
        <w:t xml:space="preserve"> June 2026]</w:t>
      </w:r>
    </w:p>
    <w:p w14:paraId="662D7547" w14:textId="77777777" w:rsidR="003B16EA" w:rsidRPr="003B16EA" w:rsidRDefault="003B16EA" w:rsidP="003B16EA">
      <w:pPr>
        <w:spacing w:after="200"/>
        <w:jc w:val="both"/>
        <w:rPr>
          <w:rFonts w:eastAsia="Times New Roman"/>
        </w:rPr>
      </w:pPr>
      <w:proofErr w:type="spellStart"/>
      <w:r w:rsidRPr="003B16EA">
        <w:rPr>
          <w:rFonts w:eastAsia="Times New Roman"/>
        </w:rPr>
        <w:t>Parbery</w:t>
      </w:r>
      <w:proofErr w:type="spellEnd"/>
      <w:r w:rsidRPr="003B16EA">
        <w:rPr>
          <w:rFonts w:eastAsia="Times New Roman"/>
        </w:rPr>
        <w:t xml:space="preserve">-Clark, C., McSweeney, L., Lally, J. and Sowden, S. (2024). How can health systems approach </w:t>
      </w:r>
      <w:proofErr w:type="gramStart"/>
      <w:r w:rsidRPr="003B16EA">
        <w:rPr>
          <w:rFonts w:eastAsia="Times New Roman"/>
        </w:rPr>
        <w:t>reducing</w:t>
      </w:r>
      <w:proofErr w:type="gramEnd"/>
      <w:r w:rsidRPr="003B16EA">
        <w:rPr>
          <w:rFonts w:eastAsia="Times New Roman"/>
        </w:rPr>
        <w:t xml:space="preserve"> health inequalities? An in-depth qualitative case study in the UK. </w:t>
      </w:r>
      <w:r w:rsidRPr="003B16EA">
        <w:rPr>
          <w:rFonts w:eastAsia="Times New Roman"/>
          <w:i/>
          <w:iCs/>
        </w:rPr>
        <w:t xml:space="preserve">BMC Public </w:t>
      </w:r>
      <w:r w:rsidRPr="003B16EA">
        <w:rPr>
          <w:rFonts w:eastAsia="Times New Roman"/>
          <w:i/>
          <w:iCs/>
        </w:rPr>
        <w:lastRenderedPageBreak/>
        <w:t>Health</w:t>
      </w:r>
      <w:r w:rsidRPr="003B16EA">
        <w:rPr>
          <w:rFonts w:eastAsia="Times New Roman"/>
        </w:rPr>
        <w:t xml:space="preserve">, </w:t>
      </w:r>
      <w:r w:rsidRPr="003B16EA">
        <w:rPr>
          <w:rFonts w:eastAsia="Times New Roman"/>
          <w:i/>
          <w:iCs/>
        </w:rPr>
        <w:t>24</w:t>
      </w:r>
      <w:r w:rsidRPr="003B16EA">
        <w:rPr>
          <w:rFonts w:eastAsia="Times New Roman"/>
        </w:rPr>
        <w:t>(1), pp.21-68.  https://link.springer.com/article/10.1186/s12889-024-19531-5 [Accessed on: 4</w:t>
      </w:r>
      <w:r w:rsidRPr="003B16EA">
        <w:rPr>
          <w:rFonts w:eastAsia="Times New Roman"/>
          <w:vertAlign w:val="superscript"/>
        </w:rPr>
        <w:t>th</w:t>
      </w:r>
      <w:r w:rsidRPr="003B16EA">
        <w:rPr>
          <w:rFonts w:eastAsia="Times New Roman"/>
        </w:rPr>
        <w:t xml:space="preserve"> June 2026]</w:t>
      </w:r>
    </w:p>
    <w:sectPr w:rsidR="003B16EA" w:rsidRPr="003B16EA" w:rsidSect="00667FC8">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AA1AB" w14:textId="77777777" w:rsidR="003A46DB" w:rsidRDefault="003A46DB">
      <w:pPr>
        <w:spacing w:line="240" w:lineRule="auto"/>
      </w:pPr>
      <w:r>
        <w:separator/>
      </w:r>
    </w:p>
  </w:endnote>
  <w:endnote w:type="continuationSeparator" w:id="0">
    <w:p w14:paraId="6704825D" w14:textId="77777777" w:rsidR="003A46DB" w:rsidRDefault="003A46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071A7D8-CE0D-4714-A100-901C5D87A0AB}"/>
  </w:font>
  <w:font w:name="Cambria">
    <w:panose1 w:val="02040503050406030204"/>
    <w:charset w:val="00"/>
    <w:family w:val="roman"/>
    <w:pitch w:val="variable"/>
    <w:sig w:usb0="E00006FF" w:usb1="420024FF" w:usb2="02000000" w:usb3="00000000" w:csb0="0000019F" w:csb1="00000000"/>
    <w:embedRegular r:id="rId2" w:fontKey="{86393CA6-1E2B-4000-BEEE-1D4B6E060B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5981843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134E8673" w14:textId="3D248732" w:rsidR="00667FC8" w:rsidRPr="00667FC8" w:rsidRDefault="00A77EE7">
            <w:pPr>
              <w:pStyle w:val="Footer"/>
              <w:jc w:val="right"/>
              <w:rPr>
                <w:sz w:val="20"/>
                <w:szCs w:val="20"/>
              </w:rPr>
            </w:pPr>
            <w:r w:rsidRPr="00667FC8">
              <w:rPr>
                <w:sz w:val="20"/>
                <w:szCs w:val="20"/>
              </w:rPr>
              <w:t xml:space="preserve">Page </w:t>
            </w:r>
            <w:r w:rsidRPr="00667FC8">
              <w:rPr>
                <w:b/>
                <w:bCs/>
                <w:sz w:val="20"/>
                <w:szCs w:val="20"/>
              </w:rPr>
              <w:fldChar w:fldCharType="begin"/>
            </w:r>
            <w:r w:rsidRPr="00667FC8">
              <w:rPr>
                <w:b/>
                <w:bCs/>
                <w:sz w:val="20"/>
                <w:szCs w:val="20"/>
              </w:rPr>
              <w:instrText xml:space="preserve"> PAGE </w:instrText>
            </w:r>
            <w:r w:rsidRPr="00667FC8">
              <w:rPr>
                <w:b/>
                <w:bCs/>
                <w:sz w:val="20"/>
                <w:szCs w:val="20"/>
              </w:rPr>
              <w:fldChar w:fldCharType="separate"/>
            </w:r>
            <w:r w:rsidRPr="00667FC8">
              <w:rPr>
                <w:b/>
                <w:bCs/>
                <w:noProof/>
                <w:sz w:val="20"/>
                <w:szCs w:val="20"/>
              </w:rPr>
              <w:t>2</w:t>
            </w:r>
            <w:r w:rsidRPr="00667FC8">
              <w:rPr>
                <w:b/>
                <w:bCs/>
                <w:sz w:val="20"/>
                <w:szCs w:val="20"/>
              </w:rPr>
              <w:fldChar w:fldCharType="end"/>
            </w:r>
            <w:r w:rsidRPr="00667FC8">
              <w:rPr>
                <w:sz w:val="20"/>
                <w:szCs w:val="20"/>
              </w:rPr>
              <w:t xml:space="preserve"> of </w:t>
            </w:r>
            <w:r w:rsidRPr="00667FC8">
              <w:rPr>
                <w:b/>
                <w:bCs/>
                <w:sz w:val="20"/>
                <w:szCs w:val="20"/>
              </w:rPr>
              <w:fldChar w:fldCharType="begin"/>
            </w:r>
            <w:r w:rsidRPr="00667FC8">
              <w:rPr>
                <w:b/>
                <w:bCs/>
                <w:sz w:val="20"/>
                <w:szCs w:val="20"/>
              </w:rPr>
              <w:instrText xml:space="preserve"> NUMPAGES  </w:instrText>
            </w:r>
            <w:r w:rsidRPr="00667FC8">
              <w:rPr>
                <w:b/>
                <w:bCs/>
                <w:sz w:val="20"/>
                <w:szCs w:val="20"/>
              </w:rPr>
              <w:fldChar w:fldCharType="separate"/>
            </w:r>
            <w:r w:rsidRPr="00667FC8">
              <w:rPr>
                <w:b/>
                <w:bCs/>
                <w:noProof/>
                <w:sz w:val="20"/>
                <w:szCs w:val="20"/>
              </w:rPr>
              <w:t>2</w:t>
            </w:r>
            <w:r w:rsidRPr="00667FC8">
              <w:rPr>
                <w:b/>
                <w:bCs/>
                <w:sz w:val="20"/>
                <w:szCs w:val="20"/>
              </w:rPr>
              <w:fldChar w:fldCharType="end"/>
            </w:r>
          </w:p>
        </w:sdtContent>
      </w:sdt>
    </w:sdtContent>
  </w:sdt>
  <w:p w14:paraId="7FA89DFB" w14:textId="77777777" w:rsidR="00667FC8" w:rsidRDefault="00667F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56A86" w14:textId="77777777" w:rsidR="003A46DB" w:rsidRDefault="003A46DB">
      <w:pPr>
        <w:spacing w:line="240" w:lineRule="auto"/>
      </w:pPr>
      <w:r>
        <w:separator/>
      </w:r>
    </w:p>
  </w:footnote>
  <w:footnote w:type="continuationSeparator" w:id="0">
    <w:p w14:paraId="2D4914E8" w14:textId="77777777" w:rsidR="003A46DB" w:rsidRDefault="003A46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523DEA"/>
    <w:multiLevelType w:val="multilevel"/>
    <w:tmpl w:val="E918E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A17A69"/>
    <w:multiLevelType w:val="multilevel"/>
    <w:tmpl w:val="ACEA1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8199740">
    <w:abstractNumId w:val="1"/>
  </w:num>
  <w:num w:numId="2" w16cid:durableId="170370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FE0"/>
    <w:rsid w:val="00001A22"/>
    <w:rsid w:val="00026FE0"/>
    <w:rsid w:val="001E6DC1"/>
    <w:rsid w:val="00220D83"/>
    <w:rsid w:val="0038703C"/>
    <w:rsid w:val="003A46DB"/>
    <w:rsid w:val="003B16EA"/>
    <w:rsid w:val="00402FAA"/>
    <w:rsid w:val="00546E4F"/>
    <w:rsid w:val="0063698F"/>
    <w:rsid w:val="0065266B"/>
    <w:rsid w:val="00667FC8"/>
    <w:rsid w:val="006811DB"/>
    <w:rsid w:val="007424D0"/>
    <w:rsid w:val="007C5A42"/>
    <w:rsid w:val="00806398"/>
    <w:rsid w:val="008F60DE"/>
    <w:rsid w:val="00901C7B"/>
    <w:rsid w:val="00926061"/>
    <w:rsid w:val="00973487"/>
    <w:rsid w:val="009F1B40"/>
    <w:rsid w:val="00A50ECD"/>
    <w:rsid w:val="00A77EE7"/>
    <w:rsid w:val="00BB61C2"/>
    <w:rsid w:val="00BC3914"/>
    <w:rsid w:val="00BD647D"/>
    <w:rsid w:val="00C167D9"/>
    <w:rsid w:val="00C479C8"/>
    <w:rsid w:val="00C749DB"/>
    <w:rsid w:val="00C842DD"/>
    <w:rsid w:val="00CB5A27"/>
    <w:rsid w:val="00E02E79"/>
    <w:rsid w:val="00E96C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FE99F"/>
  <w15:docId w15:val="{80216AFD-31A1-4C90-9EE5-BE2AE896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66B"/>
  </w:style>
  <w:style w:type="paragraph" w:styleId="Heading1">
    <w:name w:val="heading 1"/>
    <w:basedOn w:val="Normal"/>
    <w:next w:val="Normal"/>
    <w:uiPriority w:val="9"/>
    <w:qFormat/>
    <w:rsid w:val="003B16EA"/>
    <w:pPr>
      <w:keepNext/>
      <w:keepLines/>
      <w:spacing w:before="400" w:after="120"/>
      <w:jc w:val="both"/>
      <w:outlineLvl w:val="0"/>
    </w:pPr>
    <w:rPr>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67FC8"/>
    <w:pPr>
      <w:tabs>
        <w:tab w:val="center" w:pos="4513"/>
        <w:tab w:val="right" w:pos="9026"/>
      </w:tabs>
      <w:spacing w:line="240" w:lineRule="auto"/>
    </w:pPr>
  </w:style>
  <w:style w:type="character" w:customStyle="1" w:styleId="HeaderChar">
    <w:name w:val="Header Char"/>
    <w:basedOn w:val="DefaultParagraphFont"/>
    <w:link w:val="Header"/>
    <w:uiPriority w:val="99"/>
    <w:rsid w:val="00667FC8"/>
  </w:style>
  <w:style w:type="paragraph" w:styleId="Footer">
    <w:name w:val="footer"/>
    <w:basedOn w:val="Normal"/>
    <w:link w:val="FooterChar"/>
    <w:uiPriority w:val="99"/>
    <w:unhideWhenUsed/>
    <w:rsid w:val="00667FC8"/>
    <w:pPr>
      <w:tabs>
        <w:tab w:val="center" w:pos="4513"/>
        <w:tab w:val="right" w:pos="9026"/>
      </w:tabs>
      <w:spacing w:line="240" w:lineRule="auto"/>
    </w:pPr>
  </w:style>
  <w:style w:type="character" w:customStyle="1" w:styleId="FooterChar">
    <w:name w:val="Footer Char"/>
    <w:basedOn w:val="DefaultParagraphFont"/>
    <w:link w:val="Footer"/>
    <w:uiPriority w:val="99"/>
    <w:rsid w:val="00667FC8"/>
  </w:style>
  <w:style w:type="paragraph" w:styleId="TOCHeading">
    <w:name w:val="TOC Heading"/>
    <w:basedOn w:val="Heading1"/>
    <w:next w:val="Normal"/>
    <w:uiPriority w:val="39"/>
    <w:unhideWhenUsed/>
    <w:qFormat/>
    <w:rsid w:val="003B16E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B16EA"/>
    <w:pPr>
      <w:spacing w:after="100"/>
    </w:pPr>
  </w:style>
  <w:style w:type="character" w:styleId="Hyperlink">
    <w:name w:val="Hyperlink"/>
    <w:basedOn w:val="DefaultParagraphFont"/>
    <w:uiPriority w:val="99"/>
    <w:unhideWhenUsed/>
    <w:rsid w:val="003B16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D3B70-C275-443E-AFA5-90356E2C2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984</Words>
  <Characters>5612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Affoue Denise Kouadio (2412968)</dc:creator>
  <cp:keywords/>
  <dc:description/>
  <cp:lastModifiedBy>Affoue Denise Kouadio (2412968)</cp:lastModifiedBy>
  <cp:revision>2</cp:revision>
  <dcterms:created xsi:type="dcterms:W3CDTF">2026-06-15T07:05:00Z</dcterms:created>
  <dcterms:modified xsi:type="dcterms:W3CDTF">2026-06-15T07:05:00Z</dcterms:modified>
</cp:coreProperties>
</file>