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sdt>
      <w:sdtPr>
        <w:id w:val="543285374"/>
        <w:docPartObj>
          <w:docPartGallery w:val="Table of Contents"/>
          <w:docPartUnique/>
        </w:docPartObj>
      </w:sdtPr>
      <w:sdtContent>
        <w:p xmlns:wp14="http://schemas.microsoft.com/office/word/2010/wordml" w:rsidP="53AB9289" wp14:paraId="6C8889C4" wp14:textId="030216C7">
          <w:pPr>
            <w:pStyle w:val="TOC2"/>
            <w:tabs>
              <w:tab w:val="right" w:leader="dot" w:pos="9360"/>
            </w:tabs>
            <w:bidi w:val="0"/>
            <w:rPr>
              <w:rStyle w:val="Hyperlink"/>
            </w:rPr>
          </w:pPr>
          <w:r>
            <w:fldChar w:fldCharType="begin"/>
          </w:r>
          <w:r>
            <w:instrText xml:space="preserve">TOC \o \z \u \h</w:instrText>
          </w:r>
          <w:r>
            <w:fldChar w:fldCharType="separate"/>
          </w:r>
          <w:hyperlink w:anchor="_Toc2109107951">
            <w:r w:rsidRPr="53AB9289" w:rsidR="53AB9289">
              <w:rPr>
                <w:rStyle w:val="Hyperlink"/>
              </w:rPr>
              <w:t>1. Executive Summary</w:t>
            </w:r>
            <w:r>
              <w:tab/>
            </w:r>
            <w:r>
              <w:fldChar w:fldCharType="begin"/>
            </w:r>
            <w:r>
              <w:instrText xml:space="preserve">PAGEREF _Toc2109107951 \h</w:instrText>
            </w:r>
            <w:r>
              <w:fldChar w:fldCharType="separate"/>
            </w:r>
            <w:r w:rsidRPr="53AB9289" w:rsidR="53AB9289">
              <w:rPr>
                <w:rStyle w:val="Hyperlink"/>
              </w:rPr>
              <w:t>2</w:t>
            </w:r>
            <w:r>
              <w:fldChar w:fldCharType="end"/>
            </w:r>
          </w:hyperlink>
        </w:p>
        <w:p xmlns:wp14="http://schemas.microsoft.com/office/word/2010/wordml" w:rsidP="53AB9289" wp14:paraId="198AB129" wp14:textId="036443ED">
          <w:pPr>
            <w:pStyle w:val="TOC2"/>
            <w:tabs>
              <w:tab w:val="right" w:leader="dot" w:pos="9360"/>
            </w:tabs>
            <w:bidi w:val="0"/>
            <w:rPr>
              <w:rStyle w:val="Hyperlink"/>
            </w:rPr>
          </w:pPr>
          <w:hyperlink w:anchor="_Toc1968846487">
            <w:r w:rsidRPr="53AB9289" w:rsidR="53AB9289">
              <w:rPr>
                <w:rStyle w:val="Hyperlink"/>
              </w:rPr>
              <w:t>2. Introduction</w:t>
            </w:r>
            <w:r>
              <w:tab/>
            </w:r>
            <w:r>
              <w:fldChar w:fldCharType="begin"/>
            </w:r>
            <w:r>
              <w:instrText xml:space="preserve">PAGEREF _Toc1968846487 \h</w:instrText>
            </w:r>
            <w:r>
              <w:fldChar w:fldCharType="separate"/>
            </w:r>
            <w:r w:rsidRPr="53AB9289" w:rsidR="53AB9289">
              <w:rPr>
                <w:rStyle w:val="Hyperlink"/>
              </w:rPr>
              <w:t>2</w:t>
            </w:r>
            <w:r>
              <w:fldChar w:fldCharType="end"/>
            </w:r>
          </w:hyperlink>
        </w:p>
        <w:p xmlns:wp14="http://schemas.microsoft.com/office/word/2010/wordml" w:rsidP="53AB9289" wp14:paraId="3D294DB9" wp14:textId="7F6961F8">
          <w:pPr>
            <w:pStyle w:val="TOC2"/>
            <w:tabs>
              <w:tab w:val="right" w:leader="dot" w:pos="9360"/>
            </w:tabs>
            <w:bidi w:val="0"/>
            <w:rPr>
              <w:rStyle w:val="Hyperlink"/>
            </w:rPr>
          </w:pPr>
          <w:hyperlink w:anchor="_Toc321049116">
            <w:r w:rsidRPr="53AB9289" w:rsidR="53AB9289">
              <w:rPr>
                <w:rStyle w:val="Hyperlink"/>
              </w:rPr>
              <w:t>3. Overview of Legislation</w:t>
            </w:r>
            <w:r>
              <w:tab/>
            </w:r>
            <w:r>
              <w:fldChar w:fldCharType="begin"/>
            </w:r>
            <w:r>
              <w:instrText xml:space="preserve">PAGEREF _Toc321049116 \h</w:instrText>
            </w:r>
            <w:r>
              <w:fldChar w:fldCharType="separate"/>
            </w:r>
            <w:r w:rsidRPr="53AB9289" w:rsidR="53AB9289">
              <w:rPr>
                <w:rStyle w:val="Hyperlink"/>
              </w:rPr>
              <w:t>3</w:t>
            </w:r>
            <w:r>
              <w:fldChar w:fldCharType="end"/>
            </w:r>
          </w:hyperlink>
        </w:p>
        <w:p xmlns:wp14="http://schemas.microsoft.com/office/word/2010/wordml" w:rsidP="53AB9289" wp14:paraId="711C46D7" wp14:textId="3698F7C6">
          <w:pPr>
            <w:pStyle w:val="TOC2"/>
            <w:tabs>
              <w:tab w:val="right" w:leader="dot" w:pos="9360"/>
            </w:tabs>
            <w:bidi w:val="0"/>
            <w:rPr>
              <w:rStyle w:val="Hyperlink"/>
            </w:rPr>
          </w:pPr>
          <w:hyperlink w:anchor="_Toc1433732257">
            <w:r w:rsidRPr="53AB9289" w:rsidR="53AB9289">
              <w:rPr>
                <w:rStyle w:val="Hyperlink"/>
              </w:rPr>
              <w:t>4. Impact of the Building Safety Act</w:t>
            </w:r>
            <w:r>
              <w:tab/>
            </w:r>
            <w:r>
              <w:fldChar w:fldCharType="begin"/>
            </w:r>
            <w:r>
              <w:instrText xml:space="preserve">PAGEREF _Toc1433732257 \h</w:instrText>
            </w:r>
            <w:r>
              <w:fldChar w:fldCharType="separate"/>
            </w:r>
            <w:r w:rsidRPr="53AB9289" w:rsidR="53AB9289">
              <w:rPr>
                <w:rStyle w:val="Hyperlink"/>
              </w:rPr>
              <w:t>3</w:t>
            </w:r>
            <w:r>
              <w:fldChar w:fldCharType="end"/>
            </w:r>
          </w:hyperlink>
        </w:p>
        <w:p xmlns:wp14="http://schemas.microsoft.com/office/word/2010/wordml" w:rsidP="53AB9289" wp14:paraId="79A94473" wp14:textId="5C825FC7">
          <w:pPr>
            <w:pStyle w:val="TOC2"/>
            <w:tabs>
              <w:tab w:val="right" w:leader="dot" w:pos="9360"/>
            </w:tabs>
            <w:bidi w:val="0"/>
            <w:rPr>
              <w:rStyle w:val="Hyperlink"/>
            </w:rPr>
          </w:pPr>
          <w:hyperlink w:anchor="_Toc1716648492">
            <w:r w:rsidRPr="53AB9289" w:rsidR="53AB9289">
              <w:rPr>
                <w:rStyle w:val="Hyperlink"/>
              </w:rPr>
              <w:t>5. Current Safety Measures in Place</w:t>
            </w:r>
            <w:r>
              <w:tab/>
            </w:r>
            <w:r>
              <w:fldChar w:fldCharType="begin"/>
            </w:r>
            <w:r>
              <w:instrText xml:space="preserve">PAGEREF _Toc1716648492 \h</w:instrText>
            </w:r>
            <w:r>
              <w:fldChar w:fldCharType="separate"/>
            </w:r>
            <w:r w:rsidRPr="53AB9289" w:rsidR="53AB9289">
              <w:rPr>
                <w:rStyle w:val="Hyperlink"/>
              </w:rPr>
              <w:t>3</w:t>
            </w:r>
            <w:r>
              <w:fldChar w:fldCharType="end"/>
            </w:r>
          </w:hyperlink>
        </w:p>
        <w:p xmlns:wp14="http://schemas.microsoft.com/office/word/2010/wordml" w:rsidP="53AB9289" wp14:paraId="1C4AC912" wp14:textId="55CEFCB9">
          <w:pPr>
            <w:pStyle w:val="TOC2"/>
            <w:tabs>
              <w:tab w:val="right" w:leader="dot" w:pos="9360"/>
            </w:tabs>
            <w:bidi w:val="0"/>
            <w:rPr>
              <w:rStyle w:val="Hyperlink"/>
            </w:rPr>
          </w:pPr>
          <w:hyperlink w:anchor="_Toc706780497">
            <w:r w:rsidRPr="53AB9289" w:rsidR="53AB9289">
              <w:rPr>
                <w:rStyle w:val="Hyperlink"/>
              </w:rPr>
              <w:t>6. Identified Hazards and Risks</w:t>
            </w:r>
            <w:r>
              <w:tab/>
            </w:r>
            <w:r>
              <w:fldChar w:fldCharType="begin"/>
            </w:r>
            <w:r>
              <w:instrText xml:space="preserve">PAGEREF _Toc706780497 \h</w:instrText>
            </w:r>
            <w:r>
              <w:fldChar w:fldCharType="separate"/>
            </w:r>
            <w:r w:rsidRPr="53AB9289" w:rsidR="53AB9289">
              <w:rPr>
                <w:rStyle w:val="Hyperlink"/>
              </w:rPr>
              <w:t>4</w:t>
            </w:r>
            <w:r>
              <w:fldChar w:fldCharType="end"/>
            </w:r>
          </w:hyperlink>
        </w:p>
        <w:p xmlns:wp14="http://schemas.microsoft.com/office/word/2010/wordml" w:rsidP="53AB9289" wp14:paraId="5B0362A1" wp14:textId="38CF6786">
          <w:pPr>
            <w:pStyle w:val="TOC2"/>
            <w:tabs>
              <w:tab w:val="right" w:leader="dot" w:pos="9360"/>
            </w:tabs>
            <w:bidi w:val="0"/>
            <w:rPr>
              <w:rStyle w:val="Hyperlink"/>
            </w:rPr>
          </w:pPr>
          <w:hyperlink w:anchor="_Toc1213995974">
            <w:r w:rsidRPr="53AB9289" w:rsidR="53AB9289">
              <w:rPr>
                <w:rStyle w:val="Hyperlink"/>
              </w:rPr>
              <w:t>7. Recommendations</w:t>
            </w:r>
            <w:r>
              <w:tab/>
            </w:r>
            <w:r>
              <w:fldChar w:fldCharType="begin"/>
            </w:r>
            <w:r>
              <w:instrText xml:space="preserve">PAGEREF _Toc1213995974 \h</w:instrText>
            </w:r>
            <w:r>
              <w:fldChar w:fldCharType="separate"/>
            </w:r>
            <w:r w:rsidRPr="53AB9289" w:rsidR="53AB9289">
              <w:rPr>
                <w:rStyle w:val="Hyperlink"/>
              </w:rPr>
              <w:t>4</w:t>
            </w:r>
            <w:r>
              <w:fldChar w:fldCharType="end"/>
            </w:r>
          </w:hyperlink>
        </w:p>
        <w:p xmlns:wp14="http://schemas.microsoft.com/office/word/2010/wordml" w:rsidP="53AB9289" wp14:paraId="47FAA201" wp14:textId="00E89B71">
          <w:pPr>
            <w:pStyle w:val="TOC2"/>
            <w:tabs>
              <w:tab w:val="right" w:leader="dot" w:pos="9360"/>
            </w:tabs>
            <w:bidi w:val="0"/>
            <w:rPr>
              <w:rStyle w:val="Hyperlink"/>
            </w:rPr>
          </w:pPr>
          <w:hyperlink w:anchor="_Toc943749741">
            <w:r w:rsidRPr="53AB9289" w:rsidR="53AB9289">
              <w:rPr>
                <w:rStyle w:val="Hyperlink"/>
              </w:rPr>
              <w:t>8. Conclusion</w:t>
            </w:r>
            <w:r>
              <w:tab/>
            </w:r>
            <w:r>
              <w:fldChar w:fldCharType="begin"/>
            </w:r>
            <w:r>
              <w:instrText xml:space="preserve">PAGEREF _Toc943749741 \h</w:instrText>
            </w:r>
            <w:r>
              <w:fldChar w:fldCharType="separate"/>
            </w:r>
            <w:r w:rsidRPr="53AB9289" w:rsidR="53AB9289">
              <w:rPr>
                <w:rStyle w:val="Hyperlink"/>
              </w:rPr>
              <w:t>4</w:t>
            </w:r>
            <w:r>
              <w:fldChar w:fldCharType="end"/>
            </w:r>
          </w:hyperlink>
        </w:p>
        <w:p xmlns:wp14="http://schemas.microsoft.com/office/word/2010/wordml" w:rsidP="53AB9289" wp14:paraId="7C190F09" wp14:textId="46B56647">
          <w:pPr>
            <w:pStyle w:val="TOC2"/>
            <w:tabs>
              <w:tab w:val="right" w:leader="dot" w:pos="9360"/>
            </w:tabs>
            <w:bidi w:val="0"/>
            <w:rPr>
              <w:rStyle w:val="Hyperlink"/>
            </w:rPr>
          </w:pPr>
          <w:hyperlink w:anchor="_Toc1180295067">
            <w:r w:rsidRPr="53AB9289" w:rsidR="53AB9289">
              <w:rPr>
                <w:rStyle w:val="Hyperlink"/>
              </w:rPr>
              <w:t>9. Appendices</w:t>
            </w:r>
            <w:r>
              <w:tab/>
            </w:r>
            <w:r>
              <w:fldChar w:fldCharType="begin"/>
            </w:r>
            <w:r>
              <w:instrText xml:space="preserve">PAGEREF _Toc1180295067 \h</w:instrText>
            </w:r>
            <w:r>
              <w:fldChar w:fldCharType="separate"/>
            </w:r>
            <w:r w:rsidRPr="53AB9289" w:rsidR="53AB9289">
              <w:rPr>
                <w:rStyle w:val="Hyperlink"/>
              </w:rPr>
              <w:t>5</w:t>
            </w:r>
            <w:r>
              <w:fldChar w:fldCharType="end"/>
            </w:r>
          </w:hyperlink>
        </w:p>
        <w:p xmlns:wp14="http://schemas.microsoft.com/office/word/2010/wordml" w:rsidP="53AB9289" wp14:paraId="27E0ED8C" wp14:textId="5C4BD48D">
          <w:pPr>
            <w:pStyle w:val="TOC2"/>
            <w:tabs>
              <w:tab w:val="right" w:leader="dot" w:pos="9360"/>
            </w:tabs>
            <w:bidi w:val="0"/>
            <w:rPr>
              <w:rStyle w:val="Hyperlink"/>
            </w:rPr>
          </w:pPr>
          <w:hyperlink w:anchor="_Toc625635270">
            <w:r w:rsidRPr="53AB9289" w:rsidR="53AB9289">
              <w:rPr>
                <w:rStyle w:val="Hyperlink"/>
              </w:rPr>
              <w:t>10. Reference</w:t>
            </w:r>
            <w:r>
              <w:tab/>
            </w:r>
            <w:r>
              <w:fldChar w:fldCharType="begin"/>
            </w:r>
            <w:r>
              <w:instrText xml:space="preserve">PAGEREF _Toc625635270 \h</w:instrText>
            </w:r>
            <w:r>
              <w:fldChar w:fldCharType="separate"/>
            </w:r>
            <w:r w:rsidRPr="53AB9289" w:rsidR="53AB9289">
              <w:rPr>
                <w:rStyle w:val="Hyperlink"/>
              </w:rPr>
              <w:t>5</w:t>
            </w:r>
            <w:r>
              <w:fldChar w:fldCharType="end"/>
            </w:r>
          </w:hyperlink>
          <w:r>
            <w:fldChar w:fldCharType="end"/>
          </w:r>
        </w:p>
      </w:sdtContent>
    </w:sdt>
    <w:p xmlns:wp14="http://schemas.microsoft.com/office/word/2010/wordml" w:rsidP="53AB9289" wp14:paraId="2085C63E" wp14:textId="1F9B3372">
      <w:pPr>
        <w:pStyle w:val="Title"/>
        <w:rPr>
          <w:noProof w:val="0"/>
          <w:lang w:val="en-US"/>
        </w:rPr>
      </w:pPr>
    </w:p>
    <w:p xmlns:wp14="http://schemas.microsoft.com/office/word/2010/wordml" w:rsidP="53AB9289" wp14:paraId="4D41F236" wp14:textId="718183C1">
      <w:pPr>
        <w:pStyle w:val="Title"/>
        <w:rPr>
          <w:noProof w:val="0"/>
          <w:lang w:val="en-US"/>
        </w:rPr>
      </w:pPr>
    </w:p>
    <w:p xmlns:wp14="http://schemas.microsoft.com/office/word/2010/wordml" w:rsidP="53AB9289" wp14:paraId="0248EC80" wp14:textId="35ABBA49">
      <w:pPr>
        <w:pStyle w:val="Title"/>
        <w:rPr>
          <w:noProof w:val="0"/>
          <w:lang w:val="en-US"/>
        </w:rPr>
      </w:pPr>
    </w:p>
    <w:p xmlns:wp14="http://schemas.microsoft.com/office/word/2010/wordml" w:rsidP="53AB9289" wp14:paraId="7C0DBF48" wp14:textId="15A665F4">
      <w:pPr>
        <w:pStyle w:val="Title"/>
        <w:rPr>
          <w:noProof w:val="0"/>
          <w:lang w:val="en-US"/>
        </w:rPr>
      </w:pPr>
    </w:p>
    <w:p xmlns:wp14="http://schemas.microsoft.com/office/word/2010/wordml" w:rsidP="53AB9289" wp14:paraId="54CC22C6" wp14:textId="44038E02">
      <w:pPr>
        <w:pStyle w:val="Title"/>
        <w:rPr>
          <w:noProof w:val="0"/>
          <w:lang w:val="en-US"/>
        </w:rPr>
      </w:pPr>
    </w:p>
    <w:p xmlns:wp14="http://schemas.microsoft.com/office/word/2010/wordml" w:rsidP="53AB9289" wp14:paraId="63063C11" wp14:textId="6FBB2BE1">
      <w:pPr>
        <w:pStyle w:val="Title"/>
        <w:rPr>
          <w:noProof w:val="0"/>
          <w:lang w:val="en-US"/>
        </w:rPr>
      </w:pPr>
    </w:p>
    <w:p xmlns:wp14="http://schemas.microsoft.com/office/word/2010/wordml" w:rsidP="53AB9289" wp14:paraId="59BA85D6" wp14:textId="74529B48">
      <w:pPr>
        <w:pStyle w:val="Title"/>
        <w:rPr>
          <w:noProof w:val="0"/>
          <w:lang w:val="en-US"/>
        </w:rPr>
      </w:pPr>
    </w:p>
    <w:p xmlns:wp14="http://schemas.microsoft.com/office/word/2010/wordml" w:rsidP="53AB9289" wp14:paraId="42A11C88" wp14:textId="288DD7CB">
      <w:pPr>
        <w:pStyle w:val="Title"/>
        <w:rPr>
          <w:noProof w:val="0"/>
          <w:lang w:val="en-US"/>
        </w:rPr>
      </w:pPr>
    </w:p>
    <w:p xmlns:wp14="http://schemas.microsoft.com/office/word/2010/wordml" w:rsidP="53AB9289" wp14:paraId="638DDC31" wp14:textId="64746465">
      <w:pPr>
        <w:pStyle w:val="Title"/>
        <w:rPr>
          <w:noProof w:val="0"/>
          <w:lang w:val="en-US"/>
        </w:rPr>
      </w:pPr>
    </w:p>
    <w:p xmlns:wp14="http://schemas.microsoft.com/office/word/2010/wordml" w:rsidP="53AB9289" wp14:paraId="47FD42B0" wp14:textId="7356D8E2">
      <w:pPr>
        <w:pStyle w:val="Title"/>
        <w:rPr>
          <w:noProof w:val="0"/>
          <w:lang w:val="en-US"/>
        </w:rPr>
      </w:pPr>
    </w:p>
    <w:p xmlns:wp14="http://schemas.microsoft.com/office/word/2010/wordml" w:rsidP="53AB9289" wp14:paraId="09F18296" wp14:textId="62FAF9F7">
      <w:pPr>
        <w:pStyle w:val="Title"/>
        <w:rPr>
          <w:noProof w:val="0"/>
          <w:lang w:val="en-US"/>
        </w:rPr>
      </w:pPr>
    </w:p>
    <w:p xmlns:wp14="http://schemas.microsoft.com/office/word/2010/wordml" w:rsidP="53AB9289" wp14:paraId="7BD246EF" wp14:textId="17A1B17F">
      <w:pPr>
        <w:pStyle w:val="Title"/>
        <w:rPr>
          <w:noProof w:val="0"/>
          <w:lang w:val="en-US"/>
        </w:rPr>
      </w:pPr>
    </w:p>
    <w:p xmlns:wp14="http://schemas.microsoft.com/office/word/2010/wordml" w:rsidP="53AB9289" wp14:paraId="0BBE3FC1" wp14:textId="012E56D9">
      <w:pPr>
        <w:pStyle w:val="Title"/>
        <w:rPr>
          <w:noProof w:val="0"/>
          <w:lang w:val="en-US"/>
        </w:rPr>
      </w:pPr>
    </w:p>
    <w:p xmlns:wp14="http://schemas.microsoft.com/office/word/2010/wordml" w:rsidP="53AB9289" wp14:paraId="363A6126" wp14:textId="3A35F9FB">
      <w:pPr>
        <w:pStyle w:val="Normal"/>
        <w:rPr>
          <w:noProof w:val="0"/>
          <w:lang w:val="en-US"/>
        </w:rPr>
      </w:pPr>
    </w:p>
    <w:p xmlns:wp14="http://schemas.microsoft.com/office/word/2010/wordml" w:rsidP="09207D3F" wp14:paraId="2671551F" wp14:textId="7121A334">
      <w:pPr>
        <w:pStyle w:val="Heading1"/>
      </w:pPr>
      <w:r w:rsidRPr="09207D3F" w:rsidR="5A88F7D5">
        <w:rPr>
          <w:noProof w:val="0"/>
          <w:lang w:val="en-US"/>
        </w:rPr>
        <w:t>Health and Safety Report</w:t>
      </w:r>
    </w:p>
    <w:p xmlns:wp14="http://schemas.microsoft.com/office/word/2010/wordml" w:rsidP="53AB9289" wp14:paraId="1CC12919" wp14:textId="6EF3E094">
      <w:pPr>
        <w:pStyle w:val="Normal"/>
        <w:spacing w:before="240" w:beforeAutospacing="off" w:after="240" w:afterAutospacing="off"/>
        <w:rPr>
          <w:rFonts w:ascii="Aptos" w:hAnsi="Aptos" w:eastAsia="Aptos" w:cs="Aptos"/>
          <w:noProof w:val="0"/>
          <w:sz w:val="24"/>
          <w:szCs w:val="24"/>
          <w:lang w:val="en-US"/>
        </w:rPr>
      </w:pPr>
    </w:p>
    <w:p xmlns:wp14="http://schemas.microsoft.com/office/word/2010/wordml" w:rsidP="53AB9289" wp14:paraId="31DD3A30" wp14:textId="28BDCFF7">
      <w:pPr>
        <w:pStyle w:val="Normal"/>
        <w:spacing w:before="240" w:beforeAutospacing="off" w:after="240" w:afterAutospacing="off"/>
      </w:pPr>
      <w:r w:rsidRPr="53AB9289" w:rsidR="5A88F7D5">
        <w:rPr>
          <w:rFonts w:ascii="Aptos" w:hAnsi="Aptos" w:eastAsia="Aptos" w:cs="Aptos"/>
          <w:noProof w:val="0"/>
          <w:sz w:val="24"/>
          <w:szCs w:val="24"/>
          <w:lang w:val="en-US"/>
        </w:rPr>
        <w:t>Project: Affordable Flats Development, Kings Road SA1</w:t>
      </w:r>
    </w:p>
    <w:p xmlns:wp14="http://schemas.microsoft.com/office/word/2010/wordml" w:rsidP="53AB9289" wp14:paraId="42E4AC3A" wp14:textId="72918DC0">
      <w:pPr>
        <w:pStyle w:val="Normal"/>
        <w:spacing w:before="240" w:beforeAutospacing="off" w:after="240" w:afterAutospacing="off"/>
      </w:pPr>
      <w:r w:rsidRPr="53AB9289" w:rsidR="5A88F7D5">
        <w:rPr>
          <w:rFonts w:ascii="Aptos" w:hAnsi="Aptos" w:eastAsia="Aptos" w:cs="Aptos"/>
          <w:noProof w:val="0"/>
          <w:sz w:val="24"/>
          <w:szCs w:val="24"/>
          <w:lang w:val="en-US"/>
        </w:rPr>
        <w:t>Company: UWTSD Construction</w:t>
      </w:r>
    </w:p>
    <w:p xmlns:wp14="http://schemas.microsoft.com/office/word/2010/wordml" w:rsidP="53AB9289" wp14:paraId="22A84904" wp14:textId="56B99229">
      <w:pPr>
        <w:pStyle w:val="Normal"/>
        <w:spacing w:before="240" w:beforeAutospacing="off" w:after="240" w:afterAutospacing="off"/>
      </w:pPr>
      <w:r w:rsidRPr="53AB9289" w:rsidR="5A88F7D5">
        <w:rPr>
          <w:rFonts w:ascii="Aptos" w:hAnsi="Aptos" w:eastAsia="Aptos" w:cs="Aptos"/>
          <w:noProof w:val="0"/>
          <w:sz w:val="24"/>
          <w:szCs w:val="24"/>
          <w:lang w:val="en-US"/>
        </w:rPr>
        <w:t>Prepared by: Kanjou Deirki, Appointed as a trainee Health and Safety Officer for UWTSD Construction</w:t>
      </w:r>
    </w:p>
    <w:p xmlns:wp14="http://schemas.microsoft.com/office/word/2010/wordml" w:rsidP="53AB9289" wp14:paraId="41813177" wp14:textId="1A3BA5C7">
      <w:pPr>
        <w:pStyle w:val="Normal"/>
        <w:spacing w:before="240" w:beforeAutospacing="off" w:after="240" w:afterAutospacing="off"/>
        <w:rPr>
          <w:rFonts w:ascii="Aptos" w:hAnsi="Aptos" w:eastAsia="Aptos" w:cs="Aptos"/>
          <w:b w:val="1"/>
          <w:bCs w:val="1"/>
          <w:i w:val="0"/>
          <w:iCs w:val="0"/>
          <w:caps w:val="1"/>
          <w:noProof w:val="0"/>
          <w:sz w:val="24"/>
          <w:szCs w:val="24"/>
          <w:lang w:val="en-US"/>
        </w:rPr>
      </w:pPr>
      <w:r w:rsidRPr="53AB9289" w:rsidR="5A88F7D5">
        <w:rPr>
          <w:rFonts w:ascii="Aptos" w:hAnsi="Aptos" w:eastAsia="Aptos" w:cs="Aptos"/>
          <w:noProof w:val="0"/>
          <w:sz w:val="24"/>
          <w:szCs w:val="24"/>
          <w:lang w:val="en-US"/>
        </w:rPr>
        <w:t>Date:</w:t>
      </w:r>
      <w:r w:rsidRPr="53AB9289" w:rsidR="728E3495">
        <w:rPr>
          <w:rFonts w:ascii="Aptos" w:hAnsi="Aptos" w:eastAsia="Aptos" w:cs="Aptos"/>
          <w:noProof w:val="0"/>
          <w:sz w:val="24"/>
          <w:szCs w:val="24"/>
          <w:lang w:val="en-US"/>
        </w:rPr>
        <w:t xml:space="preserve"> 16/11/2022</w:t>
      </w:r>
    </w:p>
    <w:p xmlns:wp14="http://schemas.microsoft.com/office/word/2010/wordml" w:rsidP="53AB9289" wp14:paraId="0A0CEB39" wp14:textId="400FFD26">
      <w:pPr>
        <w:pStyle w:val="Normal"/>
        <w:spacing w:before="240" w:beforeAutospacing="off" w:after="240" w:afterAutospacing="off"/>
        <w:rPr>
          <w:rFonts w:ascii="Aptos" w:hAnsi="Aptos" w:eastAsia="Aptos" w:cs="Aptos"/>
          <w:noProof w:val="0"/>
          <w:sz w:val="24"/>
          <w:szCs w:val="24"/>
          <w:lang w:val="en-US"/>
        </w:rPr>
      </w:pPr>
      <w:r w:rsidR="53AB9289">
        <w:drawing>
          <wp:anchor xmlns:wp14="http://schemas.microsoft.com/office/word/2010/wordprocessingDrawing" distT="0" distB="0" distL="114300" distR="114300" simplePos="0" relativeHeight="251658240" behindDoc="0" locked="0" layoutInCell="1" allowOverlap="1" wp14:editId="58C7D910" wp14:anchorId="59380E6B">
            <wp:simplePos x="0" y="0"/>
            <wp:positionH relativeFrom="column">
              <wp:posOffset>-95250</wp:posOffset>
            </wp:positionH>
            <wp:positionV relativeFrom="paragraph">
              <wp:posOffset>219075</wp:posOffset>
            </wp:positionV>
            <wp:extent cx="5943600" cy="3990975"/>
            <wp:effectExtent l="0" t="0" r="0" b="0"/>
            <wp:wrapNone/>
            <wp:docPr id="423114158" name="" title=""/>
            <wp:cNvGraphicFramePr>
              <a:graphicFrameLocks noChangeAspect="1"/>
            </wp:cNvGraphicFramePr>
            <a:graphic>
              <a:graphicData uri="http://schemas.openxmlformats.org/drawingml/2006/picture">
                <pic:pic>
                  <pic:nvPicPr>
                    <pic:cNvPr id="0" name=""/>
                    <pic:cNvPicPr/>
                  </pic:nvPicPr>
                  <pic:blipFill>
                    <a:blip r:embed="R922d546751ef4b9f">
                      <a:extLst>
                        <a:ext xmlns:a="http://schemas.openxmlformats.org/drawingml/2006/main" uri="{28A0092B-C50C-407E-A947-70E740481C1C}">
                          <a14:useLocalDpi val="0"/>
                        </a:ext>
                      </a:extLst>
                    </a:blip>
                    <a:stretch>
                      <a:fillRect/>
                    </a:stretch>
                  </pic:blipFill>
                  <pic:spPr>
                    <a:xfrm>
                      <a:off x="0" y="0"/>
                      <a:ext cx="5943600" cy="3990975"/>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53AB9289" wp14:paraId="5833254E" wp14:textId="12B7A7A2">
      <w:pPr>
        <w:spacing w:before="240" w:beforeAutospacing="off" w:after="240" w:afterAutospacing="off"/>
        <w:rPr>
          <w:rFonts w:ascii="Aptos" w:hAnsi="Aptos" w:eastAsia="Aptos" w:cs="Aptos"/>
          <w:noProof w:val="0"/>
          <w:sz w:val="24"/>
          <w:szCs w:val="24"/>
          <w:lang w:val="en-US"/>
        </w:rPr>
      </w:pPr>
    </w:p>
    <w:p xmlns:wp14="http://schemas.microsoft.com/office/word/2010/wordml" wp14:paraId="2E03E9CA" wp14:textId="56563572"/>
    <w:p xmlns:wp14="http://schemas.microsoft.com/office/word/2010/wordml" wp14:paraId="3D68026B" wp14:textId="22A5A0DB"/>
    <w:p xmlns:wp14="http://schemas.microsoft.com/office/word/2010/wordml" wp14:paraId="7F1260AC" wp14:textId="0EA1EDD4"/>
    <w:p xmlns:wp14="http://schemas.microsoft.com/office/word/2010/wordml" wp14:paraId="3D5A609B" wp14:textId="5CC484DE"/>
    <w:p xmlns:wp14="http://schemas.microsoft.com/office/word/2010/wordml" wp14:paraId="22E81A4D" wp14:textId="60C1FDFB"/>
    <w:p xmlns:wp14="http://schemas.microsoft.com/office/word/2010/wordml" wp14:paraId="2662ADE3" wp14:textId="2794A87E"/>
    <w:p xmlns:wp14="http://schemas.microsoft.com/office/word/2010/wordml" wp14:paraId="3E04B4A8" wp14:textId="75FE2DB3"/>
    <w:p xmlns:wp14="http://schemas.microsoft.com/office/word/2010/wordml" wp14:paraId="08656EFC" wp14:textId="62A9E7AE"/>
    <w:p xmlns:wp14="http://schemas.microsoft.com/office/word/2010/wordml" wp14:paraId="246BA316" wp14:textId="06F7CE25"/>
    <w:p xmlns:wp14="http://schemas.microsoft.com/office/word/2010/wordml" w:rsidP="53AB9289" wp14:paraId="4C7BA101" wp14:textId="0FA43994">
      <w:pPr>
        <w:pStyle w:val="Normal"/>
      </w:pPr>
    </w:p>
    <w:p xmlns:wp14="http://schemas.microsoft.com/office/word/2010/wordml" w:rsidP="53AB9289" wp14:paraId="29AA78A3" wp14:textId="166989B0">
      <w:pPr>
        <w:pStyle w:val="Normal"/>
      </w:pPr>
    </w:p>
    <w:p xmlns:wp14="http://schemas.microsoft.com/office/word/2010/wordml" w:rsidP="53AB9289" wp14:paraId="4829D555" wp14:textId="5607C19A">
      <w:pPr>
        <w:pStyle w:val="Normal"/>
      </w:pPr>
    </w:p>
    <w:p xmlns:wp14="http://schemas.microsoft.com/office/word/2010/wordml" w:rsidP="09207D3F" wp14:paraId="63FCFAB5" wp14:textId="0CDE1E8C">
      <w:pPr>
        <w:pStyle w:val="Normal"/>
        <w:rPr>
          <w:rFonts w:ascii="Aptos" w:hAnsi="Aptos"/>
          <w:b w:val="1"/>
          <w:bCs w:val="1"/>
          <w:noProof w:val="0"/>
          <w:sz w:val="24"/>
          <w:szCs w:val="24"/>
          <w:lang w:val="en-US"/>
        </w:rPr>
      </w:pPr>
    </w:p>
    <w:p xmlns:wp14="http://schemas.microsoft.com/office/word/2010/wordml" w:rsidP="09207D3F" wp14:paraId="5C05604F" wp14:textId="4ECCF336">
      <w:pPr>
        <w:pStyle w:val="Heading2"/>
        <w:rPr>
          <w:rFonts w:ascii="Aptos" w:hAnsi="Aptos"/>
          <w:b w:val="1"/>
          <w:bCs w:val="1"/>
          <w:noProof w:val="0"/>
          <w:sz w:val="24"/>
          <w:szCs w:val="24"/>
          <w:lang w:val="en-US"/>
        </w:rPr>
      </w:pPr>
      <w:r w:rsidRPr="09207D3F" w:rsidR="183E860B">
        <w:rPr>
          <w:noProof w:val="0"/>
          <w:lang w:val="en-US"/>
        </w:rPr>
        <w:t>1. Executive Summary</w:t>
      </w:r>
    </w:p>
    <w:p xmlns:wp14="http://schemas.microsoft.com/office/word/2010/wordml" w:rsidP="09207D3F" wp14:paraId="6A81F881" wp14:textId="42A3F345">
      <w:pPr>
        <w:rPr>
          <w:rFonts w:ascii="Aptos" w:hAnsi="Aptos"/>
          <w:noProof w:val="0"/>
          <w:sz w:val="24"/>
          <w:szCs w:val="24"/>
          <w:lang w:val="en-US"/>
        </w:rPr>
      </w:pPr>
      <w:r w:rsidRPr="09207D3F" w:rsidR="183E860B">
        <w:rPr>
          <w:rFonts w:ascii="Aptos" w:hAnsi="Aptos"/>
          <w:noProof w:val="0"/>
          <w:sz w:val="24"/>
          <w:szCs w:val="24"/>
          <w:lang w:val="en-US"/>
        </w:rPr>
        <w:t>This document summarizes the main health and safety issues related to the proposed affordable flats project at Kings Road SA1. It reviews key legal obligations, pinpoints important health and safety risks, and discusses how the Building Safety Act 2022 affects the project. The report also outlines practical recommendations to achieve full compliance and ensure a secure work environment.</w:t>
      </w:r>
    </w:p>
    <w:p xmlns:wp14="http://schemas.microsoft.com/office/word/2010/wordml" w:rsidP="09207D3F" wp14:paraId="1863C59C" wp14:textId="73A76E6D">
      <w:pPr>
        <w:pStyle w:val="Heading2"/>
        <w:rPr>
          <w:rFonts w:ascii="Aptos" w:hAnsi="Aptos"/>
          <w:b w:val="1"/>
          <w:bCs w:val="1"/>
          <w:noProof w:val="0"/>
          <w:sz w:val="24"/>
          <w:szCs w:val="24"/>
          <w:lang w:val="en-US"/>
        </w:rPr>
      </w:pPr>
      <w:r w:rsidRPr="09207D3F" w:rsidR="183E860B">
        <w:rPr>
          <w:noProof w:val="0"/>
          <w:lang w:val="en-US"/>
        </w:rPr>
        <w:t>2. Introduction</w:t>
      </w:r>
    </w:p>
    <w:p xmlns:wp14="http://schemas.microsoft.com/office/word/2010/wordml" w:rsidP="09207D3F" wp14:paraId="0C16023B" wp14:textId="03224497">
      <w:pPr>
        <w:rPr>
          <w:rFonts w:ascii="Aptos" w:hAnsi="Aptos"/>
          <w:noProof w:val="0"/>
          <w:sz w:val="24"/>
          <w:szCs w:val="24"/>
          <w:lang w:val="en-US"/>
        </w:rPr>
      </w:pPr>
      <w:r w:rsidRPr="09207D3F" w:rsidR="183E860B">
        <w:rPr>
          <w:rFonts w:ascii="Aptos" w:hAnsi="Aptos"/>
          <w:noProof w:val="0"/>
          <w:sz w:val="24"/>
          <w:szCs w:val="24"/>
          <w:lang w:val="en-US"/>
        </w:rPr>
        <w:t>UWTSD Construction is set to begin the construction of a new block of affordable homes in the SA1 area. As the designated Trainee Health and Safety Officer, my goal in preparing this report is to explain how both legal and practical safety measures will be integrated throughout the project. The report focuses especially on the implications of the Building Safety Act 2022, which imposes new duties and oversight requirements, particularly impacting residential constructions.</w:t>
      </w:r>
    </w:p>
    <w:p xmlns:wp14="http://schemas.microsoft.com/office/word/2010/wordml" w:rsidP="09207D3F" wp14:paraId="04D49096" wp14:textId="2AFA2CB4">
      <w:pPr>
        <w:pStyle w:val="Heading2"/>
        <w:rPr>
          <w:rFonts w:ascii="Aptos" w:hAnsi="Aptos"/>
          <w:b w:val="1"/>
          <w:bCs w:val="1"/>
          <w:noProof w:val="0"/>
          <w:sz w:val="24"/>
          <w:szCs w:val="24"/>
          <w:lang w:val="en-US"/>
        </w:rPr>
      </w:pPr>
      <w:r w:rsidRPr="09207D3F" w:rsidR="183E860B">
        <w:rPr>
          <w:noProof w:val="0"/>
          <w:lang w:val="en-US"/>
        </w:rPr>
        <w:t>3. Overview of Legislation</w:t>
      </w:r>
    </w:p>
    <w:p xmlns:wp14="http://schemas.microsoft.com/office/word/2010/wordml" w:rsidP="09207D3F" wp14:paraId="17BFD1F5" wp14:textId="38A1CD9D">
      <w:pPr>
        <w:rPr>
          <w:rFonts w:ascii="Aptos" w:hAnsi="Aptos"/>
          <w:noProof w:val="0"/>
          <w:sz w:val="24"/>
          <w:szCs w:val="24"/>
          <w:lang w:val="en-US"/>
        </w:rPr>
      </w:pPr>
      <w:r w:rsidRPr="09207D3F" w:rsidR="183E860B">
        <w:rPr>
          <w:rFonts w:ascii="Aptos" w:hAnsi="Aptos"/>
          <w:noProof w:val="0"/>
          <w:sz w:val="24"/>
          <w:szCs w:val="24"/>
          <w:lang w:val="en-US"/>
        </w:rPr>
        <w:t>Several key pieces of legislation govern our project:</w:t>
      </w:r>
    </w:p>
    <w:p xmlns:wp14="http://schemas.microsoft.com/office/word/2010/wordml" w:rsidP="09207D3F" wp14:paraId="2FD658BF" wp14:textId="33CC5392">
      <w:pPr>
        <w:pStyle w:val="Normal"/>
        <w:numPr>
          <w:ilvl w:val="0"/>
          <w:numId w:val="17"/>
        </w:numPr>
        <w:rPr>
          <w:rFonts w:ascii="Aptos" w:hAnsi="Aptos"/>
          <w:noProof w:val="0"/>
          <w:sz w:val="24"/>
          <w:szCs w:val="24"/>
          <w:lang w:val="en-US"/>
        </w:rPr>
      </w:pPr>
      <w:r w:rsidRPr="09207D3F" w:rsidR="183E860B">
        <w:rPr>
          <w:rStyle w:val="Heading3Char"/>
          <w:noProof w:val="0"/>
          <w:lang w:val="en-US"/>
        </w:rPr>
        <w:t>Building Safety Act 2022:</w:t>
      </w:r>
      <w:r w:rsidRPr="09207D3F" w:rsidR="183E860B">
        <w:rPr>
          <w:rStyle w:val="Heading3Char"/>
          <w:noProof w:val="0"/>
          <w:lang w:val="en-US"/>
        </w:rPr>
        <w:t xml:space="preserve"> </w:t>
      </w:r>
      <w:r w:rsidRPr="09207D3F" w:rsidR="183E860B">
        <w:rPr>
          <w:rFonts w:ascii="Aptos" w:hAnsi="Aptos"/>
          <w:noProof w:val="0"/>
          <w:sz w:val="24"/>
          <w:szCs w:val="24"/>
          <w:lang w:val="en-US"/>
        </w:rPr>
        <w:t>Sets out new roles, accountability standards, and oversight requirements for residential building projects.</w:t>
      </w:r>
    </w:p>
    <w:p xmlns:wp14="http://schemas.microsoft.com/office/word/2010/wordml" w:rsidP="09207D3F" wp14:paraId="7B8163AD" wp14:textId="08662D13">
      <w:pPr>
        <w:pStyle w:val="Normal"/>
        <w:numPr>
          <w:ilvl w:val="0"/>
          <w:numId w:val="17"/>
        </w:numPr>
        <w:rPr>
          <w:rFonts w:ascii="Aptos" w:hAnsi="Aptos"/>
          <w:noProof w:val="0"/>
          <w:sz w:val="24"/>
          <w:szCs w:val="24"/>
          <w:lang w:val="en-US"/>
        </w:rPr>
      </w:pPr>
      <w:r w:rsidRPr="09207D3F" w:rsidR="183E860B">
        <w:rPr>
          <w:rStyle w:val="Heading3Char"/>
          <w:noProof w:val="0"/>
          <w:lang w:val="en-US"/>
        </w:rPr>
        <w:t>CDM Regulations 2015:</w:t>
      </w:r>
      <w:r w:rsidRPr="09207D3F" w:rsidR="183E860B">
        <w:rPr>
          <w:rStyle w:val="Heading3Char"/>
          <w:noProof w:val="0"/>
          <w:lang w:val="en-US"/>
        </w:rPr>
        <w:t xml:space="preserve"> </w:t>
      </w:r>
      <w:r w:rsidRPr="09207D3F" w:rsidR="183E860B">
        <w:rPr>
          <w:rFonts w:ascii="Aptos" w:hAnsi="Aptos"/>
          <w:noProof w:val="0"/>
          <w:sz w:val="24"/>
          <w:szCs w:val="24"/>
          <w:lang w:val="en-US"/>
        </w:rPr>
        <w:t>Mandates that safety be incorporated into the design and management processes from the start through to completion.</w:t>
      </w:r>
    </w:p>
    <w:p xmlns:wp14="http://schemas.microsoft.com/office/word/2010/wordml" w:rsidP="09207D3F" wp14:paraId="2426AE9E" wp14:textId="377730A4">
      <w:pPr>
        <w:pStyle w:val="Normal"/>
        <w:numPr>
          <w:ilvl w:val="0"/>
          <w:numId w:val="17"/>
        </w:numPr>
        <w:rPr>
          <w:rFonts w:ascii="Aptos" w:hAnsi="Aptos"/>
          <w:noProof w:val="0"/>
          <w:sz w:val="24"/>
          <w:szCs w:val="24"/>
          <w:lang w:val="en-US"/>
        </w:rPr>
      </w:pPr>
      <w:r w:rsidRPr="09207D3F" w:rsidR="183E860B">
        <w:rPr>
          <w:rStyle w:val="Heading3Char"/>
          <w:noProof w:val="0"/>
          <w:lang w:val="en-US"/>
        </w:rPr>
        <w:t>Health and Safety at Work Act 1974:</w:t>
      </w:r>
      <w:r w:rsidRPr="09207D3F" w:rsidR="183E860B">
        <w:rPr>
          <w:rStyle w:val="Heading3Char"/>
          <w:noProof w:val="0"/>
          <w:lang w:val="en-US"/>
        </w:rPr>
        <w:t xml:space="preserve"> </w:t>
      </w:r>
      <w:r w:rsidRPr="09207D3F" w:rsidR="183E860B">
        <w:rPr>
          <w:rFonts w:ascii="Aptos" w:hAnsi="Aptos"/>
          <w:noProof w:val="0"/>
          <w:sz w:val="24"/>
          <w:szCs w:val="24"/>
          <w:lang w:val="en-US"/>
        </w:rPr>
        <w:t>Establishes</w:t>
      </w:r>
      <w:r w:rsidRPr="09207D3F" w:rsidR="183E860B">
        <w:rPr>
          <w:rFonts w:ascii="Aptos" w:hAnsi="Aptos"/>
          <w:noProof w:val="0"/>
          <w:sz w:val="24"/>
          <w:szCs w:val="24"/>
          <w:lang w:val="en-US"/>
        </w:rPr>
        <w:t xml:space="preserve"> the general duty to protect both workers and the public.</w:t>
      </w:r>
    </w:p>
    <w:p xmlns:wp14="http://schemas.microsoft.com/office/word/2010/wordml" w:rsidP="09207D3F" wp14:paraId="6FC28EF7" wp14:textId="1D54F32B">
      <w:pPr>
        <w:pStyle w:val="Normal"/>
        <w:numPr>
          <w:ilvl w:val="0"/>
          <w:numId w:val="17"/>
        </w:numPr>
        <w:rPr>
          <w:rFonts w:ascii="Aptos" w:hAnsi="Aptos"/>
          <w:noProof w:val="0"/>
          <w:sz w:val="24"/>
          <w:szCs w:val="24"/>
          <w:lang w:val="en-US"/>
        </w:rPr>
      </w:pPr>
      <w:r w:rsidRPr="09207D3F" w:rsidR="183E860B">
        <w:rPr>
          <w:rStyle w:val="Heading3Char"/>
          <w:noProof w:val="0"/>
          <w:lang w:val="en-US"/>
        </w:rPr>
        <w:t>Control of Substances Hazardous to Health (COSHH) 2002:</w:t>
      </w:r>
      <w:r w:rsidRPr="09207D3F" w:rsidR="183E860B">
        <w:rPr>
          <w:rStyle w:val="Heading3Char"/>
          <w:noProof w:val="0"/>
          <w:lang w:val="en-US"/>
        </w:rPr>
        <w:t xml:space="preserve"> </w:t>
      </w:r>
      <w:r w:rsidRPr="09207D3F" w:rsidR="183E860B">
        <w:rPr>
          <w:rFonts w:ascii="Aptos" w:hAnsi="Aptos"/>
          <w:noProof w:val="0"/>
          <w:sz w:val="24"/>
          <w:szCs w:val="24"/>
          <w:lang w:val="en-US"/>
        </w:rPr>
        <w:t>Regulates the handling of hazardous substances.</w:t>
      </w:r>
    </w:p>
    <w:p xmlns:wp14="http://schemas.microsoft.com/office/word/2010/wordml" w:rsidP="09207D3F" wp14:paraId="78D979C9" wp14:textId="5959C910">
      <w:pPr>
        <w:pStyle w:val="Normal"/>
        <w:numPr>
          <w:ilvl w:val="0"/>
          <w:numId w:val="17"/>
        </w:numPr>
        <w:rPr>
          <w:rFonts w:ascii="Aptos" w:hAnsi="Aptos"/>
          <w:noProof w:val="0"/>
          <w:sz w:val="24"/>
          <w:szCs w:val="24"/>
          <w:lang w:val="en-US"/>
        </w:rPr>
      </w:pPr>
      <w:r w:rsidRPr="09207D3F" w:rsidR="183E860B">
        <w:rPr>
          <w:rStyle w:val="Heading3Char"/>
          <w:noProof w:val="0"/>
          <w:lang w:val="en-US"/>
        </w:rPr>
        <w:t>Work at Height Regulations 2005:</w:t>
      </w:r>
      <w:r w:rsidRPr="09207D3F" w:rsidR="183E860B">
        <w:rPr>
          <w:rFonts w:ascii="Aptos" w:hAnsi="Aptos"/>
          <w:noProof w:val="0"/>
          <w:sz w:val="24"/>
          <w:szCs w:val="24"/>
          <w:lang w:val="en-US"/>
        </w:rPr>
        <w:t xml:space="preserve"> Provides guidelines for safety when working at heights.</w:t>
      </w:r>
    </w:p>
    <w:p xmlns:wp14="http://schemas.microsoft.com/office/word/2010/wordml" w:rsidP="09207D3F" wp14:paraId="066851C4" wp14:textId="43926153">
      <w:pPr>
        <w:pStyle w:val="Heading2"/>
        <w:rPr>
          <w:rFonts w:ascii="Aptos" w:hAnsi="Aptos"/>
          <w:b w:val="1"/>
          <w:bCs w:val="1"/>
          <w:noProof w:val="0"/>
          <w:sz w:val="24"/>
          <w:szCs w:val="24"/>
          <w:lang w:val="en-US"/>
        </w:rPr>
      </w:pPr>
      <w:r w:rsidRPr="09207D3F" w:rsidR="183E860B">
        <w:rPr>
          <w:noProof w:val="0"/>
          <w:lang w:val="en-US"/>
        </w:rPr>
        <w:t>4. Impact of the Building Safety Act</w:t>
      </w:r>
    </w:p>
    <w:p xmlns:wp14="http://schemas.microsoft.com/office/word/2010/wordml" w:rsidP="09207D3F" wp14:paraId="649786D9" wp14:textId="7402E8D0">
      <w:pPr>
        <w:rPr>
          <w:rFonts w:ascii="Aptos" w:hAnsi="Aptos"/>
          <w:noProof w:val="0"/>
          <w:sz w:val="24"/>
          <w:szCs w:val="24"/>
          <w:lang w:val="en-US"/>
        </w:rPr>
      </w:pPr>
      <w:r w:rsidRPr="09207D3F" w:rsidR="183E860B">
        <w:rPr>
          <w:rFonts w:ascii="Aptos" w:hAnsi="Aptos"/>
          <w:noProof w:val="0"/>
          <w:sz w:val="24"/>
          <w:szCs w:val="24"/>
          <w:lang w:val="en-US"/>
        </w:rPr>
        <w:t>The Building Safety Act 2022 fundamentally changes how building safety is managed in England and Wales, especially for residential properties. It introduces several new roles and responsibilities, along with robust regulatory measures to ensure that buildings remain safe during design, construction, and occupancy.</w:t>
      </w:r>
    </w:p>
    <w:p xmlns:wp14="http://schemas.microsoft.com/office/word/2010/wordml" w:rsidP="09207D3F" wp14:paraId="2B73E8B7" wp14:textId="35845153">
      <w:pPr>
        <w:pStyle w:val="Heading2"/>
        <w:rPr>
          <w:rFonts w:ascii="Aptos" w:hAnsi="Aptos"/>
          <w:b w:val="1"/>
          <w:bCs w:val="1"/>
          <w:noProof w:val="0"/>
          <w:sz w:val="24"/>
          <w:szCs w:val="24"/>
          <w:lang w:val="en-US"/>
        </w:rPr>
      </w:pPr>
      <w:r w:rsidRPr="09207D3F" w:rsidR="183E860B">
        <w:rPr>
          <w:noProof w:val="0"/>
          <w:lang w:val="en-US"/>
        </w:rPr>
        <w:t>Duty Holder Roles</w:t>
      </w:r>
    </w:p>
    <w:p xmlns:wp14="http://schemas.microsoft.com/office/word/2010/wordml" w:rsidP="09207D3F" wp14:paraId="0637CCDD" wp14:textId="5B18A7A1">
      <w:pPr>
        <w:rPr>
          <w:rFonts w:ascii="Aptos" w:hAnsi="Aptos"/>
          <w:noProof w:val="0"/>
          <w:sz w:val="24"/>
          <w:szCs w:val="24"/>
          <w:lang w:val="en-US"/>
        </w:rPr>
      </w:pPr>
      <w:r w:rsidRPr="09207D3F" w:rsidR="183E860B">
        <w:rPr>
          <w:rFonts w:ascii="Aptos" w:hAnsi="Aptos"/>
          <w:noProof w:val="0"/>
          <w:sz w:val="24"/>
          <w:szCs w:val="24"/>
          <w:lang w:val="en-US"/>
        </w:rPr>
        <w:t>Under the Act, key roles (known as duty holders) are established, with legal accountability for managing safety risks:</w:t>
      </w:r>
    </w:p>
    <w:p xmlns:wp14="http://schemas.microsoft.com/office/word/2010/wordml" w:rsidP="09207D3F" wp14:paraId="0E7D5EAB" wp14:textId="095AF2CD">
      <w:pPr>
        <w:pStyle w:val="Normal"/>
        <w:numPr>
          <w:ilvl w:val="0"/>
          <w:numId w:val="18"/>
        </w:numPr>
        <w:rPr>
          <w:rFonts w:ascii="Aptos" w:hAnsi="Aptos"/>
          <w:noProof w:val="0"/>
          <w:sz w:val="24"/>
          <w:szCs w:val="24"/>
          <w:lang w:val="en-US"/>
        </w:rPr>
      </w:pPr>
      <w:r w:rsidRPr="09207D3F" w:rsidR="183E860B">
        <w:rPr>
          <w:rStyle w:val="Heading3Char"/>
          <w:noProof w:val="0"/>
          <w:lang w:val="en-US"/>
        </w:rPr>
        <w:t>Client:</w:t>
      </w:r>
      <w:r w:rsidRPr="09207D3F" w:rsidR="183E860B">
        <w:rPr>
          <w:rStyle w:val="Heading3Char"/>
          <w:noProof w:val="0"/>
          <w:lang w:val="en-US"/>
        </w:rPr>
        <w:t xml:space="preserve"> </w:t>
      </w:r>
      <w:r w:rsidRPr="09207D3F" w:rsidR="5F9C5050">
        <w:rPr>
          <w:rFonts w:ascii="Aptos" w:hAnsi="Aptos"/>
          <w:noProof w:val="0"/>
          <w:sz w:val="24"/>
          <w:szCs w:val="24"/>
          <w:lang w:val="en-US"/>
        </w:rPr>
        <w:t>Typically,</w:t>
      </w:r>
      <w:r w:rsidRPr="09207D3F" w:rsidR="183E860B">
        <w:rPr>
          <w:rFonts w:ascii="Aptos" w:hAnsi="Aptos"/>
          <w:noProof w:val="0"/>
          <w:sz w:val="24"/>
          <w:szCs w:val="24"/>
          <w:lang w:val="en-US"/>
        </w:rPr>
        <w:t xml:space="preserve"> the developer or property owner, the client must ensure that all professionals involved are competent and that all legal responsibilities under the Act and CDM Regulations are met. This role also includes </w:t>
      </w:r>
      <w:r w:rsidRPr="09207D3F" w:rsidR="183E860B">
        <w:rPr>
          <w:rFonts w:ascii="Aptos" w:hAnsi="Aptos"/>
          <w:noProof w:val="0"/>
          <w:sz w:val="24"/>
          <w:szCs w:val="24"/>
          <w:lang w:val="en-US"/>
        </w:rPr>
        <w:t>allocating</w:t>
      </w:r>
      <w:r w:rsidRPr="09207D3F" w:rsidR="183E860B">
        <w:rPr>
          <w:rFonts w:ascii="Aptos" w:hAnsi="Aptos"/>
          <w:noProof w:val="0"/>
          <w:sz w:val="24"/>
          <w:szCs w:val="24"/>
          <w:lang w:val="en-US"/>
        </w:rPr>
        <w:t xml:space="preserve"> adequate time and resources for project planning and ensuring effective collaboration among duty holders.</w:t>
      </w:r>
    </w:p>
    <w:p xmlns:wp14="http://schemas.microsoft.com/office/word/2010/wordml" w:rsidP="09207D3F" wp14:paraId="421BAFB0" wp14:textId="20F281D1">
      <w:pPr>
        <w:pStyle w:val="Normal"/>
        <w:numPr>
          <w:ilvl w:val="0"/>
          <w:numId w:val="18"/>
        </w:numPr>
        <w:rPr>
          <w:rFonts w:ascii="Aptos" w:hAnsi="Aptos"/>
          <w:noProof w:val="0"/>
          <w:sz w:val="24"/>
          <w:szCs w:val="24"/>
          <w:lang w:val="en-US"/>
        </w:rPr>
      </w:pPr>
      <w:r w:rsidRPr="09207D3F" w:rsidR="183E860B">
        <w:rPr>
          <w:rStyle w:val="Heading3Char"/>
          <w:noProof w:val="0"/>
          <w:lang w:val="en-US"/>
        </w:rPr>
        <w:t>Principal Designer:</w:t>
      </w:r>
      <w:r w:rsidRPr="09207D3F" w:rsidR="183E860B">
        <w:rPr>
          <w:rStyle w:val="Heading3Char"/>
          <w:noProof w:val="0"/>
          <w:lang w:val="en-US"/>
        </w:rPr>
        <w:t xml:space="preserve"> </w:t>
      </w:r>
      <w:r w:rsidRPr="09207D3F" w:rsidR="183E860B">
        <w:rPr>
          <w:rFonts w:ascii="Aptos" w:hAnsi="Aptos"/>
          <w:noProof w:val="0"/>
          <w:sz w:val="24"/>
          <w:szCs w:val="24"/>
          <w:lang w:val="en-US"/>
        </w:rPr>
        <w:t xml:space="preserve">This role </w:t>
      </w:r>
      <w:r w:rsidRPr="09207D3F" w:rsidR="183E860B">
        <w:rPr>
          <w:rFonts w:ascii="Aptos" w:hAnsi="Aptos"/>
          <w:noProof w:val="0"/>
          <w:sz w:val="24"/>
          <w:szCs w:val="24"/>
          <w:lang w:val="en-US"/>
        </w:rPr>
        <w:t>is responsible for</w:t>
      </w:r>
      <w:r w:rsidRPr="09207D3F" w:rsidR="183E860B">
        <w:rPr>
          <w:rFonts w:ascii="Aptos" w:hAnsi="Aptos"/>
          <w:noProof w:val="0"/>
          <w:sz w:val="24"/>
          <w:szCs w:val="24"/>
          <w:lang w:val="en-US"/>
        </w:rPr>
        <w:t xml:space="preserve"> overseeing health and safety during the design phase. The Principal Designer must work to minimize risks from the outset by collaborating with other designers and the Principal Contractor to integrate safe construction practices into the project plans.</w:t>
      </w:r>
    </w:p>
    <w:p xmlns:wp14="http://schemas.microsoft.com/office/word/2010/wordml" w:rsidP="09207D3F" wp14:paraId="57B4B600" wp14:textId="4B226D8C">
      <w:pPr>
        <w:pStyle w:val="Normal"/>
        <w:numPr>
          <w:ilvl w:val="0"/>
          <w:numId w:val="18"/>
        </w:numPr>
        <w:rPr>
          <w:rFonts w:ascii="Aptos" w:hAnsi="Aptos"/>
          <w:noProof w:val="0"/>
          <w:sz w:val="24"/>
          <w:szCs w:val="24"/>
          <w:lang w:val="en-US"/>
        </w:rPr>
      </w:pPr>
      <w:r w:rsidRPr="09207D3F" w:rsidR="183E860B">
        <w:rPr>
          <w:rStyle w:val="Heading3Char"/>
          <w:noProof w:val="0"/>
          <w:lang w:val="en-US"/>
        </w:rPr>
        <w:t>Principal Contractor:</w:t>
      </w:r>
      <w:r w:rsidRPr="09207D3F" w:rsidR="183E860B">
        <w:rPr>
          <w:rStyle w:val="Heading3Char"/>
          <w:noProof w:val="0"/>
          <w:lang w:val="en-US"/>
        </w:rPr>
        <w:t xml:space="preserve"> </w:t>
      </w:r>
      <w:r w:rsidRPr="09207D3F" w:rsidR="183E860B">
        <w:rPr>
          <w:rFonts w:ascii="Aptos" w:hAnsi="Aptos"/>
          <w:noProof w:val="0"/>
          <w:sz w:val="24"/>
          <w:szCs w:val="24"/>
          <w:lang w:val="en-US"/>
        </w:rPr>
        <w:t xml:space="preserve">Tasked with managing health and safety throughout the construction phase, the Principal Contractor must plan, oversee, and verify that all work </w:t>
      </w:r>
      <w:r w:rsidRPr="09207D3F" w:rsidR="183E860B">
        <w:rPr>
          <w:rFonts w:ascii="Aptos" w:hAnsi="Aptos"/>
          <w:noProof w:val="0"/>
          <w:sz w:val="24"/>
          <w:szCs w:val="24"/>
          <w:lang w:val="en-US"/>
        </w:rPr>
        <w:t>complies with</w:t>
      </w:r>
      <w:r w:rsidRPr="09207D3F" w:rsidR="183E860B">
        <w:rPr>
          <w:rFonts w:ascii="Aptos" w:hAnsi="Aptos"/>
          <w:noProof w:val="0"/>
          <w:sz w:val="24"/>
          <w:szCs w:val="24"/>
          <w:lang w:val="en-US"/>
        </w:rPr>
        <w:t xml:space="preserve"> legal safety standards and risk assessments, while also managing subcontractors and reporting major safety incidents.</w:t>
      </w:r>
    </w:p>
    <w:p xmlns:wp14="http://schemas.microsoft.com/office/word/2010/wordml" w:rsidP="09207D3F" wp14:paraId="6FEAFBEE" wp14:textId="1963A4FD">
      <w:pPr>
        <w:pStyle w:val="Heading4"/>
        <w:rPr>
          <w:rFonts w:ascii="Aptos" w:hAnsi="Aptos"/>
          <w:b w:val="1"/>
          <w:bCs w:val="1"/>
          <w:noProof w:val="0"/>
          <w:sz w:val="24"/>
          <w:szCs w:val="24"/>
          <w:lang w:val="en-US"/>
        </w:rPr>
      </w:pPr>
      <w:r w:rsidRPr="09207D3F" w:rsidR="183E860B">
        <w:rPr>
          <w:noProof w:val="0"/>
          <w:lang w:val="en-US"/>
        </w:rPr>
        <w:t>Maintaining the Golden Thread</w:t>
      </w:r>
    </w:p>
    <w:p xmlns:wp14="http://schemas.microsoft.com/office/word/2010/wordml" w:rsidP="09207D3F" wp14:paraId="5D84B927" wp14:textId="3E245398">
      <w:pPr>
        <w:rPr>
          <w:rFonts w:ascii="Aptos" w:hAnsi="Aptos"/>
          <w:noProof w:val="0"/>
          <w:sz w:val="24"/>
          <w:szCs w:val="24"/>
          <w:lang w:val="en-US"/>
        </w:rPr>
      </w:pPr>
      <w:r w:rsidRPr="09207D3F" w:rsidR="183E860B">
        <w:rPr>
          <w:rFonts w:ascii="Aptos" w:hAnsi="Aptos"/>
          <w:noProof w:val="0"/>
          <w:sz w:val="24"/>
          <w:szCs w:val="24"/>
          <w:lang w:val="en-US"/>
        </w:rPr>
        <w:t>The “golden thread” is a continuously updated digital record of all safety-related information throughout the building’s lifecycle. This record must:</w:t>
      </w:r>
    </w:p>
    <w:p xmlns:wp14="http://schemas.microsoft.com/office/word/2010/wordml" w:rsidP="09207D3F" wp14:paraId="73D141DC" wp14:textId="26867A39">
      <w:pPr>
        <w:pStyle w:val="Normal"/>
        <w:numPr>
          <w:ilvl w:val="0"/>
          <w:numId w:val="19"/>
        </w:numPr>
        <w:rPr>
          <w:rFonts w:ascii="Aptos" w:hAnsi="Aptos"/>
          <w:noProof w:val="0"/>
          <w:sz w:val="24"/>
          <w:szCs w:val="24"/>
          <w:lang w:val="en-US"/>
        </w:rPr>
      </w:pPr>
      <w:r w:rsidRPr="09207D3F" w:rsidR="183E860B">
        <w:rPr>
          <w:rFonts w:ascii="Aptos" w:hAnsi="Aptos"/>
          <w:noProof w:val="0"/>
          <w:sz w:val="24"/>
          <w:szCs w:val="24"/>
          <w:lang w:val="en-US"/>
        </w:rPr>
        <w:t>Be accessible to everyone with responsibility for building safety.</w:t>
      </w:r>
    </w:p>
    <w:p xmlns:wp14="http://schemas.microsoft.com/office/word/2010/wordml" w:rsidP="09207D3F" wp14:paraId="5F9E67DA" wp14:textId="115469EF">
      <w:pPr>
        <w:pStyle w:val="Normal"/>
        <w:numPr>
          <w:ilvl w:val="0"/>
          <w:numId w:val="19"/>
        </w:numPr>
        <w:rPr>
          <w:rFonts w:ascii="Aptos" w:hAnsi="Aptos"/>
          <w:noProof w:val="0"/>
          <w:sz w:val="24"/>
          <w:szCs w:val="24"/>
          <w:lang w:val="en-US"/>
        </w:rPr>
      </w:pPr>
      <w:r w:rsidRPr="09207D3F" w:rsidR="183E860B">
        <w:rPr>
          <w:rFonts w:ascii="Aptos" w:hAnsi="Aptos"/>
          <w:noProof w:val="0"/>
          <w:sz w:val="24"/>
          <w:szCs w:val="24"/>
          <w:lang w:val="en-US"/>
        </w:rPr>
        <w:t>Be securely stored and routinely updated.</w:t>
      </w:r>
    </w:p>
    <w:p xmlns:wp14="http://schemas.microsoft.com/office/word/2010/wordml" w:rsidP="09207D3F" wp14:paraId="1EC4BB52" wp14:textId="09EFB760">
      <w:pPr>
        <w:pStyle w:val="Normal"/>
        <w:numPr>
          <w:ilvl w:val="0"/>
          <w:numId w:val="19"/>
        </w:numPr>
        <w:rPr>
          <w:rFonts w:ascii="Aptos" w:hAnsi="Aptos"/>
          <w:noProof w:val="0"/>
          <w:sz w:val="24"/>
          <w:szCs w:val="24"/>
          <w:lang w:val="en-US"/>
        </w:rPr>
      </w:pPr>
      <w:r w:rsidRPr="09207D3F" w:rsidR="183E860B">
        <w:rPr>
          <w:rFonts w:ascii="Aptos" w:hAnsi="Aptos"/>
          <w:noProof w:val="0"/>
          <w:sz w:val="24"/>
          <w:szCs w:val="24"/>
          <w:lang w:val="en-US"/>
        </w:rPr>
        <w:t>Maintain an auditable history of decisions made during design, construction, and ongoing maintenance, including details on fire and structural safety measures, materials, and risk assessments.</w:t>
      </w:r>
    </w:p>
    <w:p xmlns:wp14="http://schemas.microsoft.com/office/word/2010/wordml" w:rsidP="09207D3F" wp14:paraId="2BA2AE35" wp14:textId="47B315B9">
      <w:pPr>
        <w:pStyle w:val="Heading4"/>
        <w:rPr>
          <w:rFonts w:ascii="Aptos" w:hAnsi="Aptos"/>
          <w:b w:val="1"/>
          <w:bCs w:val="1"/>
          <w:noProof w:val="0"/>
          <w:sz w:val="24"/>
          <w:szCs w:val="24"/>
          <w:lang w:val="en-US"/>
        </w:rPr>
      </w:pPr>
      <w:r w:rsidRPr="09207D3F" w:rsidR="183E860B">
        <w:rPr>
          <w:noProof w:val="0"/>
          <w:lang w:val="en-US"/>
        </w:rPr>
        <w:t>Gateway Process</w:t>
      </w:r>
    </w:p>
    <w:p xmlns:wp14="http://schemas.microsoft.com/office/word/2010/wordml" w:rsidP="09207D3F" wp14:paraId="3A792041" wp14:textId="4FE11061">
      <w:pPr>
        <w:rPr>
          <w:rFonts w:ascii="Aptos" w:hAnsi="Aptos"/>
          <w:noProof w:val="0"/>
          <w:sz w:val="24"/>
          <w:szCs w:val="24"/>
          <w:lang w:val="en-US"/>
        </w:rPr>
      </w:pPr>
      <w:r w:rsidRPr="09207D3F" w:rsidR="183E860B">
        <w:rPr>
          <w:rFonts w:ascii="Aptos" w:hAnsi="Aptos"/>
          <w:noProof w:val="0"/>
          <w:sz w:val="24"/>
          <w:szCs w:val="24"/>
          <w:lang w:val="en-US"/>
        </w:rPr>
        <w:t xml:space="preserve">The Gateway Process is a critical safety review mechanism for higher-risk residential projects (typically those taller than 18 meters or seven </w:t>
      </w:r>
      <w:r w:rsidRPr="09207D3F" w:rsidR="007D4990">
        <w:rPr>
          <w:rFonts w:ascii="Aptos" w:hAnsi="Aptos"/>
          <w:noProof w:val="0"/>
          <w:sz w:val="24"/>
          <w:szCs w:val="24"/>
          <w:lang w:val="en-US"/>
        </w:rPr>
        <w:t>Storeys</w:t>
      </w:r>
      <w:r w:rsidRPr="09207D3F" w:rsidR="183E860B">
        <w:rPr>
          <w:rFonts w:ascii="Aptos" w:hAnsi="Aptos"/>
          <w:noProof w:val="0"/>
          <w:sz w:val="24"/>
          <w:szCs w:val="24"/>
          <w:lang w:val="en-US"/>
        </w:rPr>
        <w:t xml:space="preserve"> with at least two residential units). It </w:t>
      </w:r>
      <w:r w:rsidRPr="09207D3F" w:rsidR="183E860B">
        <w:rPr>
          <w:rFonts w:ascii="Aptos" w:hAnsi="Aptos"/>
          <w:noProof w:val="0"/>
          <w:sz w:val="24"/>
          <w:szCs w:val="24"/>
          <w:lang w:val="en-US"/>
        </w:rPr>
        <w:t>comprises</w:t>
      </w:r>
      <w:r w:rsidRPr="09207D3F" w:rsidR="183E860B">
        <w:rPr>
          <w:rFonts w:ascii="Aptos" w:hAnsi="Aptos"/>
          <w:noProof w:val="0"/>
          <w:sz w:val="24"/>
          <w:szCs w:val="24"/>
          <w:lang w:val="en-US"/>
        </w:rPr>
        <w:t xml:space="preserve"> three stages:</w:t>
      </w:r>
    </w:p>
    <w:p xmlns:wp14="http://schemas.microsoft.com/office/word/2010/wordml" w:rsidP="09207D3F" wp14:paraId="6EDB7D16" wp14:textId="6605C025">
      <w:pPr>
        <w:pStyle w:val="Normal"/>
        <w:numPr>
          <w:ilvl w:val="0"/>
          <w:numId w:val="20"/>
        </w:numPr>
        <w:rPr>
          <w:rFonts w:ascii="Aptos" w:hAnsi="Aptos"/>
          <w:noProof w:val="0"/>
          <w:sz w:val="24"/>
          <w:szCs w:val="24"/>
          <w:lang w:val="en-US"/>
        </w:rPr>
      </w:pPr>
      <w:r w:rsidRPr="09207D3F" w:rsidR="183E860B">
        <w:rPr>
          <w:rStyle w:val="Heading3Char"/>
          <w:noProof w:val="0"/>
          <w:lang w:val="en-US"/>
        </w:rPr>
        <w:t>Gateway One – Planning Stage:</w:t>
      </w:r>
      <w:r w:rsidRPr="09207D3F" w:rsidR="183E860B">
        <w:rPr>
          <w:rStyle w:val="Heading3Char"/>
          <w:noProof w:val="0"/>
          <w:lang w:val="en-US"/>
        </w:rPr>
        <w:t xml:space="preserve"> </w:t>
      </w:r>
      <w:r w:rsidRPr="09207D3F" w:rsidR="183E860B">
        <w:rPr>
          <w:rFonts w:ascii="Aptos" w:hAnsi="Aptos"/>
          <w:noProof w:val="0"/>
          <w:sz w:val="24"/>
          <w:szCs w:val="24"/>
          <w:lang w:val="en-US"/>
        </w:rPr>
        <w:t xml:space="preserve">At this point, fire safety considerations must be integrated into the planning application. Developers need to </w:t>
      </w:r>
      <w:r w:rsidRPr="09207D3F" w:rsidR="183E860B">
        <w:rPr>
          <w:rFonts w:ascii="Aptos" w:hAnsi="Aptos"/>
          <w:noProof w:val="0"/>
          <w:sz w:val="24"/>
          <w:szCs w:val="24"/>
          <w:lang w:val="en-US"/>
        </w:rPr>
        <w:t>submit</w:t>
      </w:r>
      <w:r w:rsidRPr="09207D3F" w:rsidR="183E860B">
        <w:rPr>
          <w:rFonts w:ascii="Aptos" w:hAnsi="Aptos"/>
          <w:noProof w:val="0"/>
          <w:sz w:val="24"/>
          <w:szCs w:val="24"/>
          <w:lang w:val="en-US"/>
        </w:rPr>
        <w:t xml:space="preserve"> a fire safety statement detailing design choices related to fire hazards.</w:t>
      </w:r>
    </w:p>
    <w:p xmlns:wp14="http://schemas.microsoft.com/office/word/2010/wordml" w:rsidP="09207D3F" wp14:paraId="7B98E4BA" wp14:textId="66D61D38">
      <w:pPr>
        <w:pStyle w:val="Normal"/>
        <w:numPr>
          <w:ilvl w:val="0"/>
          <w:numId w:val="20"/>
        </w:numPr>
        <w:rPr>
          <w:rFonts w:ascii="Aptos" w:hAnsi="Aptos"/>
          <w:noProof w:val="0"/>
          <w:sz w:val="24"/>
          <w:szCs w:val="24"/>
          <w:lang w:val="en-US"/>
        </w:rPr>
      </w:pPr>
      <w:r w:rsidRPr="09207D3F" w:rsidR="183E860B">
        <w:rPr>
          <w:rStyle w:val="Heading3Char"/>
          <w:noProof w:val="0"/>
          <w:lang w:val="en-US"/>
        </w:rPr>
        <w:t>Gateway Two – Pre-Construction:</w:t>
      </w:r>
      <w:r w:rsidRPr="09207D3F" w:rsidR="183E860B">
        <w:rPr>
          <w:rStyle w:val="Heading3Char"/>
          <w:noProof w:val="0"/>
          <w:lang w:val="en-US"/>
        </w:rPr>
        <w:t xml:space="preserve"> </w:t>
      </w:r>
      <w:r w:rsidRPr="09207D3F" w:rsidR="183E860B">
        <w:rPr>
          <w:rFonts w:ascii="Aptos" w:hAnsi="Aptos"/>
          <w:noProof w:val="0"/>
          <w:sz w:val="24"/>
          <w:szCs w:val="24"/>
          <w:lang w:val="en-US"/>
        </w:rPr>
        <w:t xml:space="preserve">Before construction begins, full design and building control approval must be secured from the Building Safety Regulator, including detailed plans on construction methods and safety management. Work cannot </w:t>
      </w:r>
      <w:r w:rsidRPr="09207D3F" w:rsidR="183E860B">
        <w:rPr>
          <w:rFonts w:ascii="Aptos" w:hAnsi="Aptos"/>
          <w:noProof w:val="0"/>
          <w:sz w:val="24"/>
          <w:szCs w:val="24"/>
          <w:lang w:val="en-US"/>
        </w:rPr>
        <w:t>commence</w:t>
      </w:r>
      <w:r w:rsidRPr="09207D3F" w:rsidR="183E860B">
        <w:rPr>
          <w:rFonts w:ascii="Aptos" w:hAnsi="Aptos"/>
          <w:noProof w:val="0"/>
          <w:sz w:val="24"/>
          <w:szCs w:val="24"/>
          <w:lang w:val="en-US"/>
        </w:rPr>
        <w:t xml:space="preserve"> until this approval is granted.</w:t>
      </w:r>
    </w:p>
    <w:p xmlns:wp14="http://schemas.microsoft.com/office/word/2010/wordml" w:rsidP="09207D3F" wp14:paraId="4D34C5C8" wp14:textId="0B5B39A7">
      <w:pPr>
        <w:pStyle w:val="Normal"/>
        <w:numPr>
          <w:ilvl w:val="0"/>
          <w:numId w:val="20"/>
        </w:numPr>
        <w:rPr>
          <w:rFonts w:ascii="Aptos" w:hAnsi="Aptos"/>
          <w:noProof w:val="0"/>
          <w:sz w:val="24"/>
          <w:szCs w:val="24"/>
          <w:lang w:val="en-US"/>
        </w:rPr>
      </w:pPr>
      <w:r w:rsidRPr="09207D3F" w:rsidR="183E860B">
        <w:rPr>
          <w:rStyle w:val="Heading3Char"/>
          <w:noProof w:val="0"/>
          <w:lang w:val="en-US"/>
        </w:rPr>
        <w:t>Gateway Three – Completion:</w:t>
      </w:r>
      <w:r w:rsidRPr="09207D3F" w:rsidR="183E860B">
        <w:rPr>
          <w:rStyle w:val="Heading3Char"/>
          <w:noProof w:val="0"/>
          <w:lang w:val="en-US"/>
        </w:rPr>
        <w:t xml:space="preserve"> </w:t>
      </w:r>
      <w:r w:rsidRPr="09207D3F" w:rsidR="183E860B">
        <w:rPr>
          <w:rFonts w:ascii="Aptos" w:hAnsi="Aptos"/>
          <w:noProof w:val="0"/>
          <w:sz w:val="24"/>
          <w:szCs w:val="24"/>
          <w:lang w:val="en-US"/>
        </w:rPr>
        <w:t>Prior to occupancy, duty holders must provide final documentation to the Regulator proving that the building conforms to all approved safety measures. Only after approval will a completion certificate be issued.</w:t>
      </w:r>
    </w:p>
    <w:p xmlns:wp14="http://schemas.microsoft.com/office/word/2010/wordml" w:rsidP="09207D3F" wp14:paraId="4AF788B3" wp14:textId="005B31A5">
      <w:pPr>
        <w:rPr>
          <w:rFonts w:ascii="Aptos" w:hAnsi="Aptos"/>
          <w:noProof w:val="0"/>
          <w:sz w:val="24"/>
          <w:szCs w:val="24"/>
          <w:lang w:val="en-US"/>
        </w:rPr>
      </w:pPr>
      <w:r w:rsidRPr="09207D3F" w:rsidR="183E860B">
        <w:rPr>
          <w:rFonts w:ascii="Aptos" w:hAnsi="Aptos"/>
          <w:noProof w:val="0"/>
          <w:sz w:val="24"/>
          <w:szCs w:val="24"/>
          <w:lang w:val="en-US"/>
        </w:rPr>
        <w:t>Non-compliance with any gateway requirement can lead to penalties, enforcement actions, or even prevent the building from being occupied.</w:t>
      </w:r>
    </w:p>
    <w:p xmlns:wp14="http://schemas.microsoft.com/office/word/2010/wordml" w:rsidP="09207D3F" wp14:paraId="107E379E" wp14:textId="2A7A70B0">
      <w:pPr>
        <w:pStyle w:val="Heading4"/>
        <w:rPr>
          <w:rFonts w:ascii="Aptos" w:hAnsi="Aptos"/>
          <w:b w:val="1"/>
          <w:bCs w:val="1"/>
          <w:noProof w:val="0"/>
          <w:sz w:val="24"/>
          <w:szCs w:val="24"/>
          <w:lang w:val="en-US"/>
        </w:rPr>
      </w:pPr>
      <w:r w:rsidRPr="09207D3F" w:rsidR="183E860B">
        <w:rPr>
          <w:noProof w:val="0"/>
          <w:lang w:val="en-US"/>
        </w:rPr>
        <w:t>Safety Case and Resident Engagement</w:t>
      </w:r>
    </w:p>
    <w:p xmlns:wp14="http://schemas.microsoft.com/office/word/2010/wordml" w:rsidP="09207D3F" wp14:paraId="4D5E7251" wp14:textId="0EE7409E">
      <w:pPr>
        <w:rPr>
          <w:rFonts w:ascii="Aptos" w:hAnsi="Aptos"/>
          <w:noProof w:val="0"/>
          <w:sz w:val="24"/>
          <w:szCs w:val="24"/>
          <w:lang w:val="en-US"/>
        </w:rPr>
      </w:pPr>
      <w:r w:rsidRPr="09207D3F" w:rsidR="183E860B">
        <w:rPr>
          <w:rFonts w:ascii="Aptos" w:hAnsi="Aptos"/>
          <w:noProof w:val="0"/>
          <w:sz w:val="24"/>
          <w:szCs w:val="24"/>
          <w:lang w:val="en-US"/>
        </w:rPr>
        <w:t>For buildings classified as higher-risk, additional requirements include:</w:t>
      </w:r>
    </w:p>
    <w:p xmlns:wp14="http://schemas.microsoft.com/office/word/2010/wordml" w:rsidP="09207D3F" wp14:paraId="19741C8E" wp14:textId="7D09F616">
      <w:pPr>
        <w:pStyle w:val="Normal"/>
        <w:numPr>
          <w:ilvl w:val="0"/>
          <w:numId w:val="21"/>
        </w:numPr>
        <w:rPr>
          <w:rFonts w:ascii="Aptos" w:hAnsi="Aptos"/>
          <w:noProof w:val="0"/>
          <w:sz w:val="24"/>
          <w:szCs w:val="24"/>
          <w:lang w:val="en-US"/>
        </w:rPr>
      </w:pPr>
      <w:r w:rsidRPr="09207D3F" w:rsidR="183E860B">
        <w:rPr>
          <w:rStyle w:val="Heading3Char"/>
          <w:noProof w:val="0"/>
          <w:lang w:val="en-US"/>
        </w:rPr>
        <w:t>Safety Case Report:</w:t>
      </w:r>
      <w:r w:rsidRPr="09207D3F" w:rsidR="183E860B">
        <w:rPr>
          <w:rStyle w:val="Heading3Char"/>
          <w:noProof w:val="0"/>
          <w:lang w:val="en-US"/>
        </w:rPr>
        <w:t xml:space="preserve"> </w:t>
      </w:r>
      <w:r w:rsidRPr="09207D3F" w:rsidR="183E860B">
        <w:rPr>
          <w:rFonts w:ascii="Aptos" w:hAnsi="Aptos"/>
          <w:noProof w:val="0"/>
          <w:sz w:val="24"/>
          <w:szCs w:val="24"/>
          <w:lang w:val="en-US"/>
        </w:rPr>
        <w:t xml:space="preserve">A comprehensive document that </w:t>
      </w:r>
      <w:r w:rsidRPr="09207D3F" w:rsidR="183E860B">
        <w:rPr>
          <w:rFonts w:ascii="Aptos" w:hAnsi="Aptos"/>
          <w:noProof w:val="0"/>
          <w:sz w:val="24"/>
          <w:szCs w:val="24"/>
          <w:lang w:val="en-US"/>
        </w:rPr>
        <w:t>demonstrates</w:t>
      </w:r>
      <w:r w:rsidRPr="09207D3F" w:rsidR="183E860B">
        <w:rPr>
          <w:rFonts w:ascii="Aptos" w:hAnsi="Aptos"/>
          <w:noProof w:val="0"/>
          <w:sz w:val="24"/>
          <w:szCs w:val="24"/>
          <w:lang w:val="en-US"/>
        </w:rPr>
        <w:t xml:space="preserve"> how safety risks—such as fire hazards, structural issues, evacuation procedures, and maintenance plans—are </w:t>
      </w:r>
      <w:r w:rsidRPr="09207D3F" w:rsidR="183E860B">
        <w:rPr>
          <w:rFonts w:ascii="Aptos" w:hAnsi="Aptos"/>
          <w:noProof w:val="0"/>
          <w:sz w:val="24"/>
          <w:szCs w:val="24"/>
          <w:lang w:val="en-US"/>
        </w:rPr>
        <w:t>identified</w:t>
      </w:r>
      <w:r w:rsidRPr="09207D3F" w:rsidR="183E860B">
        <w:rPr>
          <w:rFonts w:ascii="Aptos" w:hAnsi="Aptos"/>
          <w:noProof w:val="0"/>
          <w:sz w:val="24"/>
          <w:szCs w:val="24"/>
          <w:lang w:val="en-US"/>
        </w:rPr>
        <w:t xml:space="preserve"> and managed. This report is </w:t>
      </w:r>
      <w:r w:rsidRPr="09207D3F" w:rsidR="183E860B">
        <w:rPr>
          <w:rFonts w:ascii="Aptos" w:hAnsi="Aptos"/>
          <w:noProof w:val="0"/>
          <w:sz w:val="24"/>
          <w:szCs w:val="24"/>
          <w:lang w:val="en-US"/>
        </w:rPr>
        <w:t>submitted</w:t>
      </w:r>
      <w:r w:rsidRPr="09207D3F" w:rsidR="183E860B">
        <w:rPr>
          <w:rFonts w:ascii="Aptos" w:hAnsi="Aptos"/>
          <w:noProof w:val="0"/>
          <w:sz w:val="24"/>
          <w:szCs w:val="24"/>
          <w:lang w:val="en-US"/>
        </w:rPr>
        <w:t xml:space="preserve"> for review by the Building Safety Regulator.</w:t>
      </w:r>
    </w:p>
    <w:p xmlns:wp14="http://schemas.microsoft.com/office/word/2010/wordml" w:rsidP="09207D3F" wp14:paraId="3D2D2742" wp14:textId="44BB305F">
      <w:pPr>
        <w:pStyle w:val="Normal"/>
        <w:numPr>
          <w:ilvl w:val="0"/>
          <w:numId w:val="21"/>
        </w:numPr>
        <w:rPr>
          <w:rFonts w:ascii="Aptos" w:hAnsi="Aptos"/>
          <w:noProof w:val="0"/>
          <w:sz w:val="24"/>
          <w:szCs w:val="24"/>
          <w:lang w:val="en-US"/>
        </w:rPr>
      </w:pPr>
      <w:r w:rsidRPr="09207D3F" w:rsidR="183E860B">
        <w:rPr>
          <w:rStyle w:val="Heading3Char"/>
          <w:noProof w:val="0"/>
          <w:lang w:val="en-US"/>
        </w:rPr>
        <w:t>Resident Engagement Strategy:</w:t>
      </w:r>
      <w:r w:rsidRPr="09207D3F" w:rsidR="183E860B">
        <w:rPr>
          <w:rStyle w:val="Heading3Char"/>
          <w:noProof w:val="0"/>
          <w:lang w:val="en-US"/>
        </w:rPr>
        <w:t xml:space="preserve"> </w:t>
      </w:r>
      <w:r w:rsidRPr="09207D3F" w:rsidR="183E860B">
        <w:rPr>
          <w:rFonts w:ascii="Aptos" w:hAnsi="Aptos"/>
          <w:noProof w:val="0"/>
          <w:sz w:val="24"/>
          <w:szCs w:val="24"/>
          <w:lang w:val="en-US"/>
        </w:rPr>
        <w:t xml:space="preserve">Building owners </w:t>
      </w:r>
      <w:r w:rsidRPr="09207D3F" w:rsidR="183E860B">
        <w:rPr>
          <w:rFonts w:ascii="Aptos" w:hAnsi="Aptos"/>
          <w:noProof w:val="0"/>
          <w:sz w:val="24"/>
          <w:szCs w:val="24"/>
          <w:lang w:val="en-US"/>
        </w:rPr>
        <w:t>are required to</w:t>
      </w:r>
      <w:r w:rsidRPr="09207D3F" w:rsidR="183E860B">
        <w:rPr>
          <w:rFonts w:ascii="Aptos" w:hAnsi="Aptos"/>
          <w:noProof w:val="0"/>
          <w:sz w:val="24"/>
          <w:szCs w:val="24"/>
          <w:lang w:val="en-US"/>
        </w:rPr>
        <w:t xml:space="preserve"> adopt a plan for involving residents in safety matters. This includes providing accessible safety information, encouraging feedback, and ensuring residents understand emergency procedures and their roles in </w:t>
      </w:r>
      <w:r w:rsidRPr="09207D3F" w:rsidR="183E860B">
        <w:rPr>
          <w:rFonts w:ascii="Aptos" w:hAnsi="Aptos"/>
          <w:noProof w:val="0"/>
          <w:sz w:val="24"/>
          <w:szCs w:val="24"/>
          <w:lang w:val="en-US"/>
        </w:rPr>
        <w:t>maintaining</w:t>
      </w:r>
      <w:r w:rsidRPr="09207D3F" w:rsidR="183E860B">
        <w:rPr>
          <w:rFonts w:ascii="Aptos" w:hAnsi="Aptos"/>
          <w:noProof w:val="0"/>
          <w:sz w:val="24"/>
          <w:szCs w:val="24"/>
          <w:lang w:val="en-US"/>
        </w:rPr>
        <w:t xml:space="preserve"> a safe environment.</w:t>
      </w:r>
    </w:p>
    <w:p xmlns:wp14="http://schemas.microsoft.com/office/word/2010/wordml" w:rsidP="09207D3F" wp14:paraId="086FA580" wp14:textId="35FAD37D">
      <w:pPr>
        <w:pStyle w:val="Heading2"/>
        <w:rPr>
          <w:rFonts w:ascii="Aptos" w:hAnsi="Aptos"/>
          <w:b w:val="1"/>
          <w:bCs w:val="1"/>
          <w:noProof w:val="0"/>
          <w:sz w:val="24"/>
          <w:szCs w:val="24"/>
          <w:lang w:val="en-US"/>
        </w:rPr>
      </w:pPr>
      <w:r w:rsidRPr="09207D3F" w:rsidR="183E860B">
        <w:rPr>
          <w:noProof w:val="0"/>
          <w:lang w:val="en-US"/>
        </w:rPr>
        <w:t>5. Current Safety Measures in Place</w:t>
      </w:r>
    </w:p>
    <w:p xmlns:wp14="http://schemas.microsoft.com/office/word/2010/wordml" w:rsidP="09207D3F" wp14:paraId="641FE1C9" wp14:textId="4D3283A5">
      <w:pPr>
        <w:pStyle w:val="Normal"/>
        <w:numPr>
          <w:ilvl w:val="0"/>
          <w:numId w:val="22"/>
        </w:numPr>
        <w:rPr>
          <w:rFonts w:ascii="Aptos" w:hAnsi="Aptos"/>
          <w:noProof w:val="0"/>
          <w:sz w:val="24"/>
          <w:szCs w:val="24"/>
          <w:lang w:val="en-US"/>
        </w:rPr>
      </w:pPr>
      <w:r w:rsidRPr="09207D3F" w:rsidR="183E860B">
        <w:rPr>
          <w:rFonts w:ascii="Aptos" w:hAnsi="Aptos"/>
          <w:b w:val="1"/>
          <w:bCs w:val="1"/>
          <w:noProof w:val="0"/>
          <w:sz w:val="24"/>
          <w:szCs w:val="24"/>
          <w:lang w:val="en-US"/>
        </w:rPr>
        <w:t>Site Inductions and Worker Training:</w:t>
      </w:r>
      <w:r w:rsidRPr="09207D3F" w:rsidR="183E860B">
        <w:rPr>
          <w:rFonts w:ascii="Aptos" w:hAnsi="Aptos"/>
          <w:noProof w:val="0"/>
          <w:sz w:val="24"/>
          <w:szCs w:val="24"/>
          <w:lang w:val="en-US"/>
        </w:rPr>
        <w:t xml:space="preserve"> Before starting work, every person on site must complete a detailed induction covering site layout, emergency procedures, hazard recognition, and site rules. Ongoing training—such as toolbox talks and task-specific briefings—keeps everyone </w:t>
      </w:r>
      <w:r w:rsidRPr="09207D3F" w:rsidR="28EFA522">
        <w:rPr>
          <w:rFonts w:ascii="Aptos" w:hAnsi="Aptos"/>
          <w:noProof w:val="0"/>
          <w:sz w:val="24"/>
          <w:szCs w:val="24"/>
          <w:lang w:val="en-US"/>
        </w:rPr>
        <w:t>up to date</w:t>
      </w:r>
      <w:r w:rsidRPr="09207D3F" w:rsidR="183E860B">
        <w:rPr>
          <w:rFonts w:ascii="Aptos" w:hAnsi="Aptos"/>
          <w:noProof w:val="0"/>
          <w:sz w:val="24"/>
          <w:szCs w:val="24"/>
          <w:lang w:val="en-US"/>
        </w:rPr>
        <w:t xml:space="preserve"> with the latest safety practices.</w:t>
      </w:r>
    </w:p>
    <w:p xmlns:wp14="http://schemas.microsoft.com/office/word/2010/wordml" w:rsidP="09207D3F" wp14:paraId="73E4E2EE" wp14:textId="6910F601">
      <w:pPr>
        <w:pStyle w:val="Normal"/>
        <w:numPr>
          <w:ilvl w:val="0"/>
          <w:numId w:val="22"/>
        </w:numPr>
        <w:rPr>
          <w:rFonts w:ascii="Aptos" w:hAnsi="Aptos"/>
          <w:noProof w:val="0"/>
          <w:sz w:val="24"/>
          <w:szCs w:val="24"/>
          <w:lang w:val="en-US"/>
        </w:rPr>
      </w:pPr>
      <w:r w:rsidRPr="09207D3F" w:rsidR="183E860B">
        <w:rPr>
          <w:rStyle w:val="Heading3Char"/>
          <w:noProof w:val="0"/>
          <w:lang w:val="en-US"/>
        </w:rPr>
        <w:t>Risk Assessments and Method Statements (RAMS):</w:t>
      </w:r>
      <w:r w:rsidRPr="09207D3F" w:rsidR="183E860B">
        <w:rPr>
          <w:rStyle w:val="Heading3Char"/>
          <w:noProof w:val="0"/>
          <w:lang w:val="en-US"/>
        </w:rPr>
        <w:t xml:space="preserve"> </w:t>
      </w:r>
      <w:r w:rsidRPr="09207D3F" w:rsidR="183E860B">
        <w:rPr>
          <w:rFonts w:ascii="Aptos" w:hAnsi="Aptos"/>
          <w:noProof w:val="0"/>
          <w:sz w:val="24"/>
          <w:szCs w:val="24"/>
          <w:lang w:val="en-US"/>
        </w:rPr>
        <w:t xml:space="preserve">Detailed RAMS documents are prepared for all high-risk tasks (e.g., working at heights, excavations, lifting operations) to </w:t>
      </w:r>
      <w:r w:rsidRPr="09207D3F" w:rsidR="183E860B">
        <w:rPr>
          <w:rFonts w:ascii="Aptos" w:hAnsi="Aptos"/>
          <w:noProof w:val="0"/>
          <w:sz w:val="24"/>
          <w:szCs w:val="24"/>
          <w:lang w:val="en-US"/>
        </w:rPr>
        <w:t>identify</w:t>
      </w:r>
      <w:r w:rsidRPr="09207D3F" w:rsidR="183E860B">
        <w:rPr>
          <w:rFonts w:ascii="Aptos" w:hAnsi="Aptos"/>
          <w:noProof w:val="0"/>
          <w:sz w:val="24"/>
          <w:szCs w:val="24"/>
          <w:lang w:val="en-US"/>
        </w:rPr>
        <w:t xml:space="preserve"> hazards, assess risk levels, and define control measures. These are updated regularly to reflect site changes.</w:t>
      </w:r>
    </w:p>
    <w:p xmlns:wp14="http://schemas.microsoft.com/office/word/2010/wordml" w:rsidP="09207D3F" wp14:paraId="67A4F866" wp14:textId="3F6BF366">
      <w:pPr>
        <w:pStyle w:val="Normal"/>
        <w:numPr>
          <w:ilvl w:val="0"/>
          <w:numId w:val="22"/>
        </w:numPr>
        <w:rPr>
          <w:rFonts w:ascii="Aptos" w:hAnsi="Aptos"/>
          <w:noProof w:val="0"/>
          <w:sz w:val="24"/>
          <w:szCs w:val="24"/>
          <w:lang w:val="en-US"/>
        </w:rPr>
      </w:pPr>
      <w:r w:rsidRPr="09207D3F" w:rsidR="183E860B">
        <w:rPr>
          <w:rStyle w:val="Heading3Char"/>
          <w:noProof w:val="0"/>
          <w:lang w:val="en-US"/>
        </w:rPr>
        <w:t>Mandatory Personal Protective Equipment (PPE):</w:t>
      </w:r>
      <w:r w:rsidRPr="09207D3F" w:rsidR="183E860B">
        <w:rPr>
          <w:rStyle w:val="Heading3Char"/>
          <w:noProof w:val="0"/>
          <w:lang w:val="en-US"/>
        </w:rPr>
        <w:t xml:space="preserve"> </w:t>
      </w:r>
      <w:r w:rsidRPr="09207D3F" w:rsidR="183E860B">
        <w:rPr>
          <w:rFonts w:ascii="Aptos" w:hAnsi="Aptos"/>
          <w:noProof w:val="0"/>
          <w:sz w:val="24"/>
          <w:szCs w:val="24"/>
          <w:lang w:val="en-US"/>
        </w:rPr>
        <w:t xml:space="preserve">The use of PPE (including hard hats, high-visibility clothing, gloves, safety goggles, and robust footwear) is compulsory, with </w:t>
      </w:r>
      <w:r w:rsidRPr="09207D3F" w:rsidR="183E860B">
        <w:rPr>
          <w:rFonts w:ascii="Aptos" w:hAnsi="Aptos"/>
          <w:noProof w:val="0"/>
          <w:sz w:val="24"/>
          <w:szCs w:val="24"/>
          <w:lang w:val="en-US"/>
        </w:rPr>
        <w:t>additional</w:t>
      </w:r>
      <w:r w:rsidRPr="09207D3F" w:rsidR="183E860B">
        <w:rPr>
          <w:rFonts w:ascii="Aptos" w:hAnsi="Aptos"/>
          <w:noProof w:val="0"/>
          <w:sz w:val="24"/>
          <w:szCs w:val="24"/>
          <w:lang w:val="en-US"/>
        </w:rPr>
        <w:t xml:space="preserve"> equipment provided when required by the nature of the work. Regular checks ensure that PPE is used correctly and consistently.</w:t>
      </w:r>
    </w:p>
    <w:p xmlns:wp14="http://schemas.microsoft.com/office/word/2010/wordml" w:rsidP="09207D3F" wp14:paraId="37907E8E" wp14:textId="0F356D63">
      <w:pPr>
        <w:pStyle w:val="Normal"/>
        <w:numPr>
          <w:ilvl w:val="0"/>
          <w:numId w:val="22"/>
        </w:numPr>
        <w:rPr>
          <w:rFonts w:ascii="Aptos" w:hAnsi="Aptos"/>
          <w:noProof w:val="0"/>
          <w:sz w:val="24"/>
          <w:szCs w:val="24"/>
          <w:lang w:val="en-US"/>
        </w:rPr>
      </w:pPr>
      <w:r w:rsidRPr="09207D3F" w:rsidR="183E860B">
        <w:rPr>
          <w:rStyle w:val="Heading3Char"/>
          <w:noProof w:val="0"/>
          <w:lang w:val="en-US"/>
        </w:rPr>
        <w:t>Regular Inspections and Audits:</w:t>
      </w:r>
      <w:r w:rsidRPr="09207D3F" w:rsidR="183E860B">
        <w:rPr>
          <w:rStyle w:val="Heading3Char"/>
          <w:noProof w:val="0"/>
          <w:lang w:val="en-US"/>
        </w:rPr>
        <w:t xml:space="preserve"> </w:t>
      </w:r>
      <w:r w:rsidRPr="09207D3F" w:rsidR="183E860B">
        <w:rPr>
          <w:rFonts w:ascii="Aptos" w:hAnsi="Aptos"/>
          <w:noProof w:val="0"/>
          <w:sz w:val="24"/>
          <w:szCs w:val="24"/>
          <w:lang w:val="en-US"/>
        </w:rPr>
        <w:t xml:space="preserve">Both scheduled and impromptu site inspections are conducted to ensure adherence to safety policies and to </w:t>
      </w:r>
      <w:r w:rsidRPr="09207D3F" w:rsidR="183E860B">
        <w:rPr>
          <w:rFonts w:ascii="Aptos" w:hAnsi="Aptos"/>
          <w:noProof w:val="0"/>
          <w:sz w:val="24"/>
          <w:szCs w:val="24"/>
          <w:lang w:val="en-US"/>
        </w:rPr>
        <w:t>identify</w:t>
      </w:r>
      <w:r w:rsidRPr="09207D3F" w:rsidR="183E860B">
        <w:rPr>
          <w:rFonts w:ascii="Aptos" w:hAnsi="Aptos"/>
          <w:noProof w:val="0"/>
          <w:sz w:val="24"/>
          <w:szCs w:val="24"/>
          <w:lang w:val="en-US"/>
        </w:rPr>
        <w:t xml:space="preserve"> hazards. Formal audits by experienced assessors—both internal and external—help </w:t>
      </w:r>
      <w:r w:rsidRPr="09207D3F" w:rsidR="183E860B">
        <w:rPr>
          <w:rFonts w:ascii="Aptos" w:hAnsi="Aptos"/>
          <w:noProof w:val="0"/>
          <w:sz w:val="24"/>
          <w:szCs w:val="24"/>
          <w:lang w:val="en-US"/>
        </w:rPr>
        <w:t>monitor</w:t>
      </w:r>
      <w:r w:rsidRPr="09207D3F" w:rsidR="183E860B">
        <w:rPr>
          <w:rFonts w:ascii="Aptos" w:hAnsi="Aptos"/>
          <w:noProof w:val="0"/>
          <w:sz w:val="24"/>
          <w:szCs w:val="24"/>
          <w:lang w:val="en-US"/>
        </w:rPr>
        <w:t xml:space="preserve"> compliance, assign corrective actions, and verify their implementation.</w:t>
      </w:r>
    </w:p>
    <w:p xmlns:wp14="http://schemas.microsoft.com/office/word/2010/wordml" w:rsidP="09207D3F" wp14:paraId="07F23ED6" wp14:textId="056669C3">
      <w:pPr>
        <w:pStyle w:val="Normal"/>
        <w:numPr>
          <w:ilvl w:val="0"/>
          <w:numId w:val="22"/>
        </w:numPr>
        <w:rPr>
          <w:rFonts w:ascii="Aptos" w:hAnsi="Aptos"/>
          <w:noProof w:val="0"/>
          <w:sz w:val="24"/>
          <w:szCs w:val="24"/>
          <w:lang w:val="en-US"/>
        </w:rPr>
      </w:pPr>
      <w:r w:rsidRPr="09207D3F" w:rsidR="183E860B">
        <w:rPr>
          <w:rStyle w:val="Heading3Char"/>
          <w:noProof w:val="0"/>
          <w:lang w:val="en-US"/>
        </w:rPr>
        <w:t>Emergency Procedures:</w:t>
      </w:r>
      <w:r w:rsidRPr="09207D3F" w:rsidR="183E860B">
        <w:rPr>
          <w:rStyle w:val="Heading3Char"/>
          <w:noProof w:val="0"/>
          <w:lang w:val="en-US"/>
        </w:rPr>
        <w:t xml:space="preserve"> </w:t>
      </w:r>
      <w:r w:rsidRPr="09207D3F" w:rsidR="183E860B">
        <w:rPr>
          <w:rFonts w:ascii="Aptos" w:hAnsi="Aptos"/>
          <w:noProof w:val="0"/>
          <w:sz w:val="24"/>
          <w:szCs w:val="24"/>
          <w:lang w:val="en-US"/>
        </w:rPr>
        <w:t>Comprehensive emergency plans are in place for events such as fires, medical emergencies, or structural incidents. These plans include designated muster points, clearly posted emergency exits, and regular drills to ensure everyone understands their responsibilities during an emergency.</w:t>
      </w:r>
    </w:p>
    <w:p xmlns:wp14="http://schemas.microsoft.com/office/word/2010/wordml" w:rsidP="09207D3F" wp14:paraId="1D031394" wp14:textId="0A835479">
      <w:pPr>
        <w:pStyle w:val="Normal"/>
        <w:numPr>
          <w:ilvl w:val="0"/>
          <w:numId w:val="22"/>
        </w:numPr>
        <w:rPr>
          <w:rFonts w:ascii="Aptos" w:hAnsi="Aptos"/>
          <w:noProof w:val="0"/>
          <w:sz w:val="24"/>
          <w:szCs w:val="24"/>
          <w:lang w:val="en-US"/>
        </w:rPr>
      </w:pPr>
      <w:r w:rsidRPr="09207D3F" w:rsidR="183E860B">
        <w:rPr>
          <w:rStyle w:val="Heading3Char"/>
          <w:noProof w:val="0"/>
          <w:lang w:val="en-US"/>
        </w:rPr>
        <w:t>Subcontractor Oversight:</w:t>
      </w:r>
      <w:r w:rsidRPr="09207D3F" w:rsidR="183E860B">
        <w:rPr>
          <w:rStyle w:val="Heading3Char"/>
          <w:noProof w:val="0"/>
          <w:lang w:val="en-US"/>
        </w:rPr>
        <w:t xml:space="preserve"> </w:t>
      </w:r>
      <w:r w:rsidRPr="09207D3F" w:rsidR="183E860B">
        <w:rPr>
          <w:rFonts w:ascii="Aptos" w:hAnsi="Aptos"/>
          <w:noProof w:val="0"/>
          <w:sz w:val="24"/>
          <w:szCs w:val="24"/>
          <w:lang w:val="en-US"/>
        </w:rPr>
        <w:t xml:space="preserve">All subcontractors </w:t>
      </w:r>
      <w:r w:rsidRPr="09207D3F" w:rsidR="183E860B">
        <w:rPr>
          <w:rFonts w:ascii="Aptos" w:hAnsi="Aptos"/>
          <w:noProof w:val="0"/>
          <w:sz w:val="24"/>
          <w:szCs w:val="24"/>
          <w:lang w:val="en-US"/>
        </w:rPr>
        <w:t>are required to</w:t>
      </w:r>
      <w:r w:rsidRPr="09207D3F" w:rsidR="183E860B">
        <w:rPr>
          <w:rFonts w:ascii="Aptos" w:hAnsi="Aptos"/>
          <w:noProof w:val="0"/>
          <w:sz w:val="24"/>
          <w:szCs w:val="24"/>
          <w:lang w:val="en-US"/>
        </w:rPr>
        <w:t xml:space="preserve"> undergo pre-qualification checks for their safety credentials. Once on site, they receive an induction and must </w:t>
      </w:r>
      <w:r w:rsidRPr="09207D3F" w:rsidR="183E860B">
        <w:rPr>
          <w:rFonts w:ascii="Aptos" w:hAnsi="Aptos"/>
          <w:noProof w:val="0"/>
          <w:sz w:val="24"/>
          <w:szCs w:val="24"/>
          <w:lang w:val="en-US"/>
        </w:rPr>
        <w:t>demonstrate</w:t>
      </w:r>
      <w:r w:rsidRPr="09207D3F" w:rsidR="183E860B">
        <w:rPr>
          <w:rFonts w:ascii="Aptos" w:hAnsi="Aptos"/>
          <w:noProof w:val="0"/>
          <w:sz w:val="24"/>
          <w:szCs w:val="24"/>
          <w:lang w:val="en-US"/>
        </w:rPr>
        <w:t xml:space="preserve"> their competence through verified training and documentation, with regular monitoring ensuring ongoing compliance.</w:t>
      </w:r>
    </w:p>
    <w:p xmlns:wp14="http://schemas.microsoft.com/office/word/2010/wordml" w:rsidP="09207D3F" wp14:paraId="6E1E75AC" wp14:textId="6725EEFD">
      <w:pPr>
        <w:pStyle w:val="Heading3"/>
        <w:rPr>
          <w:rFonts w:ascii="Aptos" w:hAnsi="Aptos"/>
          <w:b w:val="1"/>
          <w:bCs w:val="1"/>
          <w:noProof w:val="0"/>
          <w:sz w:val="24"/>
          <w:szCs w:val="24"/>
          <w:lang w:val="en-US"/>
        </w:rPr>
      </w:pPr>
      <w:r w:rsidRPr="09207D3F" w:rsidR="183E860B">
        <w:rPr>
          <w:noProof w:val="0"/>
          <w:lang w:val="en-US"/>
        </w:rPr>
        <w:t xml:space="preserve">6. </w:t>
      </w:r>
      <w:r w:rsidRPr="09207D3F" w:rsidR="183E860B">
        <w:rPr>
          <w:noProof w:val="0"/>
          <w:lang w:val="en-US"/>
        </w:rPr>
        <w:t>Identified</w:t>
      </w:r>
      <w:r w:rsidRPr="09207D3F" w:rsidR="183E860B">
        <w:rPr>
          <w:noProof w:val="0"/>
          <w:lang w:val="en-US"/>
        </w:rPr>
        <w:t xml:space="preserve"> Hazards and Risks</w:t>
      </w:r>
    </w:p>
    <w:p xmlns:wp14="http://schemas.microsoft.com/office/word/2010/wordml" w:rsidP="09207D3F" wp14:paraId="0A3A74A9" wp14:textId="1F326363">
      <w:pPr>
        <w:rPr>
          <w:rFonts w:ascii="Aptos" w:hAnsi="Aptos"/>
          <w:i w:val="1"/>
          <w:iCs w:val="1"/>
          <w:noProof w:val="0"/>
          <w:sz w:val="24"/>
          <w:szCs w:val="24"/>
          <w:lang w:val="en-US"/>
        </w:rPr>
      </w:pPr>
      <w:r w:rsidRPr="09207D3F" w:rsidR="183E860B">
        <w:rPr>
          <w:rFonts w:ascii="Aptos" w:hAnsi="Aptos"/>
          <w:i w:val="1"/>
          <w:iCs w:val="1"/>
          <w:noProof w:val="0"/>
          <w:sz w:val="24"/>
          <w:szCs w:val="24"/>
          <w:lang w:val="en-US"/>
        </w:rPr>
        <w:t>(Note: The original document appears to list this section without details. In your final report, you might want to include specific examples of hazards and risks identified on the project site.)</w:t>
      </w:r>
    </w:p>
    <w:p xmlns:wp14="http://schemas.microsoft.com/office/word/2010/wordml" w:rsidP="09207D3F" wp14:paraId="67C7A1F0" wp14:textId="0A59548E">
      <w:pPr>
        <w:pStyle w:val="Heading3"/>
        <w:rPr>
          <w:rFonts w:ascii="Aptos" w:hAnsi="Aptos"/>
          <w:b w:val="1"/>
          <w:bCs w:val="1"/>
          <w:noProof w:val="0"/>
          <w:sz w:val="24"/>
          <w:szCs w:val="24"/>
          <w:lang w:val="en-US"/>
        </w:rPr>
      </w:pPr>
      <w:r w:rsidRPr="09207D3F" w:rsidR="183E860B">
        <w:rPr>
          <w:noProof w:val="0"/>
          <w:lang w:val="en-US"/>
        </w:rPr>
        <w:t>7. Recommendations</w:t>
      </w:r>
    </w:p>
    <w:p xmlns:wp14="http://schemas.microsoft.com/office/word/2010/wordml" w:rsidP="09207D3F" wp14:paraId="0CF13D85" wp14:textId="45B44F89">
      <w:pPr>
        <w:pStyle w:val="Normal"/>
        <w:numPr>
          <w:ilvl w:val="0"/>
          <w:numId w:val="23"/>
        </w:numPr>
        <w:rPr>
          <w:rFonts w:ascii="Aptos" w:hAnsi="Aptos"/>
          <w:noProof w:val="0"/>
          <w:sz w:val="24"/>
          <w:szCs w:val="24"/>
          <w:lang w:val="en-US"/>
        </w:rPr>
      </w:pPr>
      <w:r w:rsidRPr="09207D3F" w:rsidR="183E860B">
        <w:rPr>
          <w:rStyle w:val="Heading3Char"/>
          <w:noProof w:val="0"/>
          <w:lang w:val="en-US"/>
        </w:rPr>
        <w:t>Clarify Higher-Risk Classification:</w:t>
      </w:r>
      <w:r w:rsidRPr="09207D3F" w:rsidR="183E860B">
        <w:rPr>
          <w:rStyle w:val="Heading3Char"/>
          <w:noProof w:val="0"/>
          <w:lang w:val="en-US"/>
        </w:rPr>
        <w:t xml:space="preserve"> </w:t>
      </w:r>
      <w:r w:rsidRPr="09207D3F" w:rsidR="183E860B">
        <w:rPr>
          <w:rFonts w:ascii="Aptos" w:hAnsi="Aptos"/>
          <w:noProof w:val="0"/>
          <w:sz w:val="24"/>
          <w:szCs w:val="24"/>
          <w:lang w:val="en-US"/>
        </w:rPr>
        <w:t xml:space="preserve">It is essential to </w:t>
      </w:r>
      <w:r w:rsidRPr="09207D3F" w:rsidR="183E860B">
        <w:rPr>
          <w:rFonts w:ascii="Aptos" w:hAnsi="Aptos"/>
          <w:noProof w:val="0"/>
          <w:sz w:val="24"/>
          <w:szCs w:val="24"/>
          <w:lang w:val="en-US"/>
        </w:rPr>
        <w:t>determine</w:t>
      </w:r>
      <w:r w:rsidRPr="09207D3F" w:rsidR="183E860B">
        <w:rPr>
          <w:rFonts w:ascii="Aptos" w:hAnsi="Aptos"/>
          <w:noProof w:val="0"/>
          <w:sz w:val="24"/>
          <w:szCs w:val="24"/>
          <w:lang w:val="en-US"/>
        </w:rPr>
        <w:t xml:space="preserve"> early on whether the development qualifies as a “higher-risk” building under the Building Safety Act 2022 (typically if it exceeds 18 meters or has seven or more </w:t>
      </w:r>
      <w:r w:rsidRPr="09207D3F" w:rsidR="183E860B">
        <w:rPr>
          <w:rFonts w:ascii="Aptos" w:hAnsi="Aptos"/>
          <w:noProof w:val="0"/>
          <w:sz w:val="24"/>
          <w:szCs w:val="24"/>
          <w:lang w:val="en-US"/>
        </w:rPr>
        <w:t>storeys</w:t>
      </w:r>
      <w:r w:rsidRPr="09207D3F" w:rsidR="183E860B">
        <w:rPr>
          <w:rFonts w:ascii="Aptos" w:hAnsi="Aptos"/>
          <w:noProof w:val="0"/>
          <w:sz w:val="24"/>
          <w:szCs w:val="24"/>
          <w:lang w:val="en-US"/>
        </w:rPr>
        <w:t>). This classification affects regulatory requirements such as the Gateway approval process and the need for a Safety Case.</w:t>
      </w:r>
    </w:p>
    <w:p xmlns:wp14="http://schemas.microsoft.com/office/word/2010/wordml" w:rsidP="09207D3F" wp14:paraId="21128736" wp14:textId="4640AD8E">
      <w:pPr>
        <w:pStyle w:val="Normal"/>
        <w:numPr>
          <w:ilvl w:val="0"/>
          <w:numId w:val="23"/>
        </w:numPr>
        <w:rPr>
          <w:rFonts w:ascii="Aptos" w:hAnsi="Aptos"/>
          <w:noProof w:val="0"/>
          <w:sz w:val="24"/>
          <w:szCs w:val="24"/>
          <w:lang w:val="en-US"/>
        </w:rPr>
      </w:pPr>
      <w:r w:rsidRPr="09207D3F" w:rsidR="183E860B">
        <w:rPr>
          <w:rStyle w:val="Heading3Char"/>
          <w:noProof w:val="0"/>
          <w:lang w:val="en-US"/>
        </w:rPr>
        <w:t xml:space="preserve">Early Engagement with the Building Safety Regulator: </w:t>
      </w:r>
      <w:r w:rsidRPr="09207D3F" w:rsidR="183E860B">
        <w:rPr>
          <w:rFonts w:ascii="Aptos" w:hAnsi="Aptos"/>
          <w:noProof w:val="0"/>
          <w:sz w:val="24"/>
          <w:szCs w:val="24"/>
          <w:lang w:val="en-US"/>
        </w:rPr>
        <w:t xml:space="preserve">Should the building be classified as </w:t>
      </w:r>
      <w:r w:rsidRPr="09207D3F" w:rsidR="48262A72">
        <w:rPr>
          <w:rFonts w:ascii="Aptos" w:hAnsi="Aptos"/>
          <w:noProof w:val="0"/>
          <w:sz w:val="24"/>
          <w:szCs w:val="24"/>
          <w:lang w:val="en-US"/>
        </w:rPr>
        <w:t>higher risk</w:t>
      </w:r>
      <w:r w:rsidRPr="09207D3F" w:rsidR="183E860B">
        <w:rPr>
          <w:rFonts w:ascii="Aptos" w:hAnsi="Aptos"/>
          <w:noProof w:val="0"/>
          <w:sz w:val="24"/>
          <w:szCs w:val="24"/>
          <w:lang w:val="en-US"/>
        </w:rPr>
        <w:t xml:space="preserve">, </w:t>
      </w:r>
      <w:r w:rsidRPr="09207D3F" w:rsidR="183E860B">
        <w:rPr>
          <w:rFonts w:ascii="Aptos" w:hAnsi="Aptos"/>
          <w:noProof w:val="0"/>
          <w:sz w:val="24"/>
          <w:szCs w:val="24"/>
          <w:lang w:val="en-US"/>
        </w:rPr>
        <w:t>initiating</w:t>
      </w:r>
      <w:r w:rsidRPr="09207D3F" w:rsidR="183E860B">
        <w:rPr>
          <w:rFonts w:ascii="Aptos" w:hAnsi="Aptos"/>
          <w:noProof w:val="0"/>
          <w:sz w:val="24"/>
          <w:szCs w:val="24"/>
          <w:lang w:val="en-US"/>
        </w:rPr>
        <w:t xml:space="preserve"> early contact with the Building Safety Regulator is crucial. This helps streamline the approval process, </w:t>
      </w:r>
      <w:r w:rsidRPr="09207D3F" w:rsidR="183E860B">
        <w:rPr>
          <w:rFonts w:ascii="Aptos" w:hAnsi="Aptos"/>
          <w:noProof w:val="0"/>
          <w:sz w:val="24"/>
          <w:szCs w:val="24"/>
          <w:lang w:val="en-US"/>
        </w:rPr>
        <w:t>identify</w:t>
      </w:r>
      <w:r w:rsidRPr="09207D3F" w:rsidR="183E860B">
        <w:rPr>
          <w:rFonts w:ascii="Aptos" w:hAnsi="Aptos"/>
          <w:noProof w:val="0"/>
          <w:sz w:val="24"/>
          <w:szCs w:val="24"/>
          <w:lang w:val="en-US"/>
        </w:rPr>
        <w:t xml:space="preserve"> potential issues early on, and foster a cooperative relationship with regulatory authorities.</w:t>
      </w:r>
    </w:p>
    <w:p xmlns:wp14="http://schemas.microsoft.com/office/word/2010/wordml" w:rsidP="09207D3F" wp14:paraId="16B8B2F7" wp14:textId="055AA6CA">
      <w:pPr>
        <w:pStyle w:val="Normal"/>
        <w:numPr>
          <w:ilvl w:val="0"/>
          <w:numId w:val="23"/>
        </w:numPr>
        <w:rPr>
          <w:rFonts w:ascii="Aptos" w:hAnsi="Aptos"/>
          <w:noProof w:val="0"/>
          <w:sz w:val="24"/>
          <w:szCs w:val="24"/>
          <w:lang w:val="en-US"/>
        </w:rPr>
      </w:pPr>
      <w:r w:rsidRPr="09207D3F" w:rsidR="183E860B">
        <w:rPr>
          <w:rStyle w:val="Heading3Char"/>
          <w:noProof w:val="0"/>
          <w:lang w:val="en-US"/>
        </w:rPr>
        <w:t>Implement a Digital Record-Keeping Platform:</w:t>
      </w:r>
      <w:r w:rsidRPr="09207D3F" w:rsidR="183E860B">
        <w:rPr>
          <w:rStyle w:val="Heading3Char"/>
          <w:noProof w:val="0"/>
          <w:lang w:val="en-US"/>
        </w:rPr>
        <w:t xml:space="preserve"> </w:t>
      </w:r>
      <w:r w:rsidRPr="09207D3F" w:rsidR="183E860B">
        <w:rPr>
          <w:rFonts w:ascii="Aptos" w:hAnsi="Aptos"/>
          <w:noProof w:val="0"/>
          <w:sz w:val="24"/>
          <w:szCs w:val="24"/>
          <w:lang w:val="en-US"/>
        </w:rPr>
        <w:t xml:space="preserve">To ensure that the golden thread of safety information is </w:t>
      </w:r>
      <w:r w:rsidRPr="09207D3F" w:rsidR="183E860B">
        <w:rPr>
          <w:rFonts w:ascii="Aptos" w:hAnsi="Aptos"/>
          <w:noProof w:val="0"/>
          <w:sz w:val="24"/>
          <w:szCs w:val="24"/>
          <w:lang w:val="en-US"/>
        </w:rPr>
        <w:t>maintained</w:t>
      </w:r>
      <w:r w:rsidRPr="09207D3F" w:rsidR="183E860B">
        <w:rPr>
          <w:rFonts w:ascii="Aptos" w:hAnsi="Aptos"/>
          <w:noProof w:val="0"/>
          <w:sz w:val="24"/>
          <w:szCs w:val="24"/>
          <w:lang w:val="en-US"/>
        </w:rPr>
        <w:t xml:space="preserve"> accurately throughout the building’s lifecycle, it is recommended to adopt a secure digital platform (for example, using a Common Data Environment or a BIM-based system). This platform would store all relevant documents such as architectural plans, fire safety measures, material specifications, and inspection reports.</w:t>
      </w:r>
    </w:p>
    <w:p xmlns:wp14="http://schemas.microsoft.com/office/word/2010/wordml" w:rsidP="09207D3F" wp14:paraId="566670B4" wp14:textId="08F5BF29">
      <w:pPr>
        <w:pStyle w:val="Normal"/>
        <w:numPr>
          <w:ilvl w:val="0"/>
          <w:numId w:val="23"/>
        </w:numPr>
        <w:rPr>
          <w:rFonts w:ascii="Aptos" w:hAnsi="Aptos"/>
          <w:noProof w:val="0"/>
          <w:sz w:val="24"/>
          <w:szCs w:val="24"/>
          <w:lang w:val="en-US"/>
        </w:rPr>
      </w:pPr>
      <w:r w:rsidRPr="09207D3F" w:rsidR="183E860B">
        <w:rPr>
          <w:rStyle w:val="Heading3Char"/>
          <w:noProof w:val="0"/>
          <w:lang w:val="en-US"/>
        </w:rPr>
        <w:t>Conduct Competency Checks Regularly:</w:t>
      </w:r>
      <w:r w:rsidRPr="09207D3F" w:rsidR="183E860B">
        <w:rPr>
          <w:rStyle w:val="Heading3Char"/>
          <w:noProof w:val="0"/>
          <w:lang w:val="en-US"/>
        </w:rPr>
        <w:t xml:space="preserve"> </w:t>
      </w:r>
      <w:r w:rsidRPr="09207D3F" w:rsidR="183E860B">
        <w:rPr>
          <w:rFonts w:ascii="Aptos" w:hAnsi="Aptos"/>
          <w:noProof w:val="0"/>
          <w:sz w:val="24"/>
          <w:szCs w:val="24"/>
          <w:lang w:val="en-US"/>
        </w:rPr>
        <w:t xml:space="preserve">Ensure that all key stakeholders—ranging from the Principal Designer and Contractor to site supervisors and subcontractors—are regularly evaluated for competency. Continuous training and periodic checks help prevent human error and </w:t>
      </w:r>
      <w:r w:rsidRPr="09207D3F" w:rsidR="183E860B">
        <w:rPr>
          <w:rFonts w:ascii="Aptos" w:hAnsi="Aptos"/>
          <w:noProof w:val="0"/>
          <w:sz w:val="24"/>
          <w:szCs w:val="24"/>
          <w:lang w:val="en-US"/>
        </w:rPr>
        <w:t>maintain</w:t>
      </w:r>
      <w:r w:rsidRPr="09207D3F" w:rsidR="183E860B">
        <w:rPr>
          <w:rFonts w:ascii="Aptos" w:hAnsi="Aptos"/>
          <w:noProof w:val="0"/>
          <w:sz w:val="24"/>
          <w:szCs w:val="24"/>
          <w:lang w:val="en-US"/>
        </w:rPr>
        <w:t xml:space="preserve"> high safety standards.</w:t>
      </w:r>
    </w:p>
    <w:p xmlns:wp14="http://schemas.microsoft.com/office/word/2010/wordml" w:rsidP="09207D3F" wp14:paraId="5BEC6E1D" wp14:textId="6BE166EE">
      <w:pPr>
        <w:pStyle w:val="Normal"/>
        <w:numPr>
          <w:ilvl w:val="0"/>
          <w:numId w:val="23"/>
        </w:numPr>
        <w:rPr>
          <w:rFonts w:ascii="Aptos" w:hAnsi="Aptos"/>
          <w:noProof w:val="0"/>
          <w:sz w:val="24"/>
          <w:szCs w:val="24"/>
          <w:lang w:val="en-US"/>
        </w:rPr>
      </w:pPr>
      <w:r w:rsidRPr="09207D3F" w:rsidR="183E860B">
        <w:rPr>
          <w:rStyle w:val="Heading3Char"/>
          <w:noProof w:val="0"/>
          <w:lang w:val="en-US"/>
        </w:rPr>
        <w:t>Schedule Frequent Safety Audits and Briefings:</w:t>
      </w:r>
      <w:r w:rsidRPr="09207D3F" w:rsidR="183E860B">
        <w:rPr>
          <w:rStyle w:val="Heading3Char"/>
          <w:noProof w:val="0"/>
          <w:lang w:val="en-US"/>
        </w:rPr>
        <w:t xml:space="preserve"> </w:t>
      </w:r>
      <w:r w:rsidRPr="09207D3F" w:rsidR="183E860B">
        <w:rPr>
          <w:rFonts w:ascii="Aptos" w:hAnsi="Aptos"/>
          <w:noProof w:val="0"/>
          <w:sz w:val="24"/>
          <w:szCs w:val="24"/>
          <w:lang w:val="en-US"/>
        </w:rPr>
        <w:t xml:space="preserve">Regular safety audits and weekly toolbox talks should be scheduled to reinforce safety practices on site, address emerging issues, and </w:t>
      </w:r>
      <w:r w:rsidRPr="09207D3F" w:rsidR="183E860B">
        <w:rPr>
          <w:rFonts w:ascii="Aptos" w:hAnsi="Aptos"/>
          <w:noProof w:val="0"/>
          <w:sz w:val="24"/>
          <w:szCs w:val="24"/>
          <w:lang w:val="en-US"/>
        </w:rPr>
        <w:t>maintain</w:t>
      </w:r>
      <w:r w:rsidRPr="09207D3F" w:rsidR="183E860B">
        <w:rPr>
          <w:rFonts w:ascii="Aptos" w:hAnsi="Aptos"/>
          <w:noProof w:val="0"/>
          <w:sz w:val="24"/>
          <w:szCs w:val="24"/>
          <w:lang w:val="en-US"/>
        </w:rPr>
        <w:t xml:space="preserve"> open communication about safety protocols.</w:t>
      </w:r>
    </w:p>
    <w:p xmlns:wp14="http://schemas.microsoft.com/office/word/2010/wordml" w:rsidP="09207D3F" wp14:paraId="3A163E7B" wp14:textId="1A8934EC">
      <w:pPr>
        <w:pStyle w:val="Heading2"/>
        <w:rPr>
          <w:rFonts w:ascii="Aptos" w:hAnsi="Aptos"/>
          <w:b w:val="1"/>
          <w:bCs w:val="1"/>
          <w:noProof w:val="0"/>
          <w:sz w:val="24"/>
          <w:szCs w:val="24"/>
          <w:lang w:val="en-US"/>
        </w:rPr>
      </w:pPr>
      <w:r w:rsidRPr="09207D3F" w:rsidR="183E860B">
        <w:rPr>
          <w:noProof w:val="0"/>
          <w:lang w:val="en-US"/>
        </w:rPr>
        <w:t>8. Conclusion</w:t>
      </w:r>
    </w:p>
    <w:p xmlns:wp14="http://schemas.microsoft.com/office/word/2010/wordml" w:rsidP="09207D3F" wp14:paraId="19C90691" wp14:textId="5C234FA3">
      <w:pPr>
        <w:rPr>
          <w:rFonts w:ascii="Aptos" w:hAnsi="Aptos"/>
          <w:noProof w:val="0"/>
          <w:sz w:val="24"/>
          <w:szCs w:val="24"/>
          <w:lang w:val="en-US"/>
        </w:rPr>
      </w:pPr>
      <w:r w:rsidRPr="09207D3F" w:rsidR="183E860B">
        <w:rPr>
          <w:rFonts w:ascii="Aptos" w:hAnsi="Aptos"/>
          <w:noProof w:val="0"/>
          <w:sz w:val="24"/>
          <w:szCs w:val="24"/>
          <w:lang w:val="en-US"/>
        </w:rPr>
        <w:t>This report emphasizes that integrating sound health and safety practices is vital at every stage of the Kings Road SA1 project—from initial planning and design to construction and final occupancy. Adhering to the Building Safety Act 2022, CDM Regulations 2015, and other pertinent legislation not only protects workers and future residents but also reflects a broader commitment to responsible and sustainable construction practices. Moving forward, confirming the building’s risk status, establishing a reliable digital system for safety records, and ensuring ongoing competency among all involved parties are critical next steps. A proactive approach to safety, characterized by regular audits, continuous training, and thorough stakeholder engagement, will help UWTSD Construction set a benchmark for safe, compliant, and community-focused affordable housing.</w:t>
      </w:r>
    </w:p>
    <w:p xmlns:wp14="http://schemas.microsoft.com/office/word/2010/wordml" w:rsidP="09207D3F" wp14:paraId="1E38723A" wp14:textId="3FCE1604">
      <w:pPr>
        <w:pStyle w:val="Heading2"/>
        <w:rPr>
          <w:rFonts w:ascii="Aptos" w:hAnsi="Aptos"/>
          <w:b w:val="1"/>
          <w:bCs w:val="1"/>
          <w:noProof w:val="0"/>
          <w:sz w:val="24"/>
          <w:szCs w:val="24"/>
          <w:lang w:val="en-US"/>
        </w:rPr>
      </w:pPr>
      <w:r w:rsidRPr="09207D3F" w:rsidR="183E860B">
        <w:rPr>
          <w:noProof w:val="0"/>
          <w:lang w:val="en-US"/>
        </w:rPr>
        <w:t>9. Appendices</w:t>
      </w:r>
    </w:p>
    <w:p xmlns:wp14="http://schemas.microsoft.com/office/word/2010/wordml" w:rsidP="09207D3F" wp14:paraId="70CA6B6B" wp14:textId="083ED605">
      <w:pPr>
        <w:pStyle w:val="Heading3"/>
        <w:rPr>
          <w:rFonts w:ascii="Aptos" w:hAnsi="Aptos"/>
          <w:b w:val="1"/>
          <w:bCs w:val="1"/>
          <w:noProof w:val="0"/>
          <w:sz w:val="24"/>
          <w:szCs w:val="24"/>
          <w:lang w:val="en-US"/>
        </w:rPr>
      </w:pPr>
      <w:r w:rsidRPr="09207D3F" w:rsidR="5CD8B815">
        <w:rPr>
          <w:noProof w:val="0"/>
          <w:lang w:val="en-US"/>
        </w:rPr>
        <w:t>1. Site Layout</w:t>
      </w:r>
    </w:p>
    <w:p xmlns:wp14="http://schemas.microsoft.com/office/word/2010/wordml" w:rsidP="09207D3F" wp14:paraId="4816CEEA" wp14:textId="11947BFE">
      <w:pPr>
        <w:rPr>
          <w:rFonts w:ascii="Aptos" w:hAnsi="Aptos"/>
          <w:noProof w:val="0"/>
          <w:sz w:val="24"/>
          <w:szCs w:val="24"/>
          <w:lang w:val="en-US"/>
        </w:rPr>
      </w:pPr>
      <w:r w:rsidRPr="09207D3F" w:rsidR="5CD8B815">
        <w:rPr>
          <w:rFonts w:ascii="Aptos" w:hAnsi="Aptos"/>
          <w:noProof w:val="0"/>
          <w:sz w:val="24"/>
          <w:szCs w:val="24"/>
          <w:lang w:val="en-US"/>
        </w:rPr>
        <w:t>The site layout plan is a scaled diagram showing how the construction site will be organized. It helps ensure safety, efficient movement, and compliance with health and safety standards.</w:t>
      </w:r>
    </w:p>
    <w:p xmlns:wp14="http://schemas.microsoft.com/office/word/2010/wordml" w:rsidP="09207D3F" wp14:paraId="62EC3584" wp14:textId="34CF4F4A">
      <w:pPr>
        <w:pStyle w:val="Heading2"/>
        <w:rPr>
          <w:rFonts w:ascii="Aptos" w:hAnsi="Aptos"/>
          <w:b w:val="1"/>
          <w:bCs w:val="1"/>
          <w:noProof w:val="0"/>
          <w:sz w:val="24"/>
          <w:szCs w:val="24"/>
          <w:lang w:val="en-US"/>
        </w:rPr>
      </w:pPr>
      <w:r w:rsidRPr="09207D3F" w:rsidR="5CD8B815">
        <w:rPr>
          <w:noProof w:val="0"/>
          <w:lang w:val="en-US"/>
        </w:rPr>
        <w:t>Contents:</w:t>
      </w:r>
    </w:p>
    <w:p xmlns:wp14="http://schemas.microsoft.com/office/word/2010/wordml" w:rsidP="09207D3F" wp14:paraId="448394B3" wp14:textId="7E4D453E">
      <w:pPr>
        <w:pStyle w:val="Normal"/>
        <w:numPr>
          <w:ilvl w:val="0"/>
          <w:numId w:val="25"/>
        </w:numPr>
        <w:rPr>
          <w:rFonts w:ascii="Aptos" w:hAnsi="Aptos"/>
          <w:b w:val="1"/>
          <w:bCs w:val="1"/>
          <w:noProof w:val="0"/>
          <w:sz w:val="24"/>
          <w:szCs w:val="24"/>
          <w:lang w:val="en-US"/>
        </w:rPr>
      </w:pPr>
      <w:r w:rsidRPr="09207D3F" w:rsidR="5CD8B815">
        <w:rPr>
          <w:rFonts w:ascii="Aptos" w:hAnsi="Aptos"/>
          <w:b w:val="1"/>
          <w:bCs w:val="1"/>
          <w:noProof w:val="0"/>
          <w:sz w:val="24"/>
          <w:szCs w:val="24"/>
          <w:lang w:val="en-US"/>
        </w:rPr>
        <w:t>Site boundaries and fencing</w:t>
      </w:r>
    </w:p>
    <w:p xmlns:wp14="http://schemas.microsoft.com/office/word/2010/wordml" w:rsidP="09207D3F" wp14:paraId="3BFA0D4A" wp14:textId="2A01281B">
      <w:pPr>
        <w:pStyle w:val="Normal"/>
        <w:numPr>
          <w:ilvl w:val="0"/>
          <w:numId w:val="25"/>
        </w:numPr>
        <w:rPr>
          <w:rFonts w:ascii="Aptos" w:hAnsi="Aptos"/>
          <w:b w:val="1"/>
          <w:bCs w:val="1"/>
          <w:noProof w:val="0"/>
          <w:sz w:val="24"/>
          <w:szCs w:val="24"/>
          <w:lang w:val="en-US"/>
        </w:rPr>
      </w:pPr>
      <w:r w:rsidRPr="09207D3F" w:rsidR="5CD8B815">
        <w:rPr>
          <w:rFonts w:ascii="Aptos" w:hAnsi="Aptos"/>
          <w:b w:val="1"/>
          <w:bCs w:val="1"/>
          <w:noProof w:val="0"/>
          <w:sz w:val="24"/>
          <w:szCs w:val="24"/>
          <w:lang w:val="en-US"/>
        </w:rPr>
        <w:t>Vehicle access and pedestrian walkways (segregated where possible)</w:t>
      </w:r>
    </w:p>
    <w:p xmlns:wp14="http://schemas.microsoft.com/office/word/2010/wordml" w:rsidP="09207D3F" wp14:paraId="04777DAA" wp14:textId="0F5F36AE">
      <w:pPr>
        <w:pStyle w:val="Normal"/>
        <w:numPr>
          <w:ilvl w:val="0"/>
          <w:numId w:val="25"/>
        </w:numPr>
        <w:rPr>
          <w:rFonts w:ascii="Aptos" w:hAnsi="Aptos"/>
          <w:noProof w:val="0"/>
          <w:sz w:val="24"/>
          <w:szCs w:val="24"/>
          <w:lang w:val="en-US"/>
        </w:rPr>
      </w:pPr>
      <w:r w:rsidRPr="09207D3F" w:rsidR="5CD8B815">
        <w:rPr>
          <w:rFonts w:ascii="Aptos" w:hAnsi="Aptos"/>
          <w:b w:val="1"/>
          <w:bCs w:val="1"/>
          <w:noProof w:val="0"/>
          <w:sz w:val="24"/>
          <w:szCs w:val="24"/>
          <w:lang w:val="en-US"/>
        </w:rPr>
        <w:t>Location of welfare facilities</w:t>
      </w:r>
      <w:r w:rsidRPr="09207D3F" w:rsidR="5CD8B815">
        <w:rPr>
          <w:rFonts w:ascii="Aptos" w:hAnsi="Aptos"/>
          <w:noProof w:val="0"/>
          <w:sz w:val="24"/>
          <w:szCs w:val="24"/>
          <w:lang w:val="en-US"/>
        </w:rPr>
        <w:t xml:space="preserve"> (toilets, canteen, drying rooms)</w:t>
      </w:r>
    </w:p>
    <w:p xmlns:wp14="http://schemas.microsoft.com/office/word/2010/wordml" w:rsidP="09207D3F" wp14:paraId="4097E18B" wp14:textId="636BC738">
      <w:pPr>
        <w:pStyle w:val="Normal"/>
        <w:numPr>
          <w:ilvl w:val="0"/>
          <w:numId w:val="25"/>
        </w:numPr>
        <w:rPr>
          <w:rFonts w:ascii="Aptos" w:hAnsi="Aptos"/>
          <w:noProof w:val="0"/>
          <w:sz w:val="24"/>
          <w:szCs w:val="24"/>
          <w:lang w:val="en-US"/>
        </w:rPr>
      </w:pPr>
      <w:r w:rsidRPr="09207D3F" w:rsidR="5CD8B815">
        <w:rPr>
          <w:rFonts w:ascii="Aptos" w:hAnsi="Aptos"/>
          <w:b w:val="1"/>
          <w:bCs w:val="1"/>
          <w:noProof w:val="0"/>
          <w:sz w:val="24"/>
          <w:szCs w:val="24"/>
          <w:lang w:val="en-US"/>
        </w:rPr>
        <w:t>Storage areas</w:t>
      </w:r>
      <w:r w:rsidRPr="09207D3F" w:rsidR="5CD8B815">
        <w:rPr>
          <w:rFonts w:ascii="Aptos" w:hAnsi="Aptos"/>
          <w:noProof w:val="0"/>
          <w:sz w:val="24"/>
          <w:szCs w:val="24"/>
          <w:lang w:val="en-US"/>
        </w:rPr>
        <w:t xml:space="preserve"> (materials, tools, hazardous substances)</w:t>
      </w:r>
    </w:p>
    <w:p xmlns:wp14="http://schemas.microsoft.com/office/word/2010/wordml" w:rsidP="09207D3F" wp14:paraId="05EF7A30" wp14:textId="75A20829">
      <w:pPr>
        <w:pStyle w:val="Normal"/>
        <w:numPr>
          <w:ilvl w:val="0"/>
          <w:numId w:val="25"/>
        </w:numPr>
        <w:rPr>
          <w:rFonts w:ascii="Aptos" w:hAnsi="Aptos"/>
          <w:b w:val="1"/>
          <w:bCs w:val="1"/>
          <w:noProof w:val="0"/>
          <w:sz w:val="24"/>
          <w:szCs w:val="24"/>
          <w:lang w:val="en-US"/>
        </w:rPr>
      </w:pPr>
      <w:r w:rsidRPr="09207D3F" w:rsidR="5CD8B815">
        <w:rPr>
          <w:rFonts w:ascii="Aptos" w:hAnsi="Aptos"/>
          <w:b w:val="1"/>
          <w:bCs w:val="1"/>
          <w:noProof w:val="0"/>
          <w:sz w:val="24"/>
          <w:szCs w:val="24"/>
          <w:lang w:val="en-US"/>
        </w:rPr>
        <w:t>Emergency assembly/muster points</w:t>
      </w:r>
    </w:p>
    <w:p xmlns:wp14="http://schemas.microsoft.com/office/word/2010/wordml" w:rsidP="09207D3F" wp14:paraId="1D9FB297" wp14:textId="54B7F733">
      <w:pPr>
        <w:pStyle w:val="Normal"/>
        <w:numPr>
          <w:ilvl w:val="0"/>
          <w:numId w:val="25"/>
        </w:numPr>
        <w:rPr>
          <w:rFonts w:ascii="Aptos" w:hAnsi="Aptos"/>
          <w:noProof w:val="0"/>
          <w:sz w:val="24"/>
          <w:szCs w:val="24"/>
          <w:lang w:val="en-US"/>
        </w:rPr>
      </w:pPr>
      <w:r w:rsidRPr="09207D3F" w:rsidR="5CD8B815">
        <w:rPr>
          <w:rFonts w:ascii="Aptos" w:hAnsi="Aptos"/>
          <w:b w:val="1"/>
          <w:bCs w:val="1"/>
          <w:noProof w:val="0"/>
          <w:sz w:val="24"/>
          <w:szCs w:val="24"/>
          <w:lang w:val="en-US"/>
        </w:rPr>
        <w:t>Fire points</w:t>
      </w:r>
      <w:r w:rsidRPr="09207D3F" w:rsidR="5CD8B815">
        <w:rPr>
          <w:rFonts w:ascii="Aptos" w:hAnsi="Aptos"/>
          <w:noProof w:val="0"/>
          <w:sz w:val="24"/>
          <w:szCs w:val="24"/>
          <w:lang w:val="en-US"/>
        </w:rPr>
        <w:t xml:space="preserve"> (extinguishers and alarms)</w:t>
      </w:r>
    </w:p>
    <w:p xmlns:wp14="http://schemas.microsoft.com/office/word/2010/wordml" w:rsidP="09207D3F" wp14:paraId="0584C1BF" wp14:textId="09A7A3CC">
      <w:pPr>
        <w:pStyle w:val="Normal"/>
        <w:numPr>
          <w:ilvl w:val="0"/>
          <w:numId w:val="25"/>
        </w:numPr>
        <w:rPr>
          <w:rFonts w:ascii="Aptos" w:hAnsi="Aptos"/>
          <w:b w:val="1"/>
          <w:bCs w:val="1"/>
          <w:noProof w:val="0"/>
          <w:sz w:val="24"/>
          <w:szCs w:val="24"/>
          <w:lang w:val="en-US"/>
        </w:rPr>
      </w:pPr>
      <w:r w:rsidRPr="09207D3F" w:rsidR="5CD8B815">
        <w:rPr>
          <w:rFonts w:ascii="Aptos" w:hAnsi="Aptos"/>
          <w:b w:val="1"/>
          <w:bCs w:val="1"/>
          <w:noProof w:val="0"/>
          <w:sz w:val="24"/>
          <w:szCs w:val="24"/>
          <w:lang w:val="en-US"/>
        </w:rPr>
        <w:t>Cranes and heavy equipment zones</w:t>
      </w:r>
    </w:p>
    <w:p xmlns:wp14="http://schemas.microsoft.com/office/word/2010/wordml" w:rsidP="09207D3F" wp14:paraId="255BFBE4" wp14:textId="32CB30D3">
      <w:pPr>
        <w:pStyle w:val="Normal"/>
        <w:numPr>
          <w:ilvl w:val="0"/>
          <w:numId w:val="25"/>
        </w:numPr>
        <w:rPr>
          <w:rFonts w:ascii="Aptos" w:hAnsi="Aptos"/>
          <w:b w:val="1"/>
          <w:bCs w:val="1"/>
          <w:noProof w:val="0"/>
          <w:sz w:val="24"/>
          <w:szCs w:val="24"/>
          <w:lang w:val="en-US"/>
        </w:rPr>
      </w:pPr>
      <w:r w:rsidRPr="09207D3F" w:rsidR="5CD8B815">
        <w:rPr>
          <w:rFonts w:ascii="Aptos" w:hAnsi="Aptos"/>
          <w:b w:val="1"/>
          <w:bCs w:val="1"/>
          <w:noProof w:val="0"/>
          <w:sz w:val="24"/>
          <w:szCs w:val="24"/>
          <w:lang w:val="en-US"/>
        </w:rPr>
        <w:t>First aid station and defibrillator access</w:t>
      </w:r>
    </w:p>
    <w:p xmlns:wp14="http://schemas.microsoft.com/office/word/2010/wordml" w:rsidP="09207D3F" wp14:paraId="445A513C" wp14:textId="162DEDB1">
      <w:pPr>
        <w:pStyle w:val="Normal"/>
        <w:numPr>
          <w:ilvl w:val="0"/>
          <w:numId w:val="25"/>
        </w:numPr>
        <w:rPr>
          <w:rFonts w:ascii="Aptos" w:hAnsi="Aptos"/>
          <w:b w:val="1"/>
          <w:bCs w:val="1"/>
          <w:noProof w:val="0"/>
          <w:sz w:val="24"/>
          <w:szCs w:val="24"/>
          <w:lang w:val="en-US"/>
        </w:rPr>
      </w:pPr>
      <w:r w:rsidRPr="09207D3F" w:rsidR="5CD8B815">
        <w:rPr>
          <w:rFonts w:ascii="Aptos" w:hAnsi="Aptos"/>
          <w:b w:val="1"/>
          <w:bCs w:val="1"/>
          <w:noProof w:val="0"/>
          <w:sz w:val="24"/>
          <w:szCs w:val="24"/>
          <w:lang w:val="en-US"/>
        </w:rPr>
        <w:t>Temporary site offices</w:t>
      </w:r>
    </w:p>
    <w:p xmlns:wp14="http://schemas.microsoft.com/office/word/2010/wordml" w:rsidP="09207D3F" wp14:paraId="0F0F8C38" wp14:textId="6A1550E6">
      <w:pPr>
        <w:rPr>
          <w:rFonts w:ascii="Aptos" w:hAnsi="Aptos"/>
          <w:sz w:val="24"/>
          <w:szCs w:val="24"/>
        </w:rPr>
      </w:pPr>
    </w:p>
    <w:p xmlns:wp14="http://schemas.microsoft.com/office/word/2010/wordml" w:rsidP="09207D3F" wp14:paraId="609E640A" wp14:textId="7FBB2442">
      <w:pPr>
        <w:pStyle w:val="Heading2"/>
        <w:rPr>
          <w:rFonts w:ascii="Aptos" w:hAnsi="Aptos"/>
          <w:b w:val="1"/>
          <w:bCs w:val="1"/>
          <w:noProof w:val="0"/>
          <w:sz w:val="24"/>
          <w:szCs w:val="24"/>
          <w:lang w:val="en-US"/>
        </w:rPr>
      </w:pPr>
      <w:r w:rsidRPr="09207D3F" w:rsidR="5CD8B815">
        <w:rPr>
          <w:noProof w:val="0"/>
          <w:lang w:val="en-US"/>
        </w:rPr>
        <w:t>2. Risk Assessment Templates</w:t>
      </w:r>
    </w:p>
    <w:p xmlns:wp14="http://schemas.microsoft.com/office/word/2010/wordml" w:rsidP="09207D3F" wp14:paraId="1BFDDA26" wp14:textId="02B7E5F9">
      <w:pPr>
        <w:rPr>
          <w:rFonts w:ascii="Aptos" w:hAnsi="Aptos"/>
          <w:noProof w:val="0"/>
          <w:sz w:val="24"/>
          <w:szCs w:val="24"/>
          <w:lang w:val="en-US"/>
        </w:rPr>
      </w:pPr>
      <w:r w:rsidRPr="09207D3F" w:rsidR="5CD8B815">
        <w:rPr>
          <w:rFonts w:ascii="Aptos" w:hAnsi="Aptos"/>
          <w:noProof w:val="0"/>
          <w:sz w:val="24"/>
          <w:szCs w:val="24"/>
          <w:lang w:val="en-US"/>
        </w:rPr>
        <w:t>These are blank or example templates used to document how risks are identified, assessed, and controlled.</w:t>
      </w:r>
    </w:p>
    <w:p xmlns:wp14="http://schemas.microsoft.com/office/word/2010/wordml" w:rsidP="09207D3F" wp14:paraId="50D42F9A" wp14:textId="3D25CC8D">
      <w:pPr>
        <w:rPr>
          <w:rFonts w:ascii="Aptos" w:hAnsi="Aptos"/>
          <w:b w:val="1"/>
          <w:bCs w:val="1"/>
          <w:noProof w:val="0"/>
          <w:sz w:val="24"/>
          <w:szCs w:val="24"/>
          <w:lang w:val="en-US"/>
        </w:rPr>
      </w:pPr>
      <w:r w:rsidRPr="09207D3F" w:rsidR="5CD8B815">
        <w:rPr>
          <w:rFonts w:ascii="Aptos" w:hAnsi="Aptos"/>
          <w:b w:val="1"/>
          <w:bCs w:val="1"/>
          <w:noProof w:val="0"/>
          <w:sz w:val="24"/>
          <w:szCs w:val="24"/>
          <w:lang w:val="en-US"/>
        </w:rPr>
        <w:t>Typical Template Sections:</w:t>
      </w:r>
    </w:p>
    <w:p xmlns:wp14="http://schemas.microsoft.com/office/word/2010/wordml" w:rsidP="09207D3F" wp14:paraId="09ADE031" wp14:textId="24EA3C25">
      <w:pPr>
        <w:pStyle w:val="Normal"/>
        <w:numPr>
          <w:ilvl w:val="0"/>
          <w:numId w:val="26"/>
        </w:numPr>
        <w:rPr>
          <w:rFonts w:ascii="Aptos" w:hAnsi="Aptos"/>
          <w:noProof w:val="0"/>
          <w:sz w:val="24"/>
          <w:szCs w:val="24"/>
          <w:lang w:val="en-US"/>
        </w:rPr>
      </w:pPr>
      <w:r w:rsidRPr="09207D3F" w:rsidR="5CD8B815">
        <w:rPr>
          <w:rFonts w:ascii="Aptos" w:hAnsi="Aptos"/>
          <w:b w:val="1"/>
          <w:bCs w:val="1"/>
          <w:noProof w:val="0"/>
          <w:sz w:val="24"/>
          <w:szCs w:val="24"/>
          <w:lang w:val="en-US"/>
        </w:rPr>
        <w:t>Activity being assessed</w:t>
      </w:r>
      <w:r w:rsidRPr="09207D3F" w:rsidR="5CD8B815">
        <w:rPr>
          <w:rFonts w:ascii="Aptos" w:hAnsi="Aptos"/>
          <w:noProof w:val="0"/>
          <w:sz w:val="24"/>
          <w:szCs w:val="24"/>
          <w:lang w:val="en-US"/>
        </w:rPr>
        <w:t xml:space="preserve"> (e.g., “Working at height – roofing”)</w:t>
      </w:r>
    </w:p>
    <w:p xmlns:wp14="http://schemas.microsoft.com/office/word/2010/wordml" w:rsidP="09207D3F" wp14:paraId="663CE49A" wp14:textId="794D7BC0">
      <w:pPr>
        <w:pStyle w:val="Normal"/>
        <w:numPr>
          <w:ilvl w:val="0"/>
          <w:numId w:val="26"/>
        </w:numPr>
        <w:rPr>
          <w:rFonts w:ascii="Aptos" w:hAnsi="Aptos"/>
          <w:noProof w:val="0"/>
          <w:sz w:val="24"/>
          <w:szCs w:val="24"/>
          <w:lang w:val="en-US"/>
        </w:rPr>
      </w:pPr>
      <w:r w:rsidRPr="09207D3F" w:rsidR="5CD8B815">
        <w:rPr>
          <w:rFonts w:ascii="Aptos" w:hAnsi="Aptos"/>
          <w:b w:val="1"/>
          <w:bCs w:val="1"/>
          <w:noProof w:val="0"/>
          <w:sz w:val="24"/>
          <w:szCs w:val="24"/>
          <w:lang w:val="en-US"/>
        </w:rPr>
        <w:t>Identified hazards</w:t>
      </w:r>
      <w:r w:rsidRPr="09207D3F" w:rsidR="5CD8B815">
        <w:rPr>
          <w:rFonts w:ascii="Aptos" w:hAnsi="Aptos"/>
          <w:noProof w:val="0"/>
          <w:sz w:val="24"/>
          <w:szCs w:val="24"/>
          <w:lang w:val="en-US"/>
        </w:rPr>
        <w:t xml:space="preserve"> (e.g., “fall from scaffolding”)</w:t>
      </w:r>
    </w:p>
    <w:p xmlns:wp14="http://schemas.microsoft.com/office/word/2010/wordml" w:rsidP="09207D3F" wp14:paraId="0FE70C48" wp14:textId="41E88C8B">
      <w:pPr>
        <w:pStyle w:val="Normal"/>
        <w:numPr>
          <w:ilvl w:val="0"/>
          <w:numId w:val="26"/>
        </w:numPr>
        <w:rPr>
          <w:rFonts w:ascii="Aptos" w:hAnsi="Aptos"/>
          <w:noProof w:val="0"/>
          <w:sz w:val="24"/>
          <w:szCs w:val="24"/>
          <w:lang w:val="en-US"/>
        </w:rPr>
      </w:pPr>
      <w:r w:rsidRPr="09207D3F" w:rsidR="5CD8B815">
        <w:rPr>
          <w:rFonts w:ascii="Aptos" w:hAnsi="Aptos"/>
          <w:b w:val="1"/>
          <w:bCs w:val="1"/>
          <w:noProof w:val="0"/>
          <w:sz w:val="24"/>
          <w:szCs w:val="24"/>
          <w:lang w:val="en-US"/>
        </w:rPr>
        <w:t>Who might be harmed</w:t>
      </w:r>
      <w:r w:rsidRPr="09207D3F" w:rsidR="5CD8B815">
        <w:rPr>
          <w:rFonts w:ascii="Aptos" w:hAnsi="Aptos"/>
          <w:noProof w:val="0"/>
          <w:sz w:val="24"/>
          <w:szCs w:val="24"/>
          <w:lang w:val="en-US"/>
        </w:rPr>
        <w:t xml:space="preserve"> (e.g., “roofers, scaffolders”)</w:t>
      </w:r>
    </w:p>
    <w:p xmlns:wp14="http://schemas.microsoft.com/office/word/2010/wordml" w:rsidP="09207D3F" wp14:paraId="1AFDC0A0" wp14:textId="359B14A9">
      <w:pPr>
        <w:pStyle w:val="Normal"/>
        <w:numPr>
          <w:ilvl w:val="0"/>
          <w:numId w:val="26"/>
        </w:numPr>
        <w:rPr>
          <w:rFonts w:ascii="Aptos" w:hAnsi="Aptos"/>
          <w:noProof w:val="0"/>
          <w:sz w:val="24"/>
          <w:szCs w:val="24"/>
          <w:lang w:val="en-US"/>
        </w:rPr>
      </w:pPr>
      <w:r w:rsidRPr="09207D3F" w:rsidR="5CD8B815">
        <w:rPr>
          <w:rFonts w:ascii="Aptos" w:hAnsi="Aptos"/>
          <w:b w:val="1"/>
          <w:bCs w:val="1"/>
          <w:noProof w:val="0"/>
          <w:sz w:val="24"/>
          <w:szCs w:val="24"/>
          <w:lang w:val="en-US"/>
        </w:rPr>
        <w:t>Risk rating before controls</w:t>
      </w:r>
      <w:r w:rsidRPr="09207D3F" w:rsidR="5CD8B815">
        <w:rPr>
          <w:rFonts w:ascii="Aptos" w:hAnsi="Aptos"/>
          <w:noProof w:val="0"/>
          <w:sz w:val="24"/>
          <w:szCs w:val="24"/>
          <w:lang w:val="en-US"/>
        </w:rPr>
        <w:t xml:space="preserve"> (low, medium, high)</w:t>
      </w:r>
    </w:p>
    <w:p xmlns:wp14="http://schemas.microsoft.com/office/word/2010/wordml" w:rsidP="09207D3F" wp14:paraId="7006E780" wp14:textId="1BF5D819">
      <w:pPr>
        <w:pStyle w:val="Normal"/>
        <w:numPr>
          <w:ilvl w:val="0"/>
          <w:numId w:val="26"/>
        </w:numPr>
        <w:rPr>
          <w:rFonts w:ascii="Aptos" w:hAnsi="Aptos"/>
          <w:noProof w:val="0"/>
          <w:sz w:val="24"/>
          <w:szCs w:val="24"/>
          <w:lang w:val="en-US"/>
        </w:rPr>
      </w:pPr>
      <w:r w:rsidRPr="09207D3F" w:rsidR="5CD8B815">
        <w:rPr>
          <w:rFonts w:ascii="Aptos" w:hAnsi="Aptos"/>
          <w:b w:val="1"/>
          <w:bCs w:val="1"/>
          <w:noProof w:val="0"/>
          <w:sz w:val="24"/>
          <w:szCs w:val="24"/>
          <w:lang w:val="en-US"/>
        </w:rPr>
        <w:t>Control measures in place</w:t>
      </w:r>
      <w:r w:rsidRPr="09207D3F" w:rsidR="5CD8B815">
        <w:rPr>
          <w:rFonts w:ascii="Aptos" w:hAnsi="Aptos"/>
          <w:noProof w:val="0"/>
          <w:sz w:val="24"/>
          <w:szCs w:val="24"/>
          <w:lang w:val="en-US"/>
        </w:rPr>
        <w:t xml:space="preserve"> (e.g., “guardrails, harnesses”)</w:t>
      </w:r>
    </w:p>
    <w:p xmlns:wp14="http://schemas.microsoft.com/office/word/2010/wordml" w:rsidP="09207D3F" wp14:paraId="19FE71CD" wp14:textId="435C9999">
      <w:pPr>
        <w:pStyle w:val="Normal"/>
        <w:numPr>
          <w:ilvl w:val="0"/>
          <w:numId w:val="26"/>
        </w:numPr>
        <w:rPr>
          <w:rFonts w:ascii="Aptos" w:hAnsi="Aptos"/>
          <w:b w:val="1"/>
          <w:bCs w:val="1"/>
          <w:noProof w:val="0"/>
          <w:sz w:val="24"/>
          <w:szCs w:val="24"/>
          <w:lang w:val="en-US"/>
        </w:rPr>
      </w:pPr>
      <w:r w:rsidRPr="09207D3F" w:rsidR="5CD8B815">
        <w:rPr>
          <w:rFonts w:ascii="Aptos" w:hAnsi="Aptos"/>
          <w:b w:val="1"/>
          <w:bCs w:val="1"/>
          <w:noProof w:val="0"/>
          <w:sz w:val="24"/>
          <w:szCs w:val="24"/>
          <w:lang w:val="en-US"/>
        </w:rPr>
        <w:t>Residual risk after controls</w:t>
      </w:r>
    </w:p>
    <w:p xmlns:wp14="http://schemas.microsoft.com/office/word/2010/wordml" w:rsidP="09207D3F" wp14:paraId="68846BFB" wp14:textId="2A9585E4">
      <w:pPr>
        <w:pStyle w:val="Normal"/>
        <w:numPr>
          <w:ilvl w:val="0"/>
          <w:numId w:val="26"/>
        </w:numPr>
        <w:rPr>
          <w:rFonts w:ascii="Aptos" w:hAnsi="Aptos"/>
          <w:b w:val="1"/>
          <w:bCs w:val="1"/>
          <w:noProof w:val="0"/>
          <w:sz w:val="24"/>
          <w:szCs w:val="24"/>
          <w:lang w:val="en-US"/>
        </w:rPr>
      </w:pPr>
      <w:r w:rsidRPr="09207D3F" w:rsidR="5CD8B815">
        <w:rPr>
          <w:rFonts w:ascii="Aptos" w:hAnsi="Aptos"/>
          <w:b w:val="1"/>
          <w:bCs w:val="1"/>
          <w:noProof w:val="0"/>
          <w:sz w:val="24"/>
          <w:szCs w:val="24"/>
          <w:lang w:val="en-US"/>
        </w:rPr>
        <w:t>Person responsible for implementing controls</w:t>
      </w:r>
    </w:p>
    <w:p xmlns:wp14="http://schemas.microsoft.com/office/word/2010/wordml" w:rsidP="09207D3F" wp14:paraId="419E83B6" wp14:textId="0D072E02">
      <w:pPr>
        <w:pStyle w:val="Normal"/>
        <w:numPr>
          <w:ilvl w:val="0"/>
          <w:numId w:val="26"/>
        </w:numPr>
        <w:rPr>
          <w:rFonts w:ascii="Aptos" w:hAnsi="Aptos"/>
          <w:b w:val="1"/>
          <w:bCs w:val="1"/>
          <w:noProof w:val="0"/>
          <w:sz w:val="24"/>
          <w:szCs w:val="24"/>
          <w:lang w:val="en-US"/>
        </w:rPr>
      </w:pPr>
      <w:r w:rsidRPr="09207D3F" w:rsidR="5CD8B815">
        <w:rPr>
          <w:rFonts w:ascii="Aptos" w:hAnsi="Aptos"/>
          <w:b w:val="1"/>
          <w:bCs w:val="1"/>
          <w:noProof w:val="0"/>
          <w:sz w:val="24"/>
          <w:szCs w:val="24"/>
          <w:lang w:val="en-US"/>
        </w:rPr>
        <w:t>Date of review or re-assessment</w:t>
      </w:r>
    </w:p>
    <w:p xmlns:wp14="http://schemas.microsoft.com/office/word/2010/wordml" w:rsidP="09207D3F" wp14:paraId="0F8FA27F" wp14:textId="54FFBC17">
      <w:pPr>
        <w:rPr>
          <w:rFonts w:ascii="Aptos" w:hAnsi="Aptos"/>
          <w:noProof w:val="0"/>
          <w:sz w:val="24"/>
          <w:szCs w:val="24"/>
          <w:lang w:val="en-US"/>
        </w:rPr>
      </w:pPr>
      <w:r w:rsidRPr="09207D3F" w:rsidR="5CD8B815">
        <w:rPr>
          <w:rFonts w:ascii="Aptos" w:hAnsi="Aptos"/>
          <w:noProof w:val="0"/>
          <w:sz w:val="24"/>
          <w:szCs w:val="24"/>
          <w:lang w:val="en-US"/>
        </w:rPr>
        <w:t>You might want to include specific templates for:</w:t>
      </w:r>
    </w:p>
    <w:p xmlns:wp14="http://schemas.microsoft.com/office/word/2010/wordml" w:rsidP="09207D3F" wp14:paraId="70D00C7A" wp14:textId="24C1BB68">
      <w:pPr>
        <w:pStyle w:val="Normal"/>
        <w:numPr>
          <w:ilvl w:val="0"/>
          <w:numId w:val="27"/>
        </w:numPr>
        <w:rPr>
          <w:rFonts w:ascii="Aptos" w:hAnsi="Aptos"/>
          <w:noProof w:val="0"/>
          <w:sz w:val="24"/>
          <w:szCs w:val="24"/>
          <w:lang w:val="en-US"/>
        </w:rPr>
      </w:pPr>
      <w:r w:rsidRPr="09207D3F" w:rsidR="5CD8B815">
        <w:rPr>
          <w:rFonts w:ascii="Aptos" w:hAnsi="Aptos"/>
          <w:noProof w:val="0"/>
          <w:sz w:val="24"/>
          <w:szCs w:val="24"/>
          <w:lang w:val="en-US"/>
        </w:rPr>
        <w:t>Excavation work</w:t>
      </w:r>
    </w:p>
    <w:p xmlns:wp14="http://schemas.microsoft.com/office/word/2010/wordml" w:rsidP="09207D3F" wp14:paraId="68E89A95" wp14:textId="3EE1718F">
      <w:pPr>
        <w:pStyle w:val="Normal"/>
        <w:numPr>
          <w:ilvl w:val="0"/>
          <w:numId w:val="27"/>
        </w:numPr>
        <w:rPr>
          <w:rFonts w:ascii="Aptos" w:hAnsi="Aptos"/>
          <w:noProof w:val="0"/>
          <w:sz w:val="24"/>
          <w:szCs w:val="24"/>
          <w:lang w:val="en-US"/>
        </w:rPr>
      </w:pPr>
      <w:r w:rsidRPr="09207D3F" w:rsidR="5CD8B815">
        <w:rPr>
          <w:rFonts w:ascii="Aptos" w:hAnsi="Aptos"/>
          <w:noProof w:val="0"/>
          <w:sz w:val="24"/>
          <w:szCs w:val="24"/>
          <w:lang w:val="en-US"/>
        </w:rPr>
        <w:t>Lifting operations</w:t>
      </w:r>
    </w:p>
    <w:p xmlns:wp14="http://schemas.microsoft.com/office/word/2010/wordml" w:rsidP="09207D3F" wp14:paraId="3EE09841" wp14:textId="11D8164F">
      <w:pPr>
        <w:pStyle w:val="Normal"/>
        <w:numPr>
          <w:ilvl w:val="0"/>
          <w:numId w:val="27"/>
        </w:numPr>
        <w:rPr>
          <w:rFonts w:ascii="Aptos" w:hAnsi="Aptos"/>
          <w:noProof w:val="0"/>
          <w:sz w:val="24"/>
          <w:szCs w:val="24"/>
          <w:lang w:val="en-US"/>
        </w:rPr>
      </w:pPr>
      <w:r w:rsidRPr="09207D3F" w:rsidR="5CD8B815">
        <w:rPr>
          <w:rFonts w:ascii="Aptos" w:hAnsi="Aptos"/>
          <w:noProof w:val="0"/>
          <w:sz w:val="24"/>
          <w:szCs w:val="24"/>
          <w:lang w:val="en-US"/>
        </w:rPr>
        <w:t>Use of hazardous substances</w:t>
      </w:r>
    </w:p>
    <w:p xmlns:wp14="http://schemas.microsoft.com/office/word/2010/wordml" w:rsidP="09207D3F" wp14:paraId="373EBA14" wp14:textId="56DA9052">
      <w:pPr>
        <w:pStyle w:val="Normal"/>
        <w:numPr>
          <w:ilvl w:val="0"/>
          <w:numId w:val="27"/>
        </w:numPr>
        <w:rPr>
          <w:rFonts w:ascii="Aptos" w:hAnsi="Aptos"/>
          <w:noProof w:val="0"/>
          <w:sz w:val="24"/>
          <w:szCs w:val="24"/>
          <w:lang w:val="en-US"/>
        </w:rPr>
      </w:pPr>
      <w:r w:rsidRPr="09207D3F" w:rsidR="5CD8B815">
        <w:rPr>
          <w:rFonts w:ascii="Aptos" w:hAnsi="Aptos"/>
          <w:noProof w:val="0"/>
          <w:sz w:val="24"/>
          <w:szCs w:val="24"/>
          <w:lang w:val="en-US"/>
        </w:rPr>
        <w:t>Manual handling</w:t>
      </w:r>
    </w:p>
    <w:p xmlns:wp14="http://schemas.microsoft.com/office/word/2010/wordml" w:rsidP="09207D3F" wp14:paraId="53C95181" wp14:textId="689E342C">
      <w:pPr>
        <w:pStyle w:val="Normal"/>
        <w:numPr>
          <w:ilvl w:val="0"/>
          <w:numId w:val="27"/>
        </w:numPr>
        <w:rPr>
          <w:rFonts w:ascii="Aptos" w:hAnsi="Aptos"/>
          <w:noProof w:val="0"/>
          <w:sz w:val="24"/>
          <w:szCs w:val="24"/>
          <w:lang w:val="en-US"/>
        </w:rPr>
      </w:pPr>
      <w:r w:rsidRPr="09207D3F" w:rsidR="5CD8B815">
        <w:rPr>
          <w:rFonts w:ascii="Aptos" w:hAnsi="Aptos"/>
          <w:noProof w:val="0"/>
          <w:sz w:val="24"/>
          <w:szCs w:val="24"/>
          <w:lang w:val="en-US"/>
        </w:rPr>
        <w:t>Confined spaces</w:t>
      </w:r>
    </w:p>
    <w:p xmlns:wp14="http://schemas.microsoft.com/office/word/2010/wordml" w:rsidP="09207D3F" wp14:paraId="39C5C34F" wp14:textId="3BCB40D5">
      <w:pPr>
        <w:rPr>
          <w:rFonts w:ascii="Aptos" w:hAnsi="Aptos"/>
          <w:sz w:val="24"/>
          <w:szCs w:val="24"/>
        </w:rPr>
      </w:pPr>
    </w:p>
    <w:p xmlns:wp14="http://schemas.microsoft.com/office/word/2010/wordml" w:rsidP="09207D3F" wp14:paraId="675D39AA" wp14:textId="318FAAFC">
      <w:pPr>
        <w:pStyle w:val="Heading2"/>
        <w:rPr>
          <w:rFonts w:ascii="Aptos" w:hAnsi="Aptos"/>
          <w:b w:val="1"/>
          <w:bCs w:val="1"/>
          <w:noProof w:val="0"/>
          <w:sz w:val="24"/>
          <w:szCs w:val="24"/>
          <w:lang w:val="en-US"/>
        </w:rPr>
      </w:pPr>
      <w:r w:rsidRPr="09207D3F" w:rsidR="5CD8B815">
        <w:rPr>
          <w:noProof w:val="0"/>
          <w:lang w:val="en-US"/>
        </w:rPr>
        <w:t>3. Sample Induction Checklist</w:t>
      </w:r>
    </w:p>
    <w:p xmlns:wp14="http://schemas.microsoft.com/office/word/2010/wordml" w:rsidP="09207D3F" wp14:paraId="22072B32" wp14:textId="0FA5CA23">
      <w:pPr>
        <w:rPr>
          <w:rFonts w:ascii="Aptos" w:hAnsi="Aptos"/>
          <w:noProof w:val="0"/>
          <w:sz w:val="24"/>
          <w:szCs w:val="24"/>
          <w:lang w:val="en-US"/>
        </w:rPr>
      </w:pPr>
      <w:r w:rsidRPr="09207D3F" w:rsidR="5CD8B815">
        <w:rPr>
          <w:rFonts w:ascii="Aptos" w:hAnsi="Aptos"/>
          <w:noProof w:val="0"/>
          <w:sz w:val="24"/>
          <w:szCs w:val="24"/>
          <w:lang w:val="en-US"/>
        </w:rPr>
        <w:t>The checklist ensures that every worker has received and understood key safety information before they begin work on site.</w:t>
      </w:r>
    </w:p>
    <w:p xmlns:wp14="http://schemas.microsoft.com/office/word/2010/wordml" w:rsidP="09207D3F" wp14:paraId="77B71D0F" wp14:textId="68DE562C">
      <w:pPr>
        <w:rPr>
          <w:rFonts w:ascii="Aptos" w:hAnsi="Aptos"/>
          <w:b w:val="1"/>
          <w:bCs w:val="1"/>
          <w:noProof w:val="0"/>
          <w:sz w:val="24"/>
          <w:szCs w:val="24"/>
          <w:lang w:val="en-US"/>
        </w:rPr>
      </w:pPr>
      <w:r w:rsidRPr="09207D3F" w:rsidR="5CD8B815">
        <w:rPr>
          <w:rFonts w:ascii="Aptos" w:hAnsi="Aptos"/>
          <w:b w:val="1"/>
          <w:bCs w:val="1"/>
          <w:noProof w:val="0"/>
          <w:sz w:val="24"/>
          <w:szCs w:val="24"/>
          <w:lang w:val="en-US"/>
        </w:rPr>
        <w:t>Checklist Items May Include:</w:t>
      </w:r>
    </w:p>
    <w:p xmlns:wp14="http://schemas.microsoft.com/office/word/2010/wordml" w:rsidP="09207D3F" wp14:paraId="33BA0C28" wp14:textId="2DCA47CE">
      <w:pPr>
        <w:pStyle w:val="Normal"/>
        <w:numPr>
          <w:ilvl w:val="0"/>
          <w:numId w:val="28"/>
        </w:numPr>
        <w:rPr>
          <w:rFonts w:ascii="Aptos" w:hAnsi="Aptos"/>
          <w:noProof w:val="0"/>
          <w:sz w:val="24"/>
          <w:szCs w:val="24"/>
          <w:lang w:val="en-US"/>
        </w:rPr>
      </w:pPr>
      <w:r w:rsidRPr="09207D3F" w:rsidR="5CD8B815">
        <w:rPr>
          <w:rFonts w:ascii="Aptos" w:hAnsi="Aptos"/>
          <w:noProof w:val="0"/>
          <w:sz w:val="24"/>
          <w:szCs w:val="24"/>
          <w:lang w:val="en-US"/>
        </w:rPr>
        <w:t>Proof of identity and right to work</w:t>
      </w:r>
    </w:p>
    <w:p xmlns:wp14="http://schemas.microsoft.com/office/word/2010/wordml" w:rsidP="09207D3F" wp14:paraId="72E84BA8" wp14:textId="293185BF">
      <w:pPr>
        <w:pStyle w:val="Normal"/>
        <w:numPr>
          <w:ilvl w:val="0"/>
          <w:numId w:val="28"/>
        </w:numPr>
        <w:rPr>
          <w:rFonts w:ascii="Aptos" w:hAnsi="Aptos"/>
          <w:noProof w:val="0"/>
          <w:sz w:val="24"/>
          <w:szCs w:val="24"/>
          <w:lang w:val="en-US"/>
        </w:rPr>
      </w:pPr>
      <w:r w:rsidRPr="09207D3F" w:rsidR="5CD8B815">
        <w:rPr>
          <w:rFonts w:ascii="Aptos" w:hAnsi="Aptos"/>
          <w:noProof w:val="0"/>
          <w:sz w:val="24"/>
          <w:szCs w:val="24"/>
          <w:lang w:val="en-US"/>
        </w:rPr>
        <w:t>Emergency procedures and fire points</w:t>
      </w:r>
    </w:p>
    <w:p xmlns:wp14="http://schemas.microsoft.com/office/word/2010/wordml" w:rsidP="09207D3F" wp14:paraId="3457570D" wp14:textId="5C001218">
      <w:pPr>
        <w:pStyle w:val="Normal"/>
        <w:numPr>
          <w:ilvl w:val="0"/>
          <w:numId w:val="28"/>
        </w:numPr>
        <w:rPr>
          <w:rFonts w:ascii="Aptos" w:hAnsi="Aptos"/>
          <w:noProof w:val="0"/>
          <w:sz w:val="24"/>
          <w:szCs w:val="24"/>
          <w:lang w:val="en-US"/>
        </w:rPr>
      </w:pPr>
      <w:r w:rsidRPr="09207D3F" w:rsidR="5CD8B815">
        <w:rPr>
          <w:rFonts w:ascii="Aptos" w:hAnsi="Aptos"/>
          <w:noProof w:val="0"/>
          <w:sz w:val="24"/>
          <w:szCs w:val="24"/>
          <w:lang w:val="en-US"/>
        </w:rPr>
        <w:t>First aid and accident reporting</w:t>
      </w:r>
    </w:p>
    <w:p xmlns:wp14="http://schemas.microsoft.com/office/word/2010/wordml" w:rsidP="09207D3F" wp14:paraId="020CB83D" wp14:textId="3679BA70">
      <w:pPr>
        <w:pStyle w:val="Normal"/>
        <w:numPr>
          <w:ilvl w:val="0"/>
          <w:numId w:val="28"/>
        </w:numPr>
        <w:rPr>
          <w:rFonts w:ascii="Aptos" w:hAnsi="Aptos"/>
          <w:noProof w:val="0"/>
          <w:sz w:val="24"/>
          <w:szCs w:val="24"/>
          <w:lang w:val="en-US"/>
        </w:rPr>
      </w:pPr>
      <w:r w:rsidRPr="09207D3F" w:rsidR="5CD8B815">
        <w:rPr>
          <w:rFonts w:ascii="Aptos" w:hAnsi="Aptos"/>
          <w:noProof w:val="0"/>
          <w:sz w:val="24"/>
          <w:szCs w:val="24"/>
          <w:lang w:val="en-US"/>
        </w:rPr>
        <w:t>PPE requirements and issue (helmet, boots, gloves, etc.)</w:t>
      </w:r>
    </w:p>
    <w:p xmlns:wp14="http://schemas.microsoft.com/office/word/2010/wordml" w:rsidP="09207D3F" wp14:paraId="43FF9465" wp14:textId="180F0990">
      <w:pPr>
        <w:pStyle w:val="Normal"/>
        <w:numPr>
          <w:ilvl w:val="0"/>
          <w:numId w:val="28"/>
        </w:numPr>
        <w:rPr>
          <w:rFonts w:ascii="Aptos" w:hAnsi="Aptos"/>
          <w:noProof w:val="0"/>
          <w:sz w:val="24"/>
          <w:szCs w:val="24"/>
          <w:lang w:val="en-US"/>
        </w:rPr>
      </w:pPr>
      <w:r w:rsidRPr="09207D3F" w:rsidR="5CD8B815">
        <w:rPr>
          <w:rFonts w:ascii="Aptos" w:hAnsi="Aptos"/>
          <w:noProof w:val="0"/>
          <w:sz w:val="24"/>
          <w:szCs w:val="24"/>
          <w:lang w:val="en-US"/>
        </w:rPr>
        <w:t>Site rules and conduct</w:t>
      </w:r>
    </w:p>
    <w:p xmlns:wp14="http://schemas.microsoft.com/office/word/2010/wordml" w:rsidP="09207D3F" wp14:paraId="3B6D3938" wp14:textId="1FC3C5EE">
      <w:pPr>
        <w:pStyle w:val="Normal"/>
        <w:numPr>
          <w:ilvl w:val="0"/>
          <w:numId w:val="28"/>
        </w:numPr>
        <w:rPr>
          <w:rFonts w:ascii="Aptos" w:hAnsi="Aptos"/>
          <w:noProof w:val="0"/>
          <w:sz w:val="24"/>
          <w:szCs w:val="24"/>
          <w:lang w:val="en-US"/>
        </w:rPr>
      </w:pPr>
      <w:r w:rsidRPr="09207D3F" w:rsidR="5CD8B815">
        <w:rPr>
          <w:rFonts w:ascii="Aptos" w:hAnsi="Aptos"/>
          <w:noProof w:val="0"/>
          <w:sz w:val="24"/>
          <w:szCs w:val="24"/>
          <w:lang w:val="en-US"/>
        </w:rPr>
        <w:t>Welfare facilities and breaks</w:t>
      </w:r>
    </w:p>
    <w:p xmlns:wp14="http://schemas.microsoft.com/office/word/2010/wordml" w:rsidP="09207D3F" wp14:paraId="65B8E431" wp14:textId="1826DC3A">
      <w:pPr>
        <w:pStyle w:val="Normal"/>
        <w:numPr>
          <w:ilvl w:val="0"/>
          <w:numId w:val="28"/>
        </w:numPr>
        <w:rPr>
          <w:rFonts w:ascii="Aptos" w:hAnsi="Aptos"/>
          <w:noProof w:val="0"/>
          <w:sz w:val="24"/>
          <w:szCs w:val="24"/>
          <w:lang w:val="en-US"/>
        </w:rPr>
      </w:pPr>
      <w:r w:rsidRPr="09207D3F" w:rsidR="5CD8B815">
        <w:rPr>
          <w:rFonts w:ascii="Aptos" w:hAnsi="Aptos"/>
          <w:noProof w:val="0"/>
          <w:sz w:val="24"/>
          <w:szCs w:val="24"/>
          <w:lang w:val="en-US"/>
        </w:rPr>
        <w:t>Specific hazards on site</w:t>
      </w:r>
    </w:p>
    <w:p xmlns:wp14="http://schemas.microsoft.com/office/word/2010/wordml" w:rsidP="09207D3F" wp14:paraId="5CD72B8C" wp14:textId="1E249ED5">
      <w:pPr>
        <w:pStyle w:val="Normal"/>
        <w:numPr>
          <w:ilvl w:val="0"/>
          <w:numId w:val="28"/>
        </w:numPr>
        <w:rPr>
          <w:rFonts w:ascii="Aptos" w:hAnsi="Aptos"/>
          <w:noProof w:val="0"/>
          <w:sz w:val="24"/>
          <w:szCs w:val="24"/>
          <w:lang w:val="en-US"/>
        </w:rPr>
      </w:pPr>
      <w:r w:rsidRPr="09207D3F" w:rsidR="5CD8B815">
        <w:rPr>
          <w:rFonts w:ascii="Aptos" w:hAnsi="Aptos"/>
          <w:noProof w:val="0"/>
          <w:sz w:val="24"/>
          <w:szCs w:val="24"/>
          <w:lang w:val="en-US"/>
        </w:rPr>
        <w:t>RAMS acknowledgment</w:t>
      </w:r>
    </w:p>
    <w:p xmlns:wp14="http://schemas.microsoft.com/office/word/2010/wordml" w:rsidP="09207D3F" wp14:paraId="6A578F05" wp14:textId="7685AF4F">
      <w:pPr>
        <w:pStyle w:val="Normal"/>
        <w:numPr>
          <w:ilvl w:val="0"/>
          <w:numId w:val="28"/>
        </w:numPr>
        <w:rPr>
          <w:rFonts w:ascii="Aptos" w:hAnsi="Aptos"/>
          <w:noProof w:val="0"/>
          <w:sz w:val="24"/>
          <w:szCs w:val="24"/>
          <w:lang w:val="en-US"/>
        </w:rPr>
      </w:pPr>
      <w:r w:rsidRPr="09207D3F" w:rsidR="5CD8B815">
        <w:rPr>
          <w:rFonts w:ascii="Aptos" w:hAnsi="Aptos"/>
          <w:noProof w:val="0"/>
          <w:sz w:val="24"/>
          <w:szCs w:val="24"/>
          <w:lang w:val="en-US"/>
        </w:rPr>
        <w:t>Confirmation of received training (manual handling, working at height)</w:t>
      </w:r>
    </w:p>
    <w:p xmlns:wp14="http://schemas.microsoft.com/office/word/2010/wordml" w:rsidP="09207D3F" wp14:paraId="0B1634F0" wp14:textId="04858500">
      <w:pPr>
        <w:pStyle w:val="Normal"/>
        <w:numPr>
          <w:ilvl w:val="0"/>
          <w:numId w:val="28"/>
        </w:numPr>
        <w:rPr>
          <w:rFonts w:ascii="Aptos" w:hAnsi="Aptos"/>
          <w:noProof w:val="0"/>
          <w:sz w:val="24"/>
          <w:szCs w:val="24"/>
          <w:lang w:val="en-US"/>
        </w:rPr>
      </w:pPr>
      <w:r w:rsidRPr="09207D3F" w:rsidR="5CD8B815">
        <w:rPr>
          <w:rFonts w:ascii="Aptos" w:hAnsi="Aptos"/>
          <w:noProof w:val="0"/>
          <w:sz w:val="24"/>
          <w:szCs w:val="24"/>
          <w:lang w:val="en-US"/>
        </w:rPr>
        <w:t>Signed declaration from the worker and inducer</w:t>
      </w:r>
    </w:p>
    <w:p xmlns:wp14="http://schemas.microsoft.com/office/word/2010/wordml" w:rsidP="09207D3F" wp14:paraId="68549706" wp14:textId="0C9BD32A">
      <w:pPr>
        <w:rPr>
          <w:rFonts w:ascii="Aptos" w:hAnsi="Aptos"/>
          <w:noProof w:val="0"/>
          <w:sz w:val="24"/>
          <w:szCs w:val="24"/>
          <w:lang w:val="en-US"/>
        </w:rPr>
      </w:pPr>
      <w:r w:rsidRPr="09207D3F" w:rsidR="5CD8B815">
        <w:rPr>
          <w:rFonts w:ascii="Aptos" w:hAnsi="Aptos"/>
          <w:noProof w:val="0"/>
          <w:sz w:val="24"/>
          <w:szCs w:val="24"/>
          <w:lang w:val="en-US"/>
        </w:rPr>
        <w:t>This helps protect both workers and the company from legal and safety risks.</w:t>
      </w:r>
    </w:p>
    <w:p xmlns:wp14="http://schemas.microsoft.com/office/word/2010/wordml" w:rsidP="53AB9289" wp14:paraId="0DD6B2B7" wp14:textId="0A37BDC3">
      <w:pPr>
        <w:pStyle w:val="Normal"/>
      </w:pPr>
    </w:p>
    <w:p w:rsidR="2D49B9F4" w:rsidP="09207D3F" w:rsidRDefault="2D49B9F4" w14:paraId="2E0EC218" w14:textId="5F00175A">
      <w:pPr>
        <w:pStyle w:val="Heading2"/>
        <w:rPr>
          <w:rFonts w:ascii="Aptos" w:hAnsi="Aptos"/>
          <w:b w:val="1"/>
          <w:bCs w:val="1"/>
          <w:noProof w:val="0"/>
          <w:sz w:val="24"/>
          <w:szCs w:val="24"/>
          <w:lang w:val="en-US"/>
        </w:rPr>
      </w:pPr>
      <w:r w:rsidRPr="09207D3F" w:rsidR="2D49B9F4">
        <w:rPr>
          <w:noProof w:val="0"/>
          <w:lang w:val="en-US"/>
        </w:rPr>
        <w:t>4. Toolbox Talk Schedule</w:t>
      </w:r>
    </w:p>
    <w:p w:rsidR="2D49B9F4" w:rsidP="09207D3F" w:rsidRDefault="2D49B9F4" w14:paraId="32C276CE" w14:textId="329B3AA7">
      <w:pPr>
        <w:rPr>
          <w:rFonts w:ascii="Aptos" w:hAnsi="Aptos"/>
          <w:noProof w:val="0"/>
          <w:sz w:val="24"/>
          <w:szCs w:val="24"/>
          <w:lang w:val="en-US"/>
        </w:rPr>
      </w:pPr>
      <w:r w:rsidRPr="09207D3F" w:rsidR="2D49B9F4">
        <w:rPr>
          <w:rFonts w:ascii="Aptos" w:hAnsi="Aptos"/>
          <w:noProof w:val="0"/>
          <w:sz w:val="24"/>
          <w:szCs w:val="24"/>
          <w:lang w:val="en-US"/>
        </w:rPr>
        <w:t>Toolbox talks are short, focused briefings delivered regularly to keep health and safety awareness high.</w:t>
      </w:r>
    </w:p>
    <w:p w:rsidR="2D49B9F4" w:rsidP="09207D3F" w:rsidRDefault="2D49B9F4" w14:paraId="3128FE0D" w14:textId="0973D572">
      <w:pPr>
        <w:rPr>
          <w:rFonts w:ascii="Aptos" w:hAnsi="Aptos"/>
          <w:b w:val="1"/>
          <w:bCs w:val="1"/>
          <w:noProof w:val="0"/>
          <w:sz w:val="24"/>
          <w:szCs w:val="24"/>
          <w:lang w:val="en-US"/>
        </w:rPr>
      </w:pPr>
      <w:r w:rsidRPr="09207D3F" w:rsidR="2D49B9F4">
        <w:rPr>
          <w:rFonts w:ascii="Aptos" w:hAnsi="Aptos"/>
          <w:b w:val="1"/>
          <w:bCs w:val="1"/>
          <w:noProof w:val="0"/>
          <w:sz w:val="24"/>
          <w:szCs w:val="24"/>
          <w:lang w:val="en-US"/>
        </w:rPr>
        <w:t>Schedule Example:</w:t>
      </w:r>
    </w:p>
    <w:tbl>
      <w:tblPr>
        <w:tblStyle w:val="TableGridLight"/>
        <w:tblW w:w="0" w:type="auto"/>
        <w:tblLayout w:type="fixed"/>
        <w:tblLook w:val="06A0" w:firstRow="1" w:lastRow="0" w:firstColumn="1" w:lastColumn="0" w:noHBand="1" w:noVBand="1"/>
      </w:tblPr>
      <w:tblGrid>
        <w:gridCol w:w="720"/>
        <w:gridCol w:w="3281"/>
        <w:gridCol w:w="2308"/>
        <w:gridCol w:w="3132"/>
      </w:tblGrid>
      <w:tr w:rsidR="09207D3F" w:rsidTr="09207D3F" w14:paraId="0D609CEA">
        <w:trPr>
          <w:trHeight w:val="300"/>
        </w:trPr>
        <w:tc>
          <w:tcPr>
            <w:tcW w:w="720" w:type="dxa"/>
            <w:tcMar/>
          </w:tcPr>
          <w:p w:rsidR="09207D3F" w:rsidP="09207D3F" w:rsidRDefault="09207D3F" w14:paraId="6870A0A1" w14:textId="6DED4054">
            <w:pPr>
              <w:rPr>
                <w:rFonts w:ascii="Aptos" w:hAnsi="Aptos"/>
                <w:b w:val="1"/>
                <w:bCs w:val="1"/>
                <w:sz w:val="24"/>
                <w:szCs w:val="24"/>
              </w:rPr>
            </w:pPr>
            <w:r w:rsidRPr="09207D3F" w:rsidR="09207D3F">
              <w:rPr>
                <w:rFonts w:ascii="Aptos" w:hAnsi="Aptos"/>
                <w:b w:val="1"/>
                <w:bCs w:val="1"/>
                <w:sz w:val="24"/>
                <w:szCs w:val="24"/>
              </w:rPr>
              <w:t>Week</w:t>
            </w:r>
          </w:p>
        </w:tc>
        <w:tc>
          <w:tcPr>
            <w:tcW w:w="3281" w:type="dxa"/>
            <w:tcMar/>
          </w:tcPr>
          <w:p w:rsidR="09207D3F" w:rsidP="09207D3F" w:rsidRDefault="09207D3F" w14:paraId="77A67636" w14:textId="37AA4D78">
            <w:pPr>
              <w:rPr>
                <w:rFonts w:ascii="Aptos" w:hAnsi="Aptos"/>
                <w:b w:val="1"/>
                <w:bCs w:val="1"/>
                <w:sz w:val="24"/>
                <w:szCs w:val="24"/>
              </w:rPr>
            </w:pPr>
            <w:r w:rsidRPr="09207D3F" w:rsidR="09207D3F">
              <w:rPr>
                <w:rFonts w:ascii="Aptos" w:hAnsi="Aptos"/>
                <w:b w:val="1"/>
                <w:bCs w:val="1"/>
                <w:sz w:val="24"/>
                <w:szCs w:val="24"/>
              </w:rPr>
              <w:t>Topic</w:t>
            </w:r>
          </w:p>
        </w:tc>
        <w:tc>
          <w:tcPr>
            <w:tcW w:w="2308" w:type="dxa"/>
            <w:tcMar/>
          </w:tcPr>
          <w:p w:rsidR="09207D3F" w:rsidP="09207D3F" w:rsidRDefault="09207D3F" w14:paraId="60A9AC5A" w14:textId="025447A9">
            <w:pPr>
              <w:rPr>
                <w:rFonts w:ascii="Aptos" w:hAnsi="Aptos"/>
                <w:b w:val="1"/>
                <w:bCs w:val="1"/>
                <w:sz w:val="24"/>
                <w:szCs w:val="24"/>
              </w:rPr>
            </w:pPr>
            <w:r w:rsidRPr="09207D3F" w:rsidR="09207D3F">
              <w:rPr>
                <w:rFonts w:ascii="Aptos" w:hAnsi="Aptos"/>
                <w:b w:val="1"/>
                <w:bCs w:val="1"/>
                <w:sz w:val="24"/>
                <w:szCs w:val="24"/>
              </w:rPr>
              <w:t>Delivered By</w:t>
            </w:r>
          </w:p>
        </w:tc>
        <w:tc>
          <w:tcPr>
            <w:tcW w:w="3132" w:type="dxa"/>
            <w:tcMar/>
          </w:tcPr>
          <w:p w:rsidR="09207D3F" w:rsidP="09207D3F" w:rsidRDefault="09207D3F" w14:paraId="090F76F9" w14:textId="0875B5EE">
            <w:pPr>
              <w:rPr>
                <w:rFonts w:ascii="Aptos" w:hAnsi="Aptos"/>
                <w:b w:val="1"/>
                <w:bCs w:val="1"/>
                <w:sz w:val="24"/>
                <w:szCs w:val="24"/>
              </w:rPr>
            </w:pPr>
            <w:r w:rsidRPr="09207D3F" w:rsidR="09207D3F">
              <w:rPr>
                <w:rFonts w:ascii="Aptos" w:hAnsi="Aptos"/>
                <w:b w:val="1"/>
                <w:bCs w:val="1"/>
                <w:sz w:val="24"/>
                <w:szCs w:val="24"/>
              </w:rPr>
              <w:t>Notes</w:t>
            </w:r>
          </w:p>
        </w:tc>
      </w:tr>
      <w:tr w:rsidR="09207D3F" w:rsidTr="09207D3F" w14:paraId="53B73AAF">
        <w:trPr>
          <w:trHeight w:val="300"/>
        </w:trPr>
        <w:tc>
          <w:tcPr>
            <w:tcW w:w="720" w:type="dxa"/>
            <w:tcMar/>
          </w:tcPr>
          <w:p w:rsidR="09207D3F" w:rsidP="09207D3F" w:rsidRDefault="09207D3F" w14:paraId="7699C213" w14:textId="74C8515A">
            <w:pPr>
              <w:rPr>
                <w:rFonts w:ascii="Aptos" w:hAnsi="Aptos"/>
                <w:sz w:val="24"/>
                <w:szCs w:val="24"/>
              </w:rPr>
            </w:pPr>
            <w:r w:rsidRPr="09207D3F" w:rsidR="09207D3F">
              <w:rPr>
                <w:rFonts w:ascii="Aptos" w:hAnsi="Aptos"/>
                <w:sz w:val="24"/>
                <w:szCs w:val="24"/>
              </w:rPr>
              <w:t>Week 1</w:t>
            </w:r>
          </w:p>
        </w:tc>
        <w:tc>
          <w:tcPr>
            <w:tcW w:w="3281" w:type="dxa"/>
            <w:tcMar/>
          </w:tcPr>
          <w:p w:rsidR="09207D3F" w:rsidP="09207D3F" w:rsidRDefault="09207D3F" w14:paraId="7A6194CD" w14:textId="6A599848">
            <w:pPr>
              <w:rPr>
                <w:rFonts w:ascii="Aptos" w:hAnsi="Aptos"/>
                <w:sz w:val="24"/>
                <w:szCs w:val="24"/>
              </w:rPr>
            </w:pPr>
            <w:r w:rsidRPr="09207D3F" w:rsidR="09207D3F">
              <w:rPr>
                <w:rFonts w:ascii="Aptos" w:hAnsi="Aptos"/>
                <w:sz w:val="24"/>
                <w:szCs w:val="24"/>
              </w:rPr>
              <w:t>Slips, Trips, and Falls</w:t>
            </w:r>
          </w:p>
        </w:tc>
        <w:tc>
          <w:tcPr>
            <w:tcW w:w="2308" w:type="dxa"/>
            <w:tcMar/>
          </w:tcPr>
          <w:p w:rsidR="09207D3F" w:rsidP="09207D3F" w:rsidRDefault="09207D3F" w14:paraId="5C2F8D1D" w14:textId="1D575BE9">
            <w:pPr>
              <w:rPr>
                <w:rFonts w:ascii="Aptos" w:hAnsi="Aptos"/>
                <w:sz w:val="24"/>
                <w:szCs w:val="24"/>
              </w:rPr>
            </w:pPr>
            <w:r w:rsidRPr="09207D3F" w:rsidR="09207D3F">
              <w:rPr>
                <w:rFonts w:ascii="Aptos" w:hAnsi="Aptos"/>
                <w:sz w:val="24"/>
                <w:szCs w:val="24"/>
              </w:rPr>
              <w:t>Site Manager</w:t>
            </w:r>
          </w:p>
        </w:tc>
        <w:tc>
          <w:tcPr>
            <w:tcW w:w="3132" w:type="dxa"/>
            <w:tcMar/>
          </w:tcPr>
          <w:p w:rsidR="09207D3F" w:rsidP="09207D3F" w:rsidRDefault="09207D3F" w14:paraId="4FF8F014" w14:textId="6CD43B78">
            <w:pPr>
              <w:rPr>
                <w:rFonts w:ascii="Aptos" w:hAnsi="Aptos"/>
                <w:sz w:val="24"/>
                <w:szCs w:val="24"/>
              </w:rPr>
            </w:pPr>
            <w:r w:rsidRPr="09207D3F" w:rsidR="09207D3F">
              <w:rPr>
                <w:rFonts w:ascii="Aptos" w:hAnsi="Aptos"/>
                <w:sz w:val="24"/>
                <w:szCs w:val="24"/>
              </w:rPr>
              <w:t>Start of site prep</w:t>
            </w:r>
          </w:p>
        </w:tc>
      </w:tr>
      <w:tr w:rsidR="09207D3F" w:rsidTr="09207D3F" w14:paraId="5E0DDA01">
        <w:trPr>
          <w:trHeight w:val="300"/>
        </w:trPr>
        <w:tc>
          <w:tcPr>
            <w:tcW w:w="720" w:type="dxa"/>
            <w:tcMar/>
          </w:tcPr>
          <w:p w:rsidR="09207D3F" w:rsidP="09207D3F" w:rsidRDefault="09207D3F" w14:paraId="62E5C25D" w14:textId="3241FB86">
            <w:pPr>
              <w:rPr>
                <w:rFonts w:ascii="Aptos" w:hAnsi="Aptos"/>
                <w:sz w:val="24"/>
                <w:szCs w:val="24"/>
              </w:rPr>
            </w:pPr>
            <w:r w:rsidRPr="09207D3F" w:rsidR="09207D3F">
              <w:rPr>
                <w:rFonts w:ascii="Aptos" w:hAnsi="Aptos"/>
                <w:sz w:val="24"/>
                <w:szCs w:val="24"/>
              </w:rPr>
              <w:t>Week 2</w:t>
            </w:r>
          </w:p>
        </w:tc>
        <w:tc>
          <w:tcPr>
            <w:tcW w:w="3281" w:type="dxa"/>
            <w:tcMar/>
          </w:tcPr>
          <w:p w:rsidR="09207D3F" w:rsidP="09207D3F" w:rsidRDefault="09207D3F" w14:paraId="1F492B61" w14:textId="019B4D68">
            <w:pPr>
              <w:rPr>
                <w:rFonts w:ascii="Aptos" w:hAnsi="Aptos"/>
                <w:sz w:val="24"/>
                <w:szCs w:val="24"/>
              </w:rPr>
            </w:pPr>
            <w:r w:rsidRPr="09207D3F" w:rsidR="09207D3F">
              <w:rPr>
                <w:rFonts w:ascii="Aptos" w:hAnsi="Aptos"/>
                <w:sz w:val="24"/>
                <w:szCs w:val="24"/>
              </w:rPr>
              <w:t>Manual Handling</w:t>
            </w:r>
          </w:p>
        </w:tc>
        <w:tc>
          <w:tcPr>
            <w:tcW w:w="2308" w:type="dxa"/>
            <w:tcMar/>
          </w:tcPr>
          <w:p w:rsidR="09207D3F" w:rsidP="09207D3F" w:rsidRDefault="09207D3F" w14:paraId="163106DB" w14:textId="119713D5">
            <w:pPr>
              <w:rPr>
                <w:rFonts w:ascii="Aptos" w:hAnsi="Aptos"/>
                <w:sz w:val="24"/>
                <w:szCs w:val="24"/>
              </w:rPr>
            </w:pPr>
            <w:r w:rsidRPr="09207D3F" w:rsidR="09207D3F">
              <w:rPr>
                <w:rFonts w:ascii="Aptos" w:hAnsi="Aptos"/>
                <w:sz w:val="24"/>
                <w:szCs w:val="24"/>
              </w:rPr>
              <w:t>Supervisor</w:t>
            </w:r>
          </w:p>
        </w:tc>
        <w:tc>
          <w:tcPr>
            <w:tcW w:w="3132" w:type="dxa"/>
            <w:tcMar/>
          </w:tcPr>
          <w:p w:rsidR="09207D3F" w:rsidP="09207D3F" w:rsidRDefault="09207D3F" w14:paraId="0CED1353" w14:textId="32A2D95A">
            <w:pPr>
              <w:rPr>
                <w:rFonts w:ascii="Aptos" w:hAnsi="Aptos"/>
                <w:sz w:val="24"/>
                <w:szCs w:val="24"/>
              </w:rPr>
            </w:pPr>
            <w:r w:rsidRPr="09207D3F" w:rsidR="09207D3F">
              <w:rPr>
                <w:rFonts w:ascii="Aptos" w:hAnsi="Aptos"/>
                <w:sz w:val="24"/>
                <w:szCs w:val="24"/>
              </w:rPr>
              <w:t>During foundation work</w:t>
            </w:r>
          </w:p>
        </w:tc>
      </w:tr>
      <w:tr w:rsidR="09207D3F" w:rsidTr="09207D3F" w14:paraId="1CCEE623">
        <w:trPr>
          <w:trHeight w:val="300"/>
        </w:trPr>
        <w:tc>
          <w:tcPr>
            <w:tcW w:w="720" w:type="dxa"/>
            <w:tcMar/>
          </w:tcPr>
          <w:p w:rsidR="09207D3F" w:rsidP="09207D3F" w:rsidRDefault="09207D3F" w14:paraId="730EACF9" w14:textId="0F28ED84">
            <w:pPr>
              <w:rPr>
                <w:rFonts w:ascii="Aptos" w:hAnsi="Aptos"/>
                <w:sz w:val="24"/>
                <w:szCs w:val="24"/>
              </w:rPr>
            </w:pPr>
            <w:r w:rsidRPr="09207D3F" w:rsidR="09207D3F">
              <w:rPr>
                <w:rFonts w:ascii="Aptos" w:hAnsi="Aptos"/>
                <w:sz w:val="24"/>
                <w:szCs w:val="24"/>
              </w:rPr>
              <w:t>Week 3</w:t>
            </w:r>
          </w:p>
        </w:tc>
        <w:tc>
          <w:tcPr>
            <w:tcW w:w="3281" w:type="dxa"/>
            <w:tcMar/>
          </w:tcPr>
          <w:p w:rsidR="09207D3F" w:rsidP="09207D3F" w:rsidRDefault="09207D3F" w14:paraId="6AA62807" w14:textId="55B314F8">
            <w:pPr>
              <w:rPr>
                <w:rFonts w:ascii="Aptos" w:hAnsi="Aptos"/>
                <w:sz w:val="24"/>
                <w:szCs w:val="24"/>
              </w:rPr>
            </w:pPr>
            <w:r w:rsidRPr="09207D3F" w:rsidR="09207D3F">
              <w:rPr>
                <w:rFonts w:ascii="Aptos" w:hAnsi="Aptos"/>
                <w:sz w:val="24"/>
                <w:szCs w:val="24"/>
              </w:rPr>
              <w:t>Scaffold Safety</w:t>
            </w:r>
          </w:p>
        </w:tc>
        <w:tc>
          <w:tcPr>
            <w:tcW w:w="2308" w:type="dxa"/>
            <w:tcMar/>
          </w:tcPr>
          <w:p w:rsidR="09207D3F" w:rsidP="09207D3F" w:rsidRDefault="09207D3F" w14:paraId="2357F99B" w14:textId="383761A3">
            <w:pPr>
              <w:rPr>
                <w:rFonts w:ascii="Aptos" w:hAnsi="Aptos"/>
                <w:sz w:val="24"/>
                <w:szCs w:val="24"/>
              </w:rPr>
            </w:pPr>
            <w:r w:rsidRPr="09207D3F" w:rsidR="09207D3F">
              <w:rPr>
                <w:rFonts w:ascii="Aptos" w:hAnsi="Aptos"/>
                <w:sz w:val="24"/>
                <w:szCs w:val="24"/>
              </w:rPr>
              <w:t>Health &amp; Safety Officer</w:t>
            </w:r>
          </w:p>
        </w:tc>
        <w:tc>
          <w:tcPr>
            <w:tcW w:w="3132" w:type="dxa"/>
            <w:tcMar/>
          </w:tcPr>
          <w:p w:rsidR="09207D3F" w:rsidP="09207D3F" w:rsidRDefault="09207D3F" w14:paraId="6BB9F1DB" w14:textId="4377362A">
            <w:pPr>
              <w:rPr>
                <w:rFonts w:ascii="Aptos" w:hAnsi="Aptos"/>
                <w:sz w:val="24"/>
                <w:szCs w:val="24"/>
              </w:rPr>
            </w:pPr>
            <w:r w:rsidRPr="09207D3F" w:rsidR="09207D3F">
              <w:rPr>
                <w:rFonts w:ascii="Aptos" w:hAnsi="Aptos"/>
                <w:sz w:val="24"/>
                <w:szCs w:val="24"/>
              </w:rPr>
              <w:t>Pre-frame erection</w:t>
            </w:r>
          </w:p>
        </w:tc>
      </w:tr>
      <w:tr w:rsidR="09207D3F" w:rsidTr="09207D3F" w14:paraId="01472388">
        <w:trPr>
          <w:trHeight w:val="300"/>
        </w:trPr>
        <w:tc>
          <w:tcPr>
            <w:tcW w:w="720" w:type="dxa"/>
            <w:tcMar/>
          </w:tcPr>
          <w:p w:rsidR="09207D3F" w:rsidP="09207D3F" w:rsidRDefault="09207D3F" w14:paraId="30E5A5BB" w14:textId="2BAF976D">
            <w:pPr>
              <w:rPr>
                <w:rFonts w:ascii="Aptos" w:hAnsi="Aptos"/>
                <w:sz w:val="24"/>
                <w:szCs w:val="24"/>
              </w:rPr>
            </w:pPr>
            <w:r w:rsidRPr="09207D3F" w:rsidR="09207D3F">
              <w:rPr>
                <w:rFonts w:ascii="Aptos" w:hAnsi="Aptos"/>
                <w:sz w:val="24"/>
                <w:szCs w:val="24"/>
              </w:rPr>
              <w:t>Week 4</w:t>
            </w:r>
          </w:p>
        </w:tc>
        <w:tc>
          <w:tcPr>
            <w:tcW w:w="3281" w:type="dxa"/>
            <w:tcMar/>
          </w:tcPr>
          <w:p w:rsidR="09207D3F" w:rsidP="09207D3F" w:rsidRDefault="09207D3F" w14:paraId="29117F49" w14:textId="6C1D5ED9">
            <w:pPr>
              <w:rPr>
                <w:rFonts w:ascii="Aptos" w:hAnsi="Aptos"/>
                <w:sz w:val="24"/>
                <w:szCs w:val="24"/>
              </w:rPr>
            </w:pPr>
            <w:r w:rsidRPr="09207D3F" w:rsidR="09207D3F">
              <w:rPr>
                <w:rFonts w:ascii="Aptos" w:hAnsi="Aptos"/>
                <w:sz w:val="24"/>
                <w:szCs w:val="24"/>
              </w:rPr>
              <w:t>Fire Safety and Extinguishers</w:t>
            </w:r>
          </w:p>
        </w:tc>
        <w:tc>
          <w:tcPr>
            <w:tcW w:w="2308" w:type="dxa"/>
            <w:tcMar/>
          </w:tcPr>
          <w:p w:rsidR="09207D3F" w:rsidP="09207D3F" w:rsidRDefault="09207D3F" w14:paraId="7A7A368C" w14:textId="5E23FC23">
            <w:pPr>
              <w:rPr>
                <w:rFonts w:ascii="Aptos" w:hAnsi="Aptos"/>
                <w:sz w:val="24"/>
                <w:szCs w:val="24"/>
              </w:rPr>
            </w:pPr>
            <w:r w:rsidRPr="09207D3F" w:rsidR="09207D3F">
              <w:rPr>
                <w:rFonts w:ascii="Aptos" w:hAnsi="Aptos"/>
                <w:sz w:val="24"/>
                <w:szCs w:val="24"/>
              </w:rPr>
              <w:t>Fire Warden</w:t>
            </w:r>
          </w:p>
        </w:tc>
        <w:tc>
          <w:tcPr>
            <w:tcW w:w="3132" w:type="dxa"/>
            <w:tcMar/>
          </w:tcPr>
          <w:p w:rsidR="09207D3F" w:rsidP="09207D3F" w:rsidRDefault="09207D3F" w14:paraId="42D8689E" w14:textId="5C72D70A">
            <w:pPr>
              <w:rPr>
                <w:rFonts w:ascii="Aptos" w:hAnsi="Aptos"/>
                <w:sz w:val="24"/>
                <w:szCs w:val="24"/>
              </w:rPr>
            </w:pPr>
            <w:r w:rsidRPr="09207D3F" w:rsidR="09207D3F">
              <w:rPr>
                <w:rFonts w:ascii="Aptos" w:hAnsi="Aptos"/>
                <w:sz w:val="24"/>
                <w:szCs w:val="24"/>
              </w:rPr>
              <w:t>Just before interior works begin</w:t>
            </w:r>
          </w:p>
        </w:tc>
      </w:tr>
      <w:tr w:rsidR="09207D3F" w:rsidTr="09207D3F" w14:paraId="7DD509C0">
        <w:trPr>
          <w:trHeight w:val="300"/>
        </w:trPr>
        <w:tc>
          <w:tcPr>
            <w:tcW w:w="720" w:type="dxa"/>
            <w:tcMar/>
          </w:tcPr>
          <w:p w:rsidR="09207D3F" w:rsidP="09207D3F" w:rsidRDefault="09207D3F" w14:paraId="3924CE9A" w14:textId="3E4DBAF6">
            <w:pPr>
              <w:rPr>
                <w:rFonts w:ascii="Aptos" w:hAnsi="Aptos"/>
                <w:sz w:val="24"/>
                <w:szCs w:val="24"/>
              </w:rPr>
            </w:pPr>
            <w:r w:rsidRPr="09207D3F" w:rsidR="09207D3F">
              <w:rPr>
                <w:rFonts w:ascii="Aptos" w:hAnsi="Aptos"/>
                <w:sz w:val="24"/>
                <w:szCs w:val="24"/>
              </w:rPr>
              <w:t>Week 5</w:t>
            </w:r>
          </w:p>
        </w:tc>
        <w:tc>
          <w:tcPr>
            <w:tcW w:w="3281" w:type="dxa"/>
            <w:tcMar/>
          </w:tcPr>
          <w:p w:rsidR="09207D3F" w:rsidP="09207D3F" w:rsidRDefault="09207D3F" w14:paraId="1408A483" w14:textId="771897E9">
            <w:pPr>
              <w:rPr>
                <w:rFonts w:ascii="Aptos" w:hAnsi="Aptos"/>
                <w:sz w:val="24"/>
                <w:szCs w:val="24"/>
              </w:rPr>
            </w:pPr>
            <w:r w:rsidRPr="09207D3F" w:rsidR="09207D3F">
              <w:rPr>
                <w:rFonts w:ascii="Aptos" w:hAnsi="Aptos"/>
                <w:sz w:val="24"/>
                <w:szCs w:val="24"/>
              </w:rPr>
              <w:t>Working Around Plant Equipment</w:t>
            </w:r>
          </w:p>
        </w:tc>
        <w:tc>
          <w:tcPr>
            <w:tcW w:w="2308" w:type="dxa"/>
            <w:tcMar/>
          </w:tcPr>
          <w:p w:rsidR="09207D3F" w:rsidP="09207D3F" w:rsidRDefault="09207D3F" w14:paraId="6EB9ABB7" w14:textId="6F01A68B">
            <w:pPr>
              <w:rPr>
                <w:rFonts w:ascii="Aptos" w:hAnsi="Aptos"/>
                <w:sz w:val="24"/>
                <w:szCs w:val="24"/>
              </w:rPr>
            </w:pPr>
            <w:r w:rsidRPr="09207D3F" w:rsidR="09207D3F">
              <w:rPr>
                <w:rFonts w:ascii="Aptos" w:hAnsi="Aptos"/>
                <w:sz w:val="24"/>
                <w:szCs w:val="24"/>
              </w:rPr>
              <w:t>Site Foreman</w:t>
            </w:r>
          </w:p>
        </w:tc>
        <w:tc>
          <w:tcPr>
            <w:tcW w:w="3132" w:type="dxa"/>
            <w:tcMar/>
          </w:tcPr>
          <w:p w:rsidR="09207D3F" w:rsidP="09207D3F" w:rsidRDefault="09207D3F" w14:paraId="1BA9B865" w14:textId="4C54A831">
            <w:pPr>
              <w:rPr>
                <w:rFonts w:ascii="Aptos" w:hAnsi="Aptos"/>
                <w:sz w:val="24"/>
                <w:szCs w:val="24"/>
              </w:rPr>
            </w:pPr>
            <w:r w:rsidRPr="09207D3F" w:rsidR="09207D3F">
              <w:rPr>
                <w:rFonts w:ascii="Aptos" w:hAnsi="Aptos"/>
                <w:sz w:val="24"/>
                <w:szCs w:val="24"/>
              </w:rPr>
              <w:t>When heavy machinery is active</w:t>
            </w:r>
          </w:p>
        </w:tc>
      </w:tr>
    </w:tbl>
    <w:p w:rsidR="09207D3F" w:rsidP="09207D3F" w:rsidRDefault="09207D3F" w14:paraId="469F2945" w14:textId="132DD4D4">
      <w:pPr>
        <w:rPr>
          <w:rFonts w:ascii="Aptos" w:hAnsi="Aptos"/>
          <w:sz w:val="24"/>
          <w:szCs w:val="24"/>
        </w:rPr>
      </w:pPr>
    </w:p>
    <w:p w:rsidR="2D49B9F4" w:rsidP="09207D3F" w:rsidRDefault="2D49B9F4" w14:paraId="3ADD1156" w14:textId="101782BA">
      <w:pPr>
        <w:pStyle w:val="Heading2"/>
        <w:rPr>
          <w:rFonts w:ascii="Aptos" w:hAnsi="Aptos"/>
          <w:b w:val="1"/>
          <w:bCs w:val="1"/>
          <w:noProof w:val="0"/>
          <w:sz w:val="24"/>
          <w:szCs w:val="24"/>
          <w:lang w:val="en-US"/>
        </w:rPr>
      </w:pPr>
      <w:r w:rsidRPr="09207D3F" w:rsidR="2D49B9F4">
        <w:rPr>
          <w:noProof w:val="0"/>
          <w:lang w:val="en-US"/>
        </w:rPr>
        <w:t>5. Gateway Flowchart (If Higher-Risk)</w:t>
      </w:r>
    </w:p>
    <w:p w:rsidR="2D49B9F4" w:rsidP="09207D3F" w:rsidRDefault="2D49B9F4" w14:paraId="7D3481E9" w14:textId="4B5A9521">
      <w:pPr>
        <w:rPr>
          <w:rFonts w:ascii="Aptos" w:hAnsi="Aptos"/>
          <w:noProof w:val="0"/>
          <w:sz w:val="24"/>
          <w:szCs w:val="24"/>
          <w:lang w:val="en-US"/>
        </w:rPr>
      </w:pPr>
      <w:r w:rsidRPr="09207D3F" w:rsidR="2D49B9F4">
        <w:rPr>
          <w:rFonts w:ascii="Aptos" w:hAnsi="Aptos"/>
          <w:noProof w:val="0"/>
          <w:sz w:val="24"/>
          <w:szCs w:val="24"/>
          <w:lang w:val="en-US"/>
        </w:rPr>
        <w:t xml:space="preserve">A visual representation of the </w:t>
      </w:r>
      <w:r w:rsidRPr="09207D3F" w:rsidR="2D49B9F4">
        <w:rPr>
          <w:rFonts w:ascii="Aptos" w:hAnsi="Aptos"/>
          <w:b w:val="1"/>
          <w:bCs w:val="1"/>
          <w:noProof w:val="0"/>
          <w:sz w:val="24"/>
          <w:szCs w:val="24"/>
          <w:lang w:val="en-US"/>
        </w:rPr>
        <w:t>Gateway Process</w:t>
      </w:r>
      <w:r w:rsidRPr="09207D3F" w:rsidR="2D49B9F4">
        <w:rPr>
          <w:rFonts w:ascii="Aptos" w:hAnsi="Aptos"/>
          <w:noProof w:val="0"/>
          <w:sz w:val="24"/>
          <w:szCs w:val="24"/>
          <w:lang w:val="en-US"/>
        </w:rPr>
        <w:t xml:space="preserve"> under the Building Safety Act 2022, used to ensure compliance at each critical phase for high-rise residential buildings.</w:t>
      </w:r>
    </w:p>
    <w:p w:rsidR="2D49B9F4" w:rsidP="09207D3F" w:rsidRDefault="2D49B9F4" w14:paraId="5D4F4324" w14:textId="25CE1F59">
      <w:pPr>
        <w:rPr>
          <w:rFonts w:ascii="Aptos" w:hAnsi="Aptos"/>
          <w:b w:val="1"/>
          <w:bCs w:val="1"/>
          <w:noProof w:val="0"/>
          <w:sz w:val="24"/>
          <w:szCs w:val="24"/>
          <w:lang w:val="en-US"/>
        </w:rPr>
      </w:pPr>
      <w:r w:rsidRPr="09207D3F" w:rsidR="2D49B9F4">
        <w:rPr>
          <w:rFonts w:ascii="Aptos" w:hAnsi="Aptos"/>
          <w:b w:val="1"/>
          <w:bCs w:val="1"/>
          <w:noProof w:val="0"/>
          <w:sz w:val="24"/>
          <w:szCs w:val="24"/>
          <w:lang w:val="en-US"/>
        </w:rPr>
        <w:t>The flowchart typically includes:</w:t>
      </w:r>
    </w:p>
    <w:p w:rsidR="2D49B9F4" w:rsidP="09207D3F" w:rsidRDefault="2D49B9F4" w14:paraId="006FCC34" w14:textId="09A570B7">
      <w:pPr>
        <w:pStyle w:val="Normal"/>
        <w:numPr>
          <w:ilvl w:val="0"/>
          <w:numId w:val="29"/>
        </w:numPr>
        <w:rPr>
          <w:rFonts w:ascii="Aptos" w:hAnsi="Aptos"/>
          <w:b w:val="1"/>
          <w:bCs w:val="1"/>
          <w:noProof w:val="0"/>
          <w:sz w:val="24"/>
          <w:szCs w:val="24"/>
          <w:lang w:val="en-US"/>
        </w:rPr>
      </w:pPr>
      <w:r w:rsidRPr="09207D3F" w:rsidR="2D49B9F4">
        <w:rPr>
          <w:rFonts w:ascii="Aptos" w:hAnsi="Aptos"/>
          <w:b w:val="1"/>
          <w:bCs w:val="1"/>
          <w:noProof w:val="0"/>
          <w:sz w:val="24"/>
          <w:szCs w:val="24"/>
          <w:lang w:val="en-US"/>
        </w:rPr>
        <w:t>Gateway 1 – Planning Stage</w:t>
      </w:r>
    </w:p>
    <w:p w:rsidR="2D49B9F4" w:rsidP="09207D3F" w:rsidRDefault="2D49B9F4" w14:paraId="5351E3DB" w14:textId="78663903">
      <w:pPr>
        <w:pStyle w:val="Normal"/>
        <w:numPr>
          <w:ilvl w:val="1"/>
          <w:numId w:val="29"/>
        </w:numPr>
        <w:rPr>
          <w:rFonts w:ascii="Aptos" w:hAnsi="Aptos"/>
          <w:noProof w:val="0"/>
          <w:sz w:val="24"/>
          <w:szCs w:val="24"/>
          <w:lang w:val="en-US"/>
        </w:rPr>
      </w:pPr>
      <w:r w:rsidRPr="09207D3F" w:rsidR="2D49B9F4">
        <w:rPr>
          <w:rFonts w:ascii="Aptos" w:hAnsi="Aptos"/>
          <w:noProof w:val="0"/>
          <w:sz w:val="24"/>
          <w:szCs w:val="24"/>
          <w:lang w:val="en-US"/>
        </w:rPr>
        <w:t>Submit fire safety statement with planning application</w:t>
      </w:r>
    </w:p>
    <w:p w:rsidR="2D49B9F4" w:rsidP="09207D3F" w:rsidRDefault="2D49B9F4" w14:paraId="4D64F09D" w14:textId="59CDD537">
      <w:pPr>
        <w:pStyle w:val="Normal"/>
        <w:numPr>
          <w:ilvl w:val="1"/>
          <w:numId w:val="29"/>
        </w:numPr>
        <w:rPr>
          <w:rFonts w:ascii="Aptos" w:hAnsi="Aptos"/>
          <w:noProof w:val="0"/>
          <w:sz w:val="24"/>
          <w:szCs w:val="24"/>
          <w:lang w:val="en-US"/>
        </w:rPr>
      </w:pPr>
      <w:r w:rsidRPr="09207D3F" w:rsidR="2D49B9F4">
        <w:rPr>
          <w:rFonts w:ascii="Aptos" w:hAnsi="Aptos"/>
          <w:noProof w:val="0"/>
          <w:sz w:val="24"/>
          <w:szCs w:val="24"/>
          <w:lang w:val="en-US"/>
        </w:rPr>
        <w:t>Engage with fire service authorities (if needed)</w:t>
      </w:r>
    </w:p>
    <w:p w:rsidR="2D49B9F4" w:rsidP="09207D3F" w:rsidRDefault="2D49B9F4" w14:paraId="5BD209DA" w14:textId="373E0625">
      <w:pPr>
        <w:pStyle w:val="Normal"/>
        <w:numPr>
          <w:ilvl w:val="0"/>
          <w:numId w:val="29"/>
        </w:numPr>
        <w:rPr>
          <w:rFonts w:ascii="Aptos" w:hAnsi="Aptos"/>
          <w:b w:val="1"/>
          <w:bCs w:val="1"/>
          <w:noProof w:val="0"/>
          <w:sz w:val="24"/>
          <w:szCs w:val="24"/>
          <w:lang w:val="en-US"/>
        </w:rPr>
      </w:pPr>
      <w:r w:rsidRPr="09207D3F" w:rsidR="2D49B9F4">
        <w:rPr>
          <w:rFonts w:ascii="Aptos" w:hAnsi="Aptos"/>
          <w:b w:val="1"/>
          <w:bCs w:val="1"/>
          <w:noProof w:val="0"/>
          <w:sz w:val="24"/>
          <w:szCs w:val="24"/>
          <w:lang w:val="en-US"/>
        </w:rPr>
        <w:t>Gateway 2 – Pre-Construction</w:t>
      </w:r>
    </w:p>
    <w:p w:rsidR="2D49B9F4" w:rsidP="09207D3F" w:rsidRDefault="2D49B9F4" w14:paraId="5E958A0A" w14:textId="4988DADA">
      <w:pPr>
        <w:pStyle w:val="Normal"/>
        <w:numPr>
          <w:ilvl w:val="1"/>
          <w:numId w:val="29"/>
        </w:numPr>
        <w:rPr>
          <w:rFonts w:ascii="Aptos" w:hAnsi="Aptos"/>
          <w:noProof w:val="0"/>
          <w:sz w:val="24"/>
          <w:szCs w:val="24"/>
          <w:lang w:val="en-US"/>
        </w:rPr>
      </w:pPr>
      <w:r w:rsidRPr="09207D3F" w:rsidR="2D49B9F4">
        <w:rPr>
          <w:rFonts w:ascii="Aptos" w:hAnsi="Aptos"/>
          <w:noProof w:val="0"/>
          <w:sz w:val="24"/>
          <w:szCs w:val="24"/>
          <w:lang w:val="en-US"/>
        </w:rPr>
        <w:t>Submit full design package to Building Safety Regulator (BSR)</w:t>
      </w:r>
    </w:p>
    <w:p w:rsidR="2D49B9F4" w:rsidP="09207D3F" w:rsidRDefault="2D49B9F4" w14:paraId="3721AB4A" w14:textId="08ED56A5">
      <w:pPr>
        <w:pStyle w:val="Normal"/>
        <w:numPr>
          <w:ilvl w:val="1"/>
          <w:numId w:val="29"/>
        </w:numPr>
        <w:rPr>
          <w:rFonts w:ascii="Aptos" w:hAnsi="Aptos"/>
          <w:noProof w:val="0"/>
          <w:sz w:val="24"/>
          <w:szCs w:val="24"/>
          <w:lang w:val="en-US"/>
        </w:rPr>
      </w:pPr>
      <w:r w:rsidRPr="09207D3F" w:rsidR="2D49B9F4">
        <w:rPr>
          <w:rFonts w:ascii="Aptos" w:hAnsi="Aptos"/>
          <w:noProof w:val="0"/>
          <w:sz w:val="24"/>
          <w:szCs w:val="24"/>
          <w:lang w:val="en-US"/>
        </w:rPr>
        <w:t>Receive BSR approval before any work begins</w:t>
      </w:r>
    </w:p>
    <w:p w:rsidR="2D49B9F4" w:rsidP="09207D3F" w:rsidRDefault="2D49B9F4" w14:paraId="3F3A8B1C" w14:textId="73C8C104">
      <w:pPr>
        <w:pStyle w:val="Normal"/>
        <w:numPr>
          <w:ilvl w:val="0"/>
          <w:numId w:val="29"/>
        </w:numPr>
        <w:rPr>
          <w:rFonts w:ascii="Aptos" w:hAnsi="Aptos"/>
          <w:b w:val="1"/>
          <w:bCs w:val="1"/>
          <w:noProof w:val="0"/>
          <w:sz w:val="24"/>
          <w:szCs w:val="24"/>
          <w:lang w:val="en-US"/>
        </w:rPr>
      </w:pPr>
      <w:r w:rsidRPr="09207D3F" w:rsidR="2D49B9F4">
        <w:rPr>
          <w:rFonts w:ascii="Aptos" w:hAnsi="Aptos"/>
          <w:b w:val="1"/>
          <w:bCs w:val="1"/>
          <w:noProof w:val="0"/>
          <w:sz w:val="24"/>
          <w:szCs w:val="24"/>
          <w:lang w:val="en-US"/>
        </w:rPr>
        <w:t>Gateway 3 – Completion</w:t>
      </w:r>
    </w:p>
    <w:p w:rsidR="2D49B9F4" w:rsidP="09207D3F" w:rsidRDefault="2D49B9F4" w14:paraId="44A012BC" w14:textId="49861B1C">
      <w:pPr>
        <w:pStyle w:val="Normal"/>
        <w:numPr>
          <w:ilvl w:val="1"/>
          <w:numId w:val="29"/>
        </w:numPr>
        <w:rPr>
          <w:rFonts w:ascii="Aptos" w:hAnsi="Aptos"/>
          <w:noProof w:val="0"/>
          <w:sz w:val="24"/>
          <w:szCs w:val="24"/>
          <w:lang w:val="en-US"/>
        </w:rPr>
      </w:pPr>
      <w:r w:rsidRPr="09207D3F" w:rsidR="2D49B9F4">
        <w:rPr>
          <w:rFonts w:ascii="Aptos" w:hAnsi="Aptos"/>
          <w:noProof w:val="0"/>
          <w:sz w:val="24"/>
          <w:szCs w:val="24"/>
          <w:lang w:val="en-US"/>
        </w:rPr>
        <w:t>Submit “as-built” documentation and safety case</w:t>
      </w:r>
    </w:p>
    <w:p w:rsidR="2D49B9F4" w:rsidP="09207D3F" w:rsidRDefault="2D49B9F4" w14:paraId="032F96EF" w14:textId="2CB0E8B4">
      <w:pPr>
        <w:pStyle w:val="Normal"/>
        <w:numPr>
          <w:ilvl w:val="1"/>
          <w:numId w:val="29"/>
        </w:numPr>
        <w:rPr>
          <w:rFonts w:ascii="Aptos" w:hAnsi="Aptos"/>
          <w:noProof w:val="0"/>
          <w:sz w:val="24"/>
          <w:szCs w:val="24"/>
          <w:lang w:val="en-US"/>
        </w:rPr>
      </w:pPr>
      <w:r w:rsidRPr="09207D3F" w:rsidR="2D49B9F4">
        <w:rPr>
          <w:rFonts w:ascii="Aptos" w:hAnsi="Aptos"/>
          <w:noProof w:val="0"/>
          <w:sz w:val="24"/>
          <w:szCs w:val="24"/>
          <w:lang w:val="en-US"/>
        </w:rPr>
        <w:t>BSR inspects site</w:t>
      </w:r>
    </w:p>
    <w:p w:rsidR="2D49B9F4" w:rsidP="09207D3F" w:rsidRDefault="2D49B9F4" w14:paraId="6520976E" w14:textId="4979194A">
      <w:pPr>
        <w:pStyle w:val="Normal"/>
        <w:numPr>
          <w:ilvl w:val="1"/>
          <w:numId w:val="29"/>
        </w:numPr>
        <w:rPr>
          <w:rFonts w:ascii="Aptos" w:hAnsi="Aptos"/>
          <w:noProof w:val="0"/>
          <w:sz w:val="24"/>
          <w:szCs w:val="24"/>
          <w:lang w:val="en-US"/>
        </w:rPr>
      </w:pPr>
      <w:r w:rsidRPr="09207D3F" w:rsidR="2D49B9F4">
        <w:rPr>
          <w:rFonts w:ascii="Aptos" w:hAnsi="Aptos"/>
          <w:noProof w:val="0"/>
          <w:sz w:val="24"/>
          <w:szCs w:val="24"/>
          <w:lang w:val="en-US"/>
        </w:rPr>
        <w:t>Completion certificate issued before occupation</w:t>
      </w:r>
    </w:p>
    <w:p w:rsidR="09207D3F" w:rsidP="09207D3F" w:rsidRDefault="09207D3F" w14:paraId="459A0223" w14:textId="0E4F0BBC">
      <w:pPr>
        <w:pStyle w:val="Normal"/>
        <w:rPr>
          <w:rFonts w:ascii="Aptos" w:hAnsi="Aptos"/>
          <w:noProof w:val="0"/>
          <w:sz w:val="24"/>
          <w:szCs w:val="24"/>
          <w:lang w:val="en-US"/>
        </w:rPr>
      </w:pPr>
    </w:p>
    <w:p w:rsidR="09207D3F" w:rsidP="09207D3F" w:rsidRDefault="09207D3F" w14:paraId="3D9D5374" w14:textId="292676CB">
      <w:pPr>
        <w:pStyle w:val="Normal"/>
        <w:rPr>
          <w:rFonts w:ascii="Aptos" w:hAnsi="Aptos"/>
          <w:noProof w:val="0"/>
          <w:sz w:val="24"/>
          <w:szCs w:val="24"/>
          <w:lang w:val="en-US"/>
        </w:rPr>
      </w:pPr>
    </w:p>
    <w:p w:rsidR="09207D3F" w:rsidP="09207D3F" w:rsidRDefault="09207D3F" w14:paraId="01702AD2" w14:textId="7BCCC44F">
      <w:pPr>
        <w:pStyle w:val="Normal"/>
        <w:rPr>
          <w:rFonts w:ascii="Aptos" w:hAnsi="Aptos"/>
          <w:noProof w:val="0"/>
          <w:sz w:val="24"/>
          <w:szCs w:val="24"/>
          <w:lang w:val="en-US"/>
        </w:rPr>
      </w:pPr>
    </w:p>
    <w:p w:rsidR="09207D3F" w:rsidP="09207D3F" w:rsidRDefault="09207D3F" w14:paraId="14798669" w14:textId="16F1A8F8">
      <w:pPr>
        <w:pStyle w:val="Normal"/>
        <w:rPr>
          <w:rFonts w:ascii="Aptos" w:hAnsi="Aptos"/>
          <w:noProof w:val="0"/>
          <w:sz w:val="24"/>
          <w:szCs w:val="24"/>
          <w:lang w:val="en-US"/>
        </w:rPr>
      </w:pPr>
    </w:p>
    <w:p w:rsidR="09207D3F" w:rsidP="09207D3F" w:rsidRDefault="09207D3F" w14:paraId="39C1D265" w14:textId="2A587072">
      <w:pPr>
        <w:pStyle w:val="Normal"/>
        <w:rPr>
          <w:rFonts w:ascii="Aptos" w:hAnsi="Aptos"/>
          <w:noProof w:val="0"/>
          <w:sz w:val="24"/>
          <w:szCs w:val="24"/>
          <w:lang w:val="en-US"/>
        </w:rPr>
      </w:pPr>
    </w:p>
    <w:p w:rsidR="09207D3F" w:rsidP="09207D3F" w:rsidRDefault="09207D3F" w14:paraId="45989AB7" w14:textId="0D4DCE13">
      <w:pPr>
        <w:pStyle w:val="Normal"/>
        <w:rPr>
          <w:rFonts w:ascii="Aptos" w:hAnsi="Aptos"/>
          <w:noProof w:val="0"/>
          <w:sz w:val="24"/>
          <w:szCs w:val="24"/>
          <w:lang w:val="en-US"/>
        </w:rPr>
      </w:pPr>
    </w:p>
    <w:p w:rsidR="09207D3F" w:rsidP="09207D3F" w:rsidRDefault="09207D3F" w14:paraId="51A85DA5" w14:textId="61848FCD">
      <w:pPr>
        <w:pStyle w:val="Normal"/>
        <w:rPr>
          <w:rFonts w:ascii="Aptos" w:hAnsi="Aptos"/>
          <w:noProof w:val="0"/>
          <w:sz w:val="24"/>
          <w:szCs w:val="24"/>
          <w:lang w:val="en-US"/>
        </w:rPr>
      </w:pPr>
    </w:p>
    <w:p w:rsidR="09207D3F" w:rsidP="09207D3F" w:rsidRDefault="09207D3F" w14:paraId="45C032DA" w14:textId="038791ED">
      <w:pPr>
        <w:pStyle w:val="Normal"/>
      </w:pPr>
    </w:p>
    <w:p xmlns:wp14="http://schemas.microsoft.com/office/word/2010/wordml" w:rsidP="53AB9289" wp14:paraId="20E57616" wp14:textId="0D684D23">
      <w:pPr>
        <w:pStyle w:val="ListParagraph"/>
        <w:spacing w:before="240" w:beforeAutospacing="off" w:after="240" w:afterAutospacing="off"/>
        <w:ind w:left="720"/>
        <w:rPr>
          <w:rFonts w:ascii="Aptos" w:hAnsi="Aptos" w:eastAsia="Aptos" w:cs="Aptos"/>
          <w:noProof w:val="0"/>
          <w:sz w:val="24"/>
          <w:szCs w:val="24"/>
          <w:lang w:val="en-US"/>
        </w:rPr>
      </w:pPr>
    </w:p>
    <w:p xmlns:wp14="http://schemas.microsoft.com/office/word/2010/wordml" wp14:paraId="2C078E63" wp14:textId="67D6DB28"/>
    <w:p w:rsidR="53AB9289" w:rsidRDefault="53AB9289" w14:paraId="529E4A07" w14:textId="28AAF6C3"/>
    <w:p w:rsidR="53AB9289" w:rsidRDefault="53AB9289" w14:paraId="0906284A" w14:textId="413A6BAB"/>
    <w:p w:rsidR="53AB9289" w:rsidRDefault="53AB9289" w14:paraId="232E5A94" w14:textId="6155CB5D"/>
    <w:p w:rsidR="53AB9289" w:rsidRDefault="53AB9289" w14:paraId="0ED50E36" w14:textId="7BADCF72"/>
    <w:p w:rsidR="53AB9289" w:rsidRDefault="53AB9289" w14:paraId="22D7EFFA" w14:textId="1EB46925"/>
    <w:p w:rsidR="53AB9289" w:rsidRDefault="53AB9289" w14:paraId="73820606" w14:textId="679E1A4A"/>
    <w:p w:rsidR="53AB9289" w:rsidRDefault="53AB9289" w14:paraId="2F5B73B7" w14:textId="687F87EF"/>
    <w:p w:rsidR="2B4FAFAE" w:rsidP="53AB9289" w:rsidRDefault="2B4FAFAE" w14:paraId="5F7418DE" w14:textId="7F68488B">
      <w:pPr>
        <w:pStyle w:val="Heading2"/>
        <w:suppressLineNumbers w:val="0"/>
        <w:bidi w:val="0"/>
        <w:spacing w:before="160" w:beforeAutospacing="off" w:after="80" w:afterAutospacing="off" w:line="279" w:lineRule="auto"/>
        <w:ind w:left="0" w:right="0"/>
        <w:jc w:val="left"/>
      </w:pPr>
      <w:bookmarkStart w:name="_Toc625635270" w:id="734944543"/>
      <w:r w:rsidRPr="09207D3F" w:rsidR="2B4FAFAE">
        <w:rPr>
          <w:noProof w:val="0"/>
          <w:lang w:val="en-US"/>
        </w:rPr>
        <w:t xml:space="preserve">10. </w:t>
      </w:r>
      <w:r w:rsidRPr="09207D3F" w:rsidR="2B4FAFAE">
        <w:rPr>
          <w:noProof w:val="0"/>
          <w:lang w:val="en-US"/>
        </w:rPr>
        <w:t>Reference</w:t>
      </w:r>
      <w:bookmarkEnd w:id="734944543"/>
      <w:r w:rsidRPr="09207D3F" w:rsidR="2B4FAFAE">
        <w:rPr>
          <w:noProof w:val="0"/>
          <w:lang w:val="en-US"/>
        </w:rPr>
        <w:t xml:space="preserve"> </w:t>
      </w:r>
    </w:p>
    <w:p w:rsidR="09207D3F" w:rsidP="09207D3F" w:rsidRDefault="09207D3F" w14:paraId="7CC7A2D0" w14:textId="6F90549A">
      <w:pPr>
        <w:pStyle w:val="Normal"/>
        <w:bidi w:val="0"/>
        <w:rPr>
          <w:noProof w:val="0"/>
          <w:lang w:val="en-US"/>
        </w:rPr>
      </w:pPr>
    </w:p>
    <w:p w:rsidR="53AB9289" w:rsidP="53AB9289" w:rsidRDefault="53AB9289" w14:paraId="3C9340DE" w14:textId="1EFCF545">
      <w:pPr>
        <w:pStyle w:val="Normal"/>
      </w:pPr>
      <w:r w:rsidR="22A56E64">
        <w:rPr/>
        <w:t>. Building Safety Act 2022.</w:t>
      </w:r>
    </w:p>
    <w:p w:rsidR="53AB9289" w:rsidP="53AB9289" w:rsidRDefault="53AB9289" w14:paraId="3591F2CB" w14:textId="6EFC2FDE">
      <w:pPr>
        <w:pStyle w:val="Normal"/>
      </w:pPr>
      <w:hyperlink r:id="R1ab01fcc7d6b49d2">
        <w:r w:rsidRPr="09207D3F" w:rsidR="31F1FF22">
          <w:rPr>
            <w:rStyle w:val="Hyperlink"/>
          </w:rPr>
          <w:t>https://www.legislation.gov.uk/ukpga/2022/30/contents</w:t>
        </w:r>
      </w:hyperlink>
    </w:p>
    <w:p w:rsidR="53AB9289" w:rsidP="53AB9289" w:rsidRDefault="53AB9289" w14:paraId="47DAF140" w14:textId="219288EE">
      <w:pPr>
        <w:pStyle w:val="Normal"/>
      </w:pPr>
    </w:p>
    <w:p w:rsidR="53AB9289" w:rsidP="53AB9289" w:rsidRDefault="53AB9289" w14:paraId="738F19D0" w14:textId="336C79D1">
      <w:pPr>
        <w:pStyle w:val="Normal"/>
      </w:pPr>
      <w:r w:rsidR="22A56E64">
        <w:rPr/>
        <w:t>. Construction (Design and Management) Regulations 2015.</w:t>
      </w:r>
    </w:p>
    <w:p w:rsidR="53AB9289" w:rsidP="53AB9289" w:rsidRDefault="53AB9289" w14:paraId="0059E212" w14:textId="64A03BFC">
      <w:pPr>
        <w:pStyle w:val="Normal"/>
      </w:pPr>
      <w:hyperlink r:id="R4ce31b1b0e3b40b8">
        <w:r w:rsidRPr="09207D3F" w:rsidR="6A09BE64">
          <w:rPr>
            <w:rStyle w:val="Hyperlink"/>
          </w:rPr>
          <w:t>https://www.hse.gov.uk/construction/cdm/2015/index.htm</w:t>
        </w:r>
      </w:hyperlink>
    </w:p>
    <w:p w:rsidR="53AB9289" w:rsidP="53AB9289" w:rsidRDefault="53AB9289" w14:paraId="48943D50" w14:textId="4239A1CF">
      <w:pPr>
        <w:pStyle w:val="Normal"/>
      </w:pPr>
    </w:p>
    <w:p w:rsidR="53AB9289" w:rsidP="53AB9289" w:rsidRDefault="53AB9289" w14:paraId="18FC7B22" w14:textId="34195757">
      <w:pPr>
        <w:pStyle w:val="Normal"/>
      </w:pPr>
      <w:r w:rsidR="22A56E64">
        <w:rPr/>
        <w:t>. Health and Safety at Work etc. Act 1974.</w:t>
      </w:r>
    </w:p>
    <w:p w:rsidR="53AB9289" w:rsidP="53AB9289" w:rsidRDefault="53AB9289" w14:paraId="3F2FEDFA" w14:textId="020BC6B0">
      <w:pPr>
        <w:pStyle w:val="Normal"/>
      </w:pPr>
      <w:hyperlink r:id="Rf92d3095e4434ae3">
        <w:r w:rsidRPr="09207D3F" w:rsidR="0722303C">
          <w:rPr>
            <w:rStyle w:val="Hyperlink"/>
          </w:rPr>
          <w:t>https://www.hse.gov.uk/legislation/hswa.htm</w:t>
        </w:r>
      </w:hyperlink>
    </w:p>
    <w:p w:rsidR="53AB9289" w:rsidP="53AB9289" w:rsidRDefault="53AB9289" w14:paraId="4FF55915" w14:textId="5FE3C412">
      <w:pPr>
        <w:pStyle w:val="Normal"/>
      </w:pPr>
    </w:p>
    <w:p w:rsidR="53AB9289" w:rsidP="53AB9289" w:rsidRDefault="53AB9289" w14:paraId="4844FC95" w14:textId="2839F443">
      <w:pPr>
        <w:pStyle w:val="Normal"/>
      </w:pPr>
      <w:r w:rsidR="22A56E64">
        <w:rPr/>
        <w:t>. Control of Substances Hazardous to Health Regulations 2002.</w:t>
      </w:r>
    </w:p>
    <w:p w:rsidR="53AB9289" w:rsidP="53AB9289" w:rsidRDefault="53AB9289" w14:paraId="59D65EA3" w14:textId="4BD8A4D5">
      <w:pPr>
        <w:pStyle w:val="Normal"/>
      </w:pPr>
      <w:hyperlink r:id="R2e11728b1f5d484d">
        <w:r w:rsidRPr="09207D3F" w:rsidR="565102CB">
          <w:rPr>
            <w:rStyle w:val="Hyperlink"/>
          </w:rPr>
          <w:t>https://www.legislation.gov.uk/uksi/2002/2677/regulation/7</w:t>
        </w:r>
      </w:hyperlink>
    </w:p>
    <w:p w:rsidR="53AB9289" w:rsidP="53AB9289" w:rsidRDefault="53AB9289" w14:paraId="66E628B4" w14:textId="12270C7A">
      <w:pPr>
        <w:pStyle w:val="Normal"/>
      </w:pPr>
    </w:p>
    <w:p w:rsidR="53AB9289" w:rsidP="53AB9289" w:rsidRDefault="53AB9289" w14:paraId="206D1879" w14:textId="3B785EE6">
      <w:pPr>
        <w:pStyle w:val="Normal"/>
      </w:pPr>
      <w:r w:rsidR="22A56E64">
        <w:rPr/>
        <w:t>. Work at Height Regulations 2005.</w:t>
      </w:r>
    </w:p>
    <w:p w:rsidR="5BBE8D8A" w:rsidP="09207D3F" w:rsidRDefault="5BBE8D8A" w14:paraId="288BE47A" w14:textId="229B278E">
      <w:pPr>
        <w:pStyle w:val="Normal"/>
      </w:pPr>
      <w:hyperlink w:anchor=":~:text=The%20Work%20at%20Height%20Regulations%202005%20changed%20the%20meaning%20of,a%20roof" r:id="R3d59bd43972e4200">
        <w:r w:rsidRPr="09207D3F" w:rsidR="5BBE8D8A">
          <w:rPr>
            <w:rStyle w:val="Hyperlink"/>
          </w:rPr>
          <w:t>https://www.hse.gov.uk/work-at-height/faqs.htm#:~:text=The%20Work%20at%20Height%20Regulations%202005%20changed%20the%20meaning%20of,a%20roof</w:t>
        </w:r>
      </w:hyperlink>
    </w:p>
    <w:p w:rsidR="09207D3F" w:rsidP="09207D3F" w:rsidRDefault="09207D3F" w14:paraId="3544750E" w14:textId="2248BA09">
      <w:pPr>
        <w:pStyle w:val="Normal"/>
      </w:pPr>
    </w:p>
    <w:sectPr>
      <w:pgSz w:w="12240" w:h="15840" w:orient="portrait"/>
      <w:pgMar w:top="1440" w:right="1440" w:bottom="1440" w:left="1440" w:header="720" w:footer="720" w:gutter="0"/>
      <w:cols w:space="720"/>
      <w:docGrid w:linePitch="360"/>
      <w:headerReference w:type="default" r:id="R2bc68ed45b124000"/>
      <w:footerReference w:type="default" r:id="R2abe3de2f86f4a9a"/>
    </w:sectPr>
  </w:body>
</w:document>
</file>

<file path=word/endnotes.xml><?xml version="1.0" encoding="utf-8"?>
<w:endnotes xmlns:w14="http://schemas.microsoft.com/office/word/2010/wordml" xmlns:w="http://schemas.openxmlformats.org/wordprocessingml/2006/main">
  <w:endnote w:type="separator" w:id="-1">
    <w:p w:rsidR="55202170" w:rsidRDefault="55202170" w14:paraId="3930C5C1" w14:textId="38037A72">
      <w:pPr>
        <w:spacing w:after="0" w:line="240" w:lineRule="auto"/>
      </w:pPr>
      <w:r>
        <w:separator/>
      </w:r>
    </w:p>
  </w:endnote>
  <w:endnote w:type="continuationSeparator" w:id="0">
    <w:p w:rsidR="55202170" w:rsidRDefault="55202170" w14:paraId="63A56635" w14:textId="79887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3AB9289" w:rsidTr="09207D3F" w14:paraId="65066439">
      <w:trPr>
        <w:trHeight w:val="300"/>
      </w:trPr>
      <w:tc>
        <w:tcPr>
          <w:tcW w:w="3120" w:type="dxa"/>
          <w:tcMar/>
        </w:tcPr>
        <w:p w:rsidR="53AB9289" w:rsidP="53AB9289" w:rsidRDefault="53AB9289" w14:paraId="4744D574" w14:textId="706BC6A4">
          <w:pPr>
            <w:pStyle w:val="Header"/>
            <w:bidi w:val="0"/>
            <w:ind w:left="-115"/>
            <w:jc w:val="left"/>
          </w:pPr>
        </w:p>
      </w:tc>
      <w:tc>
        <w:tcPr>
          <w:tcW w:w="3120" w:type="dxa"/>
          <w:tcMar/>
        </w:tcPr>
        <w:p w:rsidR="53AB9289" w:rsidP="53AB9289" w:rsidRDefault="53AB9289" w14:paraId="6C38D217" w14:textId="0F5D325C">
          <w:pPr>
            <w:pStyle w:val="Header"/>
            <w:bidi w:val="0"/>
            <w:jc w:val="center"/>
          </w:pPr>
          <w:r>
            <w:fldChar w:fldCharType="begin"/>
          </w:r>
          <w:r>
            <w:instrText xml:space="preserve">PAGE</w:instrText>
          </w:r>
          <w:r>
            <w:fldChar w:fldCharType="separate"/>
          </w:r>
          <w:r>
            <w:fldChar w:fldCharType="end"/>
          </w:r>
        </w:p>
      </w:tc>
      <w:tc>
        <w:tcPr>
          <w:tcW w:w="3120" w:type="dxa"/>
          <w:tcMar/>
        </w:tcPr>
        <w:p w:rsidR="53AB9289" w:rsidP="53AB9289" w:rsidRDefault="53AB9289" w14:paraId="21A83A31" w14:textId="31905643">
          <w:pPr>
            <w:pStyle w:val="Header"/>
            <w:bidi w:val="0"/>
            <w:ind w:right="-115"/>
            <w:jc w:val="right"/>
          </w:pPr>
        </w:p>
      </w:tc>
    </w:tr>
  </w:tbl>
  <w:p w:rsidR="53AB9289" w:rsidP="53AB9289" w:rsidRDefault="53AB9289" w14:paraId="09F62554" w14:textId="68A2D8E2">
    <w:pPr>
      <w:pStyle w:val="Footer"/>
      <w:bidi w:val="0"/>
    </w:pPr>
  </w:p>
</w:ftr>
</file>

<file path=word/footnotes.xml><?xml version="1.0" encoding="utf-8"?>
<w:footnotes xmlns:w14="http://schemas.microsoft.com/office/word/2010/wordml" xmlns:w="http://schemas.openxmlformats.org/wordprocessingml/2006/main">
  <w:footnote w:type="separator" w:id="-1">
    <w:p w:rsidR="55202170" w:rsidRDefault="55202170" w14:paraId="67DB4D53" w14:textId="3B4E6AA2">
      <w:pPr>
        <w:spacing w:after="0" w:line="240" w:lineRule="auto"/>
      </w:pPr>
      <w:r>
        <w:separator/>
      </w:r>
    </w:p>
  </w:footnote>
  <w:footnote w:type="continuationSeparator" w:id="0">
    <w:p w:rsidR="55202170" w:rsidRDefault="55202170" w14:paraId="337FDEE4" w14:textId="620507B2">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3AB9289" w:rsidTr="53AB9289" w14:paraId="3AA76FDD">
      <w:trPr>
        <w:trHeight w:val="300"/>
      </w:trPr>
      <w:tc>
        <w:tcPr>
          <w:tcW w:w="3120" w:type="dxa"/>
          <w:tcMar/>
        </w:tcPr>
        <w:p w:rsidR="53AB9289" w:rsidP="53AB9289" w:rsidRDefault="53AB9289" w14:paraId="146ADE8C" w14:textId="669F0E61">
          <w:pPr>
            <w:pStyle w:val="Header"/>
            <w:bidi w:val="0"/>
            <w:ind w:left="-115"/>
            <w:jc w:val="left"/>
          </w:pPr>
        </w:p>
      </w:tc>
      <w:tc>
        <w:tcPr>
          <w:tcW w:w="3120" w:type="dxa"/>
          <w:tcMar/>
        </w:tcPr>
        <w:p w:rsidR="53AB9289" w:rsidP="53AB9289" w:rsidRDefault="53AB9289" w14:paraId="1460BD6C" w14:textId="4F7BD72C">
          <w:pPr>
            <w:pStyle w:val="Header"/>
            <w:suppressLineNumbers w:val="0"/>
            <w:bidi w:val="0"/>
            <w:spacing w:before="0" w:beforeAutospacing="off" w:after="0" w:afterAutospacing="off" w:line="240" w:lineRule="auto"/>
            <w:ind w:left="0" w:right="0"/>
            <w:jc w:val="center"/>
          </w:pPr>
          <w:r w:rsidR="53AB9289">
            <w:rPr/>
            <w:t xml:space="preserve">Health and Safety </w:t>
          </w:r>
        </w:p>
      </w:tc>
      <w:tc>
        <w:tcPr>
          <w:tcW w:w="3120" w:type="dxa"/>
          <w:tcMar/>
        </w:tcPr>
        <w:p w:rsidR="53AB9289" w:rsidP="53AB9289" w:rsidRDefault="53AB9289" w14:paraId="1BAE1A9E" w14:textId="49175C95">
          <w:pPr>
            <w:pStyle w:val="Header"/>
            <w:bidi w:val="0"/>
            <w:ind w:right="-115"/>
            <w:jc w:val="right"/>
          </w:pPr>
        </w:p>
      </w:tc>
    </w:tr>
  </w:tbl>
  <w:p w:rsidR="53AB9289" w:rsidP="53AB9289" w:rsidRDefault="53AB9289" w14:paraId="708BFB4D" w14:textId="61B9741D">
    <w:pPr>
      <w:pStyle w:val="Header"/>
      <w:bidi w:val="0"/>
    </w:pPr>
  </w:p>
</w:hdr>
</file>

<file path=word/numbering.xml><?xml version="1.0" encoding="utf-8"?>
<w:numbering xmlns:w="http://schemas.openxmlformats.org/wordprocessingml/2006/main">
  <w:abstractNum xmlns:w="http://schemas.openxmlformats.org/wordprocessingml/2006/main" w:abstractNumId="29">
    <w:nsid w:val="7479a4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d54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11bb4c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5b5b6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40bf6e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a289f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9bd50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eeda2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12de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9cb3a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d755b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2ee11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a4a24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59edf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88c9f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97cb9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6ab81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98224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0ce89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8a411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dfa51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8b19b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0764b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e45bb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987cc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a44e6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e7cff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b69c3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fac97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EA4672"/>
    <w:rsid w:val="007D4990"/>
    <w:rsid w:val="03F14ECE"/>
    <w:rsid w:val="04E4F9E3"/>
    <w:rsid w:val="055956AB"/>
    <w:rsid w:val="05D18D98"/>
    <w:rsid w:val="06357D4A"/>
    <w:rsid w:val="06669900"/>
    <w:rsid w:val="069C2C25"/>
    <w:rsid w:val="06BE4199"/>
    <w:rsid w:val="0722303C"/>
    <w:rsid w:val="072C6CFE"/>
    <w:rsid w:val="09207D3F"/>
    <w:rsid w:val="0C6F2D81"/>
    <w:rsid w:val="0CF8600E"/>
    <w:rsid w:val="0CF8600E"/>
    <w:rsid w:val="137759D3"/>
    <w:rsid w:val="166F38CC"/>
    <w:rsid w:val="183E860B"/>
    <w:rsid w:val="192FE0CE"/>
    <w:rsid w:val="1BCCECC9"/>
    <w:rsid w:val="1DB0C8AF"/>
    <w:rsid w:val="1FA23907"/>
    <w:rsid w:val="2116C91F"/>
    <w:rsid w:val="22A56E64"/>
    <w:rsid w:val="28EFA522"/>
    <w:rsid w:val="2B4FAFAE"/>
    <w:rsid w:val="2D49B9F4"/>
    <w:rsid w:val="2F44AC34"/>
    <w:rsid w:val="2F9EDA83"/>
    <w:rsid w:val="31F1FF22"/>
    <w:rsid w:val="3253DBFA"/>
    <w:rsid w:val="32D945CB"/>
    <w:rsid w:val="35AFE643"/>
    <w:rsid w:val="37B2F529"/>
    <w:rsid w:val="39C6D65C"/>
    <w:rsid w:val="3ABE19DF"/>
    <w:rsid w:val="3B6DF4F8"/>
    <w:rsid w:val="3BCD0910"/>
    <w:rsid w:val="3F07FC40"/>
    <w:rsid w:val="3FA78D5A"/>
    <w:rsid w:val="435304D0"/>
    <w:rsid w:val="43F18556"/>
    <w:rsid w:val="4430ED18"/>
    <w:rsid w:val="4430ED18"/>
    <w:rsid w:val="46EC0200"/>
    <w:rsid w:val="47D552F0"/>
    <w:rsid w:val="48262A72"/>
    <w:rsid w:val="487A58EA"/>
    <w:rsid w:val="4D52B943"/>
    <w:rsid w:val="4F811B02"/>
    <w:rsid w:val="4FE1F1C3"/>
    <w:rsid w:val="502BCBC7"/>
    <w:rsid w:val="53AB9289"/>
    <w:rsid w:val="55202170"/>
    <w:rsid w:val="565102CB"/>
    <w:rsid w:val="583BA7AC"/>
    <w:rsid w:val="5A88F7D5"/>
    <w:rsid w:val="5AACDE4F"/>
    <w:rsid w:val="5BBE8D8A"/>
    <w:rsid w:val="5CD8B815"/>
    <w:rsid w:val="5EE6A59C"/>
    <w:rsid w:val="5F9C5050"/>
    <w:rsid w:val="6057E047"/>
    <w:rsid w:val="60CA2E6F"/>
    <w:rsid w:val="617AA300"/>
    <w:rsid w:val="6294A933"/>
    <w:rsid w:val="670729D3"/>
    <w:rsid w:val="68EA4672"/>
    <w:rsid w:val="69BD970E"/>
    <w:rsid w:val="6A09BE64"/>
    <w:rsid w:val="6A6F447C"/>
    <w:rsid w:val="6B8CCA7C"/>
    <w:rsid w:val="6CA6DA36"/>
    <w:rsid w:val="6E057C02"/>
    <w:rsid w:val="6E2FA015"/>
    <w:rsid w:val="6E91BD0E"/>
    <w:rsid w:val="6EEDCC32"/>
    <w:rsid w:val="6FC1F372"/>
    <w:rsid w:val="728E3495"/>
    <w:rsid w:val="7659DA24"/>
    <w:rsid w:val="778597AD"/>
    <w:rsid w:val="79B4EB77"/>
    <w:rsid w:val="7B9EB800"/>
    <w:rsid w:val="7CFA33D2"/>
    <w:rsid w:val="7F0520BA"/>
    <w:rsid w:val="7F0520BA"/>
    <w:rsid w:val="7FCFB5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A4672"/>
  <w15:chartTrackingRefBased/>
  <w15:docId w15:val="{F6546A4B-2A17-482B-8281-FB0A3C7E2D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2">
    <w:uiPriority w:val="39"/>
    <w:name w:val="toc 2"/>
    <w:basedOn w:val="Normal"/>
    <w:next w:val="Normal"/>
    <w:unhideWhenUsed/>
    <w:rsid w:val="53AB9289"/>
    <w:pPr>
      <w:spacing w:after="100"/>
      <w:ind w:left="220"/>
    </w:pPr>
  </w:style>
  <w:style w:type="character" w:styleId="Hyperlink">
    <w:uiPriority w:val="99"/>
    <w:name w:val="Hyperlink"/>
    <w:basedOn w:val="DefaultParagraphFont"/>
    <w:unhideWhenUsed/>
    <w:rsid w:val="53AB9289"/>
    <w:rPr>
      <w:color w:val="467886"/>
      <w:u w:val="single"/>
    </w:rPr>
  </w:style>
  <w:style w:type="paragraph" w:styleId="Header">
    <w:uiPriority w:val="99"/>
    <w:name w:val="header"/>
    <w:basedOn w:val="Normal"/>
    <w:unhideWhenUsed/>
    <w:rsid w:val="53AB9289"/>
    <w:pPr>
      <w:tabs>
        <w:tab w:val="center" w:leader="none" w:pos="4680"/>
        <w:tab w:val="right" w:leader="none" w:pos="9360"/>
      </w:tabs>
      <w:spacing w:after="0" w:line="240" w:lineRule="auto"/>
    </w:pPr>
  </w:style>
  <w:style w:type="paragraph" w:styleId="Footer">
    <w:uiPriority w:val="99"/>
    <w:name w:val="footer"/>
    <w:basedOn w:val="Normal"/>
    <w:unhideWhenUsed/>
    <w:rsid w:val="53AB9289"/>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FootnoteText">
    <w:uiPriority w:val="99"/>
    <w:name w:val="footnote text"/>
    <w:basedOn w:val="Normal"/>
    <w:semiHidden/>
    <w:unhideWhenUsed/>
    <w:rsid w:val="55202170"/>
    <w:rPr>
      <w:sz w:val="20"/>
      <w:szCs w:val="20"/>
    </w:rPr>
    <w:pPr>
      <w:spacing w:after="0" w:line="240" w:lineRule="auto"/>
    </w:pPr>
  </w:style>
  <w:style w:type="paragraph" w:styleId="EndnoteText">
    <w:uiPriority w:val="99"/>
    <w:name w:val="endnote text"/>
    <w:basedOn w:val="Normal"/>
    <w:semiHidden/>
    <w:unhideWhenUsed/>
    <w:rsid w:val="55202170"/>
    <w:rPr>
      <w:sz w:val="20"/>
      <w:szCs w:val="20"/>
    </w:rPr>
    <w:pPr>
      <w:spacing w:after="0" w:line="240" w:lineRule="auto"/>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922d546751ef4b9f" /><Relationship Type="http://schemas.openxmlformats.org/officeDocument/2006/relationships/header" Target="header.xml" Id="R2bc68ed45b124000" /><Relationship Type="http://schemas.openxmlformats.org/officeDocument/2006/relationships/footer" Target="footer.xml" Id="R2abe3de2f86f4a9a" /><Relationship Type="http://schemas.openxmlformats.org/officeDocument/2006/relationships/numbering" Target="numbering.xml" Id="Rf0458365c8bc4e9e" /><Relationship Type="http://schemas.openxmlformats.org/officeDocument/2006/relationships/endnotes" Target="endnotes.xml" Id="R4bf6a3df6d87466a" /><Relationship Type="http://schemas.openxmlformats.org/officeDocument/2006/relationships/footnotes" Target="footnotes.xml" Id="Ra097f5a236134839" /><Relationship Type="http://schemas.openxmlformats.org/officeDocument/2006/relationships/hyperlink" Target="https://www.legislation.gov.uk/ukpga/2022/30/contents" TargetMode="External" Id="R1ab01fcc7d6b49d2" /><Relationship Type="http://schemas.openxmlformats.org/officeDocument/2006/relationships/hyperlink" Target="https://www.hse.gov.uk/construction/cdm/2015/index.htm" TargetMode="External" Id="R4ce31b1b0e3b40b8" /><Relationship Type="http://schemas.openxmlformats.org/officeDocument/2006/relationships/hyperlink" Target="https://www.hse.gov.uk/legislation/hswa.htm" TargetMode="External" Id="Rf92d3095e4434ae3" /><Relationship Type="http://schemas.openxmlformats.org/officeDocument/2006/relationships/hyperlink" Target="https://www.legislation.gov.uk/uksi/2002/2677/regulation/7" TargetMode="External" Id="R2e11728b1f5d484d" /><Relationship Type="http://schemas.openxmlformats.org/officeDocument/2006/relationships/hyperlink" Target="https://www.hse.gov.uk/work-at-height/faqs.htm" TargetMode="External" Id="R3d59bd43972e420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2025-04-14T22:39:54.4017827Z</dcterms:created>
  <dcterms:modified xsi:type="dcterms:W3CDTF">2025-05-10T22:22:17.6786357Z</dcterms:modified>
  <dc:creator>Kanjou Deirki (2404058)</dc:creator>
  <lastModifiedBy>Kanjou Deirki (2404058)</lastModifiedBy>
</coreProperties>
</file>