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BFC8E" w14:textId="77777777" w:rsidR="00E64F91" w:rsidRPr="00A83F98" w:rsidRDefault="00E64F91" w:rsidP="00E64F91">
      <w:pPr>
        <w:rPr>
          <w:sz w:val="32"/>
          <w:szCs w:val="32"/>
        </w:rPr>
      </w:pPr>
    </w:p>
    <w:p w14:paraId="478AE087" w14:textId="08B61B0C" w:rsidR="00E64F91" w:rsidRPr="00A83F98" w:rsidRDefault="00A83F98" w:rsidP="00E64F91">
      <w:pPr>
        <w:rPr>
          <w:sz w:val="32"/>
          <w:szCs w:val="32"/>
        </w:rPr>
      </w:pPr>
      <w:r w:rsidRPr="00A83F98">
        <w:rPr>
          <w:sz w:val="32"/>
          <w:szCs w:val="32"/>
        </w:rPr>
        <w:t xml:space="preserve">                            </w:t>
      </w:r>
      <w:proofErr w:type="spellStart"/>
      <w:proofErr w:type="gramStart"/>
      <w:r w:rsidRPr="00A83F98">
        <w:rPr>
          <w:sz w:val="32"/>
          <w:szCs w:val="32"/>
        </w:rPr>
        <w:t>Name:</w:t>
      </w:r>
      <w:r w:rsidR="00E64F91" w:rsidRPr="00A83F98">
        <w:rPr>
          <w:sz w:val="32"/>
          <w:szCs w:val="32"/>
        </w:rPr>
        <w:t>Alexandru</w:t>
      </w:r>
      <w:proofErr w:type="gramEnd"/>
      <w:r w:rsidR="00E64F91" w:rsidRPr="00A83F98">
        <w:rPr>
          <w:sz w:val="32"/>
          <w:szCs w:val="32"/>
        </w:rPr>
        <w:t>-Csaba</w:t>
      </w:r>
      <w:proofErr w:type="spellEnd"/>
      <w:r w:rsidR="00E64F91" w:rsidRPr="00A83F98">
        <w:rPr>
          <w:sz w:val="32"/>
          <w:szCs w:val="32"/>
        </w:rPr>
        <w:t xml:space="preserve"> Eros (2008584)</w:t>
      </w:r>
    </w:p>
    <w:p w14:paraId="4D383E20" w14:textId="77777777" w:rsidR="00A83F98" w:rsidRPr="00A83F98" w:rsidRDefault="00A83F98" w:rsidP="00E64F91">
      <w:pPr>
        <w:rPr>
          <w:sz w:val="32"/>
          <w:szCs w:val="32"/>
        </w:rPr>
      </w:pPr>
    </w:p>
    <w:p w14:paraId="48475409" w14:textId="124C0059" w:rsidR="00A83F98" w:rsidRPr="00A83F98" w:rsidRDefault="00A83F98" w:rsidP="00E64F91">
      <w:pPr>
        <w:rPr>
          <w:sz w:val="32"/>
          <w:szCs w:val="32"/>
        </w:rPr>
      </w:pPr>
      <w:r w:rsidRPr="00A83F98">
        <w:rPr>
          <w:sz w:val="32"/>
          <w:szCs w:val="32"/>
        </w:rPr>
        <w:t xml:space="preserve">               Module title: </w:t>
      </w:r>
      <w:r w:rsidRPr="00A83F98">
        <w:rPr>
          <w:sz w:val="32"/>
          <w:szCs w:val="32"/>
        </w:rPr>
        <w:t>LCBB4004 MARKETING FUNDAMENTALS</w:t>
      </w:r>
    </w:p>
    <w:p w14:paraId="20CF5A99" w14:textId="77777777" w:rsidR="00A83F98" w:rsidRPr="00A83F98" w:rsidRDefault="00A83F98" w:rsidP="00E64F91">
      <w:pPr>
        <w:rPr>
          <w:sz w:val="32"/>
          <w:szCs w:val="32"/>
        </w:rPr>
      </w:pPr>
    </w:p>
    <w:p w14:paraId="0C0D5603" w14:textId="081735E5" w:rsidR="00E64F91" w:rsidRPr="00A83F98" w:rsidRDefault="00E64F91" w:rsidP="00E64F91">
      <w:pPr>
        <w:rPr>
          <w:sz w:val="32"/>
          <w:szCs w:val="32"/>
        </w:rPr>
      </w:pPr>
      <w:r w:rsidRPr="00A83F98">
        <w:rPr>
          <w:sz w:val="32"/>
          <w:szCs w:val="32"/>
        </w:rPr>
        <w:t xml:space="preserve">    Assignment </w:t>
      </w:r>
      <w:proofErr w:type="spellStart"/>
      <w:proofErr w:type="gramStart"/>
      <w:r w:rsidRPr="00A83F98">
        <w:rPr>
          <w:sz w:val="32"/>
          <w:szCs w:val="32"/>
        </w:rPr>
        <w:t>title:</w:t>
      </w:r>
      <w:r w:rsidRPr="00A83F98">
        <w:rPr>
          <w:sz w:val="32"/>
          <w:szCs w:val="32"/>
        </w:rPr>
        <w:t>Marketing</w:t>
      </w:r>
      <w:proofErr w:type="spellEnd"/>
      <w:proofErr w:type="gramEnd"/>
      <w:r w:rsidRPr="00A83F98">
        <w:rPr>
          <w:sz w:val="32"/>
          <w:szCs w:val="32"/>
        </w:rPr>
        <w:t xml:space="preserve"> Fundamentals Analysis and Evaluation - Assessment 1</w:t>
      </w:r>
    </w:p>
    <w:p w14:paraId="79923347" w14:textId="77777777" w:rsidR="00A83F98" w:rsidRPr="00A83F98" w:rsidRDefault="00A83F98" w:rsidP="00E64F91">
      <w:pPr>
        <w:rPr>
          <w:sz w:val="32"/>
          <w:szCs w:val="32"/>
        </w:rPr>
      </w:pPr>
    </w:p>
    <w:p w14:paraId="42C8F635" w14:textId="437F569D" w:rsidR="00E64F91" w:rsidRPr="00A83F98" w:rsidRDefault="00E64F91" w:rsidP="00E64F91">
      <w:pPr>
        <w:rPr>
          <w:sz w:val="32"/>
          <w:szCs w:val="32"/>
        </w:rPr>
      </w:pPr>
      <w:r w:rsidRPr="00A83F98">
        <w:rPr>
          <w:sz w:val="32"/>
          <w:szCs w:val="32"/>
        </w:rPr>
        <w:t xml:space="preserve">                           </w:t>
      </w:r>
      <w:r w:rsidR="00A83F98" w:rsidRPr="00A83F98">
        <w:rPr>
          <w:sz w:val="32"/>
          <w:szCs w:val="32"/>
        </w:rPr>
        <w:t xml:space="preserve">          </w:t>
      </w:r>
      <w:r w:rsidRPr="00A83F98">
        <w:rPr>
          <w:sz w:val="32"/>
          <w:szCs w:val="32"/>
        </w:rPr>
        <w:t xml:space="preserve">  Lecturer name: </w:t>
      </w:r>
      <w:proofErr w:type="spellStart"/>
      <w:r w:rsidRPr="00A83F98">
        <w:rPr>
          <w:sz w:val="32"/>
          <w:szCs w:val="32"/>
        </w:rPr>
        <w:t>Efua</w:t>
      </w:r>
      <w:proofErr w:type="spellEnd"/>
      <w:r w:rsidRPr="00A83F98">
        <w:rPr>
          <w:sz w:val="32"/>
          <w:szCs w:val="32"/>
        </w:rPr>
        <w:t xml:space="preserve"> Adams</w:t>
      </w:r>
    </w:p>
    <w:p w14:paraId="65FADA59" w14:textId="77777777" w:rsidR="00E64F91" w:rsidRPr="00A83F98" w:rsidRDefault="00E64F91" w:rsidP="00E64F91">
      <w:pPr>
        <w:rPr>
          <w:sz w:val="32"/>
          <w:szCs w:val="32"/>
        </w:rPr>
      </w:pPr>
    </w:p>
    <w:p w14:paraId="3BBA2FDE" w14:textId="77777777" w:rsidR="003152AD" w:rsidRPr="00A83F98" w:rsidRDefault="003152AD">
      <w:pPr>
        <w:spacing w:after="200" w:line="276" w:lineRule="auto"/>
        <w:jc w:val="left"/>
        <w:rPr>
          <w:sz w:val="32"/>
          <w:szCs w:val="32"/>
        </w:rPr>
      </w:pPr>
      <w:r w:rsidRPr="00A83F98">
        <w:rPr>
          <w:sz w:val="32"/>
          <w:szCs w:val="32"/>
        </w:rPr>
        <w:br w:type="page"/>
      </w:r>
    </w:p>
    <w:sdt>
      <w:sdtPr>
        <w:rPr>
          <w:rFonts w:ascii="Times New Roman" w:eastAsia="Calibri" w:hAnsi="Times New Roman" w:cs="Times New Roman"/>
          <w:b w:val="0"/>
          <w:bCs w:val="0"/>
          <w:color w:val="auto"/>
          <w:sz w:val="24"/>
          <w:szCs w:val="22"/>
          <w:lang w:val="en-IN"/>
        </w:rPr>
        <w:id w:val="1170127"/>
        <w:docPartObj>
          <w:docPartGallery w:val="Table of Contents"/>
          <w:docPartUnique/>
        </w:docPartObj>
      </w:sdtPr>
      <w:sdtEndPr/>
      <w:sdtContent>
        <w:p w14:paraId="70CB2E1D" w14:textId="77777777" w:rsidR="00B03E73" w:rsidRPr="00B03E73" w:rsidRDefault="00B03E73" w:rsidP="00B03E73">
          <w:pPr>
            <w:pStyle w:val="TOCHeading"/>
            <w:jc w:val="center"/>
            <w:rPr>
              <w:color w:val="000000" w:themeColor="text1"/>
            </w:rPr>
          </w:pPr>
          <w:r w:rsidRPr="00B03E73">
            <w:rPr>
              <w:color w:val="000000" w:themeColor="text1"/>
            </w:rPr>
            <w:t>Table of Contents</w:t>
          </w:r>
        </w:p>
        <w:p w14:paraId="3DB4FFE7" w14:textId="77777777" w:rsidR="00B03E73" w:rsidRDefault="00B03E73">
          <w:pPr>
            <w:pStyle w:val="TOC1"/>
            <w:tabs>
              <w:tab w:val="right" w:leader="dot" w:pos="9350"/>
            </w:tabs>
            <w:rPr>
              <w:noProof/>
            </w:rPr>
          </w:pPr>
          <w:r>
            <w:fldChar w:fldCharType="begin"/>
          </w:r>
          <w:r>
            <w:instrText xml:space="preserve"> TOC \o "1-3" \h \z \u </w:instrText>
          </w:r>
          <w:r>
            <w:fldChar w:fldCharType="separate"/>
          </w:r>
          <w:hyperlink w:anchor="_Toc64454709" w:history="1">
            <w:r w:rsidRPr="00337825">
              <w:rPr>
                <w:rStyle w:val="Hyperlink"/>
                <w:noProof/>
              </w:rPr>
              <w:t>Task 1:</w:t>
            </w:r>
            <w:r>
              <w:rPr>
                <w:noProof/>
                <w:webHidden/>
              </w:rPr>
              <w:tab/>
            </w:r>
            <w:r>
              <w:rPr>
                <w:noProof/>
                <w:webHidden/>
              </w:rPr>
              <w:fldChar w:fldCharType="begin"/>
            </w:r>
            <w:r>
              <w:rPr>
                <w:noProof/>
                <w:webHidden/>
              </w:rPr>
              <w:instrText xml:space="preserve"> PAGEREF _Toc64454709 \h </w:instrText>
            </w:r>
            <w:r>
              <w:rPr>
                <w:noProof/>
                <w:webHidden/>
              </w:rPr>
            </w:r>
            <w:r>
              <w:rPr>
                <w:noProof/>
                <w:webHidden/>
              </w:rPr>
              <w:fldChar w:fldCharType="separate"/>
            </w:r>
            <w:r>
              <w:rPr>
                <w:noProof/>
                <w:webHidden/>
              </w:rPr>
              <w:t>3</w:t>
            </w:r>
            <w:r>
              <w:rPr>
                <w:noProof/>
                <w:webHidden/>
              </w:rPr>
              <w:fldChar w:fldCharType="end"/>
            </w:r>
          </w:hyperlink>
        </w:p>
        <w:p w14:paraId="63CA1403" w14:textId="77777777" w:rsidR="00B03E73" w:rsidRDefault="001D7393">
          <w:pPr>
            <w:pStyle w:val="TOC1"/>
            <w:tabs>
              <w:tab w:val="right" w:leader="dot" w:pos="9350"/>
            </w:tabs>
            <w:rPr>
              <w:noProof/>
            </w:rPr>
          </w:pPr>
          <w:hyperlink w:anchor="_Toc64454710" w:history="1">
            <w:r w:rsidR="00B03E73" w:rsidRPr="00337825">
              <w:rPr>
                <w:rStyle w:val="Hyperlink"/>
                <w:noProof/>
              </w:rPr>
              <w:t>Introduction</w:t>
            </w:r>
            <w:r w:rsidR="00B03E73">
              <w:rPr>
                <w:noProof/>
                <w:webHidden/>
              </w:rPr>
              <w:tab/>
            </w:r>
            <w:r w:rsidR="00B03E73">
              <w:rPr>
                <w:noProof/>
                <w:webHidden/>
              </w:rPr>
              <w:fldChar w:fldCharType="begin"/>
            </w:r>
            <w:r w:rsidR="00B03E73">
              <w:rPr>
                <w:noProof/>
                <w:webHidden/>
              </w:rPr>
              <w:instrText xml:space="preserve"> PAGEREF _Toc64454710 \h </w:instrText>
            </w:r>
            <w:r w:rsidR="00B03E73">
              <w:rPr>
                <w:noProof/>
                <w:webHidden/>
              </w:rPr>
            </w:r>
            <w:r w:rsidR="00B03E73">
              <w:rPr>
                <w:noProof/>
                <w:webHidden/>
              </w:rPr>
              <w:fldChar w:fldCharType="separate"/>
            </w:r>
            <w:r w:rsidR="00B03E73">
              <w:rPr>
                <w:noProof/>
                <w:webHidden/>
              </w:rPr>
              <w:t>3</w:t>
            </w:r>
            <w:r w:rsidR="00B03E73">
              <w:rPr>
                <w:noProof/>
                <w:webHidden/>
              </w:rPr>
              <w:fldChar w:fldCharType="end"/>
            </w:r>
          </w:hyperlink>
        </w:p>
        <w:p w14:paraId="5A6EA1C9" w14:textId="77777777" w:rsidR="00B03E73" w:rsidRDefault="001D7393">
          <w:pPr>
            <w:pStyle w:val="TOC1"/>
            <w:tabs>
              <w:tab w:val="right" w:leader="dot" w:pos="9350"/>
            </w:tabs>
            <w:rPr>
              <w:noProof/>
            </w:rPr>
          </w:pPr>
          <w:hyperlink w:anchor="_Toc64454711" w:history="1">
            <w:r w:rsidR="00B03E73" w:rsidRPr="00337825">
              <w:rPr>
                <w:rStyle w:val="Hyperlink"/>
                <w:noProof/>
              </w:rPr>
              <w:t>Discussion</w:t>
            </w:r>
            <w:r w:rsidR="00B03E73">
              <w:rPr>
                <w:noProof/>
                <w:webHidden/>
              </w:rPr>
              <w:tab/>
            </w:r>
            <w:r w:rsidR="00B03E73">
              <w:rPr>
                <w:noProof/>
                <w:webHidden/>
              </w:rPr>
              <w:fldChar w:fldCharType="begin"/>
            </w:r>
            <w:r w:rsidR="00B03E73">
              <w:rPr>
                <w:noProof/>
                <w:webHidden/>
              </w:rPr>
              <w:instrText xml:space="preserve"> PAGEREF _Toc64454711 \h </w:instrText>
            </w:r>
            <w:r w:rsidR="00B03E73">
              <w:rPr>
                <w:noProof/>
                <w:webHidden/>
              </w:rPr>
            </w:r>
            <w:r w:rsidR="00B03E73">
              <w:rPr>
                <w:noProof/>
                <w:webHidden/>
              </w:rPr>
              <w:fldChar w:fldCharType="separate"/>
            </w:r>
            <w:r w:rsidR="00B03E73">
              <w:rPr>
                <w:noProof/>
                <w:webHidden/>
              </w:rPr>
              <w:t>3</w:t>
            </w:r>
            <w:r w:rsidR="00B03E73">
              <w:rPr>
                <w:noProof/>
                <w:webHidden/>
              </w:rPr>
              <w:fldChar w:fldCharType="end"/>
            </w:r>
          </w:hyperlink>
        </w:p>
        <w:p w14:paraId="61418F08" w14:textId="77777777" w:rsidR="00B03E73" w:rsidRDefault="001D7393">
          <w:pPr>
            <w:pStyle w:val="TOC1"/>
            <w:tabs>
              <w:tab w:val="right" w:leader="dot" w:pos="9350"/>
            </w:tabs>
            <w:rPr>
              <w:noProof/>
            </w:rPr>
          </w:pPr>
          <w:hyperlink w:anchor="_Toc64454712" w:history="1">
            <w:r w:rsidR="00B03E73" w:rsidRPr="00337825">
              <w:rPr>
                <w:rStyle w:val="Hyperlink"/>
                <w:noProof/>
              </w:rPr>
              <w:t>Conclusion</w:t>
            </w:r>
            <w:r w:rsidR="00B03E73">
              <w:rPr>
                <w:noProof/>
                <w:webHidden/>
              </w:rPr>
              <w:tab/>
            </w:r>
            <w:r w:rsidR="00B03E73">
              <w:rPr>
                <w:noProof/>
                <w:webHidden/>
              </w:rPr>
              <w:fldChar w:fldCharType="begin"/>
            </w:r>
            <w:r w:rsidR="00B03E73">
              <w:rPr>
                <w:noProof/>
                <w:webHidden/>
              </w:rPr>
              <w:instrText xml:space="preserve"> PAGEREF _Toc64454712 \h </w:instrText>
            </w:r>
            <w:r w:rsidR="00B03E73">
              <w:rPr>
                <w:noProof/>
                <w:webHidden/>
              </w:rPr>
            </w:r>
            <w:r w:rsidR="00B03E73">
              <w:rPr>
                <w:noProof/>
                <w:webHidden/>
              </w:rPr>
              <w:fldChar w:fldCharType="separate"/>
            </w:r>
            <w:r w:rsidR="00B03E73">
              <w:rPr>
                <w:noProof/>
                <w:webHidden/>
              </w:rPr>
              <w:t>7</w:t>
            </w:r>
            <w:r w:rsidR="00B03E73">
              <w:rPr>
                <w:noProof/>
                <w:webHidden/>
              </w:rPr>
              <w:fldChar w:fldCharType="end"/>
            </w:r>
          </w:hyperlink>
        </w:p>
        <w:p w14:paraId="2B191F24" w14:textId="77777777" w:rsidR="00B03E73" w:rsidRDefault="001D7393">
          <w:pPr>
            <w:pStyle w:val="TOC1"/>
            <w:tabs>
              <w:tab w:val="right" w:leader="dot" w:pos="9350"/>
            </w:tabs>
            <w:rPr>
              <w:noProof/>
            </w:rPr>
          </w:pPr>
          <w:hyperlink w:anchor="_Toc64454713" w:history="1">
            <w:r w:rsidR="00B03E73" w:rsidRPr="00337825">
              <w:rPr>
                <w:rStyle w:val="Hyperlink"/>
                <w:noProof/>
              </w:rPr>
              <w:t>References List</w:t>
            </w:r>
            <w:r w:rsidR="00B03E73">
              <w:rPr>
                <w:noProof/>
                <w:webHidden/>
              </w:rPr>
              <w:tab/>
            </w:r>
            <w:r w:rsidR="00B03E73">
              <w:rPr>
                <w:noProof/>
                <w:webHidden/>
              </w:rPr>
              <w:fldChar w:fldCharType="begin"/>
            </w:r>
            <w:r w:rsidR="00B03E73">
              <w:rPr>
                <w:noProof/>
                <w:webHidden/>
              </w:rPr>
              <w:instrText xml:space="preserve"> PAGEREF _Toc64454713 \h </w:instrText>
            </w:r>
            <w:r w:rsidR="00B03E73">
              <w:rPr>
                <w:noProof/>
                <w:webHidden/>
              </w:rPr>
            </w:r>
            <w:r w:rsidR="00B03E73">
              <w:rPr>
                <w:noProof/>
                <w:webHidden/>
              </w:rPr>
              <w:fldChar w:fldCharType="separate"/>
            </w:r>
            <w:r w:rsidR="00B03E73">
              <w:rPr>
                <w:noProof/>
                <w:webHidden/>
              </w:rPr>
              <w:t>8</w:t>
            </w:r>
            <w:r w:rsidR="00B03E73">
              <w:rPr>
                <w:noProof/>
                <w:webHidden/>
              </w:rPr>
              <w:fldChar w:fldCharType="end"/>
            </w:r>
          </w:hyperlink>
        </w:p>
        <w:p w14:paraId="7DCC7DDE" w14:textId="77777777" w:rsidR="00B03E73" w:rsidRDefault="00B03E73">
          <w:r>
            <w:fldChar w:fldCharType="end"/>
          </w:r>
        </w:p>
      </w:sdtContent>
    </w:sdt>
    <w:p w14:paraId="2905AD07" w14:textId="77777777" w:rsidR="00B03E73" w:rsidRDefault="00B03E73">
      <w:pPr>
        <w:spacing w:after="200" w:line="276" w:lineRule="auto"/>
        <w:jc w:val="left"/>
        <w:rPr>
          <w:rFonts w:eastAsiaTheme="majorEastAsia" w:cstheme="majorBidi"/>
          <w:b/>
          <w:color w:val="0E101A"/>
          <w:szCs w:val="32"/>
          <w:lang w:val="en-US"/>
        </w:rPr>
      </w:pPr>
      <w:r>
        <w:br w:type="page"/>
      </w:r>
    </w:p>
    <w:p w14:paraId="59CBB74A" w14:textId="77777777" w:rsidR="003152AD" w:rsidRDefault="003152AD" w:rsidP="00E03819">
      <w:pPr>
        <w:pStyle w:val="Heading1"/>
      </w:pPr>
      <w:bookmarkStart w:id="0" w:name="_Toc64454709"/>
      <w:r>
        <w:lastRenderedPageBreak/>
        <w:t>Task 1:</w:t>
      </w:r>
      <w:bookmarkEnd w:id="0"/>
    </w:p>
    <w:p w14:paraId="7743723D" w14:textId="77777777" w:rsidR="0085230F" w:rsidRPr="0085230F" w:rsidRDefault="0085230F" w:rsidP="0085230F">
      <w:pPr>
        <w:pStyle w:val="Heading1"/>
      </w:pPr>
      <w:bookmarkStart w:id="1" w:name="_Toc64454710"/>
      <w:r w:rsidRPr="0085230F">
        <w:t>Introduction</w:t>
      </w:r>
      <w:bookmarkEnd w:id="1"/>
    </w:p>
    <w:p w14:paraId="71827EA0" w14:textId="77777777" w:rsidR="0085230F" w:rsidRPr="0085230F" w:rsidRDefault="0085230F" w:rsidP="0085230F">
      <w:r w:rsidRPr="0085230F">
        <w:t xml:space="preserve">In this essay, the project is communicated in the form of blog posts so that target audiences are </w:t>
      </w:r>
      <w:proofErr w:type="gramStart"/>
      <w:r w:rsidRPr="0085230F">
        <w:t>well aware</w:t>
      </w:r>
      <w:proofErr w:type="gramEnd"/>
      <w:r w:rsidRPr="0085230F">
        <w:t xml:space="preserve"> of the new changes that are being incorporated into the organization. Sainsbury’s has been operating almost across many countries but have not yet explored in the Indian region. Through the blog posts, the developments that have been incurred will be communicated to the audiences. The different elements of marketing fundamentals will also be brought in therefore to show the way, the target audiences are well made aware of the innovation in the firm. </w:t>
      </w:r>
      <w:r>
        <w:t xml:space="preserve">The </w:t>
      </w:r>
      <w:r w:rsidR="00E03819">
        <w:t xml:space="preserve">essay has signposted a new project that will meet the diverse need of the customers after being affected with Covid-19. </w:t>
      </w:r>
    </w:p>
    <w:p w14:paraId="3640B2B1" w14:textId="77777777" w:rsidR="0085230F" w:rsidRPr="0085230F" w:rsidRDefault="0085230F" w:rsidP="0085230F">
      <w:pPr>
        <w:pStyle w:val="Heading1"/>
      </w:pPr>
      <w:bookmarkStart w:id="2" w:name="_Toc64454711"/>
      <w:r w:rsidRPr="0085230F">
        <w:t>Discussion</w:t>
      </w:r>
      <w:bookmarkEnd w:id="2"/>
    </w:p>
    <w:p w14:paraId="6B13FFCC" w14:textId="77777777" w:rsidR="0085230F" w:rsidRPr="0085230F" w:rsidRDefault="0085230F" w:rsidP="0085230F">
      <w:pPr>
        <w:rPr>
          <w:b/>
          <w:u w:val="single"/>
        </w:rPr>
      </w:pPr>
      <w:r w:rsidRPr="0085230F">
        <w:rPr>
          <w:b/>
          <w:u w:val="single"/>
        </w:rPr>
        <w:t>Blog 1: Innovation in the project</w:t>
      </w:r>
    </w:p>
    <w:p w14:paraId="79492A98" w14:textId="77777777" w:rsidR="0085230F" w:rsidRDefault="0085230F" w:rsidP="0085230F">
      <w:r w:rsidRPr="0085230F">
        <w:t>The changes that Sainsbury’s has aimed to incur in 2021 have been to expand the business in India and win the confidence of the people. Sainsbury’s has been offering a different variety of products that today has been meeting most of the demands of the people. With the enormous effort taken by the company in different parts of the country, it has incurred a net income of £219 million</w:t>
      </w:r>
      <w:r w:rsidR="00E03819">
        <w:t xml:space="preserve"> (Aluko and Knight, </w:t>
      </w:r>
      <w:r w:rsidR="00E03819" w:rsidRPr="008726CF">
        <w:t>2017</w:t>
      </w:r>
      <w:r w:rsidR="00E03819">
        <w:t>)</w:t>
      </w:r>
      <w:r w:rsidRPr="0085230F">
        <w:t xml:space="preserve">. It is discovered that Sainsbury with the idea of selling diverse requirements is aiming to enter a diverse country that has a long list of requirements. Indian market as one of the emerging </w:t>
      </w:r>
      <w:proofErr w:type="gramStart"/>
      <w:r w:rsidRPr="0085230F">
        <w:t>country</w:t>
      </w:r>
      <w:proofErr w:type="gramEnd"/>
      <w:r w:rsidRPr="0085230F">
        <w:t xml:space="preserve"> will serve to be an important source of attracting revenue as well as drawing the attention of the diverse people. Sainsbury’s is now aiming to think beyond profit and focus solely on the customers as a part of innovation strategy. The pandemic Covid-19 has undoubtedly led to a massive downfall in the economic condition of almost every country with a certain change in the demands of the people</w:t>
      </w:r>
      <w:r w:rsidR="00E03819">
        <w:t xml:space="preserve"> (</w:t>
      </w:r>
      <w:proofErr w:type="spellStart"/>
      <w:r w:rsidR="00E03819">
        <w:t>Pantano</w:t>
      </w:r>
      <w:proofErr w:type="spellEnd"/>
      <w:r w:rsidR="00E03819">
        <w:t xml:space="preserve"> </w:t>
      </w:r>
      <w:r w:rsidR="00E03819" w:rsidRPr="00E03819">
        <w:rPr>
          <w:i/>
        </w:rPr>
        <w:t>et al.,</w:t>
      </w:r>
      <w:r w:rsidR="00E03819" w:rsidRPr="008726CF">
        <w:t xml:space="preserve"> 2020</w:t>
      </w:r>
      <w:r w:rsidR="00E03819">
        <w:t>)</w:t>
      </w:r>
      <w:r w:rsidRPr="0085230F">
        <w:t>. Here, in the Indian market, Sainsbury’s has the new idea of approaching the customers by offering those cooked foods along with other accessories. The main idea is most of the youths are now coming out of the home again after the lockdown phase has been over. The corporate world is again coming back to the form with a new norm of maintaining some regulations</w:t>
      </w:r>
      <w:r w:rsidR="00E03819">
        <w:t xml:space="preserve"> (Yu and </w:t>
      </w:r>
      <w:proofErr w:type="spellStart"/>
      <w:r w:rsidR="00E03819">
        <w:t>Sangiorgi</w:t>
      </w:r>
      <w:proofErr w:type="spellEnd"/>
      <w:r w:rsidR="00E03819">
        <w:t xml:space="preserve">, </w:t>
      </w:r>
      <w:r w:rsidR="00E03819" w:rsidRPr="008726CF">
        <w:t>2018</w:t>
      </w:r>
      <w:r w:rsidR="00E03819">
        <w:t>)</w:t>
      </w:r>
      <w:r w:rsidRPr="0085230F">
        <w:t>. Hence the central idea of Sainsbury’s is to offer cooked food along with the items that the company used to offer. Online services will be available to the customers and it will be a hassle-</w:t>
      </w:r>
      <w:r w:rsidRPr="0085230F">
        <w:lastRenderedPageBreak/>
        <w:t>free program since customers can order any item under one platform. Further from it, there will be no need for downloading so many apps for a different purpose. </w:t>
      </w:r>
    </w:p>
    <w:p w14:paraId="06F4023B" w14:textId="77777777" w:rsidR="00E03819" w:rsidRDefault="00E03819" w:rsidP="00E03819">
      <w:pPr>
        <w:jc w:val="center"/>
      </w:pPr>
      <w:r>
        <w:rPr>
          <w:noProof/>
          <w:lang w:val="en-US"/>
        </w:rPr>
        <w:drawing>
          <wp:inline distT="0" distB="0" distL="0" distR="0" wp14:anchorId="45F78700" wp14:editId="4402E9C9">
            <wp:extent cx="3571875" cy="2381250"/>
            <wp:effectExtent l="19050" t="0" r="9525" b="0"/>
            <wp:docPr id="1" name="Picture 0"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7"/>
                    <a:stretch>
                      <a:fillRect/>
                    </a:stretch>
                  </pic:blipFill>
                  <pic:spPr>
                    <a:xfrm>
                      <a:off x="0" y="0"/>
                      <a:ext cx="3571875" cy="2381250"/>
                    </a:xfrm>
                    <a:prstGeom prst="rect">
                      <a:avLst/>
                    </a:prstGeom>
                  </pic:spPr>
                </pic:pic>
              </a:graphicData>
            </a:graphic>
          </wp:inline>
        </w:drawing>
      </w:r>
    </w:p>
    <w:p w14:paraId="5A065265" w14:textId="77777777" w:rsidR="00E03819" w:rsidRPr="00123F8A" w:rsidRDefault="00E03819" w:rsidP="00E03819">
      <w:pPr>
        <w:jc w:val="center"/>
        <w:rPr>
          <w:b/>
          <w:i/>
        </w:rPr>
      </w:pPr>
      <w:r w:rsidRPr="00123F8A">
        <w:rPr>
          <w:b/>
          <w:i/>
        </w:rPr>
        <w:t xml:space="preserve">Figure 1: Online app for customers with </w:t>
      </w:r>
      <w:r w:rsidR="00123F8A" w:rsidRPr="00123F8A">
        <w:rPr>
          <w:b/>
          <w:i/>
        </w:rPr>
        <w:t>cooked</w:t>
      </w:r>
      <w:r w:rsidRPr="00123F8A">
        <w:rPr>
          <w:b/>
          <w:i/>
        </w:rPr>
        <w:t xml:space="preserve"> foods</w:t>
      </w:r>
    </w:p>
    <w:p w14:paraId="3F93D90A" w14:textId="77777777" w:rsidR="00E03819" w:rsidRPr="0085230F" w:rsidRDefault="00123F8A" w:rsidP="00E03819">
      <w:pPr>
        <w:jc w:val="center"/>
      </w:pPr>
      <w:r>
        <w:t>(</w:t>
      </w:r>
      <w:r w:rsidR="00E03819">
        <w:t>S</w:t>
      </w:r>
      <w:r>
        <w:t xml:space="preserve">ource: Yu and </w:t>
      </w:r>
      <w:proofErr w:type="spellStart"/>
      <w:r>
        <w:t>Sangiorgi</w:t>
      </w:r>
      <w:proofErr w:type="spellEnd"/>
      <w:r>
        <w:t xml:space="preserve">, </w:t>
      </w:r>
      <w:r w:rsidRPr="008726CF">
        <w:t>2018</w:t>
      </w:r>
      <w:r>
        <w:t>)</w:t>
      </w:r>
    </w:p>
    <w:p w14:paraId="25FA2123" w14:textId="77777777" w:rsidR="00123F8A" w:rsidRPr="0085230F" w:rsidRDefault="00B03E73" w:rsidP="0085230F">
      <w:pPr>
        <w:rPr>
          <w:b/>
          <w:u w:val="single"/>
        </w:rPr>
      </w:pPr>
      <w:r>
        <w:rPr>
          <w:b/>
          <w:u w:val="single"/>
        </w:rPr>
        <w:t xml:space="preserve">Blog 2: </w:t>
      </w:r>
      <w:r w:rsidR="0085230F" w:rsidRPr="0085230F">
        <w:rPr>
          <w:b/>
          <w:u w:val="single"/>
        </w:rPr>
        <w:t xml:space="preserve"> Mix of the new project</w:t>
      </w:r>
    </w:p>
    <w:p w14:paraId="07D600A7" w14:textId="77777777" w:rsidR="0085230F" w:rsidRPr="0085230F" w:rsidRDefault="0085230F" w:rsidP="0085230F">
      <w:r w:rsidRPr="0085230F">
        <w:rPr>
          <w:b/>
          <w:bCs/>
        </w:rPr>
        <w:t>Product:</w:t>
      </w:r>
      <w:r w:rsidRPr="0085230F">
        <w:rPr>
          <w:bCs/>
        </w:rPr>
        <w:t> </w:t>
      </w:r>
      <w:r w:rsidRPr="0085230F">
        <w:t>The new idea will be of offering cooked and prepared food maintaining the hygienic situation through the Sainsbury’s app in India. Sainsbury’s has been operating across 600 supermarkets and 800 convenience stores. It has its location almost spread in many locations but now it has a new plan of improving a new service with the </w:t>
      </w:r>
      <w:r w:rsidRPr="0085230F">
        <w:rPr>
          <w:bCs/>
        </w:rPr>
        <w:t>"Sainsbury's App</w:t>
      </w:r>
      <w:r w:rsidRPr="0085230F">
        <w:t xml:space="preserve">" in Indian region offering almost every possible </w:t>
      </w:r>
      <w:proofErr w:type="gramStart"/>
      <w:r w:rsidRPr="0085230F">
        <w:t>things</w:t>
      </w:r>
      <w:proofErr w:type="gramEnd"/>
      <w:r w:rsidRPr="0085230F">
        <w:t xml:space="preserve"> including the cooked foods to the customers for giving hassle-free operations. Mostly, the app will be a relief for the corporate world and the youths busy in their everyday schedule. The new app will have a larger impact on the needs of the customers, especially after the lockdown phase. People are restricting themselves from visiting crowded places so the online app can be a source of relief where the users can freely make their orders of different items including cooked food and relax at home. </w:t>
      </w:r>
    </w:p>
    <w:p w14:paraId="37E3BE57" w14:textId="77777777" w:rsidR="0085230F" w:rsidRPr="0085230F" w:rsidRDefault="0085230F" w:rsidP="0085230F">
      <w:r w:rsidRPr="0085230F">
        <w:rPr>
          <w:b/>
          <w:bCs/>
        </w:rPr>
        <w:t>Price:</w:t>
      </w:r>
      <w:r w:rsidRPr="0085230F">
        <w:rPr>
          <w:bCs/>
        </w:rPr>
        <w:t> </w:t>
      </w:r>
      <w:r w:rsidRPr="0085230F">
        <w:t xml:space="preserve">Due to Covid-19, the disposable household income has been low for many and the corporate world has been also struggling to adapt to the new normal situation. It is therefore decided that the new project will be aimed to be set up at economic pricing so that it can be </w:t>
      </w:r>
      <w:r w:rsidRPr="0085230F">
        <w:lastRenderedPageBreak/>
        <w:t>easier and affordable to all. </w:t>
      </w:r>
      <w:r w:rsidR="00123F8A">
        <w:t xml:space="preserve"> Economic pricing is like maintaining the schemes as per the household income of the people that incurs profits as well (</w:t>
      </w:r>
      <w:proofErr w:type="spellStart"/>
      <w:r w:rsidR="00123F8A" w:rsidRPr="00123F8A">
        <w:t>Ki</w:t>
      </w:r>
      <w:r w:rsidR="00123F8A">
        <w:t>enzler</w:t>
      </w:r>
      <w:proofErr w:type="spellEnd"/>
      <w:r w:rsidR="00123F8A">
        <w:t xml:space="preserve"> and </w:t>
      </w:r>
      <w:proofErr w:type="spellStart"/>
      <w:r w:rsidR="00123F8A">
        <w:t>Kowalkowski</w:t>
      </w:r>
      <w:proofErr w:type="spellEnd"/>
      <w:r w:rsidR="00123F8A">
        <w:t xml:space="preserve">, </w:t>
      </w:r>
      <w:r w:rsidR="00123F8A" w:rsidRPr="00123F8A">
        <w:t>2017</w:t>
      </w:r>
      <w:r w:rsidR="00123F8A">
        <w:t xml:space="preserve">). </w:t>
      </w:r>
    </w:p>
    <w:p w14:paraId="3709E7DF" w14:textId="77777777" w:rsidR="0085230F" w:rsidRPr="0085230F" w:rsidRDefault="0085230F" w:rsidP="0085230F">
      <w:r w:rsidRPr="0085230F">
        <w:rPr>
          <w:b/>
          <w:bCs/>
        </w:rPr>
        <w:t>Place</w:t>
      </w:r>
      <w:r w:rsidRPr="0085230F">
        <w:rPr>
          <w:bCs/>
        </w:rPr>
        <w:t>: </w:t>
      </w:r>
      <w:r w:rsidRPr="0085230F">
        <w:t xml:space="preserve">It will open the new app service right now in Delhi as one of the corporate </w:t>
      </w:r>
      <w:proofErr w:type="gramStart"/>
      <w:r w:rsidRPr="0085230F">
        <w:t>area</w:t>
      </w:r>
      <w:proofErr w:type="gramEnd"/>
      <w:r w:rsidRPr="0085230F">
        <w:t xml:space="preserve"> and online foods to be in high demand. </w:t>
      </w:r>
    </w:p>
    <w:p w14:paraId="12112ECE" w14:textId="77777777" w:rsidR="0085230F" w:rsidRDefault="0085230F" w:rsidP="0085230F">
      <w:r w:rsidRPr="0085230F">
        <w:rPr>
          <w:b/>
          <w:bCs/>
        </w:rPr>
        <w:t>Promotion</w:t>
      </w:r>
      <w:r w:rsidRPr="0085230F">
        <w:rPr>
          <w:bCs/>
        </w:rPr>
        <w:t>:  </w:t>
      </w:r>
      <w:r w:rsidRPr="0085230F">
        <w:t>The brand launching for the first time in India will be using enhanced promotional tactics. Public Relations as maintaining transparency with the media agencies will be covered up so that customers are aware of the standard of the new project and the brand reputation as well. Through Facebook and YouTube, the new project will be communicated to the customers. Moreover, the offers and the discounts will also be added to the promotion that will appear as a pop up on the screen. </w:t>
      </w:r>
    </w:p>
    <w:p w14:paraId="383D51AE" w14:textId="77777777" w:rsidR="00123F8A" w:rsidRDefault="00123F8A" w:rsidP="00123F8A">
      <w:pPr>
        <w:jc w:val="center"/>
      </w:pPr>
      <w:r>
        <w:rPr>
          <w:noProof/>
          <w:lang w:val="en-US"/>
        </w:rPr>
        <w:drawing>
          <wp:inline distT="0" distB="0" distL="0" distR="0" wp14:anchorId="3ECF953E" wp14:editId="3C9D4177">
            <wp:extent cx="3067050" cy="30384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067050" cy="3038475"/>
                    </a:xfrm>
                    <a:prstGeom prst="rect">
                      <a:avLst/>
                    </a:prstGeom>
                    <a:noFill/>
                    <a:ln w="9525">
                      <a:noFill/>
                      <a:miter lim="800000"/>
                      <a:headEnd/>
                      <a:tailEnd/>
                    </a:ln>
                  </pic:spPr>
                </pic:pic>
              </a:graphicData>
            </a:graphic>
          </wp:inline>
        </w:drawing>
      </w:r>
    </w:p>
    <w:p w14:paraId="23734692" w14:textId="77777777" w:rsidR="00123F8A" w:rsidRPr="00123F8A" w:rsidRDefault="00123F8A" w:rsidP="00123F8A">
      <w:pPr>
        <w:jc w:val="center"/>
        <w:rPr>
          <w:b/>
          <w:i/>
        </w:rPr>
      </w:pPr>
      <w:r w:rsidRPr="00123F8A">
        <w:rPr>
          <w:b/>
          <w:i/>
        </w:rPr>
        <w:t>Figure 2: Promotions for the new project</w:t>
      </w:r>
    </w:p>
    <w:p w14:paraId="18671806" w14:textId="77777777" w:rsidR="00123F8A" w:rsidRPr="0085230F" w:rsidRDefault="00123F8A" w:rsidP="00123F8A">
      <w:pPr>
        <w:jc w:val="center"/>
      </w:pPr>
      <w:r>
        <w:t xml:space="preserve">(Source: </w:t>
      </w:r>
      <w:proofErr w:type="spellStart"/>
      <w:r w:rsidRPr="00123F8A">
        <w:t>Ki</w:t>
      </w:r>
      <w:r>
        <w:t>enzler</w:t>
      </w:r>
      <w:proofErr w:type="spellEnd"/>
      <w:r>
        <w:t xml:space="preserve"> and </w:t>
      </w:r>
      <w:proofErr w:type="spellStart"/>
      <w:r>
        <w:t>Kowalkowski</w:t>
      </w:r>
      <w:proofErr w:type="spellEnd"/>
      <w:r>
        <w:t xml:space="preserve">, </w:t>
      </w:r>
      <w:r w:rsidRPr="00123F8A">
        <w:t>2017</w:t>
      </w:r>
      <w:r>
        <w:t>)</w:t>
      </w:r>
    </w:p>
    <w:p w14:paraId="46114E82" w14:textId="77777777" w:rsidR="0085230F" w:rsidRPr="0085230F" w:rsidRDefault="0085230F" w:rsidP="0085230F">
      <w:pPr>
        <w:rPr>
          <w:b/>
          <w:u w:val="single"/>
        </w:rPr>
      </w:pPr>
      <w:r w:rsidRPr="0085230F">
        <w:rPr>
          <w:b/>
          <w:u w:val="single"/>
        </w:rPr>
        <w:t>Blog 3: Targeting and Segmentation</w:t>
      </w:r>
    </w:p>
    <w:p w14:paraId="20FDB123" w14:textId="77777777" w:rsidR="0085230F" w:rsidRPr="0085230F" w:rsidRDefault="0085230F" w:rsidP="0085230F">
      <w:r w:rsidRPr="0085230F">
        <w:rPr>
          <w:i/>
          <w:iCs/>
        </w:rPr>
        <w:t>Segmentation</w:t>
      </w:r>
      <w:r w:rsidRPr="0085230F">
        <w:t> of the audiences is an important marketing strategy through which the internal operations can be developed as per the need of the people</w:t>
      </w:r>
      <w:r w:rsidR="00E03819">
        <w:t xml:space="preserve"> (</w:t>
      </w:r>
      <w:proofErr w:type="spellStart"/>
      <w:r w:rsidR="00E03819">
        <w:t>Kitunen</w:t>
      </w:r>
      <w:proofErr w:type="spellEnd"/>
      <w:r w:rsidR="00E03819">
        <w:t xml:space="preserve"> </w:t>
      </w:r>
      <w:r w:rsidR="00E03819" w:rsidRPr="00E03819">
        <w:rPr>
          <w:i/>
        </w:rPr>
        <w:t>et al.,</w:t>
      </w:r>
      <w:r w:rsidR="00E03819">
        <w:t xml:space="preserve"> </w:t>
      </w:r>
      <w:r w:rsidR="00E03819" w:rsidRPr="008726CF">
        <w:t>2019</w:t>
      </w:r>
      <w:r w:rsidR="00E03819">
        <w:t>)</w:t>
      </w:r>
      <w:r w:rsidRPr="0085230F">
        <w:t>. Here, Sainsbury’s has opted for the geographic and Behavioural segment. </w:t>
      </w:r>
    </w:p>
    <w:p w14:paraId="3F81525F" w14:textId="77777777" w:rsidR="0085230F" w:rsidRPr="0085230F" w:rsidRDefault="0085230F" w:rsidP="0085230F">
      <w:r w:rsidRPr="0085230F">
        <w:lastRenderedPageBreak/>
        <w:t>The </w:t>
      </w:r>
      <w:r w:rsidRPr="0085230F">
        <w:rPr>
          <w:i/>
          <w:iCs/>
        </w:rPr>
        <w:t>target audiences</w:t>
      </w:r>
      <w:r w:rsidRPr="0085230F">
        <w:t xml:space="preserve"> in Delhi will be the youths working in the corporate sector and the couples employed in different sectors. As a part of the norm, anyone can purchase the service of </w:t>
      </w:r>
      <w:proofErr w:type="gramStart"/>
      <w:r w:rsidRPr="0085230F">
        <w:t>Sainsbury’s</w:t>
      </w:r>
      <w:proofErr w:type="gramEnd"/>
      <w:r w:rsidRPr="0085230F">
        <w:t xml:space="preserve"> but it is specially designed for the corporate professionals since they do not have the time to either cook food or spend time waiting in the queue. The app will be offering almost everything under one single platform. </w:t>
      </w:r>
    </w:p>
    <w:p w14:paraId="5F41EB5D" w14:textId="77777777" w:rsidR="0085230F" w:rsidRPr="0085230F" w:rsidRDefault="0085230F" w:rsidP="0085230F">
      <w:pPr>
        <w:rPr>
          <w:b/>
          <w:u w:val="single"/>
        </w:rPr>
      </w:pPr>
      <w:r w:rsidRPr="0085230F">
        <w:rPr>
          <w:b/>
          <w:u w:val="single"/>
        </w:rPr>
        <w:t>Blog 4: Competitive Advantage</w:t>
      </w:r>
    </w:p>
    <w:p w14:paraId="7EEF3B5A" w14:textId="77777777" w:rsidR="0085230F" w:rsidRDefault="0085230F" w:rsidP="0085230F">
      <w:r w:rsidRPr="00E74A05">
        <w:rPr>
          <w:b/>
        </w:rPr>
        <w:t>Product Differentiation</w:t>
      </w:r>
      <w:r w:rsidRPr="0085230F">
        <w:t xml:space="preserve"> will be the aspect that Sainsbury’s will target to cause a revolution in the market</w:t>
      </w:r>
      <w:r w:rsidR="00E03819">
        <w:t xml:space="preserve"> (</w:t>
      </w:r>
      <w:proofErr w:type="spellStart"/>
      <w:r w:rsidR="00E03819">
        <w:t>Petrova</w:t>
      </w:r>
      <w:proofErr w:type="spellEnd"/>
      <w:r w:rsidR="00E03819">
        <w:t xml:space="preserve">, </w:t>
      </w:r>
      <w:r w:rsidR="00E03819" w:rsidRPr="008726CF">
        <w:t>2020</w:t>
      </w:r>
      <w:r w:rsidR="00E03819">
        <w:t>)</w:t>
      </w:r>
      <w:r w:rsidRPr="0085230F">
        <w:t xml:space="preserve">. The product differentiation is based on the real needs of the people and demands looked for in the different retail store. India has been living with a diverse need where the people are looking for diverse items and online demands are slowly on the verge of ruling the market. Through product differentiation, Sainsbury’s with the economic pricing scheme will be offering cooked food to the customers along with other </w:t>
      </w:r>
      <w:proofErr w:type="gramStart"/>
      <w:r w:rsidRPr="0085230F">
        <w:t>accessories</w:t>
      </w:r>
      <w:proofErr w:type="gramEnd"/>
      <w:r w:rsidRPr="0085230F">
        <w:t xml:space="preserve"> as necessary. </w:t>
      </w:r>
    </w:p>
    <w:p w14:paraId="3AC4F377" w14:textId="77777777" w:rsidR="00B747F8" w:rsidRDefault="00B747F8" w:rsidP="00B747F8">
      <w:pPr>
        <w:jc w:val="center"/>
      </w:pPr>
      <w:r>
        <w:rPr>
          <w:noProof/>
          <w:lang w:val="en-US"/>
        </w:rPr>
        <w:drawing>
          <wp:inline distT="0" distB="0" distL="0" distR="0" wp14:anchorId="77E5592E" wp14:editId="349B2994">
            <wp:extent cx="4429125" cy="2762250"/>
            <wp:effectExtent l="19050" t="0" r="9525" b="0"/>
            <wp:docPr id="4" name="Picture 3" descr="downloa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jpg"/>
                    <pic:cNvPicPr/>
                  </pic:nvPicPr>
                  <pic:blipFill>
                    <a:blip r:embed="rId9"/>
                    <a:stretch>
                      <a:fillRect/>
                    </a:stretch>
                  </pic:blipFill>
                  <pic:spPr>
                    <a:xfrm>
                      <a:off x="0" y="0"/>
                      <a:ext cx="4429125" cy="2762250"/>
                    </a:xfrm>
                    <a:prstGeom prst="rect">
                      <a:avLst/>
                    </a:prstGeom>
                  </pic:spPr>
                </pic:pic>
              </a:graphicData>
            </a:graphic>
          </wp:inline>
        </w:drawing>
      </w:r>
    </w:p>
    <w:p w14:paraId="30BCFB2A" w14:textId="77777777" w:rsidR="00B747F8" w:rsidRPr="00B747F8" w:rsidRDefault="00B747F8" w:rsidP="00B747F8">
      <w:pPr>
        <w:jc w:val="center"/>
        <w:rPr>
          <w:b/>
          <w:i/>
        </w:rPr>
      </w:pPr>
      <w:r w:rsidRPr="00B747F8">
        <w:rPr>
          <w:b/>
          <w:i/>
        </w:rPr>
        <w:t>Figure 3: Product Differentiation</w:t>
      </w:r>
    </w:p>
    <w:p w14:paraId="5CFC596A" w14:textId="77777777" w:rsidR="00B747F8" w:rsidRPr="0085230F" w:rsidRDefault="00B747F8" w:rsidP="00B747F8">
      <w:pPr>
        <w:jc w:val="center"/>
      </w:pPr>
      <w:r>
        <w:t xml:space="preserve">(Source: </w:t>
      </w:r>
      <w:proofErr w:type="spellStart"/>
      <w:r>
        <w:t>Petrova</w:t>
      </w:r>
      <w:proofErr w:type="spellEnd"/>
      <w:r>
        <w:t xml:space="preserve">, </w:t>
      </w:r>
      <w:r w:rsidRPr="008726CF">
        <w:t>2020</w:t>
      </w:r>
      <w:r>
        <w:t>)</w:t>
      </w:r>
    </w:p>
    <w:p w14:paraId="57FF2B92" w14:textId="77777777" w:rsidR="0085230F" w:rsidRPr="0085230F" w:rsidRDefault="0085230F" w:rsidP="0085230F">
      <w:pPr>
        <w:rPr>
          <w:b/>
          <w:u w:val="single"/>
        </w:rPr>
      </w:pPr>
      <w:r w:rsidRPr="0085230F">
        <w:rPr>
          <w:b/>
          <w:u w:val="single"/>
        </w:rPr>
        <w:t>Blog 5: Internal Operations in Sainsbury’s (India)</w:t>
      </w:r>
    </w:p>
    <w:p w14:paraId="733767BD" w14:textId="77777777" w:rsidR="0085230F" w:rsidRPr="0085230F" w:rsidRDefault="0085230F" w:rsidP="0085230F">
      <w:r w:rsidRPr="0085230F">
        <w:t>Through the application of </w:t>
      </w:r>
      <w:r w:rsidRPr="0085230F">
        <w:rPr>
          <w:bCs/>
        </w:rPr>
        <w:t>Six Sigma</w:t>
      </w:r>
      <w:r w:rsidRPr="0085230F">
        <w:t xml:space="preserve">, the operation will be carried out. To provide effective operations and services to the customers through the online medium, the Six Sigma strategy will be implemented. The procedure will ensure that standards are maintained along with high </w:t>
      </w:r>
      <w:r w:rsidRPr="0085230F">
        <w:lastRenderedPageBreak/>
        <w:t xml:space="preserve">productivity guidelines. The process of </w:t>
      </w:r>
      <w:r w:rsidR="00E03819">
        <w:t xml:space="preserve">the </w:t>
      </w:r>
      <w:r w:rsidRPr="0085230F">
        <w:t>Six Sigma will ensure that the employees are well trained and well-deployed in departments</w:t>
      </w:r>
      <w:r w:rsidR="00E03819">
        <w:t xml:space="preserve"> (</w:t>
      </w:r>
      <w:r w:rsidR="00E03819" w:rsidRPr="008726CF">
        <w:t>Anto</w:t>
      </w:r>
      <w:r w:rsidR="00E03819">
        <w:t xml:space="preserve">ny </w:t>
      </w:r>
      <w:r w:rsidR="00E03819" w:rsidRPr="00E03819">
        <w:rPr>
          <w:i/>
        </w:rPr>
        <w:t>et al.,</w:t>
      </w:r>
      <w:r w:rsidR="00E03819">
        <w:t xml:space="preserve"> </w:t>
      </w:r>
      <w:r w:rsidR="00E03819" w:rsidRPr="008726CF">
        <w:t>2017</w:t>
      </w:r>
      <w:r w:rsidR="00E03819">
        <w:t>)</w:t>
      </w:r>
      <w:r w:rsidRPr="0085230F">
        <w:t xml:space="preserve">. As Sainsbury’s will be </w:t>
      </w:r>
      <w:proofErr w:type="gramStart"/>
      <w:r w:rsidRPr="0085230F">
        <w:t>opening up</w:t>
      </w:r>
      <w:proofErr w:type="gramEnd"/>
      <w:r w:rsidRPr="0085230F">
        <w:t xml:space="preserve"> new online services in India, the staffs in the IT department will be trained to offer a cooperative service. The online queries or issues raised in the online platform will be addressed by the employees working in the company. Local employees will be hired so that the needs of the customers can be met in local languages and there is no barrier to understanding the language of the people. </w:t>
      </w:r>
    </w:p>
    <w:p w14:paraId="2F93A67C" w14:textId="77777777" w:rsidR="0085230F" w:rsidRPr="0085230F" w:rsidRDefault="0085230F" w:rsidP="0085230F">
      <w:pPr>
        <w:rPr>
          <w:b/>
          <w:u w:val="single"/>
        </w:rPr>
      </w:pPr>
      <w:r w:rsidRPr="0085230F">
        <w:rPr>
          <w:b/>
          <w:u w:val="single"/>
        </w:rPr>
        <w:t>Blog 6: Digitalization in the business</w:t>
      </w:r>
    </w:p>
    <w:p w14:paraId="4E66C162" w14:textId="77777777" w:rsidR="0085230F" w:rsidRPr="0085230F" w:rsidRDefault="0085230F" w:rsidP="0085230F">
      <w:r w:rsidRPr="0085230F">
        <w:t>Digitalization post-globalization has been on the road but after the impact of Covid-19, it has gained more attention</w:t>
      </w:r>
      <w:r w:rsidR="00E03819">
        <w:t xml:space="preserve"> (</w:t>
      </w:r>
      <w:proofErr w:type="spellStart"/>
      <w:r w:rsidR="00E03819" w:rsidRPr="008726CF">
        <w:t>Urb</w:t>
      </w:r>
      <w:r w:rsidR="00E03819">
        <w:t>ach</w:t>
      </w:r>
      <w:proofErr w:type="spellEnd"/>
      <w:r w:rsidR="00E03819">
        <w:t xml:space="preserve"> and </w:t>
      </w:r>
      <w:proofErr w:type="spellStart"/>
      <w:r w:rsidR="00E03819">
        <w:t>Röglinger</w:t>
      </w:r>
      <w:proofErr w:type="spellEnd"/>
      <w:r w:rsidR="00E03819">
        <w:t>, 2019)</w:t>
      </w:r>
      <w:r w:rsidRPr="0085230F">
        <w:t xml:space="preserve">. Through digitalization, it is intended that the company </w:t>
      </w:r>
      <w:proofErr w:type="gramStart"/>
      <w:r w:rsidRPr="0085230F">
        <w:t>has to</w:t>
      </w:r>
      <w:proofErr w:type="gramEnd"/>
      <w:r w:rsidRPr="0085230F">
        <w:t xml:space="preserve"> keep minute notes of the demands of the customers and the people so that the project can run efficiently. The General Data Protection Act will be deployed that will ensure the customers to provide their credentials without any kind of fear of fraudulent activities. As an online transaction will be required while delivering the order, personal credentials </w:t>
      </w:r>
      <w:proofErr w:type="gramStart"/>
      <w:r w:rsidRPr="0085230F">
        <w:t>have to</w:t>
      </w:r>
      <w:proofErr w:type="gramEnd"/>
      <w:r w:rsidRPr="0085230F">
        <w:t xml:space="preserve"> be provided. Therefore, through the GDPR, Sainsbury’s will oversee that there is a high level of data maintenance. The operations that are carried out are scrutinized and then only a </w:t>
      </w:r>
      <w:proofErr w:type="gramStart"/>
      <w:r w:rsidRPr="0085230F">
        <w:t>fair trading</w:t>
      </w:r>
      <w:proofErr w:type="gramEnd"/>
      <w:r w:rsidRPr="0085230F">
        <w:t xml:space="preserve"> relationship will build up.</w:t>
      </w:r>
    </w:p>
    <w:p w14:paraId="57159A60" w14:textId="77777777" w:rsidR="0085230F" w:rsidRPr="0085230F" w:rsidRDefault="0085230F" w:rsidP="0085230F">
      <w:pPr>
        <w:pStyle w:val="Heading1"/>
      </w:pPr>
      <w:bookmarkStart w:id="3" w:name="_Toc64454712"/>
      <w:r w:rsidRPr="0085230F">
        <w:t>Conclusion</w:t>
      </w:r>
      <w:bookmarkEnd w:id="3"/>
    </w:p>
    <w:p w14:paraId="72D0438B" w14:textId="77777777" w:rsidR="0085230F" w:rsidRDefault="0085230F" w:rsidP="0085230F">
      <w:r w:rsidRPr="0085230F">
        <w:t xml:space="preserve">The essay thus concluded the process of communication through which the customers will be made aware of the new project. Sainsbury’s with the new project of offering cooked foods along with other necessary items will try to create a new space in the Indian market. Through Marketing Mix, it is elaborated of the changes that are planned to be implemented in the new service. Sainsbury’s has been operating across the world in many stores but in India, this will be the first time. Hence, the promotional strategy </w:t>
      </w:r>
      <w:proofErr w:type="gramStart"/>
      <w:r w:rsidRPr="0085230F">
        <w:t>has to</w:t>
      </w:r>
      <w:proofErr w:type="gramEnd"/>
      <w:r w:rsidRPr="0085230F">
        <w:t xml:space="preserve"> be well-drafted and prepared so that customers are convinced about the quality products that are offered to the users. The essay in the form of blog posts has almost elaborated on the different aspects of the new project. Product Differentiation is the main strategy through which the company will aim to attract audiences. By this strategy, the roadmap will be changed in bringing in new service to the new location to draw as many audiences as possible but with sustainable measures. With the implementation of the Six </w:t>
      </w:r>
      <w:r w:rsidRPr="0085230F">
        <w:lastRenderedPageBreak/>
        <w:t>Sigma, sustainable measures can be applied in the business. Operational strategies need to be enhanced and effective that will contribute to sound results. </w:t>
      </w:r>
    </w:p>
    <w:p w14:paraId="3ABC1033" w14:textId="77777777" w:rsidR="00E03819" w:rsidRDefault="00E03819">
      <w:pPr>
        <w:spacing w:after="200" w:line="276" w:lineRule="auto"/>
        <w:jc w:val="left"/>
      </w:pPr>
      <w:r>
        <w:br w:type="page"/>
      </w:r>
    </w:p>
    <w:p w14:paraId="5BC65329" w14:textId="77777777" w:rsidR="00E03819" w:rsidRDefault="00E03819" w:rsidP="00E03819">
      <w:pPr>
        <w:pStyle w:val="Heading1"/>
      </w:pPr>
      <w:bookmarkStart w:id="4" w:name="_Toc64454713"/>
      <w:r>
        <w:lastRenderedPageBreak/>
        <w:t>References List</w:t>
      </w:r>
      <w:bookmarkEnd w:id="4"/>
    </w:p>
    <w:p w14:paraId="6271358B" w14:textId="77777777" w:rsidR="00123F8A" w:rsidRDefault="00123F8A" w:rsidP="00E03819">
      <w:r w:rsidRPr="008726CF">
        <w:t>Aluko, O. and Knight, H., 2017. From corner store to superstore: a historical analysis of Sainsbury’s co-evolution. </w:t>
      </w:r>
      <w:r w:rsidRPr="008726CF">
        <w:rPr>
          <w:i/>
          <w:iCs/>
        </w:rPr>
        <w:t>Journal of Management History</w:t>
      </w:r>
      <w:r w:rsidRPr="008726CF">
        <w:t>.</w:t>
      </w:r>
    </w:p>
    <w:p w14:paraId="2C1FF3AF" w14:textId="77777777" w:rsidR="00123F8A" w:rsidRDefault="00123F8A" w:rsidP="00E03819">
      <w:r w:rsidRPr="008726CF">
        <w:t xml:space="preserve">Antony, J., </w:t>
      </w:r>
      <w:proofErr w:type="spellStart"/>
      <w:r w:rsidRPr="008726CF">
        <w:t>Snee</w:t>
      </w:r>
      <w:proofErr w:type="spellEnd"/>
      <w:r w:rsidRPr="008726CF">
        <w:t xml:space="preserve">, R. and </w:t>
      </w:r>
      <w:proofErr w:type="spellStart"/>
      <w:r w:rsidRPr="008726CF">
        <w:t>Hoerl</w:t>
      </w:r>
      <w:proofErr w:type="spellEnd"/>
      <w:r w:rsidRPr="008726CF">
        <w:t xml:space="preserve">, R., 2017. Lean Six Sigma: yesterday, </w:t>
      </w:r>
      <w:proofErr w:type="gramStart"/>
      <w:r w:rsidRPr="008726CF">
        <w:t>today</w:t>
      </w:r>
      <w:proofErr w:type="gramEnd"/>
      <w:r w:rsidRPr="008726CF">
        <w:t xml:space="preserve"> and tomorrow. </w:t>
      </w:r>
      <w:r w:rsidRPr="008726CF">
        <w:rPr>
          <w:i/>
          <w:iCs/>
        </w:rPr>
        <w:t>International Journal of Quality &amp; Reliability Management</w:t>
      </w:r>
      <w:r w:rsidRPr="008726CF">
        <w:t>.</w:t>
      </w:r>
    </w:p>
    <w:p w14:paraId="60D44069" w14:textId="77777777" w:rsidR="00123F8A" w:rsidRDefault="00123F8A" w:rsidP="00E03819">
      <w:proofErr w:type="spellStart"/>
      <w:r w:rsidRPr="00123F8A">
        <w:t>Kienzler</w:t>
      </w:r>
      <w:proofErr w:type="spellEnd"/>
      <w:r w:rsidRPr="00123F8A">
        <w:t xml:space="preserve">, M. and </w:t>
      </w:r>
      <w:proofErr w:type="spellStart"/>
      <w:r w:rsidRPr="00123F8A">
        <w:t>Kowalkowski</w:t>
      </w:r>
      <w:proofErr w:type="spellEnd"/>
      <w:r w:rsidRPr="00123F8A">
        <w:t>, C., 2017. Pricing strategy: A review of 22 years of marketing research. </w:t>
      </w:r>
      <w:r w:rsidRPr="00123F8A">
        <w:rPr>
          <w:i/>
          <w:iCs/>
        </w:rPr>
        <w:t>Journal of Business Research</w:t>
      </w:r>
      <w:r w:rsidRPr="00123F8A">
        <w:t>, </w:t>
      </w:r>
      <w:r w:rsidRPr="00123F8A">
        <w:rPr>
          <w:i/>
          <w:iCs/>
        </w:rPr>
        <w:t>78</w:t>
      </w:r>
      <w:r w:rsidRPr="00123F8A">
        <w:t>, pp.101-110.</w:t>
      </w:r>
    </w:p>
    <w:p w14:paraId="49B7F30E" w14:textId="77777777" w:rsidR="00123F8A" w:rsidRDefault="00123F8A" w:rsidP="00E03819">
      <w:proofErr w:type="spellStart"/>
      <w:r w:rsidRPr="008726CF">
        <w:t>Kitunen</w:t>
      </w:r>
      <w:proofErr w:type="spellEnd"/>
      <w:r w:rsidRPr="008726CF">
        <w:t xml:space="preserve">, A., Rundle-Thiele, S., Kadir, M., </w:t>
      </w:r>
      <w:proofErr w:type="spellStart"/>
      <w:r w:rsidRPr="008726CF">
        <w:t>Badejo</w:t>
      </w:r>
      <w:proofErr w:type="spellEnd"/>
      <w:r w:rsidRPr="008726CF">
        <w:t xml:space="preserve">, A., </w:t>
      </w:r>
      <w:proofErr w:type="spellStart"/>
      <w:r w:rsidRPr="008726CF">
        <w:t>Zdanowicz</w:t>
      </w:r>
      <w:proofErr w:type="spellEnd"/>
      <w:r w:rsidRPr="008726CF">
        <w:t>, G. and Price, M., 2019. Learning what our target audiences think and do: Extending segmentation to all four bases. </w:t>
      </w:r>
      <w:r w:rsidRPr="008726CF">
        <w:rPr>
          <w:i/>
          <w:iCs/>
        </w:rPr>
        <w:t>BMC public health</w:t>
      </w:r>
      <w:r w:rsidRPr="008726CF">
        <w:t>, </w:t>
      </w:r>
      <w:r w:rsidRPr="008726CF">
        <w:rPr>
          <w:i/>
          <w:iCs/>
        </w:rPr>
        <w:t>19</w:t>
      </w:r>
      <w:r w:rsidRPr="008726CF">
        <w:t>(1), p.382.</w:t>
      </w:r>
    </w:p>
    <w:p w14:paraId="30F4440B" w14:textId="77777777" w:rsidR="00123F8A" w:rsidRDefault="00123F8A" w:rsidP="00E03819">
      <w:proofErr w:type="spellStart"/>
      <w:r w:rsidRPr="008726CF">
        <w:t>Pantano</w:t>
      </w:r>
      <w:proofErr w:type="spellEnd"/>
      <w:r w:rsidRPr="008726CF">
        <w:t xml:space="preserve">, E., </w:t>
      </w:r>
      <w:proofErr w:type="spellStart"/>
      <w:r w:rsidRPr="008726CF">
        <w:t>Pizzi</w:t>
      </w:r>
      <w:proofErr w:type="spellEnd"/>
      <w:r w:rsidRPr="008726CF">
        <w:t xml:space="preserve">, G., </w:t>
      </w:r>
      <w:proofErr w:type="spellStart"/>
      <w:r w:rsidRPr="008726CF">
        <w:t>Scarpi</w:t>
      </w:r>
      <w:proofErr w:type="spellEnd"/>
      <w:r w:rsidRPr="008726CF">
        <w:t>, D. and Dennis, C., 2020. Competing during a pandemic? Retailers’ ups and downs during the COVID-19 outbreak. </w:t>
      </w:r>
      <w:r w:rsidRPr="008726CF">
        <w:rPr>
          <w:i/>
          <w:iCs/>
        </w:rPr>
        <w:t>Journal of Business Research</w:t>
      </w:r>
      <w:r w:rsidRPr="008726CF">
        <w:t>, </w:t>
      </w:r>
      <w:r w:rsidRPr="008726CF">
        <w:rPr>
          <w:i/>
          <w:iCs/>
        </w:rPr>
        <w:t>116</w:t>
      </w:r>
      <w:r w:rsidRPr="008726CF">
        <w:t>, pp.209-213.</w:t>
      </w:r>
    </w:p>
    <w:p w14:paraId="25E31950" w14:textId="77777777" w:rsidR="00123F8A" w:rsidRDefault="00123F8A" w:rsidP="00E03819">
      <w:proofErr w:type="spellStart"/>
      <w:r w:rsidRPr="008726CF">
        <w:t>Petrova</w:t>
      </w:r>
      <w:proofErr w:type="spellEnd"/>
      <w:r w:rsidRPr="008726CF">
        <w:t>, S., 2020. ADVANTAGES OF RETAIL STRATEGIES FOR ASSORTMENT LINE DIFFERENTIATION. </w:t>
      </w:r>
      <w:proofErr w:type="spellStart"/>
      <w:r w:rsidRPr="008726CF">
        <w:rPr>
          <w:i/>
          <w:iCs/>
        </w:rPr>
        <w:t>Trakia</w:t>
      </w:r>
      <w:proofErr w:type="spellEnd"/>
      <w:r w:rsidRPr="008726CF">
        <w:rPr>
          <w:i/>
          <w:iCs/>
        </w:rPr>
        <w:t xml:space="preserve"> Journal of Sciences</w:t>
      </w:r>
      <w:r w:rsidRPr="008726CF">
        <w:t>, </w:t>
      </w:r>
      <w:r w:rsidRPr="008726CF">
        <w:rPr>
          <w:i/>
          <w:iCs/>
        </w:rPr>
        <w:t>18</w:t>
      </w:r>
      <w:r w:rsidRPr="008726CF">
        <w:t>(1), pp.430-436.</w:t>
      </w:r>
    </w:p>
    <w:p w14:paraId="144ED833" w14:textId="77777777" w:rsidR="00123F8A" w:rsidRDefault="00123F8A" w:rsidP="00E03819">
      <w:proofErr w:type="spellStart"/>
      <w:r w:rsidRPr="008726CF">
        <w:t>Urbach</w:t>
      </w:r>
      <w:proofErr w:type="spellEnd"/>
      <w:r w:rsidRPr="008726CF">
        <w:t xml:space="preserve">, N. and </w:t>
      </w:r>
      <w:proofErr w:type="spellStart"/>
      <w:r w:rsidRPr="008726CF">
        <w:t>Röglinger</w:t>
      </w:r>
      <w:proofErr w:type="spellEnd"/>
      <w:r w:rsidRPr="008726CF">
        <w:t>, M., 2019. Digitalization cases. </w:t>
      </w:r>
      <w:r w:rsidRPr="008726CF">
        <w:rPr>
          <w:i/>
          <w:iCs/>
        </w:rPr>
        <w:t>Cham, Switzerland: Springer</w:t>
      </w:r>
      <w:r w:rsidRPr="008726CF">
        <w:t>.</w:t>
      </w:r>
    </w:p>
    <w:p w14:paraId="2FC8D09B" w14:textId="77777777" w:rsidR="00123F8A" w:rsidRDefault="00123F8A" w:rsidP="00E03819">
      <w:r w:rsidRPr="008726CF">
        <w:t xml:space="preserve">Yu, E. and </w:t>
      </w:r>
      <w:proofErr w:type="spellStart"/>
      <w:r w:rsidRPr="008726CF">
        <w:t>Sangiorgi</w:t>
      </w:r>
      <w:proofErr w:type="spellEnd"/>
      <w:r w:rsidRPr="008726CF">
        <w:t>, D., 2018. Service design as an approach to implement the value cocreation perspective in new service development. </w:t>
      </w:r>
      <w:r w:rsidRPr="008726CF">
        <w:rPr>
          <w:i/>
          <w:iCs/>
        </w:rPr>
        <w:t>Journal of Service Research</w:t>
      </w:r>
      <w:r w:rsidRPr="008726CF">
        <w:t>, </w:t>
      </w:r>
      <w:r w:rsidRPr="008726CF">
        <w:rPr>
          <w:i/>
          <w:iCs/>
        </w:rPr>
        <w:t>21</w:t>
      </w:r>
      <w:r w:rsidRPr="008726CF">
        <w:t>(1), pp.40-58.</w:t>
      </w:r>
    </w:p>
    <w:sectPr w:rsidR="00123F8A" w:rsidSect="007E575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77C78" w14:textId="77777777" w:rsidR="001D7393" w:rsidRDefault="001D7393" w:rsidP="003152AD">
      <w:pPr>
        <w:spacing w:after="0" w:line="240" w:lineRule="auto"/>
      </w:pPr>
      <w:r>
        <w:separator/>
      </w:r>
    </w:p>
  </w:endnote>
  <w:endnote w:type="continuationSeparator" w:id="0">
    <w:p w14:paraId="3A14E012" w14:textId="77777777" w:rsidR="001D7393" w:rsidRDefault="001D7393" w:rsidP="00315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0126"/>
      <w:docPartObj>
        <w:docPartGallery w:val="Page Numbers (Bottom of Page)"/>
        <w:docPartUnique/>
      </w:docPartObj>
    </w:sdtPr>
    <w:sdtEndPr/>
    <w:sdtContent>
      <w:p w14:paraId="2B4FE0C7" w14:textId="77777777" w:rsidR="00EE1788" w:rsidRDefault="001D7393">
        <w:pPr>
          <w:pStyle w:val="Footer"/>
          <w:jc w:val="right"/>
        </w:pPr>
        <w:r>
          <w:fldChar w:fldCharType="begin"/>
        </w:r>
        <w:r>
          <w:instrText xml:space="preserve"> PAGE   \* MERGEFORMAT </w:instrText>
        </w:r>
        <w:r>
          <w:fldChar w:fldCharType="separate"/>
        </w:r>
        <w:r w:rsidR="00B747F8">
          <w:rPr>
            <w:noProof/>
          </w:rPr>
          <w:t>7</w:t>
        </w:r>
        <w:r>
          <w:rPr>
            <w:noProof/>
          </w:rPr>
          <w:fldChar w:fldCharType="end"/>
        </w:r>
      </w:p>
    </w:sdtContent>
  </w:sdt>
  <w:p w14:paraId="326EFA86" w14:textId="77777777" w:rsidR="00EE1788" w:rsidRDefault="00EE1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8B6ED3" w14:textId="77777777" w:rsidR="001D7393" w:rsidRDefault="001D7393" w:rsidP="003152AD">
      <w:pPr>
        <w:spacing w:after="0" w:line="240" w:lineRule="auto"/>
      </w:pPr>
      <w:r>
        <w:separator/>
      </w:r>
    </w:p>
  </w:footnote>
  <w:footnote w:type="continuationSeparator" w:id="0">
    <w:p w14:paraId="56ECE150" w14:textId="77777777" w:rsidR="001D7393" w:rsidRDefault="001D7393" w:rsidP="003152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2AD"/>
    <w:rsid w:val="00000E86"/>
    <w:rsid w:val="00002472"/>
    <w:rsid w:val="000540F7"/>
    <w:rsid w:val="000B2DB7"/>
    <w:rsid w:val="00123F8A"/>
    <w:rsid w:val="00155CB5"/>
    <w:rsid w:val="001D7393"/>
    <w:rsid w:val="00216316"/>
    <w:rsid w:val="0031370B"/>
    <w:rsid w:val="003152AD"/>
    <w:rsid w:val="00433CEC"/>
    <w:rsid w:val="00445965"/>
    <w:rsid w:val="005356B5"/>
    <w:rsid w:val="005C2C4F"/>
    <w:rsid w:val="00764971"/>
    <w:rsid w:val="007E5752"/>
    <w:rsid w:val="0085230F"/>
    <w:rsid w:val="008E3A97"/>
    <w:rsid w:val="00A00F74"/>
    <w:rsid w:val="00A22EB9"/>
    <w:rsid w:val="00A40083"/>
    <w:rsid w:val="00A83F98"/>
    <w:rsid w:val="00AC5916"/>
    <w:rsid w:val="00AC6F71"/>
    <w:rsid w:val="00AC7338"/>
    <w:rsid w:val="00AF48E2"/>
    <w:rsid w:val="00B03E73"/>
    <w:rsid w:val="00B747F8"/>
    <w:rsid w:val="00C130FD"/>
    <w:rsid w:val="00DE5217"/>
    <w:rsid w:val="00E03819"/>
    <w:rsid w:val="00E64F91"/>
    <w:rsid w:val="00E74A05"/>
    <w:rsid w:val="00EE1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930BE"/>
  <w15:docId w15:val="{5A73FB6F-4E1E-4944-8C5D-5BD3CBE6F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2AD"/>
    <w:pPr>
      <w:spacing w:after="160" w:line="360" w:lineRule="auto"/>
      <w:jc w:val="both"/>
    </w:pPr>
    <w:rPr>
      <w:rFonts w:ascii="Times New Roman" w:hAnsi="Times New Roman" w:cs="Times New Roman"/>
      <w:sz w:val="24"/>
      <w:lang w:val="en-IN"/>
    </w:rPr>
  </w:style>
  <w:style w:type="paragraph" w:styleId="Heading1">
    <w:name w:val="heading 1"/>
    <w:basedOn w:val="Normal"/>
    <w:next w:val="Normal"/>
    <w:link w:val="Heading1Char"/>
    <w:autoRedefine/>
    <w:uiPriority w:val="9"/>
    <w:qFormat/>
    <w:rsid w:val="003152AD"/>
    <w:pPr>
      <w:keepNext/>
      <w:keepLines/>
      <w:spacing w:after="0"/>
      <w:outlineLvl w:val="0"/>
    </w:pPr>
    <w:rPr>
      <w:rFonts w:eastAsiaTheme="majorEastAsia" w:cstheme="majorBidi"/>
      <w:b/>
      <w:color w:val="0E101A"/>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2AD"/>
    <w:rPr>
      <w:rFonts w:ascii="Times New Roman" w:eastAsiaTheme="majorEastAsia" w:hAnsi="Times New Roman" w:cstheme="majorBidi"/>
      <w:b/>
      <w:color w:val="0E101A"/>
      <w:sz w:val="24"/>
      <w:szCs w:val="32"/>
    </w:rPr>
  </w:style>
  <w:style w:type="paragraph" w:styleId="Title">
    <w:name w:val="Title"/>
    <w:basedOn w:val="Normal"/>
    <w:next w:val="Normal"/>
    <w:link w:val="TitleChar"/>
    <w:uiPriority w:val="10"/>
    <w:qFormat/>
    <w:rsid w:val="003152A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152AD"/>
    <w:rPr>
      <w:rFonts w:asciiTheme="majorHAnsi" w:eastAsiaTheme="majorEastAsia" w:hAnsiTheme="majorHAnsi" w:cstheme="majorBidi"/>
      <w:color w:val="17365D" w:themeColor="text2" w:themeShade="BF"/>
      <w:spacing w:val="5"/>
      <w:kern w:val="28"/>
      <w:sz w:val="52"/>
      <w:szCs w:val="52"/>
      <w:lang w:val="en-IN"/>
    </w:rPr>
  </w:style>
  <w:style w:type="paragraph" w:styleId="Header">
    <w:name w:val="header"/>
    <w:basedOn w:val="Normal"/>
    <w:link w:val="HeaderChar"/>
    <w:uiPriority w:val="99"/>
    <w:semiHidden/>
    <w:unhideWhenUsed/>
    <w:rsid w:val="003152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52AD"/>
    <w:rPr>
      <w:rFonts w:cs="Times New Roman"/>
      <w:sz w:val="24"/>
      <w:lang w:val="en-IN"/>
    </w:rPr>
  </w:style>
  <w:style w:type="paragraph" w:styleId="Footer">
    <w:name w:val="footer"/>
    <w:basedOn w:val="Normal"/>
    <w:link w:val="FooterChar"/>
    <w:uiPriority w:val="99"/>
    <w:unhideWhenUsed/>
    <w:rsid w:val="00315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2AD"/>
    <w:rPr>
      <w:rFonts w:cs="Times New Roman"/>
      <w:sz w:val="24"/>
      <w:lang w:val="en-IN"/>
    </w:rPr>
  </w:style>
  <w:style w:type="paragraph" w:styleId="BalloonText">
    <w:name w:val="Balloon Text"/>
    <w:basedOn w:val="Normal"/>
    <w:link w:val="BalloonTextChar"/>
    <w:uiPriority w:val="99"/>
    <w:semiHidden/>
    <w:unhideWhenUsed/>
    <w:rsid w:val="00E038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819"/>
    <w:rPr>
      <w:rFonts w:ascii="Tahoma" w:hAnsi="Tahoma" w:cs="Tahoma"/>
      <w:sz w:val="16"/>
      <w:szCs w:val="16"/>
      <w:lang w:val="en-IN"/>
    </w:rPr>
  </w:style>
  <w:style w:type="paragraph" w:styleId="TOCHeading">
    <w:name w:val="TOC Heading"/>
    <w:basedOn w:val="Heading1"/>
    <w:next w:val="Normal"/>
    <w:uiPriority w:val="39"/>
    <w:semiHidden/>
    <w:unhideWhenUsed/>
    <w:qFormat/>
    <w:rsid w:val="00B03E73"/>
    <w:pPr>
      <w:spacing w:before="480" w:line="276" w:lineRule="auto"/>
      <w:jc w:val="left"/>
      <w:outlineLvl w:val="9"/>
    </w:pPr>
    <w:rPr>
      <w:rFonts w:asciiTheme="majorHAnsi" w:hAnsiTheme="majorHAnsi"/>
      <w:bCs/>
      <w:color w:val="365F91" w:themeColor="accent1" w:themeShade="BF"/>
      <w:sz w:val="28"/>
      <w:szCs w:val="28"/>
    </w:rPr>
  </w:style>
  <w:style w:type="paragraph" w:styleId="TOC1">
    <w:name w:val="toc 1"/>
    <w:basedOn w:val="Normal"/>
    <w:next w:val="Normal"/>
    <w:autoRedefine/>
    <w:uiPriority w:val="39"/>
    <w:unhideWhenUsed/>
    <w:rsid w:val="00B03E73"/>
    <w:pPr>
      <w:spacing w:after="100"/>
    </w:pPr>
  </w:style>
  <w:style w:type="character" w:styleId="Hyperlink">
    <w:name w:val="Hyperlink"/>
    <w:basedOn w:val="DefaultParagraphFont"/>
    <w:uiPriority w:val="99"/>
    <w:unhideWhenUsed/>
    <w:rsid w:val="00B03E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0386423">
      <w:bodyDiv w:val="1"/>
      <w:marLeft w:val="0"/>
      <w:marRight w:val="0"/>
      <w:marTop w:val="0"/>
      <w:marBottom w:val="0"/>
      <w:divBdr>
        <w:top w:val="none" w:sz="0" w:space="0" w:color="auto"/>
        <w:left w:val="none" w:sz="0" w:space="0" w:color="auto"/>
        <w:bottom w:val="none" w:sz="0" w:space="0" w:color="auto"/>
        <w:right w:val="none" w:sz="0" w:space="0" w:color="auto"/>
      </w:divBdr>
    </w:div>
    <w:div w:id="153643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476C7C74-6FA7-4AB5-9874-01E649F43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1644</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Alexandru Csaba</cp:lastModifiedBy>
  <cp:revision>2</cp:revision>
  <dcterms:created xsi:type="dcterms:W3CDTF">2021-02-23T20:27:00Z</dcterms:created>
  <dcterms:modified xsi:type="dcterms:W3CDTF">2021-02-23T20:27:00Z</dcterms:modified>
</cp:coreProperties>
</file>