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693E66" w14:textId="384CE9F5" w:rsidR="004E031D" w:rsidRDefault="00C1179A" w:rsidP="001D3E5D">
      <w:pPr>
        <w:tabs>
          <w:tab w:val="left" w:pos="5022"/>
        </w:tabs>
        <w:spacing w:line="360" w:lineRule="auto"/>
        <w:jc w:val="both"/>
      </w:pPr>
      <w:r>
        <w:rPr>
          <w:lang w:val="cy"/>
        </w:rPr>
        <w:t xml:space="preserve">Mae'r </w:t>
      </w:r>
      <w:r w:rsidR="00C45338">
        <w:rPr>
          <w:lang w:val="cy"/>
        </w:rPr>
        <w:t xml:space="preserve">National Strategies </w:t>
      </w:r>
      <w:r>
        <w:rPr>
          <w:lang w:val="cy"/>
        </w:rPr>
        <w:t>(2008) yn nodi bod Deddf Plant 2006 yn gosod dyletswydd ar awdurdodau lleol a lleoliadau i wella canlyniadau i blant yn eu gofal. Mae plant sy'n profi gofal o ansawdd uchel yn y blynyddoedd cynnar mewn sefyllfa dda i sicrhau gwell canlyniadau yn yr ysgol a thu hwnt, ond nid yw ansawdd gwael isel yn ychwanegu unrhyw werth yn y tymor hir.</w:t>
      </w:r>
      <w:r w:rsidR="00384857">
        <w:rPr>
          <w:lang w:val="cy"/>
        </w:rPr>
        <w:t xml:space="preserve"> Dywed </w:t>
      </w:r>
      <w:r w:rsidR="00FD6588">
        <w:rPr>
          <w:lang w:val="cy"/>
        </w:rPr>
        <w:t>UNISEF (2019) y gellir diffinio ac ymchwilio</w:t>
      </w:r>
      <w:r w:rsidR="00A634AC">
        <w:rPr>
          <w:lang w:val="cy"/>
        </w:rPr>
        <w:t xml:space="preserve"> ansawdd </w:t>
      </w:r>
      <w:r w:rsidR="00FD6588">
        <w:rPr>
          <w:lang w:val="cy"/>
        </w:rPr>
        <w:t xml:space="preserve">mewn lleoliad plentyndod cynnar i ddadansoddi manteision a gwendidau rhaglenni plentyndod cynnar ar gyfer datblygiad plant ac i ddod o hyd i ffyrdd o ddarparu'r datblygiad gorau posibl </w:t>
      </w:r>
      <w:r w:rsidR="00A634AC">
        <w:rPr>
          <w:lang w:val="cy"/>
        </w:rPr>
        <w:t>i</w:t>
      </w:r>
      <w:r w:rsidR="00FD6588">
        <w:rPr>
          <w:lang w:val="cy"/>
        </w:rPr>
        <w:t xml:space="preserve"> </w:t>
      </w:r>
      <w:r w:rsidR="00A634AC">
        <w:rPr>
          <w:lang w:val="cy"/>
        </w:rPr>
        <w:t>b</w:t>
      </w:r>
      <w:r w:rsidR="00FD6588">
        <w:rPr>
          <w:lang w:val="cy"/>
        </w:rPr>
        <w:t xml:space="preserve">lant ifanc drwy raglenni a pholisïau. </w:t>
      </w:r>
      <w:r w:rsidR="00384857">
        <w:rPr>
          <w:lang w:val="cy"/>
        </w:rPr>
        <w:t xml:space="preserve"> Dywed </w:t>
      </w:r>
      <w:r w:rsidR="003E66A1">
        <w:rPr>
          <w:lang w:val="cy"/>
        </w:rPr>
        <w:t>Parenta (dim dyddiad) fod 33% o leoliadau</w:t>
      </w:r>
      <w:r w:rsidR="00A634AC">
        <w:rPr>
          <w:lang w:val="cy"/>
        </w:rPr>
        <w:t xml:space="preserve"> y</w:t>
      </w:r>
      <w:r w:rsidR="003E66A1">
        <w:rPr>
          <w:lang w:val="cy"/>
        </w:rPr>
        <w:t xml:space="preserve"> blynyddoedd cynnar yn dweud bod staffio</w:t>
      </w:r>
      <w:r w:rsidR="00A634AC">
        <w:rPr>
          <w:lang w:val="cy"/>
        </w:rPr>
        <w:t xml:space="preserve"> yn</w:t>
      </w:r>
      <w:r w:rsidR="003E66A1">
        <w:rPr>
          <w:lang w:val="cy"/>
        </w:rPr>
        <w:t xml:space="preserve"> her gan ei bod yn anodd recriwtio </w:t>
      </w:r>
      <w:r w:rsidR="00A634AC">
        <w:rPr>
          <w:lang w:val="cy"/>
        </w:rPr>
        <w:t>ymarferwyr</w:t>
      </w:r>
      <w:r w:rsidR="003E66A1">
        <w:rPr>
          <w:lang w:val="cy"/>
        </w:rPr>
        <w:t xml:space="preserve"> o safon. </w:t>
      </w:r>
    </w:p>
    <w:p w14:paraId="02F6E497" w14:textId="77777777" w:rsidR="004E031D" w:rsidRDefault="004E031D" w:rsidP="001D3E5D">
      <w:pPr>
        <w:tabs>
          <w:tab w:val="left" w:pos="5022"/>
        </w:tabs>
        <w:spacing w:line="360" w:lineRule="auto"/>
        <w:jc w:val="both"/>
      </w:pPr>
    </w:p>
    <w:p w14:paraId="470832F4" w14:textId="01E6E094" w:rsidR="004E031D" w:rsidRDefault="001F776E" w:rsidP="001D3E5D">
      <w:pPr>
        <w:tabs>
          <w:tab w:val="left" w:pos="5022"/>
        </w:tabs>
        <w:spacing w:line="360" w:lineRule="auto"/>
        <w:jc w:val="both"/>
      </w:pPr>
      <w:r>
        <w:rPr>
          <w:lang w:val="cy"/>
        </w:rPr>
        <w:t>Mae Berg (2021) yn datgan</w:t>
      </w:r>
      <w:r w:rsidR="00A634AC">
        <w:rPr>
          <w:lang w:val="cy"/>
        </w:rPr>
        <w:t xml:space="preserve"> yng Nghymru</w:t>
      </w:r>
      <w:r w:rsidR="00591339">
        <w:rPr>
          <w:lang w:val="cy"/>
        </w:rPr>
        <w:t xml:space="preserve">, </w:t>
      </w:r>
      <w:r w:rsidR="00A634AC">
        <w:rPr>
          <w:lang w:val="cy"/>
        </w:rPr>
        <w:t xml:space="preserve">dylai </w:t>
      </w:r>
      <w:r w:rsidR="00591339">
        <w:rPr>
          <w:lang w:val="cy"/>
        </w:rPr>
        <w:t xml:space="preserve">meithrinfeydd a darparwyr gofal plant ddilyn safon ofynnol genedlaethol i gael gweithredu. </w:t>
      </w:r>
      <w:r w:rsidR="004E031D">
        <w:rPr>
          <w:lang w:val="cy"/>
        </w:rPr>
        <w:t xml:space="preserve">Yn ôl Llywodraeth Cymru (2016) mae'r safonau gofynnol Cenedlaethol ar waith er mwyn darparu gofal plant o safon, y disgwyliad cyffredinol yw bod darparwyr gofal plant yn gweithio tuag at sicrhau y rhagorir ar y safonau sylfaenol. </w:t>
      </w:r>
    </w:p>
    <w:p w14:paraId="53433AEC" w14:textId="553852CA" w:rsidR="00694144" w:rsidRDefault="00694144" w:rsidP="001D3E5D">
      <w:pPr>
        <w:spacing w:line="360" w:lineRule="auto"/>
        <w:jc w:val="both"/>
      </w:pPr>
    </w:p>
    <w:p w14:paraId="6CCCEE2A" w14:textId="4DE7F7D4" w:rsidR="00694144" w:rsidRDefault="00991AEB" w:rsidP="001D3E5D">
      <w:pPr>
        <w:spacing w:line="360" w:lineRule="auto"/>
        <w:jc w:val="both"/>
      </w:pPr>
      <w:r>
        <w:rPr>
          <w:lang w:val="cy"/>
        </w:rPr>
        <w:t xml:space="preserve">Cymharodd Mathers, Singler, Karemaker (2015) safbwyntiau a mesurau o wella ansawdd yn y blynyddoedd cynnar. </w:t>
      </w:r>
      <w:r w:rsidR="00167B33">
        <w:rPr>
          <w:lang w:val="cy"/>
        </w:rPr>
        <w:t xml:space="preserve"> </w:t>
      </w:r>
      <w:r w:rsidR="00694144">
        <w:rPr>
          <w:lang w:val="cy"/>
        </w:rPr>
        <w:t xml:space="preserve">Mae gan wahanol randdeiliaid rolau gwahanol i'w chwarae o ran hyrwyddo ansawdd uchel mewn lleoliadau blynyddoedd cynnar. Mae gan rieni rôl allweddol o ran gwella ansawdd </w:t>
      </w:r>
      <w:r w:rsidR="00115E56">
        <w:rPr>
          <w:lang w:val="cy"/>
        </w:rPr>
        <w:t>drwy sicrhau eu bod yn cael gwybod beth yw ansawdd uchel, ac i allu cael gafael ar wybodaeth am yr ansawdd a ddarperir gan wahanol leoliadau. Mae awdurdodau lleol yn comisiynu gwasanaethau drwy sicrhau bod digon o ofal plant ar gael i'r rhai sydd ei angen. Maent yn annog lleoliadau i wella ansawdd eu darpariaeth drwy ddarparu hyfforddiant priodol, mynediad at offer a chynlluniau gwella ansawdd. Mae angen i leoliadau blynyddoedd cynnar allu asesu eu gweithle a nodi cryfderau a meysydd posibl ar gyfer gwelliannau fel y gellir optimeiddio ansawdd. Mae gan y Llywodraeth rôl bwysig o ran arwain awdurdodau lleol ar sut i ariannu proffwydoliaeth</w:t>
      </w:r>
      <w:r w:rsidR="00167B33">
        <w:rPr>
          <w:lang w:val="cy"/>
        </w:rPr>
        <w:t xml:space="preserve"> </w:t>
      </w:r>
      <w:r w:rsidR="00917022">
        <w:rPr>
          <w:lang w:val="cy"/>
        </w:rPr>
        <w:t xml:space="preserve">a fydd yn cynnig y canlyniad gorau ar gyfer eu buddsoddiad. </w:t>
      </w:r>
    </w:p>
    <w:p w14:paraId="571B57AE" w14:textId="77777777" w:rsidR="00D35219" w:rsidRDefault="00D35219" w:rsidP="001D3E5D">
      <w:pPr>
        <w:spacing w:line="360" w:lineRule="auto"/>
        <w:jc w:val="both"/>
      </w:pPr>
    </w:p>
    <w:p w14:paraId="4EEB1B08" w14:textId="6BA5A2ED" w:rsidR="00D35219" w:rsidRDefault="000418B2" w:rsidP="001D3E5D">
      <w:pPr>
        <w:spacing w:line="360" w:lineRule="auto"/>
        <w:jc w:val="both"/>
      </w:pPr>
      <w:r>
        <w:rPr>
          <w:lang w:val="cy"/>
        </w:rPr>
        <w:t xml:space="preserve">Mae Perlman </w:t>
      </w:r>
      <w:r w:rsidRPr="00C45338">
        <w:rPr>
          <w:i/>
          <w:iCs/>
          <w:lang w:val="cy"/>
        </w:rPr>
        <w:t>et al</w:t>
      </w:r>
      <w:r w:rsidR="00C45338" w:rsidRPr="00C45338">
        <w:rPr>
          <w:i/>
          <w:iCs/>
          <w:lang w:val="cy"/>
        </w:rPr>
        <w:t>.</w:t>
      </w:r>
      <w:r>
        <w:rPr>
          <w:lang w:val="cy"/>
        </w:rPr>
        <w:t xml:space="preserve"> (2016) yn awgrymu y gall safonau ansawdd cynnwys dau ddimensiwn ansawdd; proses ac ansawdd strwythurol. Gellir cymharu ansawdd broses â damcaniaeth datblygu cymdeithasol Vygotsky drwy ganolbwyntio ar brosesau o sut mae plentyn yn dysgu ac yn datblygu mewn lleoliad plentyndod cynnar. Mae</w:t>
      </w:r>
      <w:r w:rsidR="007C14EC">
        <w:rPr>
          <w:lang w:val="cy"/>
        </w:rPr>
        <w:t xml:space="preserve"> ansawdd broses yn</w:t>
      </w:r>
      <w:r>
        <w:rPr>
          <w:lang w:val="cy"/>
        </w:rPr>
        <w:t xml:space="preserve"> cynnwys </w:t>
      </w:r>
      <w:r>
        <w:rPr>
          <w:lang w:val="cy"/>
        </w:rPr>
        <w:lastRenderedPageBreak/>
        <w:t>rhyngweithio rhwng athrawon a phlant lle mae plant yn dysgu o ryngweithio ag athrawon yn ogystal â phlant eraill. Mae ansawdd y broses yn ano</w:t>
      </w:r>
      <w:r w:rsidR="007C14EC">
        <w:rPr>
          <w:lang w:val="cy"/>
        </w:rPr>
        <w:t>dd</w:t>
      </w:r>
      <w:r>
        <w:rPr>
          <w:lang w:val="cy"/>
        </w:rPr>
        <w:t xml:space="preserve"> </w:t>
      </w:r>
      <w:r w:rsidR="007C14EC">
        <w:rPr>
          <w:lang w:val="cy"/>
        </w:rPr>
        <w:t xml:space="preserve">i </w:t>
      </w:r>
      <w:r>
        <w:rPr>
          <w:lang w:val="cy"/>
        </w:rPr>
        <w:t xml:space="preserve">asesu gan ei fod yn canolbwyntio ar ansawdd y rhyngweithio </w:t>
      </w:r>
      <w:r w:rsidR="007C14EC">
        <w:rPr>
          <w:lang w:val="cy"/>
        </w:rPr>
        <w:t>gyda</w:t>
      </w:r>
      <w:r>
        <w:rPr>
          <w:lang w:val="cy"/>
        </w:rPr>
        <w:t xml:space="preserve"> plant yn uniongyrchol megis cynhesrwydd ac ymatebolrwydd y staff sy'n gofalu am blant. Dywed Early </w:t>
      </w:r>
      <w:r w:rsidRPr="00C45338">
        <w:rPr>
          <w:i/>
          <w:iCs/>
          <w:lang w:val="cy"/>
        </w:rPr>
        <w:t>et al</w:t>
      </w:r>
      <w:r w:rsidR="00C45338" w:rsidRPr="00C45338">
        <w:rPr>
          <w:i/>
          <w:iCs/>
          <w:lang w:val="cy"/>
        </w:rPr>
        <w:t>.</w:t>
      </w:r>
      <w:r w:rsidR="00C45338">
        <w:rPr>
          <w:lang w:val="cy"/>
        </w:rPr>
        <w:t xml:space="preserve"> </w:t>
      </w:r>
      <w:r>
        <w:rPr>
          <w:lang w:val="cy"/>
        </w:rPr>
        <w:t xml:space="preserve">(2007) y dangoswyd bod gan ansawdd yr ystafell ddosbarth gydberthynas bwysig â chymwysterau athrawon. Mae Pelatti </w:t>
      </w:r>
      <w:r w:rsidRPr="004D6B62">
        <w:rPr>
          <w:i/>
          <w:iCs/>
          <w:lang w:val="cy"/>
        </w:rPr>
        <w:t>et al</w:t>
      </w:r>
      <w:r w:rsidR="004D6B62" w:rsidRPr="004D6B62">
        <w:rPr>
          <w:i/>
          <w:iCs/>
          <w:lang w:val="cy"/>
        </w:rPr>
        <w:t>.</w:t>
      </w:r>
      <w:r>
        <w:rPr>
          <w:lang w:val="cy"/>
        </w:rPr>
        <w:t xml:space="preserve"> (2016) wedi canfod bod mesurau ansawdd prosesau yn ymwneud yn gyson â chanlyniadau myfyrwyr. </w:t>
      </w:r>
    </w:p>
    <w:p w14:paraId="2C78D30E" w14:textId="77777777" w:rsidR="00D35219" w:rsidRDefault="00D35219" w:rsidP="001D3E5D">
      <w:pPr>
        <w:spacing w:line="360" w:lineRule="auto"/>
        <w:jc w:val="both"/>
      </w:pPr>
    </w:p>
    <w:p w14:paraId="6D572E2B" w14:textId="33CA8274" w:rsidR="007B3C7C" w:rsidRDefault="000418B2" w:rsidP="001D3E5D">
      <w:pPr>
        <w:spacing w:line="360" w:lineRule="auto"/>
        <w:jc w:val="both"/>
      </w:pPr>
      <w:r>
        <w:rPr>
          <w:lang w:val="cy"/>
        </w:rPr>
        <w:t xml:space="preserve">Mae Unicef (2019) yn nodi bod ansawdd strwythurol yn mynd i'r afael â pholisïau a rheoliadau lleoliad plentyndod. Mae hyn yn cynnwys asesu cymwysterau athrawon gofynnol, cymarebau athrawon/plant, maint dosbarthiadau, iechyd a diogelwch. Mae Berg (2021) yn tynnu sylw at bwysigrwydd cymarebau plant gan fod diogelwch y plant yn hollbwysig. Rhaid i ymarferwyr sicrhau bod plant yn cael eu goruchwylio'n ddigonol. Mae Periman et al (2016) yn awgrymu bod dangosyddion ansawdd strwythurol yn haws eu mesur o ran ansawdd. </w:t>
      </w:r>
      <w:r w:rsidR="00D35219">
        <w:rPr>
          <w:lang w:val="cy"/>
        </w:rPr>
        <w:t xml:space="preserve"> </w:t>
      </w:r>
      <w:r w:rsidR="001F776E">
        <w:rPr>
          <w:lang w:val="cy"/>
        </w:rPr>
        <w:t xml:space="preserve">Mae'n dadlau, pan fydd mwy o staff, fod mwy o gyfleoedd i ryngweithio'n gadarnhaol â phlant. Mae hyn yn pwysleisio pwysigrwydd rhyngweithio â phlant. </w:t>
      </w:r>
    </w:p>
    <w:p w14:paraId="32458F10" w14:textId="3466F87A" w:rsidR="00D35219" w:rsidRDefault="00D35219" w:rsidP="001D3E5D">
      <w:pPr>
        <w:spacing w:line="360" w:lineRule="auto"/>
        <w:jc w:val="both"/>
      </w:pPr>
      <w:r>
        <w:t xml:space="preserve"> </w:t>
      </w:r>
    </w:p>
    <w:p w14:paraId="549A0963" w14:textId="39E9723C" w:rsidR="007B3C7C" w:rsidRDefault="007B3C7C" w:rsidP="001D3E5D">
      <w:pPr>
        <w:spacing w:line="360" w:lineRule="auto"/>
        <w:jc w:val="both"/>
      </w:pPr>
      <w:r>
        <w:rPr>
          <w:lang w:val="cy"/>
        </w:rPr>
        <w:t xml:space="preserve">Mae adolygiad o lenyddiaeth sy'n diffinio ac yn mesur ansawdd Dysgu Cynnar a Gofal Plant gan y Wladwriaeth sy'n Cyflogi a Datblygiad Cymdeithasol Canada (2019) yn nodi </w:t>
      </w:r>
      <w:r w:rsidR="00430CA0">
        <w:rPr>
          <w:lang w:val="cy"/>
        </w:rPr>
        <w:t xml:space="preserve">bod </w:t>
      </w:r>
      <w:r>
        <w:rPr>
          <w:lang w:val="cy"/>
        </w:rPr>
        <w:t xml:space="preserve">dangosyddion strwythurol o ansawdd Dysgu Cynnar a Gofal Plant fel arfer yn cael eu mesur gan ddefnyddio rhestrau gwirio, cyfweliadau neu holiaduron ac mae rhai lleoliadau'n defnyddio systemau gwybodaeth i ddiweddaru cronfeydd data gweinyddol gyda gwybodaeth fel maint grŵp,  nifer y staff, cyflogau ac ati. Fel arfer, mae dangosyddion ansawdd y broses yn gofyn am arsylwi a chodio arferion gofal plant yn yr amgylchedd gofal dros nifer penodol o oriau. </w:t>
      </w:r>
    </w:p>
    <w:p w14:paraId="318E1D86" w14:textId="77777777" w:rsidR="00D35219" w:rsidRDefault="00D35219" w:rsidP="001D3E5D">
      <w:pPr>
        <w:spacing w:line="360" w:lineRule="auto"/>
        <w:jc w:val="both"/>
      </w:pPr>
    </w:p>
    <w:p w14:paraId="45969AB8" w14:textId="7E05AE8D" w:rsidR="003554FB" w:rsidRDefault="007B3C7C" w:rsidP="001D3E5D">
      <w:pPr>
        <w:spacing w:line="360" w:lineRule="auto"/>
        <w:jc w:val="both"/>
      </w:pPr>
      <w:r>
        <w:rPr>
          <w:lang w:val="cy"/>
        </w:rPr>
        <w:t xml:space="preserve">Yn ôl yr adolygiad o lenyddiaeth gan Gyflogaeth a Datblygiad Cymdeithasol Canada (2019), mae asesiadau arsylwadol a ddefnyddir i fesur ansawdd yn fwy cymhleth ac amser-ddwys na rhestr wirio neu holiadur. Mae angen mwy o amser a hyfforddiant arnynt ac nid ydynt bob amser yn ymarferol i ymchwilwyr ac ymarferwyr. Roedd arsylwi yn gofyn am fod yn bresennol yn gorfforol ar gyfer casglu a chodio data tra bod y plant yn profi gofal plant. Rhaid i arsylwyr hefyd ddod yn gyfarwydd, bod â gwybodaeth gywir am yr offeryn a'i reolau gweinyddu. Un o fanteision offer arsylwi yw eu bod yn disgrifio </w:t>
      </w:r>
      <w:r w:rsidR="00430CA0">
        <w:rPr>
          <w:lang w:val="cy"/>
        </w:rPr>
        <w:t xml:space="preserve">brofiadau a rhyngweithiadau plant </w:t>
      </w:r>
      <w:r w:rsidR="00430CA0">
        <w:rPr>
          <w:lang w:val="cy"/>
        </w:rPr>
        <w:t xml:space="preserve">yn </w:t>
      </w:r>
      <w:r>
        <w:rPr>
          <w:lang w:val="cy"/>
        </w:rPr>
        <w:t xml:space="preserve">gliriach </w:t>
      </w:r>
      <w:r>
        <w:rPr>
          <w:lang w:val="cy"/>
        </w:rPr>
        <w:lastRenderedPageBreak/>
        <w:t xml:space="preserve">yn y lleoliad gofal plant. Mae rhai cyfyngiadau ar ddulliau arsylwi yn cynnwys efallai na fydd y mesur yn gynrychioliadol o ddiwrnod nodweddiadol, yn dueddol o fesur gwall a rhagfarn sylwedydd. </w:t>
      </w:r>
    </w:p>
    <w:p w14:paraId="3DBA5714" w14:textId="77777777" w:rsidR="003554FB" w:rsidRDefault="003554FB" w:rsidP="001D3E5D">
      <w:pPr>
        <w:spacing w:line="360" w:lineRule="auto"/>
        <w:jc w:val="both"/>
      </w:pPr>
    </w:p>
    <w:p w14:paraId="30AB6E56" w14:textId="5E375E88" w:rsidR="003554FB" w:rsidRDefault="007B3C7C" w:rsidP="001D3E5D">
      <w:pPr>
        <w:spacing w:line="360" w:lineRule="auto"/>
        <w:jc w:val="both"/>
      </w:pPr>
      <w:r>
        <w:rPr>
          <w:lang w:val="cy"/>
        </w:rPr>
        <w:t xml:space="preserve">Cesglir data'n uniongyrchol o gwestiynau a atebwyd gan </w:t>
      </w:r>
      <w:r w:rsidR="00F66725">
        <w:rPr>
          <w:lang w:val="cy"/>
        </w:rPr>
        <w:t>rhiant</w:t>
      </w:r>
      <w:r>
        <w:rPr>
          <w:lang w:val="cy"/>
        </w:rPr>
        <w:t xml:space="preserve"> y plentyn neu'r addysgwr gofal plant drwy ddefnyddio holiaduron, cyfweliadau neu offerynnau hunan-adrodd. Mae'r dulliau hyn yn hawdd eu gweinyddu, yn cael amser ymateb cyflym, yn gost-effeithiol ac mae ganddynt lai o ofynion hyfforddi. Fodd bynnag, yn ôl Denscombe (2021) nid yw holiaduron yn cynnig fawr o gyfle i'r ymchwilydd wirio cywirdeb yr atebion a roddwyd gan yr ymatebwyr. Ni all yr ymchwilydd ymchwilio i atebion a roddwyd gan yr ymatebydd mewn ffordd y mae cyfweliadau'n ei wneud. </w:t>
      </w:r>
    </w:p>
    <w:p w14:paraId="1D21CB7F" w14:textId="77777777" w:rsidR="003554FB" w:rsidRDefault="003554FB" w:rsidP="001D3E5D">
      <w:pPr>
        <w:spacing w:line="360" w:lineRule="auto"/>
        <w:jc w:val="both"/>
      </w:pPr>
    </w:p>
    <w:p w14:paraId="340F66D0" w14:textId="18796947" w:rsidR="00D35219" w:rsidRDefault="00D35219" w:rsidP="001D3E5D">
      <w:pPr>
        <w:spacing w:line="360" w:lineRule="auto"/>
        <w:jc w:val="both"/>
      </w:pPr>
      <w:r>
        <w:rPr>
          <w:lang w:val="cy"/>
        </w:rPr>
        <w:t>Mae Burchinal</w:t>
      </w:r>
      <w:r w:rsidR="000418B2">
        <w:rPr>
          <w:lang w:val="cy"/>
        </w:rPr>
        <w:t xml:space="preserve"> (2018) yn tynnu sylw at y ffaith y credwyd bod rhaglenni Addysg a Gofal Plentyndod Cynnar (ECEC) o ansawdd uchel yn cynyddu cyfleoedd i bob plentyn lwyddo yn yr ysgol.  Y ffactorau pwysicaf mewn datblygiad cynnar </w:t>
      </w:r>
      <w:r w:rsidR="001F776E">
        <w:rPr>
          <w:lang w:val="cy"/>
        </w:rPr>
        <w:t>yw maint ac ansawdd y rhyngweithio rhwng plentyn ifanc a'u hymarferwyr. Mae Burchinal (</w:t>
      </w:r>
      <w:r w:rsidR="000418B2">
        <w:rPr>
          <w:lang w:val="cy"/>
        </w:rPr>
        <w:t xml:space="preserve">2018) yn nodi </w:t>
      </w:r>
      <w:r w:rsidR="00F66725">
        <w:rPr>
          <w:lang w:val="cy"/>
        </w:rPr>
        <w:t xml:space="preserve">bod </w:t>
      </w:r>
      <w:r w:rsidR="000418B2">
        <w:rPr>
          <w:lang w:val="cy"/>
        </w:rPr>
        <w:t xml:space="preserve">addysg a gofal plentyndod cynnar o ansawdd gwael </w:t>
      </w:r>
      <w:r w:rsidR="00F66725">
        <w:rPr>
          <w:lang w:val="cy"/>
        </w:rPr>
        <w:t>yn</w:t>
      </w:r>
      <w:r w:rsidR="000418B2">
        <w:rPr>
          <w:lang w:val="cy"/>
        </w:rPr>
        <w:t xml:space="preserve"> arwain at ganlyniadau cymdeithasol, emosiynol, addysgol, iechyd, economaidd ac ymddygiadol gwael sy'n niweidiol i ddatblygiad plant. Canfuwyd bod cysylltiad sylweddol rhwng cymwysterau athrawon uwch ac amgylcheddau </w:t>
      </w:r>
      <w:r w:rsidR="00F66725">
        <w:rPr>
          <w:lang w:val="cy"/>
        </w:rPr>
        <w:t>addysg a gofal plentyndod cynnar</w:t>
      </w:r>
      <w:r w:rsidR="000418B2">
        <w:rPr>
          <w:lang w:val="cy"/>
        </w:rPr>
        <w:t xml:space="preserve"> o ansawdd uwch. Mae astudiaethau Perlman (</w:t>
      </w:r>
      <w:r w:rsidR="00F13ECE">
        <w:rPr>
          <w:lang w:val="cy"/>
        </w:rPr>
        <w:t>2016)</w:t>
      </w:r>
      <w:r w:rsidR="001F776E">
        <w:rPr>
          <w:lang w:val="cy"/>
        </w:rPr>
        <w:t xml:space="preserve"> hefyd wedi dangos y bydd plant yn gwella datblygiad iaith, gweithrediad gwybyddol, cymhwysedd cymdeithasol, ac addasiad emosiynol gydag </w:t>
      </w:r>
      <w:r w:rsidR="00F66725">
        <w:rPr>
          <w:lang w:val="cy"/>
        </w:rPr>
        <w:t>addysg a gofal plentyndod cynnar</w:t>
      </w:r>
      <w:r w:rsidR="001F776E">
        <w:rPr>
          <w:lang w:val="cy"/>
        </w:rPr>
        <w:t xml:space="preserve"> o ansawdd uchel. </w:t>
      </w:r>
    </w:p>
    <w:p w14:paraId="7000F994" w14:textId="7073A656" w:rsidR="00167B33" w:rsidRDefault="00167B33" w:rsidP="001D3E5D">
      <w:pPr>
        <w:spacing w:line="360" w:lineRule="auto"/>
        <w:jc w:val="both"/>
      </w:pPr>
    </w:p>
    <w:p w14:paraId="1FC12FF3" w14:textId="3507ACC2" w:rsidR="00167B33" w:rsidRDefault="00F13ECE" w:rsidP="001D3E5D">
      <w:pPr>
        <w:spacing w:line="360" w:lineRule="auto"/>
        <w:jc w:val="both"/>
      </w:pPr>
      <w:r>
        <w:rPr>
          <w:lang w:val="cy"/>
        </w:rPr>
        <w:t>Mae Mathers, Karemaker</w:t>
      </w:r>
      <w:r w:rsidR="00286978">
        <w:rPr>
          <w:lang w:val="cy"/>
        </w:rPr>
        <w:t xml:space="preserve"> a Singler (2012) </w:t>
      </w:r>
      <w:r w:rsidR="00167B33">
        <w:rPr>
          <w:lang w:val="cy"/>
        </w:rPr>
        <w:t xml:space="preserve">yn nodi'r prif ddulliau i werthuso ansawdd mewn lleoliadau blynyddoedd cynnar yn cynnwys Ofsted, Graddfeydd </w:t>
      </w:r>
      <w:r w:rsidR="00140AE3">
        <w:rPr>
          <w:lang w:val="cy"/>
        </w:rPr>
        <w:t>Graddio’r</w:t>
      </w:r>
      <w:r w:rsidR="00167B33">
        <w:rPr>
          <w:lang w:val="cy"/>
        </w:rPr>
        <w:t xml:space="preserve"> Amgylchedd (ECERS-R, ECERS-E a ITERS-R) a chynlluniau sicrhau ansawdd a ddefnyddir gan awdurdodau lleol a darparwyr at ddibenion gwella ansawdd. </w:t>
      </w:r>
    </w:p>
    <w:p w14:paraId="65A1EA38" w14:textId="0FA35D09" w:rsidR="003E574F" w:rsidRDefault="003E574F" w:rsidP="001D3E5D">
      <w:pPr>
        <w:spacing w:line="360" w:lineRule="auto"/>
        <w:jc w:val="both"/>
      </w:pPr>
    </w:p>
    <w:p w14:paraId="50CD9DA1" w14:textId="603FA0CE" w:rsidR="001F776E" w:rsidRDefault="003554FB" w:rsidP="001D3E5D">
      <w:pPr>
        <w:spacing w:line="360" w:lineRule="auto"/>
        <w:jc w:val="both"/>
      </w:pPr>
      <w:r>
        <w:rPr>
          <w:lang w:val="cy"/>
        </w:rPr>
        <w:t>Mae'r adolygiad o lenyddiaeth gan Gyflogaeth a Datblygiad Cymdeithasol Canada (2019) yn esbonio bod</w:t>
      </w:r>
      <w:r w:rsidR="003E574F">
        <w:rPr>
          <w:lang w:val="cy"/>
        </w:rPr>
        <w:t xml:space="preserve"> graddfa rhyngweithio'r Gofalwr (CIS) yn offeryn sy'n canolbwyntio ar yr addysgwr arweiniol a'r</w:t>
      </w:r>
      <w:r w:rsidR="001F776E">
        <w:rPr>
          <w:lang w:val="cy"/>
        </w:rPr>
        <w:t xml:space="preserve"> plant </w:t>
      </w:r>
      <w:r w:rsidR="003E574F">
        <w:rPr>
          <w:lang w:val="cy"/>
        </w:rPr>
        <w:t xml:space="preserve">3 i 5 oed yn y </w:t>
      </w:r>
      <w:r>
        <w:rPr>
          <w:lang w:val="cy"/>
        </w:rPr>
        <w:t>lleoliad blynyddoedd cynnar</w:t>
      </w:r>
      <w:r w:rsidR="003E574F">
        <w:rPr>
          <w:lang w:val="cy"/>
        </w:rPr>
        <w:t xml:space="preserve">. Mae'r offeryn CIS yn mesur </w:t>
      </w:r>
      <w:r w:rsidR="003E574F">
        <w:rPr>
          <w:lang w:val="cy"/>
        </w:rPr>
        <w:lastRenderedPageBreak/>
        <w:t xml:space="preserve">pedwar dimensiwn penodol gan gynnwys sensitifrwydd (10 eitem); llymder (8 eitem); datgysylltiad (4 eitem) a caniatad (4 eitem). </w:t>
      </w:r>
      <w:r w:rsidR="00A93957">
        <w:rPr>
          <w:lang w:val="cy"/>
        </w:rPr>
        <w:t>Mae</w:t>
      </w:r>
      <w:r w:rsidR="00140AE3">
        <w:rPr>
          <w:lang w:val="cy"/>
        </w:rPr>
        <w:t xml:space="preserve"> yn</w:t>
      </w:r>
      <w:r w:rsidR="00A93957">
        <w:rPr>
          <w:lang w:val="cy"/>
        </w:rPr>
        <w:t xml:space="preserve"> canolbwyntio ar gryfderau</w:t>
      </w:r>
      <w:r w:rsidR="00140AE3">
        <w:rPr>
          <w:lang w:val="cy"/>
        </w:rPr>
        <w:t xml:space="preserve"> yr</w:t>
      </w:r>
      <w:r w:rsidR="00A93957">
        <w:rPr>
          <w:lang w:val="cy"/>
        </w:rPr>
        <w:t xml:space="preserve"> addysgwyr a'r meysydd lle gallant wella. Mantais CIS yw bod y raddfa'n cael ei hadnabod fel mesur dilys a dibynadwy gydag alpha Cronbach o 0.90 a 0.91 ar gyfer dimensiynau llym a chynhesrwydd/ymatebolrwydd, yn y drefn honno. Er gwaethaf hyn, mae rhai cyfyngiadau gan gynnwys rhai astudiaethau sy'n awgrymu nad yw'r CIS yn addas iawn i wahaniaethu rhwng addysgwyr sydd â rhyngweithio cadarnhaol "uchel" yn erbyn "cymedrol" â phlant. </w:t>
      </w:r>
    </w:p>
    <w:p w14:paraId="55A74311" w14:textId="77777777" w:rsidR="001F776E" w:rsidRDefault="001F776E" w:rsidP="001D3E5D">
      <w:pPr>
        <w:spacing w:line="360" w:lineRule="auto"/>
        <w:jc w:val="both"/>
      </w:pPr>
    </w:p>
    <w:p w14:paraId="676F33AB" w14:textId="440E479D" w:rsidR="004E031D" w:rsidRDefault="00F13ECE" w:rsidP="001D3E5D">
      <w:pPr>
        <w:spacing w:line="360" w:lineRule="auto"/>
        <w:jc w:val="both"/>
      </w:pPr>
      <w:r>
        <w:rPr>
          <w:lang w:val="cy"/>
        </w:rPr>
        <w:t>Mae cynlluniau sicrhau ansawdd y wladwriaeth partneriaeth gofal plant (</w:t>
      </w:r>
      <w:r w:rsidR="00B97F92">
        <w:rPr>
          <w:lang w:val="cy"/>
        </w:rPr>
        <w:t>dim dyddiad</w:t>
      </w:r>
      <w:r>
        <w:rPr>
          <w:lang w:val="cy"/>
        </w:rPr>
        <w:t xml:space="preserve">) </w:t>
      </w:r>
      <w:r w:rsidR="00C42F77">
        <w:rPr>
          <w:lang w:val="cy"/>
        </w:rPr>
        <w:t>wedi'u cynllunio i hyrwyddo profiadau o'r ansawdd uchaf i blant drwy annog ymarferwyr blynyddoedd cynnar i fyfyrio ar eu harfer a'i werthuso.</w:t>
      </w:r>
    </w:p>
    <w:p w14:paraId="7011AA9A" w14:textId="166DBE4C" w:rsidR="004E031D" w:rsidRDefault="004E031D" w:rsidP="001D3E5D">
      <w:pPr>
        <w:spacing w:line="360" w:lineRule="auto"/>
        <w:jc w:val="both"/>
      </w:pPr>
    </w:p>
    <w:p w14:paraId="207F5C92" w14:textId="259CFB59" w:rsidR="00D66F0A" w:rsidRDefault="005E365B" w:rsidP="001D3E5D">
      <w:pPr>
        <w:spacing w:line="360" w:lineRule="auto"/>
        <w:jc w:val="both"/>
      </w:pPr>
      <w:r>
        <w:rPr>
          <w:lang w:val="cy"/>
        </w:rPr>
        <w:t>Mae ChildCare Aware</w:t>
      </w:r>
      <w:r w:rsidR="007241B6">
        <w:rPr>
          <w:lang w:val="cy"/>
        </w:rPr>
        <w:t xml:space="preserve"> (</w:t>
      </w:r>
      <w:r w:rsidR="00B97F92">
        <w:rPr>
          <w:lang w:val="cy"/>
        </w:rPr>
        <w:t>dim dyddiad</w:t>
      </w:r>
      <w:r w:rsidR="007241B6">
        <w:rPr>
          <w:lang w:val="cy"/>
        </w:rPr>
        <w:t>) yn nodi bod</w:t>
      </w:r>
      <w:r>
        <w:rPr>
          <w:lang w:val="cy"/>
        </w:rPr>
        <w:t xml:space="preserve"> </w:t>
      </w:r>
      <w:r w:rsidR="00EC2C18">
        <w:rPr>
          <w:lang w:val="cy"/>
        </w:rPr>
        <w:t xml:space="preserve">Graddfeydd </w:t>
      </w:r>
      <w:r w:rsidR="00B97F92">
        <w:rPr>
          <w:lang w:val="cy"/>
        </w:rPr>
        <w:t>Graddio’r</w:t>
      </w:r>
      <w:r w:rsidR="00EC2C18">
        <w:rPr>
          <w:lang w:val="cy"/>
        </w:rPr>
        <w:t xml:space="preserve"> </w:t>
      </w:r>
      <w:r w:rsidR="00B74FC6">
        <w:rPr>
          <w:lang w:val="cy"/>
        </w:rPr>
        <w:t>A</w:t>
      </w:r>
      <w:r w:rsidR="00EC2C18">
        <w:rPr>
          <w:lang w:val="cy"/>
        </w:rPr>
        <w:t>mgylch</w:t>
      </w:r>
      <w:r w:rsidR="00B74FC6">
        <w:rPr>
          <w:lang w:val="cy"/>
        </w:rPr>
        <w:t>edd</w:t>
      </w:r>
      <w:r w:rsidR="00EC2C18">
        <w:rPr>
          <w:lang w:val="cy"/>
        </w:rPr>
        <w:t xml:space="preserve"> (ERS) yn cynnwys pedair graddfa ardrethu amgylcheddol i asesu ansawdd broses mewn gofal grŵp plentyndod cynnar. Mae pob graddfa wedi'i hanelu at ran wahanol o'r maes plentyndod cynnar sy'n fuddiol i sicrhau bod pob ardal yn cael ei chynnwys yn drylwyr. Mae'r graddfeydd yn cynnwys </w:t>
      </w:r>
      <w:r w:rsidR="00B74FC6">
        <w:rPr>
          <w:lang w:val="cy"/>
        </w:rPr>
        <w:t xml:space="preserve">Graddfeydd Graddio’r Amgylchedd </w:t>
      </w:r>
      <w:r w:rsidR="00EC2C18">
        <w:rPr>
          <w:lang w:val="cy"/>
        </w:rPr>
        <w:t xml:space="preserve">Babanod/Plant Bach, </w:t>
      </w:r>
      <w:r w:rsidR="00B74FC6">
        <w:rPr>
          <w:lang w:val="cy"/>
        </w:rPr>
        <w:t xml:space="preserve">Graddfeydd Graddio’r Amgylchedd </w:t>
      </w:r>
      <w:r w:rsidR="00EC2C18">
        <w:rPr>
          <w:lang w:val="cy"/>
        </w:rPr>
        <w:t>Plentyndod Cynnar</w:t>
      </w:r>
      <w:r w:rsidR="006C2FCB">
        <w:rPr>
          <w:lang w:val="cy"/>
        </w:rPr>
        <w:t xml:space="preserve"> (ECERS)</w:t>
      </w:r>
      <w:r w:rsidR="00EC2C18">
        <w:rPr>
          <w:lang w:val="cy"/>
        </w:rPr>
        <w:t xml:space="preserve">, </w:t>
      </w:r>
      <w:r w:rsidR="00B74FC6">
        <w:rPr>
          <w:lang w:val="cy"/>
        </w:rPr>
        <w:t xml:space="preserve">Graddfeydd Graddio’r Amgylchedd </w:t>
      </w:r>
      <w:r w:rsidR="00EC2C18">
        <w:rPr>
          <w:lang w:val="cy"/>
        </w:rPr>
        <w:t xml:space="preserve">Gofal Plant Teuluol, a </w:t>
      </w:r>
      <w:r w:rsidR="00B74FC6">
        <w:rPr>
          <w:lang w:val="cy"/>
        </w:rPr>
        <w:t xml:space="preserve">Graddfeydd Graddio’r Amgylchedd </w:t>
      </w:r>
      <w:r w:rsidR="00EC2C18">
        <w:rPr>
          <w:lang w:val="cy"/>
        </w:rPr>
        <w:t xml:space="preserve">Gofal Oedran ysgol. </w:t>
      </w:r>
      <w:r w:rsidR="00B74FC6">
        <w:rPr>
          <w:lang w:val="cy"/>
        </w:rPr>
        <w:t>Mae</w:t>
      </w:r>
      <w:r w:rsidR="007241B6">
        <w:rPr>
          <w:lang w:val="cy"/>
        </w:rPr>
        <w:t xml:space="preserve"> MacDonald (</w:t>
      </w:r>
      <w:r w:rsidR="00B74FC6">
        <w:rPr>
          <w:lang w:val="cy"/>
        </w:rPr>
        <w:t>2020</w:t>
      </w:r>
      <w:r w:rsidR="007241B6">
        <w:rPr>
          <w:lang w:val="cy"/>
        </w:rPr>
        <w:t>)</w:t>
      </w:r>
      <w:r w:rsidR="00B74FC6">
        <w:rPr>
          <w:lang w:val="cy"/>
        </w:rPr>
        <w:t>,</w:t>
      </w:r>
      <w:r w:rsidR="007241B6">
        <w:rPr>
          <w:lang w:val="cy"/>
        </w:rPr>
        <w:t xml:space="preserve"> yn awgrymu y</w:t>
      </w:r>
      <w:r>
        <w:rPr>
          <w:lang w:val="cy"/>
        </w:rPr>
        <w:t xml:space="preserve"> </w:t>
      </w:r>
      <w:r w:rsidR="00311935">
        <w:rPr>
          <w:lang w:val="cy"/>
        </w:rPr>
        <w:t xml:space="preserve">defnyddir i fesur ansawdd prosesau ynghyd â mesur ansawdd arall a ddefnyddir yn eang, y System Sgorio Asesu Yn yr Ystafell Ddosbarth (CLASS). Mae'r ECERS yn gweithio drwy ganiatáu i arsylwyr ymateb i gyfres o ddangosyddion ie/na i bennu sgôr fel a ganlyn 1 – annigonol, 3 – lleiaf, 5 – da, 7 – rhagorol. </w:t>
      </w:r>
      <w:r w:rsidR="00B74FC6">
        <w:rPr>
          <w:lang w:val="cy"/>
        </w:rPr>
        <w:t xml:space="preserve">Mae </w:t>
      </w:r>
      <w:r w:rsidR="00311935">
        <w:rPr>
          <w:lang w:val="cy"/>
        </w:rPr>
        <w:t>Ishimine</w:t>
      </w:r>
      <w:r w:rsidR="007241B6">
        <w:rPr>
          <w:lang w:val="cy"/>
        </w:rPr>
        <w:t xml:space="preserve"> a </w:t>
      </w:r>
      <w:r w:rsidR="00B247EF">
        <w:rPr>
          <w:lang w:val="cy"/>
        </w:rPr>
        <w:t>Tayler (</w:t>
      </w:r>
      <w:r w:rsidR="00B74FC6">
        <w:rPr>
          <w:lang w:val="cy"/>
        </w:rPr>
        <w:t>2014</w:t>
      </w:r>
      <w:r w:rsidR="00B247EF">
        <w:rPr>
          <w:lang w:val="cy"/>
        </w:rPr>
        <w:t xml:space="preserve">) </w:t>
      </w:r>
      <w:r w:rsidR="00B74FC6">
        <w:rPr>
          <w:lang w:val="cy"/>
        </w:rPr>
        <w:t>yn nodi bod</w:t>
      </w:r>
      <w:r>
        <w:rPr>
          <w:lang w:val="cy"/>
        </w:rPr>
        <w:t xml:space="preserve"> ECERS </w:t>
      </w:r>
      <w:r w:rsidR="00CD2A15">
        <w:rPr>
          <w:lang w:val="cy"/>
        </w:rPr>
        <w:t xml:space="preserve">yn cael ei ddefnyddio'n eang ac mae wedi dangos dibynadwyedd a dilysrwydd uchel mewn llawer o astudiaethau ymchwil. </w:t>
      </w:r>
    </w:p>
    <w:p w14:paraId="4731DE06" w14:textId="77777777" w:rsidR="00D66F0A" w:rsidRDefault="00D66F0A" w:rsidP="001D3E5D">
      <w:pPr>
        <w:spacing w:line="360" w:lineRule="auto"/>
        <w:jc w:val="both"/>
      </w:pPr>
    </w:p>
    <w:p w14:paraId="098B0BE4" w14:textId="20CA098E" w:rsidR="006F6696" w:rsidRDefault="0025268A" w:rsidP="001D3E5D">
      <w:pPr>
        <w:spacing w:line="360" w:lineRule="auto"/>
        <w:jc w:val="both"/>
        <w:rPr>
          <w:lang w:val="cy"/>
        </w:rPr>
      </w:pPr>
      <w:r>
        <w:rPr>
          <w:lang w:val="cy"/>
        </w:rPr>
        <w:t xml:space="preserve">Y fersiwn diweddaraf o'r safon ansawdd yw </w:t>
      </w:r>
      <w:r w:rsidR="002C5445">
        <w:rPr>
          <w:lang w:val="cy"/>
        </w:rPr>
        <w:t xml:space="preserve">Graddfeydd Graddio’r Amgylchedd </w:t>
      </w:r>
      <w:r>
        <w:rPr>
          <w:lang w:val="cy"/>
        </w:rPr>
        <w:t xml:space="preserve">Plentyndod Cynnar, ECERS-3 sy'n disodli </w:t>
      </w:r>
      <w:r w:rsidR="002C5445">
        <w:rPr>
          <w:lang w:val="cy"/>
        </w:rPr>
        <w:t xml:space="preserve">Graddfeydd Graddio’r Amgylchedd </w:t>
      </w:r>
      <w:r>
        <w:rPr>
          <w:lang w:val="cy"/>
        </w:rPr>
        <w:t xml:space="preserve">Plentyndod Cynnar – Diwygiedig, ECERS-R. </w:t>
      </w:r>
      <w:r w:rsidR="002C5445">
        <w:rPr>
          <w:lang w:val="cy"/>
        </w:rPr>
        <w:t xml:space="preserve">Mae </w:t>
      </w:r>
      <w:r>
        <w:rPr>
          <w:lang w:val="cy"/>
        </w:rPr>
        <w:t>Neitzel (</w:t>
      </w:r>
      <w:r w:rsidR="002C5445">
        <w:rPr>
          <w:lang w:val="cy"/>
        </w:rPr>
        <w:t>2017</w:t>
      </w:r>
      <w:r>
        <w:rPr>
          <w:lang w:val="cy"/>
        </w:rPr>
        <w:t>)</w:t>
      </w:r>
      <w:r w:rsidR="002C5445">
        <w:rPr>
          <w:lang w:val="cy"/>
        </w:rPr>
        <w:t xml:space="preserve"> yn nodi bod y</w:t>
      </w:r>
      <w:r>
        <w:rPr>
          <w:lang w:val="cy"/>
        </w:rPr>
        <w:t xml:space="preserve"> ECERS-3 yn tynnu sylw at rôl yr athro wrth helpu plant i ddatblygu sgiliau gwybyddol a chymdeithasol.</w:t>
      </w:r>
      <w:r w:rsidR="00311935">
        <w:rPr>
          <w:lang w:val="cy"/>
        </w:rPr>
        <w:t xml:space="preserve"> </w:t>
      </w:r>
      <w:r w:rsidR="00517FC3">
        <w:rPr>
          <w:lang w:val="cy"/>
        </w:rPr>
        <w:t xml:space="preserve"> Bydd yr aseswyr ond yn dibynnu ar arsylwi yn hytrach na chyfweld â staff ac yn targedu ystafelloedd dosbarth ar gyfer plant 3 i 5 oed.</w:t>
      </w:r>
      <w:r w:rsidR="00311935">
        <w:rPr>
          <w:lang w:val="cy"/>
        </w:rPr>
        <w:t xml:space="preserve"> </w:t>
      </w:r>
      <w:r w:rsidR="00517FC3">
        <w:rPr>
          <w:lang w:val="cy"/>
        </w:rPr>
        <w:t xml:space="preserve"> Mae'r offeryn ansawdd yn cwmpasu ystod eang o anghenion datblygiadol </w:t>
      </w:r>
      <w:r w:rsidR="00517FC3">
        <w:rPr>
          <w:lang w:val="cy"/>
        </w:rPr>
        <w:lastRenderedPageBreak/>
        <w:t>plant, gan gynnwys gwybyddol, cymdeithasol- emosiynol, corfforol, iechyd a diogelwch.</w:t>
      </w:r>
      <w:r w:rsidR="002C5445">
        <w:rPr>
          <w:lang w:val="cy"/>
        </w:rPr>
        <w:t xml:space="preserve"> Yn ol </w:t>
      </w:r>
      <w:r>
        <w:rPr>
          <w:lang w:val="cy"/>
        </w:rPr>
        <w:t>Ymwybyddiaeth</w:t>
      </w:r>
      <w:r w:rsidR="00311935">
        <w:rPr>
          <w:lang w:val="cy"/>
        </w:rPr>
        <w:t xml:space="preserve"> </w:t>
      </w:r>
      <w:r>
        <w:rPr>
          <w:lang w:val="cy"/>
        </w:rPr>
        <w:t>Gofal Plant (</w:t>
      </w:r>
      <w:r w:rsidR="002C5445">
        <w:rPr>
          <w:lang w:val="cy"/>
        </w:rPr>
        <w:t>dim dyddiad</w:t>
      </w:r>
      <w:r>
        <w:rPr>
          <w:lang w:val="cy"/>
        </w:rPr>
        <w:t>)</w:t>
      </w:r>
      <w:r w:rsidR="002C5445">
        <w:rPr>
          <w:lang w:val="cy"/>
        </w:rPr>
        <w:t>,</w:t>
      </w:r>
      <w:r w:rsidR="00311935">
        <w:rPr>
          <w:lang w:val="cy"/>
        </w:rPr>
        <w:t xml:space="preserve"> </w:t>
      </w:r>
      <w:r w:rsidR="002C5445">
        <w:rPr>
          <w:lang w:val="cy"/>
        </w:rPr>
        <w:t>m</w:t>
      </w:r>
      <w:r w:rsidR="00EC2C18">
        <w:rPr>
          <w:lang w:val="cy"/>
        </w:rPr>
        <w:t xml:space="preserve">ae enghreifftiau o fanteision </w:t>
      </w:r>
      <w:r w:rsidR="002C5445">
        <w:rPr>
          <w:lang w:val="cy"/>
        </w:rPr>
        <w:t xml:space="preserve">Graddfeydd Graddio’r Amgylchedd </w:t>
      </w:r>
      <w:r w:rsidR="00EC2C18">
        <w:rPr>
          <w:lang w:val="cy"/>
        </w:rPr>
        <w:t xml:space="preserve">yn cynnwys gwella ansawdd y rhaglen, nodi anghenion hyfforddi, eich herio mewn ffyrdd newydd, darparu </w:t>
      </w:r>
      <w:r w:rsidR="00B247EF">
        <w:rPr>
          <w:lang w:val="cy"/>
        </w:rPr>
        <w:t>hunanasesiad</w:t>
      </w:r>
      <w:r w:rsidR="00EC2C18">
        <w:rPr>
          <w:lang w:val="cy"/>
        </w:rPr>
        <w:t xml:space="preserve">, nodi cryfderau rhaglenni a meysydd i'w gwella. </w:t>
      </w:r>
      <w:r w:rsidR="002C5445">
        <w:rPr>
          <w:lang w:val="cy"/>
        </w:rPr>
        <w:t>Mae</w:t>
      </w:r>
      <w:r w:rsidR="00311935">
        <w:rPr>
          <w:lang w:val="cy"/>
        </w:rPr>
        <w:t xml:space="preserve"> </w:t>
      </w:r>
      <w:r w:rsidR="002C5445">
        <w:rPr>
          <w:lang w:val="cy"/>
        </w:rPr>
        <w:t>Early</w:t>
      </w:r>
      <w:r>
        <w:rPr>
          <w:lang w:val="cy"/>
        </w:rPr>
        <w:t xml:space="preserve"> (</w:t>
      </w:r>
      <w:r w:rsidR="002C5445">
        <w:rPr>
          <w:lang w:val="cy"/>
        </w:rPr>
        <w:t>2007</w:t>
      </w:r>
      <w:r>
        <w:rPr>
          <w:lang w:val="cy"/>
        </w:rPr>
        <w:t xml:space="preserve">) </w:t>
      </w:r>
      <w:r w:rsidR="007241B6">
        <w:rPr>
          <w:lang w:val="cy"/>
        </w:rPr>
        <w:t xml:space="preserve">yn datgan </w:t>
      </w:r>
      <w:r w:rsidR="002C5445">
        <w:rPr>
          <w:lang w:val="cy"/>
        </w:rPr>
        <w:t>mewn</w:t>
      </w:r>
      <w:r w:rsidR="00311935">
        <w:rPr>
          <w:lang w:val="cy"/>
        </w:rPr>
        <w:t xml:space="preserve"> </w:t>
      </w:r>
      <w:r w:rsidR="006745A2">
        <w:rPr>
          <w:lang w:val="cy"/>
        </w:rPr>
        <w:t>astudiaeth a gynhaliwyd yn 2016, bod cysylltiad nad yw'n arwyddocaol neu'n fach rhwng ECERS-3 a chanlyniadau plant. Gall hyn fod o ganlyniad i nifer o esboniadau posibl gan gynnwys</w:t>
      </w:r>
      <w:r w:rsidR="002C5445">
        <w:rPr>
          <w:lang w:val="cy"/>
        </w:rPr>
        <w:t xml:space="preserve"> bod</w:t>
      </w:r>
      <w:r w:rsidR="006745A2">
        <w:rPr>
          <w:lang w:val="cy"/>
        </w:rPr>
        <w:t xml:space="preserve"> yr offer a'r strategaethau ar gyfer mesur ansawdd yn rhy amhendant, nid yw canlyniadau'r plentyn yn cael eu mesur yn ddigon manwl.</w:t>
      </w:r>
      <w:r w:rsidR="00311935">
        <w:rPr>
          <w:lang w:val="cy"/>
        </w:rPr>
        <w:t xml:space="preserve"> </w:t>
      </w:r>
      <w:r w:rsidR="00125C9B">
        <w:rPr>
          <w:lang w:val="cy"/>
        </w:rPr>
        <w:t xml:space="preserve">Mae rhai cyfyngiadau hefyd ar yr offeryn </w:t>
      </w:r>
      <w:r w:rsidR="00331FC0">
        <w:rPr>
          <w:lang w:val="cy"/>
        </w:rPr>
        <w:t>safonol</w:t>
      </w:r>
      <w:r w:rsidR="00311935">
        <w:rPr>
          <w:lang w:val="cy"/>
        </w:rPr>
        <w:t xml:space="preserve"> ansawdd</w:t>
      </w:r>
      <w:r w:rsidR="00B510D8">
        <w:rPr>
          <w:lang w:val="cy"/>
        </w:rPr>
        <w:t xml:space="preserve">. Ffactorau fel </w:t>
      </w:r>
      <w:r w:rsidR="00642550">
        <w:rPr>
          <w:lang w:val="cy"/>
        </w:rPr>
        <w:t>mynediad at wasanaethau iechyd meddwl plentyndod mynediad cynnar, cymorth i deuluoedd, ac adnoddau teuluol a allai gyfrannu'n sylweddol at ddatblygiad a llwyddiant plant ifanc.</w:t>
      </w:r>
      <w:r w:rsidR="00EC3B72">
        <w:rPr>
          <w:lang w:val="cy"/>
        </w:rPr>
        <w:t xml:space="preserve"> Dywed</w:t>
      </w:r>
      <w:r>
        <w:rPr>
          <w:lang w:val="cy"/>
        </w:rPr>
        <w:t xml:space="preserve"> Clifford R (</w:t>
      </w:r>
      <w:r w:rsidR="00EC3B72">
        <w:rPr>
          <w:lang w:val="cy"/>
        </w:rPr>
        <w:t>2020</w:t>
      </w:r>
      <w:r>
        <w:rPr>
          <w:lang w:val="cy"/>
        </w:rPr>
        <w:t xml:space="preserve">) </w:t>
      </w:r>
      <w:r w:rsidR="00EC3B72">
        <w:rPr>
          <w:lang w:val="cy"/>
        </w:rPr>
        <w:t>bod c</w:t>
      </w:r>
      <w:r w:rsidR="00CD2A15">
        <w:rPr>
          <w:lang w:val="cy"/>
        </w:rPr>
        <w:t>yfyngir ar ddilysrwydd yr offeryn gan y mesuriadau yn y gallu i gyflawni nodau sy'n gysylltiedig ag ansawdd a chanlyniadau plant.</w:t>
      </w:r>
      <w:r w:rsidR="00311935">
        <w:rPr>
          <w:lang w:val="cy"/>
        </w:rPr>
        <w:t xml:space="preserve"> </w:t>
      </w:r>
      <w:r w:rsidR="00B77CE3">
        <w:rPr>
          <w:lang w:val="cy"/>
        </w:rPr>
        <w:t xml:space="preserve">Mewn erthygl </w:t>
      </w:r>
      <w:r w:rsidR="00273B5B">
        <w:rPr>
          <w:lang w:val="cy"/>
        </w:rPr>
        <w:t xml:space="preserve">gan Clifford et </w:t>
      </w:r>
      <w:r w:rsidR="00BB1A89">
        <w:rPr>
          <w:lang w:val="cy"/>
        </w:rPr>
        <w:t xml:space="preserve">al, mae parhad cyson o </w:t>
      </w:r>
      <w:r w:rsidR="00273B5B">
        <w:rPr>
          <w:lang w:val="cy"/>
        </w:rPr>
        <w:t>ran diwygio ac ailedrych ar y mesurau i wella ac optimeiddio</w:t>
      </w:r>
      <w:r w:rsidR="00311935">
        <w:rPr>
          <w:lang w:val="cy"/>
        </w:rPr>
        <w:t xml:space="preserve"> </w:t>
      </w:r>
      <w:r w:rsidR="00C008E5">
        <w:rPr>
          <w:lang w:val="cy"/>
        </w:rPr>
        <w:t>datblygiad</w:t>
      </w:r>
      <w:r w:rsidR="00311935">
        <w:rPr>
          <w:lang w:val="cy"/>
        </w:rPr>
        <w:t xml:space="preserve"> plant</w:t>
      </w:r>
      <w:r w:rsidR="00BB1A89">
        <w:rPr>
          <w:lang w:val="cy"/>
        </w:rPr>
        <w:t>.</w:t>
      </w:r>
    </w:p>
    <w:p w14:paraId="01DD3E0B" w14:textId="77777777" w:rsidR="00EC3B72" w:rsidRDefault="00EC3B72" w:rsidP="001D3E5D">
      <w:pPr>
        <w:spacing w:line="360" w:lineRule="auto"/>
        <w:jc w:val="both"/>
      </w:pPr>
    </w:p>
    <w:p w14:paraId="52EE3035" w14:textId="1F5A7E65" w:rsidR="00CD2A15" w:rsidRDefault="006F6696" w:rsidP="001D3E5D">
      <w:pPr>
        <w:spacing w:line="360" w:lineRule="auto"/>
        <w:jc w:val="both"/>
      </w:pPr>
      <w:r>
        <w:rPr>
          <w:lang w:val="cy"/>
        </w:rPr>
        <w:t>Mae Vermeer (2016) yn mynegi, mewn perthynas â</w:t>
      </w:r>
      <w:r w:rsidR="00CD2A15">
        <w:rPr>
          <w:lang w:val="cy"/>
        </w:rPr>
        <w:t xml:space="preserve"> </w:t>
      </w:r>
      <w:r w:rsidR="00EC3B72">
        <w:rPr>
          <w:lang w:val="cy"/>
        </w:rPr>
        <w:t>Graddfeydd Graddio’r Amgylchedd</w:t>
      </w:r>
      <w:r w:rsidR="00CD2A15">
        <w:rPr>
          <w:lang w:val="cy"/>
        </w:rPr>
        <w:t xml:space="preserve">, y bu pwyslais ar nodweddion yr amgylchedd ffisegol </w:t>
      </w:r>
      <w:r w:rsidR="00B247EF">
        <w:rPr>
          <w:lang w:val="cy"/>
        </w:rPr>
        <w:t>e.e.,</w:t>
      </w:r>
      <w:r w:rsidR="00CD2A15">
        <w:rPr>
          <w:lang w:val="cy"/>
        </w:rPr>
        <w:t xml:space="preserve"> diogelwch corfforol, gofod, dodrefn. Mae hyn wedi arwain at feirniadaeth oherwydd diffyg rhyngweithio rhwng ymarferwyr a phlant. Dyma pam mae offer ychwanegol fel y system Sgorio Asesu Ystafell Ddosbarth (CLASS) wedi'u defnyddio ochr yn ochr ag ECERS. </w:t>
      </w:r>
    </w:p>
    <w:p w14:paraId="77A28C4A" w14:textId="77777777" w:rsidR="00CD2A15" w:rsidRDefault="00CD2A15" w:rsidP="001D3E5D">
      <w:pPr>
        <w:spacing w:line="360" w:lineRule="auto"/>
        <w:jc w:val="both"/>
      </w:pPr>
    </w:p>
    <w:p w14:paraId="00996398" w14:textId="72A3420C" w:rsidR="00694144" w:rsidRDefault="006F6696" w:rsidP="001D3E5D">
      <w:pPr>
        <w:spacing w:line="360" w:lineRule="auto"/>
        <w:jc w:val="both"/>
      </w:pPr>
      <w:r>
        <w:rPr>
          <w:lang w:val="cy"/>
        </w:rPr>
        <w:t xml:space="preserve">Mae Waters a MacDonald (2020) yn disgrifio'r Raddfa Meddwl </w:t>
      </w:r>
      <w:r w:rsidR="00EC3B72">
        <w:rPr>
          <w:lang w:val="cy"/>
        </w:rPr>
        <w:t xml:space="preserve">yn Estynedig ac ar y Cyd a Lles Emosiynol </w:t>
      </w:r>
      <w:r>
        <w:rPr>
          <w:lang w:val="cy"/>
        </w:rPr>
        <w:t xml:space="preserve">(SSTEW) fel arferion addysgol sy'n cefnogi'r gwaith o ddatblygu ffocws ar dasgau, datrys problemau a dychymyg. </w:t>
      </w:r>
      <w:r w:rsidR="00694144">
        <w:rPr>
          <w:lang w:val="cy"/>
        </w:rPr>
        <w:t xml:space="preserve"> </w:t>
      </w:r>
      <w:r>
        <w:rPr>
          <w:lang w:val="cy"/>
        </w:rPr>
        <w:t xml:space="preserve">Maent </w:t>
      </w:r>
      <w:r w:rsidR="005250D9">
        <w:rPr>
          <w:lang w:val="cy"/>
        </w:rPr>
        <w:t>yn esbonio</w:t>
      </w:r>
      <w:r w:rsidR="00694144">
        <w:rPr>
          <w:lang w:val="cy"/>
        </w:rPr>
        <w:t xml:space="preserve"> </w:t>
      </w:r>
      <w:r w:rsidR="00694144" w:rsidRPr="006F6696">
        <w:rPr>
          <w:lang w:val="cy"/>
        </w:rPr>
        <w:t xml:space="preserve">bod </w:t>
      </w:r>
      <w:r w:rsidR="00EC3B72">
        <w:rPr>
          <w:lang w:val="cy"/>
        </w:rPr>
        <w:t xml:space="preserve">y </w:t>
      </w:r>
      <w:r w:rsidR="00694144" w:rsidRPr="006F6696">
        <w:rPr>
          <w:lang w:val="cy"/>
        </w:rPr>
        <w:t>graddfa yn cynnwys 14 eitem sy'n cynnwys 'dangosyddion' wedi'u diffinio'n glir ac sydd wedi dangos llinell ansawdd yn ymarferol. Mae'r ddwy is-raddfa gyntaf yn sicrhau bod ymarferwyr mewn lleoliadau gofal plant o ansawdd uchel yn darparu amgylcheddau sy'n caniatáu i'r plant gynnal ymgysylltiad cadarnhaol mewn gweithgareddau a rhyngweithio. Mae'r is-raddfa yn sicrhau bod gwrthdaro'n cael ei leihau ac yn caniatáu i blant feddwl am wrthdaro a'i ddatrys.</w:t>
      </w:r>
    </w:p>
    <w:p w14:paraId="1501877C" w14:textId="77777777" w:rsidR="005250D9" w:rsidRDefault="005250D9" w:rsidP="001D3E5D">
      <w:pPr>
        <w:spacing w:line="360" w:lineRule="auto"/>
        <w:jc w:val="both"/>
      </w:pPr>
    </w:p>
    <w:p w14:paraId="276148C6" w14:textId="3699C051" w:rsidR="00C42F77" w:rsidRPr="005250D9" w:rsidRDefault="005250D9" w:rsidP="001D3E5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>
        <w:rPr>
          <w:lang w:val="cy"/>
        </w:rPr>
        <w:t>Mae Siraj, Kingston, Melhuish</w:t>
      </w:r>
      <w:r w:rsidR="00694144">
        <w:rPr>
          <w:lang w:val="cy"/>
        </w:rPr>
        <w:t xml:space="preserve"> (2015) yn nodi bod pob eitem ar offeryn </w:t>
      </w:r>
      <w:r w:rsidR="000373D0">
        <w:rPr>
          <w:lang w:val="cy"/>
        </w:rPr>
        <w:t>Raddfa Meddwl yn Estynedig ac ar y Cyd a Lles Emosiynol</w:t>
      </w:r>
      <w:r w:rsidR="00694144">
        <w:rPr>
          <w:lang w:val="cy"/>
        </w:rPr>
        <w:t xml:space="preserve"> yn canolbwyntio ar y rhyngweithio rhwng yr </w:t>
      </w:r>
      <w:r w:rsidR="00694144">
        <w:rPr>
          <w:lang w:val="cy"/>
        </w:rPr>
        <w:lastRenderedPageBreak/>
        <w:t>ymarferydd a'r plant o ran cymorth a chaniatáu i eraill archwilio, deall y byd, adeiladu ar weithredoedd, syniadau</w:t>
      </w:r>
      <w:r>
        <w:rPr>
          <w:lang w:val="cy"/>
        </w:rPr>
        <w:t xml:space="preserve"> </w:t>
      </w:r>
      <w:r w:rsidR="00694144" w:rsidRPr="005250D9">
        <w:rPr>
          <w:color w:val="000000" w:themeColor="text1"/>
          <w:lang w:val="cy"/>
        </w:rPr>
        <w:t xml:space="preserve">a bwriadau </w:t>
      </w:r>
      <w:r>
        <w:rPr>
          <w:lang w:val="cy"/>
        </w:rPr>
        <w:t xml:space="preserve"> ei gilydd. </w:t>
      </w:r>
      <w:r w:rsidR="00C42F77" w:rsidRPr="005250D9">
        <w:rPr>
          <w:color w:val="000000" w:themeColor="text1"/>
          <w:bdr w:val="none" w:sz="0" w:space="0" w:color="auto" w:frame="1"/>
          <w:shd w:val="clear" w:color="auto" w:fill="FFFFFF"/>
          <w:lang w:val="cy" w:eastAsia="en-GB"/>
        </w:rPr>
        <w:t>Mae ymchwil Siraj-Blatchford</w:t>
      </w:r>
      <w:r w:rsidR="00EC3B72">
        <w:rPr>
          <w:color w:val="000000" w:themeColor="text1"/>
          <w:bdr w:val="none" w:sz="0" w:space="0" w:color="auto" w:frame="1"/>
          <w:shd w:val="clear" w:color="auto" w:fill="FFFFFF"/>
          <w:lang w:val="cy" w:eastAsia="en-GB"/>
        </w:rPr>
        <w:t xml:space="preserve"> et al (2002)</w:t>
      </w:r>
      <w:r w:rsidR="00C42F77" w:rsidRPr="005250D9">
        <w:rPr>
          <w:color w:val="000000" w:themeColor="text1"/>
          <w:bdr w:val="none" w:sz="0" w:space="0" w:color="auto" w:frame="1"/>
          <w:shd w:val="clear" w:color="auto" w:fill="FFFFFF"/>
          <w:lang w:val="cy" w:eastAsia="en-GB"/>
        </w:rPr>
        <w:t xml:space="preserve"> hefyd wedi dangos y gallai meddwl parhaus a rennir neu'r hyn y mae Bruner yn ei ddisgrifio fel 'episodau cynnwys ar y cyd' rhwng oedolion a phlant fod yn arbennig o werthfawr o ran darparu gwasanaeth o ansawdd da a disgrifiodd </w:t>
      </w:r>
      <w:r w:rsidR="00C42F77" w:rsidRPr="005250D9">
        <w:rPr>
          <w:color w:val="000000" w:themeColor="text1"/>
          <w:shd w:val="clear" w:color="auto" w:fill="FFFFFF"/>
          <w:lang w:val="cy" w:eastAsia="en-GB"/>
        </w:rPr>
        <w:t>'feddwl parhaus a rennir' fel rhagofyniad angenrheidiol ar gyfer y lleoliadau blynyddoedd cynnar mwyaf effeithiol.</w:t>
      </w:r>
    </w:p>
    <w:p w14:paraId="178E6436" w14:textId="5A31969D" w:rsidR="00694144" w:rsidRDefault="00694144" w:rsidP="001D3E5D">
      <w:pPr>
        <w:spacing w:line="360" w:lineRule="auto"/>
        <w:jc w:val="both"/>
      </w:pPr>
    </w:p>
    <w:p w14:paraId="42E7D2D0" w14:textId="49BDB08C" w:rsidR="00694144" w:rsidRDefault="005250D9" w:rsidP="001D3E5D">
      <w:pPr>
        <w:spacing w:line="360" w:lineRule="auto"/>
        <w:jc w:val="both"/>
      </w:pPr>
      <w:r>
        <w:rPr>
          <w:lang w:val="cy"/>
        </w:rPr>
        <w:t xml:space="preserve">Mae Siraj, Kingston, Melhuish (2015) </w:t>
      </w:r>
      <w:r w:rsidR="00694144">
        <w:rPr>
          <w:lang w:val="cy"/>
        </w:rPr>
        <w:t xml:space="preserve">yn disgrifio bod gan offeryn </w:t>
      </w:r>
      <w:r w:rsidR="000373D0">
        <w:rPr>
          <w:lang w:val="cy"/>
        </w:rPr>
        <w:t>Raddfa Meddwl yn Estynedig ac ar y Cyd a Lles Emosiynol</w:t>
      </w:r>
      <w:r w:rsidR="00694144">
        <w:rPr>
          <w:lang w:val="cy"/>
        </w:rPr>
        <w:t xml:space="preserve"> fformat tebyg i </w:t>
      </w:r>
      <w:r w:rsidR="000373D0">
        <w:rPr>
          <w:lang w:val="cy"/>
        </w:rPr>
        <w:t>R</w:t>
      </w:r>
      <w:r w:rsidR="000373D0">
        <w:rPr>
          <w:lang w:val="cy"/>
        </w:rPr>
        <w:t>addfeydd Graddio’r Amgylchedd</w:t>
      </w:r>
      <w:r w:rsidR="00694144">
        <w:rPr>
          <w:lang w:val="cy"/>
        </w:rPr>
        <w:t xml:space="preserve">. Mae wedi'i anelu at blant rhwng 2 a 5 oed i ddatblygu sgiliau mewn meddwl a rennir parhaus a lles emosiynol. Mae'r raddfa'n cael ei defnyddio ar hyn o bryd mewn dros 1,000 o leoliadau yn y prosiect Astudio Addysg a Datblygiad Cynnar (SEED) yn Lloegr. </w:t>
      </w:r>
    </w:p>
    <w:p w14:paraId="60C03EC0" w14:textId="77777777" w:rsidR="00694144" w:rsidRDefault="00694144" w:rsidP="001D3E5D">
      <w:pPr>
        <w:spacing w:line="360" w:lineRule="auto"/>
        <w:jc w:val="both"/>
      </w:pPr>
    </w:p>
    <w:p w14:paraId="3A8A2052" w14:textId="33811077" w:rsidR="004E031D" w:rsidRPr="003554FB" w:rsidRDefault="004E031D" w:rsidP="001D3E5D">
      <w:pPr>
        <w:spacing w:line="360" w:lineRule="auto"/>
        <w:jc w:val="both"/>
        <w:rPr>
          <w:rFonts w:eastAsia="Times New Roman" w:cstheme="minorHAnsi"/>
          <w:color w:val="000000" w:themeColor="text1"/>
          <w:lang w:eastAsia="en-GB"/>
        </w:rPr>
      </w:pPr>
      <w:r>
        <w:rPr>
          <w:lang w:val="cy"/>
        </w:rPr>
        <w:t xml:space="preserve">Mae menter gan Lywodraeth Cymru, Dechrau'n Deg, rhaglen sy'n cefnogi plant difreintiedig 0-4 oed, ynghyd â'u teuluoedd. Mae Dechrau'n Deg yn hyrwyddo datblygiad plant sy'n cyfateb i'r </w:t>
      </w:r>
      <w:r w:rsidR="000373D0">
        <w:rPr>
          <w:lang w:val="cy"/>
        </w:rPr>
        <w:t>Raddfa Meddwl yn Estynedig ac ar y Cyd a Lles Emosiynol</w:t>
      </w:r>
      <w:r>
        <w:rPr>
          <w:lang w:val="cy"/>
        </w:rPr>
        <w:t>. Mae'n hyrwyddo datblygiad cymdeithasol ac emosiynol a datblygiad gwybyddol sy'n arwain at ganlyniadau cadarnhaol ar gyfer dyfodol plant. Mewn astudiaeth a gynhaliwyd gan Waters a MacDonald (20</w:t>
      </w:r>
      <w:r w:rsidR="000373D0">
        <w:rPr>
          <w:lang w:val="cy"/>
        </w:rPr>
        <w:t>20</w:t>
      </w:r>
      <w:r>
        <w:rPr>
          <w:lang w:val="cy"/>
        </w:rPr>
        <w:t xml:space="preserve">), canfu fod ymatebwyr wedi adrodd am ystod o ddysgu o ganlyniad i'r rhaglen. Dywedodd un ymatebydd </w:t>
      </w:r>
      <w:r w:rsidRPr="00CD2A15">
        <w:rPr>
          <w:color w:val="000000" w:themeColor="text1"/>
          <w:lang w:val="cy"/>
        </w:rPr>
        <w:t>"</w:t>
      </w:r>
      <w:r w:rsidRPr="00CD2A15">
        <w:rPr>
          <w:color w:val="000000" w:themeColor="text1"/>
          <w:lang w:val="cy" w:eastAsia="en-GB"/>
        </w:rPr>
        <w:t xml:space="preserve">Roedd yn fwy na dim ond cyflwyno gweithgareddau gwyddonol, roedd yn edrych ar ein rhyngweithio bob dydd â phlant a </w:t>
      </w:r>
      <w:r w:rsidRPr="003554FB">
        <w:rPr>
          <w:color w:val="000000" w:themeColor="text1"/>
          <w:lang w:val="cy" w:eastAsia="en-GB"/>
        </w:rPr>
        <w:t xml:space="preserve">chyfleoedd i ddatrys problemau a chyflwyno cysyniadau drwy wahanol fathau o gwestiynu a hunan-sylwebaeth". </w:t>
      </w:r>
    </w:p>
    <w:p w14:paraId="74B1DCFE" w14:textId="6677E9D1" w:rsidR="00AD640E" w:rsidRPr="003554FB" w:rsidRDefault="00AD640E" w:rsidP="001D3E5D">
      <w:pPr>
        <w:spacing w:line="360" w:lineRule="auto"/>
        <w:jc w:val="both"/>
        <w:rPr>
          <w:rFonts w:eastAsia="Times New Roman" w:cstheme="minorHAnsi"/>
          <w:color w:val="000000" w:themeColor="text1"/>
          <w:lang w:eastAsia="en-GB"/>
        </w:rPr>
      </w:pPr>
    </w:p>
    <w:p w14:paraId="57914FE4" w14:textId="1ADFA7F5" w:rsidR="006046F9" w:rsidRPr="001D3E5D" w:rsidRDefault="00C759C7" w:rsidP="001D3E5D">
      <w:pPr>
        <w:spacing w:line="360" w:lineRule="auto"/>
        <w:jc w:val="both"/>
        <w:rPr>
          <w:color w:val="000000" w:themeColor="text1"/>
          <w:shd w:val="clear" w:color="auto" w:fill="FFFFFF"/>
          <w:lang w:val="cy" w:eastAsia="en-GB"/>
        </w:rPr>
      </w:pPr>
      <w:r w:rsidRPr="003554FB">
        <w:rPr>
          <w:color w:val="000000" w:themeColor="text1"/>
          <w:shd w:val="clear" w:color="auto" w:fill="FFFFFF"/>
          <w:lang w:val="cy" w:eastAsia="en-GB"/>
        </w:rPr>
        <w:t>Mae Betram a Pascal (2006)</w:t>
      </w:r>
      <w:r w:rsidR="000373D0">
        <w:rPr>
          <w:color w:val="000000" w:themeColor="text1"/>
          <w:shd w:val="clear" w:color="auto" w:fill="FFFFFF"/>
          <w:lang w:val="cy" w:eastAsia="en-GB"/>
        </w:rPr>
        <w:t xml:space="preserve"> yn dweud</w:t>
      </w:r>
      <w:r w:rsidRPr="003554FB">
        <w:rPr>
          <w:color w:val="000000" w:themeColor="text1"/>
          <w:shd w:val="clear" w:color="auto" w:fill="FFFFFF"/>
          <w:lang w:val="cy" w:eastAsia="en-GB"/>
        </w:rPr>
        <w:t xml:space="preserve"> </w:t>
      </w:r>
      <w:r w:rsidR="000373D0">
        <w:rPr>
          <w:color w:val="000000" w:themeColor="text1"/>
          <w:shd w:val="clear" w:color="auto" w:fill="FFFFFF"/>
          <w:lang w:val="cy" w:eastAsia="en-GB"/>
        </w:rPr>
        <w:t>bod</w:t>
      </w:r>
      <w:r w:rsidR="000373D0" w:rsidRPr="00AD640E">
        <w:rPr>
          <w:color w:val="000000" w:themeColor="text1"/>
          <w:shd w:val="clear" w:color="auto" w:fill="FFFFFF"/>
          <w:lang w:val="cy" w:eastAsia="en-GB"/>
        </w:rPr>
        <w:t xml:space="preserve"> </w:t>
      </w:r>
      <w:r w:rsidR="000373D0" w:rsidRPr="00AD640E">
        <w:rPr>
          <w:color w:val="000000" w:themeColor="text1"/>
          <w:shd w:val="clear" w:color="auto" w:fill="FFFFFF"/>
          <w:lang w:val="cy" w:eastAsia="en-GB"/>
        </w:rPr>
        <w:t>wella gwasanaethau addysg plentyndod cynnar (ECEC) i blant o'u genedigaeth</w:t>
      </w:r>
      <w:r w:rsidR="000373D0">
        <w:rPr>
          <w:color w:val="000000" w:themeColor="text1"/>
          <w:shd w:val="clear" w:color="auto" w:fill="FFFFFF"/>
          <w:lang w:val="cy" w:eastAsia="en-GB"/>
        </w:rPr>
        <w:t xml:space="preserve"> yn uchel ar y agenda </w:t>
      </w:r>
      <w:r w:rsidR="00AD640E" w:rsidRPr="00AD640E">
        <w:rPr>
          <w:color w:val="000000" w:themeColor="text1"/>
          <w:shd w:val="clear" w:color="auto" w:fill="FFFFFF"/>
          <w:lang w:val="cy" w:eastAsia="en-GB"/>
        </w:rPr>
        <w:t xml:space="preserve">gymdeithasol a gwleidyddol yn y </w:t>
      </w:r>
      <w:r w:rsidR="000373D0">
        <w:rPr>
          <w:color w:val="000000" w:themeColor="text1"/>
          <w:shd w:val="clear" w:color="auto" w:fill="FFFFFF"/>
          <w:lang w:val="cy" w:eastAsia="en-GB"/>
        </w:rPr>
        <w:t>Deyrnas Unedig.</w:t>
      </w:r>
      <w:r w:rsidR="00AD640E" w:rsidRPr="00AD640E">
        <w:rPr>
          <w:color w:val="000000" w:themeColor="text1"/>
          <w:shd w:val="clear" w:color="auto" w:fill="FFFFFF"/>
          <w:lang w:val="cy" w:eastAsia="en-GB"/>
        </w:rPr>
        <w:t xml:space="preserve"> Ym mhob lleoliad sy'n darparu ar gyfer plant o'u genedigaeth i dair oed, </w:t>
      </w:r>
      <w:r w:rsidR="00AD640E" w:rsidRPr="003554FB">
        <w:rPr>
          <w:color w:val="000000" w:themeColor="text1"/>
          <w:shd w:val="clear" w:color="auto" w:fill="FFFFFF"/>
          <w:lang w:val="cy" w:eastAsia="en-GB"/>
        </w:rPr>
        <w:t>mae'r rhaglen Dysgu Cynnar Effeithiol i Fabanod (</w:t>
      </w:r>
      <w:r w:rsidR="00AD640E" w:rsidRPr="00AD640E">
        <w:rPr>
          <w:color w:val="000000" w:themeColor="text1"/>
          <w:shd w:val="clear" w:color="auto" w:fill="FFFFFF"/>
          <w:lang w:val="cy" w:eastAsia="en-GB"/>
        </w:rPr>
        <w:t>BEEL</w:t>
      </w:r>
      <w:r w:rsidR="00AD640E" w:rsidRPr="003554FB">
        <w:rPr>
          <w:color w:val="000000" w:themeColor="text1"/>
          <w:shd w:val="clear" w:color="auto" w:fill="FFFFFF"/>
          <w:lang w:val="cy" w:eastAsia="en-GB"/>
        </w:rPr>
        <w:t>)</w:t>
      </w:r>
      <w:r w:rsidR="00AD640E" w:rsidRPr="00AD640E">
        <w:rPr>
          <w:color w:val="000000" w:themeColor="text1"/>
          <w:shd w:val="clear" w:color="auto" w:fill="FFFFFF"/>
          <w:lang w:val="cy" w:eastAsia="en-GB"/>
        </w:rPr>
        <w:t xml:space="preserve"> yn cynnig dull cynhwysfawr, cydlynol a chost-effeithiol o wella ansawdd. Fel sail ar gyfer gwella ansawdd, dylai'r safonau cenedlaethol </w:t>
      </w:r>
      <w:r w:rsidR="00AD640E" w:rsidRPr="001D3E5D">
        <w:rPr>
          <w:color w:val="000000" w:themeColor="text1"/>
          <w:shd w:val="clear" w:color="auto" w:fill="FFFFFF"/>
          <w:lang w:val="cy" w:eastAsia="en-GB"/>
        </w:rPr>
        <w:t>fod yn fan cychwyn. Mae cyrraedd y safonau hyn yn hanfodol, ond nid yw'n ddigonol. Diben Rhaglen BEEL yw sefydlu'r llinell sylfaen ar gyfer gwella ansawdd.</w:t>
      </w:r>
    </w:p>
    <w:p w14:paraId="113B1482" w14:textId="228E830A" w:rsidR="000373D0" w:rsidRPr="001D3E5D" w:rsidRDefault="000373D0" w:rsidP="001D3E5D">
      <w:pPr>
        <w:spacing w:line="360" w:lineRule="auto"/>
        <w:jc w:val="both"/>
        <w:rPr>
          <w:color w:val="000000" w:themeColor="text1"/>
          <w:shd w:val="clear" w:color="auto" w:fill="FFFFFF"/>
          <w:lang w:val="cy" w:eastAsia="en-GB"/>
        </w:rPr>
      </w:pPr>
    </w:p>
    <w:p w14:paraId="345F1CD4" w14:textId="3C27F64D" w:rsidR="001D3E5D" w:rsidRDefault="001D3E5D" w:rsidP="001D3E5D">
      <w:pPr>
        <w:spacing w:line="360" w:lineRule="auto"/>
        <w:jc w:val="both"/>
        <w:rPr>
          <w:color w:val="000000" w:themeColor="text1"/>
          <w:shd w:val="clear" w:color="auto" w:fill="FFFFFF"/>
          <w:lang w:val="cy"/>
        </w:rPr>
      </w:pPr>
      <w:r w:rsidRPr="001D3E5D">
        <w:rPr>
          <w:color w:val="000000" w:themeColor="text1"/>
          <w:shd w:val="clear" w:color="auto" w:fill="FFFFFF"/>
          <w:lang w:val="cy"/>
        </w:rPr>
        <w:lastRenderedPageBreak/>
        <w:t xml:space="preserve">I gloi, mae gofal o ansawdd uchel mewn lleoliadau blynyddoedd cynnar yn hanfodol i blant yn eu bywydau nawr a'u dyfodol er mwyn llwyddo a datblygu. Er bod yn rhaid bodloni'r safon ansawdd genedlaethol ar gyfer gofal plant o ansawdd uchel, er mwyn rhagori ar ddisgwyliadau a chael y gofal o'r ansawdd uchaf, mae angen cwblhau sicrwydd fel y sicrwydd </w:t>
      </w:r>
      <w:r w:rsidRPr="001D3E5D">
        <w:rPr>
          <w:color w:val="000000" w:themeColor="text1"/>
          <w:lang w:val="cy"/>
        </w:rPr>
        <w:t>Raddfa Meddwl yn Estynedig ac ar y Cyd a Lles Emosiynol</w:t>
      </w:r>
      <w:r w:rsidRPr="001D3E5D">
        <w:rPr>
          <w:color w:val="000000" w:themeColor="text1"/>
          <w:shd w:val="clear" w:color="auto" w:fill="FFFFFF"/>
          <w:lang w:val="cy"/>
        </w:rPr>
        <w:t xml:space="preserve"> a </w:t>
      </w:r>
      <w:r w:rsidRPr="001D3E5D">
        <w:rPr>
          <w:color w:val="000000" w:themeColor="text1"/>
          <w:lang w:val="cy"/>
        </w:rPr>
        <w:t>Graddfeydd Graddio’r Amgylchedd</w:t>
      </w:r>
      <w:r w:rsidRPr="001D3E5D">
        <w:rPr>
          <w:color w:val="000000" w:themeColor="text1"/>
          <w:shd w:val="clear" w:color="auto" w:fill="FFFFFF"/>
          <w:lang w:val="cy"/>
        </w:rPr>
        <w:t>.</w:t>
      </w:r>
    </w:p>
    <w:p w14:paraId="6420C256" w14:textId="57CC3954" w:rsidR="004D6B62" w:rsidRDefault="004D6B62" w:rsidP="001D3E5D">
      <w:pPr>
        <w:spacing w:line="360" w:lineRule="auto"/>
        <w:jc w:val="both"/>
        <w:rPr>
          <w:color w:val="000000" w:themeColor="text1"/>
          <w:shd w:val="clear" w:color="auto" w:fill="FFFFFF"/>
          <w:lang w:val="cy"/>
        </w:rPr>
      </w:pPr>
    </w:p>
    <w:p w14:paraId="50C02E6C" w14:textId="5942DEBA" w:rsidR="004D6B62" w:rsidRPr="004D6B62" w:rsidRDefault="004D6B62" w:rsidP="001D3E5D">
      <w:pPr>
        <w:spacing w:line="360" w:lineRule="auto"/>
        <w:jc w:val="both"/>
        <w:rPr>
          <w:b/>
          <w:bCs/>
          <w:color w:val="000000" w:themeColor="text1"/>
          <w:u w:val="single"/>
          <w:shd w:val="clear" w:color="auto" w:fill="FFFFFF"/>
          <w:lang w:val="cy"/>
        </w:rPr>
      </w:pPr>
      <w:r w:rsidRPr="004D6B62">
        <w:rPr>
          <w:b/>
          <w:bCs/>
          <w:color w:val="000000" w:themeColor="text1"/>
          <w:u w:val="single"/>
          <w:shd w:val="clear" w:color="auto" w:fill="FFFFFF"/>
          <w:lang w:val="cy"/>
        </w:rPr>
        <w:t xml:space="preserve">Rhestr cyfeirnodi </w:t>
      </w:r>
    </w:p>
    <w:p w14:paraId="242FF710" w14:textId="77777777" w:rsidR="004D6B62" w:rsidRDefault="004D6B62" w:rsidP="004D6B62">
      <w:r>
        <w:t xml:space="preserve">Berg, V. (2021) </w:t>
      </w:r>
      <w:r w:rsidRPr="001C2908">
        <w:rPr>
          <w:i/>
        </w:rPr>
        <w:t>Childcare &amp; Nursery Staff to Child Ratios in the UK</w:t>
      </w:r>
      <w:r>
        <w:t xml:space="preserve">. Available at: </w:t>
      </w:r>
      <w:hyperlink r:id="rId6" w:history="1">
        <w:r w:rsidRPr="00FA449B">
          <w:rPr>
            <w:rStyle w:val="Hyperlink"/>
          </w:rPr>
          <w:t>https://www.daynurseries.co.uk/advice/childcare-nursery-staff-to-child-ratios-in-the-uk</w:t>
        </w:r>
      </w:hyperlink>
      <w:r>
        <w:t xml:space="preserve"> (Accessed:14th February 2022) </w:t>
      </w:r>
    </w:p>
    <w:p w14:paraId="5F25F661" w14:textId="77777777" w:rsidR="004D6B62" w:rsidRDefault="004D6B62" w:rsidP="004D6B62"/>
    <w:p w14:paraId="4E69D1B6" w14:textId="77777777" w:rsidR="004D6B62" w:rsidRDefault="004D6B62" w:rsidP="004D6B62">
      <w:r>
        <w:t xml:space="preserve">Berg, V. (2021) </w:t>
      </w:r>
      <w:r w:rsidRPr="001C2908">
        <w:rPr>
          <w:i/>
        </w:rPr>
        <w:t>National Standards for Early Learning and Childcare in Wales</w:t>
      </w:r>
      <w:r>
        <w:t xml:space="preserve">. Available at: </w:t>
      </w:r>
      <w:hyperlink r:id="rId7" w:history="1">
        <w:r w:rsidRPr="00FA449B">
          <w:rPr>
            <w:rStyle w:val="Hyperlink"/>
          </w:rPr>
          <w:t>https://www.daynurseries.co.uk/advice/national-standards-for-early-learning-and-childcare-in-wales</w:t>
        </w:r>
      </w:hyperlink>
      <w:r>
        <w:t xml:space="preserve"> (Accessed: 14</w:t>
      </w:r>
      <w:r w:rsidRPr="00800026">
        <w:rPr>
          <w:vertAlign w:val="superscript"/>
        </w:rPr>
        <w:t>th</w:t>
      </w:r>
      <w:r>
        <w:t xml:space="preserve"> February 2022) </w:t>
      </w:r>
    </w:p>
    <w:p w14:paraId="4C9F113A" w14:textId="77777777" w:rsidR="004D6B62" w:rsidRDefault="004D6B62" w:rsidP="004D6B62"/>
    <w:p w14:paraId="0D64BD4F" w14:textId="77777777" w:rsidR="004D6B62" w:rsidRDefault="004D6B62" w:rsidP="004D6B62">
      <w:proofErr w:type="spellStart"/>
      <w:r>
        <w:t>Betram</w:t>
      </w:r>
      <w:proofErr w:type="spellEnd"/>
      <w:r>
        <w:t xml:space="preserve">, T. Pascal, C. (2006) </w:t>
      </w:r>
      <w:r w:rsidRPr="001C2908">
        <w:rPr>
          <w:i/>
        </w:rPr>
        <w:t>The Baby Effective Early Learning programme: Improving Quality in the early childhood settings for children from birth to 3 years.</w:t>
      </w:r>
      <w:r>
        <w:t xml:space="preserve"> Television Junction: Birmingham. </w:t>
      </w:r>
    </w:p>
    <w:p w14:paraId="6CBF2E01" w14:textId="77777777" w:rsidR="004D6B62" w:rsidRDefault="004D6B62" w:rsidP="004D6B62"/>
    <w:p w14:paraId="7D54BFF1" w14:textId="77777777" w:rsidR="004D6B62" w:rsidRDefault="004D6B62" w:rsidP="004D6B62">
      <w:proofErr w:type="spellStart"/>
      <w:r>
        <w:t>Burchinal</w:t>
      </w:r>
      <w:proofErr w:type="spellEnd"/>
      <w:r>
        <w:t xml:space="preserve">, M. (2018) ‘Measuring Early Care and Education’, </w:t>
      </w:r>
      <w:r>
        <w:rPr>
          <w:i/>
        </w:rPr>
        <w:t>Child Development P</w:t>
      </w:r>
      <w:r w:rsidRPr="001C2908">
        <w:rPr>
          <w:i/>
        </w:rPr>
        <w:t>erspectives</w:t>
      </w:r>
      <w:r>
        <w:rPr>
          <w:i/>
        </w:rPr>
        <w:t>,</w:t>
      </w:r>
      <w:r>
        <w:t xml:space="preserve"> 12(1). Doi: 10.1111/cdep.12260. </w:t>
      </w:r>
    </w:p>
    <w:p w14:paraId="375469D3" w14:textId="77777777" w:rsidR="004D6B62" w:rsidRDefault="004D6B62" w:rsidP="004D6B62"/>
    <w:p w14:paraId="3C6CA56F" w14:textId="77777777" w:rsidR="004D6B62" w:rsidRDefault="004D6B62" w:rsidP="004D6B62">
      <w:pPr>
        <w:tabs>
          <w:tab w:val="left" w:pos="5022"/>
        </w:tabs>
      </w:pPr>
      <w:r>
        <w:t xml:space="preserve">Child Care Partnership (dim </w:t>
      </w:r>
      <w:proofErr w:type="spellStart"/>
      <w:r>
        <w:t>dyddiad</w:t>
      </w:r>
      <w:proofErr w:type="spellEnd"/>
      <w:r>
        <w:t xml:space="preserve">) </w:t>
      </w:r>
      <w:r w:rsidRPr="001C2908">
        <w:rPr>
          <w:i/>
        </w:rPr>
        <w:t>Quality Assurance Schemes</w:t>
      </w:r>
      <w:r>
        <w:t>. Available at:</w:t>
      </w:r>
      <w:r w:rsidRPr="00410785">
        <w:t xml:space="preserve"> </w:t>
      </w:r>
      <w:hyperlink r:id="rId8" w:history="1">
        <w:r w:rsidRPr="00FA449B">
          <w:rPr>
            <w:rStyle w:val="Hyperlink"/>
          </w:rPr>
          <w:t>http://childcarepartnerships.hscni.net/for-childcare-providers/quality-assurance-schemes/</w:t>
        </w:r>
      </w:hyperlink>
      <w:r>
        <w:t xml:space="preserve"> (accessed 14</w:t>
      </w:r>
      <w:r w:rsidRPr="00410785">
        <w:rPr>
          <w:vertAlign w:val="superscript"/>
        </w:rPr>
        <w:t>th</w:t>
      </w:r>
      <w:r>
        <w:t xml:space="preserve"> February 2022)</w:t>
      </w:r>
    </w:p>
    <w:p w14:paraId="2F136EBD" w14:textId="77777777" w:rsidR="004D6B62" w:rsidRDefault="004D6B62" w:rsidP="004D6B62">
      <w:pPr>
        <w:tabs>
          <w:tab w:val="left" w:pos="5022"/>
        </w:tabs>
      </w:pPr>
    </w:p>
    <w:p w14:paraId="178C1337" w14:textId="77777777" w:rsidR="004D6B62" w:rsidRDefault="004D6B62" w:rsidP="004D6B62">
      <w:proofErr w:type="spellStart"/>
      <w:r>
        <w:t>ChildCare</w:t>
      </w:r>
      <w:proofErr w:type="spellEnd"/>
      <w:r>
        <w:t xml:space="preserve"> Aware of North Dakota. (</w:t>
      </w:r>
      <w:proofErr w:type="gramStart"/>
      <w:r>
        <w:t>dim</w:t>
      </w:r>
      <w:proofErr w:type="gramEnd"/>
      <w:r>
        <w:t xml:space="preserve"> </w:t>
      </w:r>
      <w:proofErr w:type="spellStart"/>
      <w:r>
        <w:t>dyddiad</w:t>
      </w:r>
      <w:proofErr w:type="spellEnd"/>
      <w:r>
        <w:t xml:space="preserve">). Understanding the Environment Rating Scale. </w:t>
      </w:r>
    </w:p>
    <w:p w14:paraId="73C9F48D" w14:textId="77777777" w:rsidR="004D6B62" w:rsidRDefault="004D6B62" w:rsidP="004D6B62"/>
    <w:p w14:paraId="25B7C1AE" w14:textId="77777777" w:rsidR="004D6B62" w:rsidRDefault="004D6B62" w:rsidP="004D6B62">
      <w:r>
        <w:t xml:space="preserve">Clifford, R. </w:t>
      </w:r>
      <w:r w:rsidRPr="001C2908">
        <w:rPr>
          <w:i/>
        </w:rPr>
        <w:t>et al.</w:t>
      </w:r>
      <w:r>
        <w:t xml:space="preserve"> (2020) ‘Forty years of measuring quality with Environment Rating Scales’, </w:t>
      </w:r>
      <w:r w:rsidRPr="001C2908">
        <w:rPr>
          <w:i/>
        </w:rPr>
        <w:t xml:space="preserve">Early Childhood Research </w:t>
      </w:r>
      <w:proofErr w:type="spellStart"/>
      <w:r w:rsidRPr="001C2908">
        <w:rPr>
          <w:i/>
        </w:rPr>
        <w:t>Quartery</w:t>
      </w:r>
      <w:proofErr w:type="spellEnd"/>
      <w:r>
        <w:t>, Vol 51, pp. 164-166. DOI: 10.1016/j.ecresq.2019.08.006</w:t>
      </w:r>
    </w:p>
    <w:p w14:paraId="158DFED0" w14:textId="77777777" w:rsidR="004D6B62" w:rsidRDefault="004D6B62" w:rsidP="004D6B62"/>
    <w:p w14:paraId="037539CC" w14:textId="77777777" w:rsidR="004D6B62" w:rsidRDefault="004D6B62" w:rsidP="004D6B62">
      <w:pPr>
        <w:rPr>
          <w:rFonts w:ascii="Calibri" w:eastAsia="Times New Roman" w:hAnsi="Calibri" w:cs="Times New Roman"/>
          <w:color w:val="000000"/>
          <w:lang w:eastAsia="en-GB"/>
        </w:rPr>
      </w:pPr>
      <w:r w:rsidRPr="001C2908">
        <w:rPr>
          <w:rFonts w:ascii="Calibri" w:eastAsia="Times New Roman" w:hAnsi="Calibri" w:cs="Times New Roman"/>
          <w:color w:val="000000"/>
          <w:lang w:eastAsia="en-GB"/>
        </w:rPr>
        <w:t>Denscombe, M. (2021) </w:t>
      </w:r>
      <w:r w:rsidRPr="001C2908">
        <w:rPr>
          <w:rFonts w:ascii="Calibri" w:eastAsia="Times New Roman" w:hAnsi="Calibri" w:cs="Times New Roman"/>
          <w:i/>
          <w:iCs/>
          <w:color w:val="000000"/>
          <w:lang w:eastAsia="en-GB"/>
        </w:rPr>
        <w:t>The Good Research Guide for small-scale Social Research Project</w:t>
      </w:r>
      <w:r w:rsidRPr="001C2908">
        <w:rPr>
          <w:rFonts w:ascii="Calibri" w:eastAsia="Times New Roman" w:hAnsi="Calibri" w:cs="Times New Roman"/>
          <w:color w:val="000000"/>
          <w:lang w:eastAsia="en-GB"/>
        </w:rPr>
        <w:t>. Open University Press: Berkshire</w:t>
      </w:r>
    </w:p>
    <w:p w14:paraId="4336FE7B" w14:textId="77777777" w:rsidR="004D6B62" w:rsidRPr="001C2908" w:rsidRDefault="004D6B62" w:rsidP="004D6B62">
      <w:pPr>
        <w:rPr>
          <w:rFonts w:ascii="Times New Roman" w:eastAsia="Times New Roman" w:hAnsi="Times New Roman" w:cs="Times New Roman"/>
          <w:lang w:eastAsia="en-GB"/>
        </w:rPr>
      </w:pPr>
    </w:p>
    <w:p w14:paraId="2FCD9771" w14:textId="77777777" w:rsidR="004D6B62" w:rsidRDefault="004D6B62" w:rsidP="004D6B62">
      <w:r>
        <w:t xml:space="preserve">Early, D. et al. (2007) ‘Teachers’ Education, Classroom Quality, and Young Children’s Academic Skills: Results </w:t>
      </w:r>
      <w:proofErr w:type="gramStart"/>
      <w:r>
        <w:t>From</w:t>
      </w:r>
      <w:proofErr w:type="gramEnd"/>
      <w:r>
        <w:t xml:space="preserve"> Seven Studies of Preschool Programs’, </w:t>
      </w:r>
      <w:r w:rsidRPr="001C2908">
        <w:rPr>
          <w:i/>
        </w:rPr>
        <w:t>Child Development</w:t>
      </w:r>
      <w:r>
        <w:t>, 78(2), pp. 558-580. DOI</w:t>
      </w:r>
      <w:r w:rsidRPr="006046F9">
        <w:t>:</w:t>
      </w:r>
      <w:r>
        <w:t xml:space="preserve"> 10.1111/j.1467-8624.</w:t>
      </w:r>
      <w:proofErr w:type="gramStart"/>
      <w:r>
        <w:t>2007.01014.x</w:t>
      </w:r>
      <w:proofErr w:type="gramEnd"/>
    </w:p>
    <w:p w14:paraId="7D378CF5" w14:textId="77777777" w:rsidR="004D6B62" w:rsidRDefault="004D6B62" w:rsidP="004D6B62"/>
    <w:p w14:paraId="57279B13" w14:textId="77777777" w:rsidR="004D6B62" w:rsidRDefault="004D6B62" w:rsidP="004D6B62">
      <w:r>
        <w:t>Early, D</w:t>
      </w:r>
      <w:r w:rsidRPr="001C2908">
        <w:rPr>
          <w:i/>
        </w:rPr>
        <w:t>. et al.</w:t>
      </w:r>
      <w:r>
        <w:rPr>
          <w:i/>
        </w:rPr>
        <w:t xml:space="preserve"> </w:t>
      </w:r>
      <w:r>
        <w:t xml:space="preserve">(2018) ‘Factor structure and validity of the Early Childhood Environment </w:t>
      </w:r>
      <w:proofErr w:type="spellStart"/>
      <w:r>
        <w:t>Ratng</w:t>
      </w:r>
      <w:proofErr w:type="spellEnd"/>
      <w:r>
        <w:t xml:space="preserve"> </w:t>
      </w:r>
      <w:proofErr w:type="gramStart"/>
      <w:r>
        <w:t>Scale(</w:t>
      </w:r>
      <w:proofErr w:type="gramEnd"/>
      <w:r>
        <w:t xml:space="preserve">ECERS-3)’, </w:t>
      </w:r>
      <w:r w:rsidRPr="001C2908">
        <w:rPr>
          <w:i/>
        </w:rPr>
        <w:t xml:space="preserve">Early Childhood Research </w:t>
      </w:r>
      <w:proofErr w:type="spellStart"/>
      <w:r w:rsidRPr="001C2908">
        <w:rPr>
          <w:i/>
        </w:rPr>
        <w:t>Quaterly</w:t>
      </w:r>
      <w:proofErr w:type="spellEnd"/>
      <w:r>
        <w:t xml:space="preserve">, 44, PP. 242-256. Doi: 10.1016/j.ecresq.2018.04.009 </w:t>
      </w:r>
    </w:p>
    <w:p w14:paraId="2574FC59" w14:textId="77777777" w:rsidR="004D6B62" w:rsidRDefault="004D6B62" w:rsidP="004D6B62">
      <w:pPr>
        <w:rPr>
          <w:rFonts w:ascii="Helvetica Neue" w:eastAsia="Times New Roman" w:hAnsi="Helvetica Neue" w:cs="Times New Roman"/>
          <w:color w:val="3A3A3A"/>
          <w:sz w:val="23"/>
          <w:szCs w:val="23"/>
          <w:shd w:val="clear" w:color="auto" w:fill="F3F3F3"/>
          <w:lang w:eastAsia="en-GB"/>
        </w:rPr>
      </w:pPr>
    </w:p>
    <w:p w14:paraId="1401B102" w14:textId="77777777" w:rsidR="004D6B62" w:rsidRDefault="004D6B62" w:rsidP="004D6B62">
      <w:r>
        <w:t xml:space="preserve">Employment and Social Development Canada (2019) Defining and Measuring the quality of Early Learning and Child Care: A literature review. Available at: </w:t>
      </w:r>
      <w:r w:rsidRPr="001C2908">
        <w:t>https://www.canada.ca/en/employment-social-development/programs/early-learning-child-care/reports/2019-defining-measuring-quality.html</w:t>
      </w:r>
      <w:r>
        <w:t xml:space="preserve"> (Accessed: 14</w:t>
      </w:r>
      <w:r w:rsidRPr="001C2908">
        <w:rPr>
          <w:vertAlign w:val="superscript"/>
        </w:rPr>
        <w:t>th</w:t>
      </w:r>
      <w:r>
        <w:t xml:space="preserve"> February 2022) </w:t>
      </w:r>
    </w:p>
    <w:p w14:paraId="1FF068EE" w14:textId="77777777" w:rsidR="004D6B62" w:rsidRDefault="004D6B62" w:rsidP="004D6B62"/>
    <w:p w14:paraId="64F625B6" w14:textId="77777777" w:rsidR="004D6B62" w:rsidRDefault="004D6B62" w:rsidP="004D6B62">
      <w:proofErr w:type="spellStart"/>
      <w:r>
        <w:t>Ishimine</w:t>
      </w:r>
      <w:proofErr w:type="spellEnd"/>
      <w:r>
        <w:t xml:space="preserve">, K. Tayler, C. (2014) ‘Assessing Quality in Early Childhood Education and Care’, </w:t>
      </w:r>
      <w:r w:rsidRPr="001C2908">
        <w:rPr>
          <w:i/>
        </w:rPr>
        <w:t>European Journal of Education</w:t>
      </w:r>
      <w:r>
        <w:t>, 49 (2). DOI: 10.1111/ejed.12043</w:t>
      </w:r>
    </w:p>
    <w:p w14:paraId="52119A3F" w14:textId="77777777" w:rsidR="004D6B62" w:rsidRDefault="004D6B62" w:rsidP="004D6B62"/>
    <w:p w14:paraId="085748A5" w14:textId="77777777" w:rsidR="004D6B62" w:rsidRDefault="004D6B62" w:rsidP="004D6B62">
      <w:pPr>
        <w:tabs>
          <w:tab w:val="left" w:pos="5022"/>
        </w:tabs>
      </w:pPr>
      <w:proofErr w:type="spellStart"/>
      <w:r>
        <w:t>Llywodraeth</w:t>
      </w:r>
      <w:proofErr w:type="spellEnd"/>
      <w:r>
        <w:t xml:space="preserve"> Cymru (2016) </w:t>
      </w:r>
      <w:r w:rsidRPr="001C2908">
        <w:rPr>
          <w:i/>
        </w:rPr>
        <w:t>Minimum standards for regulated childcare for children up to the age of 12 years.</w:t>
      </w:r>
      <w:r>
        <w:t xml:space="preserve"> Available at: </w:t>
      </w:r>
      <w:hyperlink r:id="rId9" w:history="1">
        <w:r w:rsidRPr="00FA449B">
          <w:rPr>
            <w:rStyle w:val="Hyperlink"/>
          </w:rPr>
          <w:t>https://moodle.uwtsd.ac.uk/course/view.php?id=9770</w:t>
        </w:r>
      </w:hyperlink>
      <w:r>
        <w:t xml:space="preserve"> (accessed: 14</w:t>
      </w:r>
      <w:r w:rsidRPr="00867AC5">
        <w:rPr>
          <w:vertAlign w:val="superscript"/>
        </w:rPr>
        <w:t>th</w:t>
      </w:r>
      <w:r>
        <w:t xml:space="preserve"> February 2022) </w:t>
      </w:r>
    </w:p>
    <w:p w14:paraId="178A88AF" w14:textId="77777777" w:rsidR="004D6B62" w:rsidRDefault="004D6B62" w:rsidP="004D6B62">
      <w:pPr>
        <w:tabs>
          <w:tab w:val="left" w:pos="5022"/>
        </w:tabs>
      </w:pPr>
    </w:p>
    <w:p w14:paraId="38AA5187" w14:textId="77777777" w:rsidR="004D6B62" w:rsidRDefault="004D6B62" w:rsidP="004D6B62">
      <w:r>
        <w:t xml:space="preserve">Mathers S, </w:t>
      </w:r>
      <w:proofErr w:type="spellStart"/>
      <w:r>
        <w:t>Karemaker</w:t>
      </w:r>
      <w:proofErr w:type="spellEnd"/>
      <w:r>
        <w:t xml:space="preserve"> A, Singler R. (2012) </w:t>
      </w:r>
      <w:r w:rsidRPr="001C2908">
        <w:rPr>
          <w:i/>
        </w:rPr>
        <w:t xml:space="preserve">Improving Quality in the Early Years: A Comparison of Perspectives and Measures University of Oxford, </w:t>
      </w:r>
      <w:proofErr w:type="spellStart"/>
      <w:r w:rsidRPr="001C2908">
        <w:rPr>
          <w:i/>
        </w:rPr>
        <w:t>A</w:t>
      </w:r>
      <w:proofErr w:type="spellEnd"/>
      <w:r w:rsidRPr="001C2908">
        <w:rPr>
          <w:i/>
        </w:rPr>
        <w:t xml:space="preserve"> education ltd Raising Quality in the Early Years, </w:t>
      </w:r>
      <w:proofErr w:type="spellStart"/>
      <w:r w:rsidRPr="001C2908">
        <w:rPr>
          <w:i/>
        </w:rPr>
        <w:t>daycare</w:t>
      </w:r>
      <w:proofErr w:type="spellEnd"/>
      <w:r w:rsidRPr="001C2908">
        <w:rPr>
          <w:i/>
        </w:rPr>
        <w:t xml:space="preserve"> trust. </w:t>
      </w:r>
      <w:r>
        <w:t xml:space="preserve">Available at: </w:t>
      </w:r>
      <w:r w:rsidRPr="001C2908">
        <w:t>https://www.researchgate.net/publication/270747368_Improving_Quality_in_the_Early_Years_A_Comparison_of_Perspectives_and_Measures</w:t>
      </w:r>
      <w:r>
        <w:t xml:space="preserve"> (Accessed:14</w:t>
      </w:r>
      <w:r w:rsidRPr="001C2908">
        <w:rPr>
          <w:vertAlign w:val="superscript"/>
        </w:rPr>
        <w:t>th</w:t>
      </w:r>
      <w:r>
        <w:t xml:space="preserve"> February 2022) </w:t>
      </w:r>
    </w:p>
    <w:p w14:paraId="79068B78" w14:textId="77777777" w:rsidR="004D6B62" w:rsidRDefault="004D6B62" w:rsidP="004D6B62"/>
    <w:p w14:paraId="0B217C39" w14:textId="77777777" w:rsidR="004D6B62" w:rsidRDefault="004D6B62" w:rsidP="004D6B62">
      <w:proofErr w:type="spellStart"/>
      <w:r>
        <w:t>Neitzel</w:t>
      </w:r>
      <w:proofErr w:type="spellEnd"/>
      <w:r>
        <w:t xml:space="preserve">, J. </w:t>
      </w:r>
      <w:r w:rsidRPr="001C2908">
        <w:rPr>
          <w:i/>
        </w:rPr>
        <w:t>et al</w:t>
      </w:r>
      <w:r w:rsidRPr="001C2908">
        <w:t>. (2017)</w:t>
      </w:r>
      <w:r>
        <w:rPr>
          <w:i/>
        </w:rPr>
        <w:t xml:space="preserve"> </w:t>
      </w:r>
      <w:r>
        <w:t>‘A comparative analysis of the Early Childhood Environment Rating Scale-Revised and Early C</w:t>
      </w:r>
      <w:r w:rsidRPr="00E009F2">
        <w:t>h</w:t>
      </w:r>
      <w:r>
        <w:t xml:space="preserve">ildhood Environment Rating Scale’, </w:t>
      </w:r>
      <w:r w:rsidRPr="001C2908">
        <w:rPr>
          <w:i/>
        </w:rPr>
        <w:t>Journal of early childhood research</w:t>
      </w:r>
      <w:r>
        <w:t xml:space="preserve">, </w:t>
      </w:r>
      <w:r w:rsidRPr="00F934C9">
        <w:t>17 (4), p</w:t>
      </w:r>
      <w:r>
        <w:t>p. 408-422. DOI</w:t>
      </w:r>
      <w:r w:rsidRPr="00F934C9">
        <w:t xml:space="preserve">: </w:t>
      </w:r>
      <w:r>
        <w:t>10.1177/1476718X19873015.</w:t>
      </w:r>
    </w:p>
    <w:p w14:paraId="1EA7537A" w14:textId="77777777" w:rsidR="004D6B62" w:rsidRPr="00F934C9" w:rsidRDefault="004D6B62" w:rsidP="004D6B62">
      <w:pPr>
        <w:rPr>
          <w:rFonts w:ascii="Times New Roman" w:eastAsia="Times New Roman" w:hAnsi="Times New Roman" w:cs="Times New Roman"/>
          <w:lang w:eastAsia="en-GB"/>
        </w:rPr>
      </w:pPr>
    </w:p>
    <w:p w14:paraId="143A2EB6" w14:textId="77777777" w:rsidR="004D6B62" w:rsidRDefault="004D6B62" w:rsidP="004D6B62">
      <w:proofErr w:type="spellStart"/>
      <w:r>
        <w:t>Pareta</w:t>
      </w:r>
      <w:proofErr w:type="spellEnd"/>
      <w:r>
        <w:t xml:space="preserve"> (dim </w:t>
      </w:r>
      <w:proofErr w:type="spellStart"/>
      <w:r>
        <w:t>dyddiad</w:t>
      </w:r>
      <w:proofErr w:type="spellEnd"/>
      <w:r>
        <w:t xml:space="preserve">) </w:t>
      </w:r>
      <w:r w:rsidRPr="001C2908">
        <w:rPr>
          <w:i/>
        </w:rPr>
        <w:t>The Biggest Challenges for Childcare Providers.</w:t>
      </w:r>
      <w:r>
        <w:t xml:space="preserve"> Available at: </w:t>
      </w:r>
      <w:hyperlink r:id="rId10" w:history="1">
        <w:r w:rsidRPr="00FA449B">
          <w:rPr>
            <w:rStyle w:val="Hyperlink"/>
          </w:rPr>
          <w:t>https://www.parenta.com/wp-content/uploads/2014/09/Biggest-challenge-hubspot-template-pdf.pdf</w:t>
        </w:r>
      </w:hyperlink>
      <w:r>
        <w:t xml:space="preserve"> (Accessed: 14</w:t>
      </w:r>
      <w:r w:rsidRPr="00891A67">
        <w:rPr>
          <w:vertAlign w:val="superscript"/>
        </w:rPr>
        <w:t>th</w:t>
      </w:r>
      <w:r>
        <w:t xml:space="preserve"> February 2022) </w:t>
      </w:r>
    </w:p>
    <w:p w14:paraId="171EC939" w14:textId="77777777" w:rsidR="004D6B62" w:rsidRDefault="004D6B62" w:rsidP="004D6B62"/>
    <w:p w14:paraId="131A3FAA" w14:textId="77777777" w:rsidR="004D6B62" w:rsidRDefault="004D6B62" w:rsidP="004D6B62">
      <w:pPr>
        <w:rPr>
          <w:rFonts w:eastAsia="Times New Roman"/>
        </w:rPr>
      </w:pPr>
      <w:proofErr w:type="spellStart"/>
      <w:r>
        <w:t>Pelatti</w:t>
      </w:r>
      <w:proofErr w:type="spellEnd"/>
      <w:r>
        <w:t xml:space="preserve">, C. </w:t>
      </w:r>
      <w:r w:rsidRPr="001C2908">
        <w:rPr>
          <w:i/>
        </w:rPr>
        <w:t>et al</w:t>
      </w:r>
      <w:r>
        <w:t xml:space="preserve">. (2016) ‘Examining Quality in Two Preschool Settings: Publicly Funded Early Childhood Education and Inclusive Early Childhood Education Classrooms’, </w:t>
      </w:r>
      <w:r w:rsidRPr="001C2908">
        <w:rPr>
          <w:i/>
        </w:rPr>
        <w:t>Child Youth Care Forum</w:t>
      </w:r>
      <w:r>
        <w:t xml:space="preserve">. Doi: </w:t>
      </w:r>
      <w:r>
        <w:rPr>
          <w:rFonts w:eastAsia="Times New Roman"/>
        </w:rPr>
        <w:t>10.1007/s10566-016-9359-9</w:t>
      </w:r>
    </w:p>
    <w:p w14:paraId="710919D2" w14:textId="77777777" w:rsidR="004D6B62" w:rsidRDefault="004D6B62" w:rsidP="004D6B62">
      <w:pPr>
        <w:rPr>
          <w:rFonts w:eastAsia="Times New Roman"/>
          <w:lang w:eastAsia="en-GB"/>
        </w:rPr>
      </w:pPr>
    </w:p>
    <w:p w14:paraId="05308EEB" w14:textId="77777777" w:rsidR="004D6B62" w:rsidRDefault="004D6B62" w:rsidP="004D6B62">
      <w:pPr>
        <w:rPr>
          <w:rFonts w:eastAsia="Times New Roman" w:cs="Times New Roman"/>
          <w:color w:val="000000" w:themeColor="text1"/>
          <w:lang w:eastAsia="en-GB"/>
        </w:rPr>
      </w:pPr>
      <w:proofErr w:type="spellStart"/>
      <w:r>
        <w:t>Periman</w:t>
      </w:r>
      <w:proofErr w:type="spellEnd"/>
      <w:r>
        <w:t>, M. et al. (2016) ‘</w:t>
      </w:r>
      <w:r>
        <w:rPr>
          <w:rFonts w:eastAsia="Times New Roman"/>
        </w:rPr>
        <w:t>A Systematic Review and Meta-Analysis of a Measure of Staff/Child Interaction Quality (the Classroom Assessment Scoring System) in Early Childhood Education and Care Settings and Child Outcomes’</w:t>
      </w:r>
      <w:r w:rsidRPr="001C2908">
        <w:rPr>
          <w:rFonts w:eastAsia="Times New Roman"/>
          <w:i/>
        </w:rPr>
        <w:t xml:space="preserve">, </w:t>
      </w:r>
      <w:proofErr w:type="spellStart"/>
      <w:r w:rsidRPr="001C2908">
        <w:rPr>
          <w:rFonts w:eastAsia="Times New Roman"/>
          <w:i/>
        </w:rPr>
        <w:t>PloS</w:t>
      </w:r>
      <w:proofErr w:type="spellEnd"/>
      <w:r w:rsidRPr="001C2908">
        <w:rPr>
          <w:rFonts w:eastAsia="Times New Roman"/>
          <w:i/>
        </w:rPr>
        <w:t xml:space="preserve"> one</w:t>
      </w:r>
      <w:r>
        <w:rPr>
          <w:rFonts w:eastAsia="Times New Roman"/>
        </w:rPr>
        <w:t>. DOI</w:t>
      </w:r>
      <w:r w:rsidRPr="00F934C9">
        <w:rPr>
          <w:rFonts w:eastAsia="Times New Roman"/>
          <w:color w:val="000000" w:themeColor="text1"/>
        </w:rPr>
        <w:t xml:space="preserve">: </w:t>
      </w:r>
      <w:r w:rsidRPr="00F934C9">
        <w:rPr>
          <w:rFonts w:eastAsia="Times New Roman" w:cs="Times New Roman"/>
          <w:color w:val="000000" w:themeColor="text1"/>
          <w:lang w:eastAsia="en-GB"/>
        </w:rPr>
        <w:t>10.1371/journal.pone.0167660</w:t>
      </w:r>
    </w:p>
    <w:p w14:paraId="32E78A24" w14:textId="77777777" w:rsidR="004D6B62" w:rsidRPr="00F934C9" w:rsidRDefault="004D6B62" w:rsidP="004D6B62">
      <w:pPr>
        <w:rPr>
          <w:rFonts w:ascii="Times New Roman" w:eastAsia="Times New Roman" w:hAnsi="Times New Roman" w:cs="Times New Roman"/>
          <w:lang w:eastAsia="en-GB"/>
        </w:rPr>
      </w:pPr>
    </w:p>
    <w:p w14:paraId="77AB4677" w14:textId="77777777" w:rsidR="004D6B62" w:rsidRDefault="004D6B62" w:rsidP="004D6B62">
      <w:pPr>
        <w:rPr>
          <w:rFonts w:eastAsia="Times New Roman"/>
        </w:rPr>
      </w:pPr>
      <w:r>
        <w:t xml:space="preserve">Perlman, M. </w:t>
      </w:r>
      <w:r w:rsidRPr="001C2908">
        <w:rPr>
          <w:i/>
        </w:rPr>
        <w:t>et al.</w:t>
      </w:r>
      <w:r>
        <w:t xml:space="preserve"> (2016) ‘</w:t>
      </w:r>
      <w:r>
        <w:rPr>
          <w:rFonts w:eastAsia="Times New Roman"/>
        </w:rPr>
        <w:t xml:space="preserve">A Systematic Review and Meta-Analysis of a Measure of Staff/Child Interaction Quality (the Classroom Assessment Scoring System) in Early Childhood Education and Care Settings and Child Outcomes’, </w:t>
      </w:r>
      <w:proofErr w:type="spellStart"/>
      <w:r w:rsidRPr="001C2908">
        <w:rPr>
          <w:rFonts w:eastAsia="Times New Roman"/>
          <w:i/>
        </w:rPr>
        <w:t>Plos</w:t>
      </w:r>
      <w:proofErr w:type="spellEnd"/>
      <w:r w:rsidRPr="001C2908">
        <w:rPr>
          <w:rFonts w:eastAsia="Times New Roman"/>
          <w:i/>
        </w:rPr>
        <w:t xml:space="preserve"> one</w:t>
      </w:r>
      <w:r>
        <w:rPr>
          <w:rFonts w:eastAsia="Times New Roman"/>
        </w:rPr>
        <w:t>, 11(12). DOI: 10.1371/journal.pone.0167660</w:t>
      </w:r>
    </w:p>
    <w:p w14:paraId="00BB36B3" w14:textId="77777777" w:rsidR="004D6B62" w:rsidRDefault="004D6B62" w:rsidP="004D6B62">
      <w:pPr>
        <w:rPr>
          <w:rFonts w:eastAsia="Times New Roman"/>
          <w:lang w:eastAsia="en-GB"/>
        </w:rPr>
      </w:pPr>
    </w:p>
    <w:p w14:paraId="292E210F" w14:textId="77777777" w:rsidR="004D6B62" w:rsidRDefault="004D6B62" w:rsidP="004D6B62">
      <w:pPr>
        <w:rPr>
          <w:rFonts w:ascii="Calibri" w:eastAsia="Times New Roman" w:hAnsi="Calibri" w:cs="Times New Roman"/>
          <w:color w:val="000000"/>
          <w:lang w:eastAsia="en-GB"/>
        </w:rPr>
      </w:pPr>
      <w:r w:rsidRPr="001C2908">
        <w:rPr>
          <w:rFonts w:ascii="Calibri" w:eastAsia="Times New Roman" w:hAnsi="Calibri" w:cs="Times New Roman"/>
          <w:color w:val="000000"/>
          <w:lang w:eastAsia="en-GB"/>
        </w:rPr>
        <w:t xml:space="preserve">Siraj, I. Kingston, D. </w:t>
      </w:r>
      <w:proofErr w:type="spellStart"/>
      <w:r w:rsidRPr="001C2908">
        <w:rPr>
          <w:rFonts w:ascii="Calibri" w:eastAsia="Times New Roman" w:hAnsi="Calibri" w:cs="Times New Roman"/>
          <w:color w:val="000000"/>
          <w:lang w:eastAsia="en-GB"/>
        </w:rPr>
        <w:t>Melhuish</w:t>
      </w:r>
      <w:proofErr w:type="spellEnd"/>
      <w:r w:rsidRPr="001C2908">
        <w:rPr>
          <w:rFonts w:ascii="Calibri" w:eastAsia="Times New Roman" w:hAnsi="Calibri" w:cs="Times New Roman"/>
          <w:color w:val="000000"/>
          <w:lang w:eastAsia="en-GB"/>
        </w:rPr>
        <w:t xml:space="preserve"> E. (2015). Assessing Quality in Early Childhood Education and Care. Sustained Shared Thinking and Emotional Well-being (SSTEW) Scale for </w:t>
      </w:r>
      <w:proofErr w:type="gramStart"/>
      <w:r w:rsidRPr="001C2908">
        <w:rPr>
          <w:rFonts w:ascii="Calibri" w:eastAsia="Times New Roman" w:hAnsi="Calibri" w:cs="Times New Roman"/>
          <w:color w:val="000000"/>
          <w:lang w:eastAsia="en-GB"/>
        </w:rPr>
        <w:t>2-5 year olds</w:t>
      </w:r>
      <w:proofErr w:type="gramEnd"/>
      <w:r w:rsidRPr="001C2908">
        <w:rPr>
          <w:rFonts w:ascii="Calibri" w:eastAsia="Times New Roman" w:hAnsi="Calibri" w:cs="Times New Roman"/>
          <w:color w:val="000000"/>
          <w:lang w:eastAsia="en-GB"/>
        </w:rPr>
        <w:t xml:space="preserve"> provision.</w:t>
      </w:r>
      <w:r>
        <w:rPr>
          <w:rFonts w:ascii="Calibri" w:eastAsia="Times New Roman" w:hAnsi="Calibri" w:cs="Times New Roman"/>
          <w:color w:val="000000"/>
          <w:lang w:eastAsia="en-GB"/>
        </w:rPr>
        <w:t xml:space="preserve"> IOE Press. </w:t>
      </w:r>
    </w:p>
    <w:p w14:paraId="69B7007C" w14:textId="77777777" w:rsidR="004D6B62" w:rsidRPr="001C2908" w:rsidRDefault="004D6B62" w:rsidP="004D6B62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2C9A77B1" w14:textId="77777777" w:rsidR="004D6B62" w:rsidRPr="00B464F4" w:rsidRDefault="004D6B62" w:rsidP="004D6B62">
      <w:pPr>
        <w:rPr>
          <w:color w:val="000000" w:themeColor="text1"/>
        </w:rPr>
      </w:pPr>
      <w:proofErr w:type="spellStart"/>
      <w:r w:rsidRPr="00B464F4">
        <w:rPr>
          <w:rFonts w:ascii="Segoe UI" w:hAnsi="Segoe UI" w:cs="Segoe UI"/>
          <w:color w:val="000000" w:themeColor="text1"/>
          <w:sz w:val="23"/>
          <w:szCs w:val="23"/>
          <w:shd w:val="clear" w:color="auto" w:fill="FFFFFF"/>
        </w:rPr>
        <w:t>Siraraj</w:t>
      </w:r>
      <w:proofErr w:type="spellEnd"/>
      <w:r w:rsidRPr="00B464F4">
        <w:rPr>
          <w:rFonts w:ascii="Segoe UI" w:hAnsi="Segoe UI" w:cs="Segoe UI"/>
          <w:color w:val="000000" w:themeColor="text1"/>
          <w:sz w:val="23"/>
          <w:szCs w:val="23"/>
          <w:shd w:val="clear" w:color="auto" w:fill="FFFFFF"/>
        </w:rPr>
        <w:t xml:space="preserve">-Blatchford. Et al. (2002) </w:t>
      </w:r>
      <w:r w:rsidRPr="00B464F4">
        <w:rPr>
          <w:rFonts w:ascii="Segoe UI" w:hAnsi="Segoe UI" w:cs="Segoe UI"/>
          <w:i/>
          <w:color w:val="000000" w:themeColor="text1"/>
          <w:sz w:val="23"/>
          <w:szCs w:val="23"/>
          <w:shd w:val="clear" w:color="auto" w:fill="FFFFFF"/>
        </w:rPr>
        <w:t>Researching Effective Pedagogy in the Early Years</w:t>
      </w:r>
      <w:r w:rsidRPr="00B464F4">
        <w:rPr>
          <w:rFonts w:ascii="Segoe UI" w:hAnsi="Segoe UI" w:cs="Segoe UI"/>
          <w:color w:val="000000" w:themeColor="text1"/>
          <w:sz w:val="23"/>
          <w:szCs w:val="23"/>
          <w:shd w:val="clear" w:color="auto" w:fill="FFFFFF"/>
        </w:rPr>
        <w:t>. Available at: </w:t>
      </w:r>
      <w:hyperlink r:id="rId11" w:tgtFrame="_blank" w:history="1">
        <w:r w:rsidRPr="00B464F4">
          <w:rPr>
            <w:rStyle w:val="Hyperlink"/>
            <w:rFonts w:ascii="Segoe UI" w:hAnsi="Segoe UI" w:cs="Segoe UI"/>
            <w:color w:val="000000" w:themeColor="text1"/>
            <w:sz w:val="23"/>
            <w:szCs w:val="23"/>
            <w:bdr w:val="none" w:sz="0" w:space="0" w:color="auto" w:frame="1"/>
          </w:rPr>
          <w:t>https://dera.ioe.ac.uk/4650/1/RR356.pdf</w:t>
        </w:r>
      </w:hyperlink>
      <w:r w:rsidRPr="00B464F4">
        <w:rPr>
          <w:color w:val="000000" w:themeColor="text1"/>
        </w:rPr>
        <w:t xml:space="preserve"> (Accessed: 14</w:t>
      </w:r>
      <w:r w:rsidRPr="00B464F4">
        <w:rPr>
          <w:color w:val="000000" w:themeColor="text1"/>
          <w:vertAlign w:val="superscript"/>
        </w:rPr>
        <w:t>th</w:t>
      </w:r>
      <w:r w:rsidRPr="00B464F4">
        <w:rPr>
          <w:color w:val="000000" w:themeColor="text1"/>
        </w:rPr>
        <w:t xml:space="preserve"> February 2022) </w:t>
      </w:r>
    </w:p>
    <w:p w14:paraId="3CEE8CFB" w14:textId="77777777" w:rsidR="004D6B62" w:rsidRDefault="004D6B62" w:rsidP="004D6B62"/>
    <w:p w14:paraId="26A33E32" w14:textId="77777777" w:rsidR="004D6B62" w:rsidRDefault="004D6B62" w:rsidP="004D6B62">
      <w:r>
        <w:t xml:space="preserve">The National Strategies (2008) </w:t>
      </w:r>
      <w:r w:rsidRPr="001C2908">
        <w:rPr>
          <w:i/>
        </w:rPr>
        <w:t>Early Years Quality Improvement Support Programme (EYQISP)</w:t>
      </w:r>
      <w:r>
        <w:t xml:space="preserve">. Available at: </w:t>
      </w:r>
      <w:hyperlink r:id="rId12" w:history="1">
        <w:r w:rsidRPr="00FA449B">
          <w:rPr>
            <w:rStyle w:val="Hyperlink"/>
          </w:rPr>
          <w:t>file:///Users/jess/Downloads/EY_Quality_Improvement_Support_Programme(EYQISP).pdf</w:t>
        </w:r>
      </w:hyperlink>
      <w:r>
        <w:t xml:space="preserve"> (Accessed: 14</w:t>
      </w:r>
      <w:r w:rsidRPr="006A6E15">
        <w:rPr>
          <w:vertAlign w:val="superscript"/>
        </w:rPr>
        <w:t>th</w:t>
      </w:r>
      <w:r>
        <w:t xml:space="preserve"> February 2022) </w:t>
      </w:r>
    </w:p>
    <w:p w14:paraId="5F95C2CD" w14:textId="77777777" w:rsidR="004D6B62" w:rsidRDefault="004D6B62" w:rsidP="004D6B62"/>
    <w:p w14:paraId="0F5F2CFC" w14:textId="77777777" w:rsidR="004D6B62" w:rsidRDefault="004D6B62" w:rsidP="004D6B62">
      <w:proofErr w:type="spellStart"/>
      <w:r>
        <w:t>Unicef</w:t>
      </w:r>
      <w:proofErr w:type="spellEnd"/>
      <w:r>
        <w:t xml:space="preserve"> (2019) </w:t>
      </w:r>
      <w:r w:rsidRPr="001C2908">
        <w:rPr>
          <w:i/>
        </w:rPr>
        <w:t>Quality Standards and Quality Assurance Systems for Pre-Primary Education.</w:t>
      </w:r>
      <w:r>
        <w:t xml:space="preserve"> Available at: </w:t>
      </w:r>
      <w:r w:rsidRPr="000E5FE6">
        <w:t>http://ecdmeasure.org/wp-content/uploads/2019/06/White-Paper-Quality-Assurance-May29-2.pdf</w:t>
      </w:r>
      <w:r>
        <w:t xml:space="preserve"> (Accessed:13</w:t>
      </w:r>
      <w:r w:rsidRPr="001C2908">
        <w:rPr>
          <w:vertAlign w:val="superscript"/>
        </w:rPr>
        <w:t>th</w:t>
      </w:r>
      <w:r>
        <w:t xml:space="preserve"> February 2022) </w:t>
      </w:r>
    </w:p>
    <w:p w14:paraId="514D7259" w14:textId="77777777" w:rsidR="004D6B62" w:rsidRDefault="004D6B62" w:rsidP="004D6B62"/>
    <w:p w14:paraId="2328A004" w14:textId="77777777" w:rsidR="004D6B62" w:rsidRDefault="004D6B62" w:rsidP="004D6B62">
      <w:r>
        <w:t xml:space="preserve">Vermeer, H. et al. (2016) ‘Quality of Child Care Using the Environment Rating Scales: A Meta-Analysis of International Studies’, </w:t>
      </w:r>
      <w:r w:rsidRPr="001C2908">
        <w:rPr>
          <w:i/>
        </w:rPr>
        <w:t>Internationa</w:t>
      </w:r>
      <w:r>
        <w:rPr>
          <w:i/>
        </w:rPr>
        <w:t>l Journal of Early C</w:t>
      </w:r>
      <w:r w:rsidRPr="001C2908">
        <w:rPr>
          <w:i/>
        </w:rPr>
        <w:t>hildhood</w:t>
      </w:r>
      <w:r>
        <w:t xml:space="preserve">, 48 (1). Doi: 10.1007/s13158-015-0154-9. </w:t>
      </w:r>
    </w:p>
    <w:p w14:paraId="688F9191" w14:textId="77777777" w:rsidR="004D6B62" w:rsidRDefault="004D6B62" w:rsidP="004D6B62"/>
    <w:p w14:paraId="66D058E4" w14:textId="77777777" w:rsidR="004D6B62" w:rsidRDefault="004D6B62" w:rsidP="004D6B62">
      <w:pPr>
        <w:rPr>
          <w:rFonts w:eastAsia="Times New Roman" w:cs="Times New Roman"/>
          <w:bCs/>
          <w:color w:val="000000" w:themeColor="text1"/>
          <w:lang w:eastAsia="en-GB"/>
        </w:rPr>
      </w:pPr>
      <w:r>
        <w:t xml:space="preserve">Waters, J. </w:t>
      </w:r>
      <w:r w:rsidRPr="001C2908">
        <w:rPr>
          <w:color w:val="000000" w:themeColor="text1"/>
        </w:rPr>
        <w:t>MacDonald, N. (2020) ‘</w:t>
      </w:r>
      <w:r w:rsidRPr="001C2908">
        <w:rPr>
          <w:rFonts w:eastAsia="Times New Roman" w:cs="Times New Roman"/>
          <w:bCs/>
          <w:color w:val="000000" w:themeColor="text1"/>
          <w:lang w:eastAsia="en-GB"/>
        </w:rPr>
        <w:t xml:space="preserve">Exploring the use of a rating scale to support professional learning in early years pre-school staff: the experience of one local authority in Wales’, </w:t>
      </w:r>
      <w:r w:rsidRPr="001C2908">
        <w:rPr>
          <w:rFonts w:eastAsia="Times New Roman" w:cs="Times New Roman"/>
          <w:bCs/>
          <w:i/>
          <w:color w:val="000000" w:themeColor="text1"/>
          <w:lang w:eastAsia="en-GB"/>
        </w:rPr>
        <w:t>Early Years</w:t>
      </w:r>
      <w:r w:rsidRPr="001C2908">
        <w:rPr>
          <w:rFonts w:eastAsia="Times New Roman" w:cs="Times New Roman"/>
          <w:bCs/>
          <w:color w:val="000000" w:themeColor="text1"/>
          <w:lang w:eastAsia="en-GB"/>
        </w:rPr>
        <w:t>. Doi: 10.1080/09575146.2020.1742666</w:t>
      </w:r>
    </w:p>
    <w:p w14:paraId="61EF0E46" w14:textId="77777777" w:rsidR="004D6B62" w:rsidRPr="00F934C9" w:rsidRDefault="004D6B62" w:rsidP="004D6B62">
      <w:pPr>
        <w:rPr>
          <w:rFonts w:ascii="Times New Roman" w:eastAsia="Times New Roman" w:hAnsi="Times New Roman" w:cs="Times New Roman"/>
          <w:lang w:eastAsia="en-GB"/>
        </w:rPr>
      </w:pPr>
    </w:p>
    <w:p w14:paraId="2B037F67" w14:textId="77777777" w:rsidR="004D6B62" w:rsidRDefault="004D6B62" w:rsidP="004D6B62"/>
    <w:p w14:paraId="403B6271" w14:textId="77777777" w:rsidR="004D6B62" w:rsidRDefault="004D6B62" w:rsidP="004D6B62"/>
    <w:p w14:paraId="5D731D18" w14:textId="77777777" w:rsidR="004D6B62" w:rsidRPr="001D3E5D" w:rsidRDefault="004D6B62" w:rsidP="001D3E5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5045D8DE" w14:textId="77777777" w:rsidR="000373D0" w:rsidRPr="008C2E85" w:rsidRDefault="000373D0" w:rsidP="001D3E5D">
      <w:pPr>
        <w:spacing w:line="360" w:lineRule="auto"/>
        <w:rPr>
          <w:rFonts w:eastAsia="Times New Roman" w:cstheme="minorHAnsi"/>
          <w:color w:val="000000" w:themeColor="text1"/>
          <w:lang w:eastAsia="en-GB"/>
        </w:rPr>
      </w:pPr>
    </w:p>
    <w:sectPr w:rsidR="000373D0" w:rsidRPr="008C2E85" w:rsidSect="00BE328F">
      <w:headerReference w:type="default" r:id="rId13"/>
      <w:footerReference w:type="even" r:id="rId14"/>
      <w:footerReference w:type="default" r:id="rId15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2E4CE5" w14:textId="77777777" w:rsidR="00E7198D" w:rsidRDefault="00E7198D" w:rsidP="00767EF9">
      <w:r>
        <w:separator/>
      </w:r>
    </w:p>
  </w:endnote>
  <w:endnote w:type="continuationSeparator" w:id="0">
    <w:p w14:paraId="6219BA4F" w14:textId="77777777" w:rsidR="00E7198D" w:rsidRDefault="00E7198D" w:rsidP="00767E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616361517"/>
      <w:docPartObj>
        <w:docPartGallery w:val="Page Numbers (Bottom of Page)"/>
        <w:docPartUnique/>
      </w:docPartObj>
    </w:sdtPr>
    <w:sdtContent>
      <w:p w14:paraId="0A956A8C" w14:textId="2AEFE296" w:rsidR="00767EF9" w:rsidRDefault="00767EF9" w:rsidP="00FA449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B7675E2" w14:textId="77777777" w:rsidR="00767EF9" w:rsidRDefault="00767EF9" w:rsidP="00767EF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481617411"/>
      <w:docPartObj>
        <w:docPartGallery w:val="Page Numbers (Bottom of Page)"/>
        <w:docPartUnique/>
      </w:docPartObj>
    </w:sdtPr>
    <w:sdtContent>
      <w:p w14:paraId="6BDE236C" w14:textId="5BD9857B" w:rsidR="00767EF9" w:rsidRDefault="00767EF9" w:rsidP="00FA449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3ED90F1" w14:textId="77777777" w:rsidR="00767EF9" w:rsidRDefault="00767EF9" w:rsidP="00767EF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9D40E0" w14:textId="77777777" w:rsidR="00E7198D" w:rsidRDefault="00E7198D" w:rsidP="00767EF9">
      <w:r>
        <w:separator/>
      </w:r>
    </w:p>
  </w:footnote>
  <w:footnote w:type="continuationSeparator" w:id="0">
    <w:p w14:paraId="11F2279F" w14:textId="77777777" w:rsidR="00E7198D" w:rsidRDefault="00E7198D" w:rsidP="00767EF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CBAA67" w14:textId="59868A1E" w:rsidR="00767EF9" w:rsidRDefault="00767EF9" w:rsidP="00767EF9">
    <w:pPr>
      <w:pStyle w:val="Header"/>
      <w:tabs>
        <w:tab w:val="clear" w:pos="4513"/>
        <w:tab w:val="center" w:pos="4510"/>
      </w:tabs>
    </w:pPr>
    <w:r>
      <w:t xml:space="preserve"> </w:t>
    </w:r>
    <w:proofErr w:type="spellStart"/>
    <w:r>
      <w:t>Geiriau</w:t>
    </w:r>
    <w:proofErr w:type="spellEnd"/>
    <w:r>
      <w:t>: 2,321</w:t>
    </w:r>
    <w:r>
      <w:tab/>
      <w:t xml:space="preserve">                                                                                                                       ECEY6008C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0343"/>
    <w:rsid w:val="000373D0"/>
    <w:rsid w:val="000418B2"/>
    <w:rsid w:val="000E1001"/>
    <w:rsid w:val="000E5FE6"/>
    <w:rsid w:val="00115E56"/>
    <w:rsid w:val="00125C9B"/>
    <w:rsid w:val="00140AE3"/>
    <w:rsid w:val="00167B33"/>
    <w:rsid w:val="00172A0E"/>
    <w:rsid w:val="001D3E5D"/>
    <w:rsid w:val="001F776E"/>
    <w:rsid w:val="001F7E2E"/>
    <w:rsid w:val="00212F37"/>
    <w:rsid w:val="0025268A"/>
    <w:rsid w:val="00265003"/>
    <w:rsid w:val="00273B5B"/>
    <w:rsid w:val="002852C8"/>
    <w:rsid w:val="00286978"/>
    <w:rsid w:val="00290BEB"/>
    <w:rsid w:val="002A0343"/>
    <w:rsid w:val="002C5445"/>
    <w:rsid w:val="00311935"/>
    <w:rsid w:val="00331FC0"/>
    <w:rsid w:val="00350988"/>
    <w:rsid w:val="003522B0"/>
    <w:rsid w:val="003554FB"/>
    <w:rsid w:val="00384857"/>
    <w:rsid w:val="003E574F"/>
    <w:rsid w:val="003E66A1"/>
    <w:rsid w:val="00407C08"/>
    <w:rsid w:val="00430CA0"/>
    <w:rsid w:val="004D3A56"/>
    <w:rsid w:val="004D6B62"/>
    <w:rsid w:val="004E031D"/>
    <w:rsid w:val="00517FC3"/>
    <w:rsid w:val="005250D9"/>
    <w:rsid w:val="00530ABB"/>
    <w:rsid w:val="00542A8D"/>
    <w:rsid w:val="0054606F"/>
    <w:rsid w:val="00591339"/>
    <w:rsid w:val="005A7663"/>
    <w:rsid w:val="005D499E"/>
    <w:rsid w:val="005E365B"/>
    <w:rsid w:val="006046F9"/>
    <w:rsid w:val="00642550"/>
    <w:rsid w:val="006738C8"/>
    <w:rsid w:val="006745A2"/>
    <w:rsid w:val="00694144"/>
    <w:rsid w:val="006A4E06"/>
    <w:rsid w:val="006C2FCB"/>
    <w:rsid w:val="006C6EE2"/>
    <w:rsid w:val="006F6696"/>
    <w:rsid w:val="007241B6"/>
    <w:rsid w:val="00752345"/>
    <w:rsid w:val="00767EF9"/>
    <w:rsid w:val="00785667"/>
    <w:rsid w:val="007B3C7C"/>
    <w:rsid w:val="007C14EC"/>
    <w:rsid w:val="00806971"/>
    <w:rsid w:val="008B313B"/>
    <w:rsid w:val="008C2E85"/>
    <w:rsid w:val="00917022"/>
    <w:rsid w:val="009559A6"/>
    <w:rsid w:val="00991AEB"/>
    <w:rsid w:val="00996A5E"/>
    <w:rsid w:val="00A0303A"/>
    <w:rsid w:val="00A634AC"/>
    <w:rsid w:val="00A8212C"/>
    <w:rsid w:val="00A93957"/>
    <w:rsid w:val="00AA345E"/>
    <w:rsid w:val="00AD640E"/>
    <w:rsid w:val="00B247EF"/>
    <w:rsid w:val="00B510D8"/>
    <w:rsid w:val="00B60C98"/>
    <w:rsid w:val="00B74FC6"/>
    <w:rsid w:val="00B77CE3"/>
    <w:rsid w:val="00B97F92"/>
    <w:rsid w:val="00BB1A89"/>
    <w:rsid w:val="00BE328F"/>
    <w:rsid w:val="00C008E5"/>
    <w:rsid w:val="00C1179A"/>
    <w:rsid w:val="00C21A7D"/>
    <w:rsid w:val="00C236F8"/>
    <w:rsid w:val="00C36287"/>
    <w:rsid w:val="00C42F77"/>
    <w:rsid w:val="00C45338"/>
    <w:rsid w:val="00C759C7"/>
    <w:rsid w:val="00CD2A15"/>
    <w:rsid w:val="00CF7C2E"/>
    <w:rsid w:val="00D12D78"/>
    <w:rsid w:val="00D35219"/>
    <w:rsid w:val="00D66F0A"/>
    <w:rsid w:val="00D8030D"/>
    <w:rsid w:val="00DC307D"/>
    <w:rsid w:val="00E009F2"/>
    <w:rsid w:val="00E4773B"/>
    <w:rsid w:val="00E6197B"/>
    <w:rsid w:val="00E7198D"/>
    <w:rsid w:val="00EC2C18"/>
    <w:rsid w:val="00EC3B72"/>
    <w:rsid w:val="00F13ECE"/>
    <w:rsid w:val="00F2758F"/>
    <w:rsid w:val="00F368CE"/>
    <w:rsid w:val="00F66725"/>
    <w:rsid w:val="00F934C9"/>
    <w:rsid w:val="00FA2A7F"/>
    <w:rsid w:val="00FA33F2"/>
    <w:rsid w:val="00FD65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0050E1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236F8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4D6B62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767EF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67EF9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767EF9"/>
  </w:style>
  <w:style w:type="paragraph" w:styleId="Header">
    <w:name w:val="header"/>
    <w:basedOn w:val="Normal"/>
    <w:link w:val="HeaderChar"/>
    <w:uiPriority w:val="99"/>
    <w:unhideWhenUsed/>
    <w:rsid w:val="00767EF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67EF9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149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8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13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4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0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7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42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42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29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52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81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65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hildcarepartnerships.hscni.net/for-childcare-providers/quality-assurance-schemes/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daynurseries.co.uk/advice/national-standards-for-early-learning-and-childcare-in-wales" TargetMode="External"/><Relationship Id="rId12" Type="http://schemas.openxmlformats.org/officeDocument/2006/relationships/hyperlink" Target="file:///Users/jess/Downloads/EY_Quality_Improvement_Support_Programme(EYQISP)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daynurseries.co.uk/advice/childcare-nursery-staff-to-child-ratios-in-the-uk" TargetMode="External"/><Relationship Id="rId11" Type="http://schemas.openxmlformats.org/officeDocument/2006/relationships/hyperlink" Target="https://dera.ioe.ac.uk/4650/1/RR356.pdf" TargetMode="External"/><Relationship Id="rId5" Type="http://schemas.openxmlformats.org/officeDocument/2006/relationships/endnotes" Target="endnotes.xml"/><Relationship Id="rId15" Type="http://schemas.openxmlformats.org/officeDocument/2006/relationships/footer" Target="footer2.xml"/><Relationship Id="rId10" Type="http://schemas.openxmlformats.org/officeDocument/2006/relationships/hyperlink" Target="https://www.parenta.com/wp-content/uploads/2014/09/Biggest-challenge-hubspot-template-pdf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moodle.uwtsd.ac.uk/course/view.php?id=9770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9</Pages>
  <Words>3113</Words>
  <Characters>17749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Jessica Morris</cp:lastModifiedBy>
  <cp:revision>2</cp:revision>
  <dcterms:created xsi:type="dcterms:W3CDTF">2022-02-20T22:31:00Z</dcterms:created>
  <dcterms:modified xsi:type="dcterms:W3CDTF">2022-02-20T22:31:00Z</dcterms:modified>
  <cp:category/>
</cp:coreProperties>
</file>