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F0BBF" w:rsidRDefault="008F0BBF" w:rsidP="008F0BBF">
      <w:pPr>
        <w:spacing w:after="200" w:line="276" w:lineRule="auto"/>
        <w:jc w:val="center"/>
        <w:rPr>
          <w:sz w:val="28"/>
        </w:rPr>
      </w:pPr>
    </w:p>
    <w:p w:rsidR="008F0BBF" w:rsidRDefault="008F0BBF" w:rsidP="008F0BBF">
      <w:pPr>
        <w:spacing w:after="200" w:line="276" w:lineRule="auto"/>
        <w:jc w:val="center"/>
        <w:rPr>
          <w:sz w:val="28"/>
        </w:rPr>
      </w:pPr>
    </w:p>
    <w:p w:rsidR="008F0BBF" w:rsidRDefault="008F0BBF" w:rsidP="008F0BBF">
      <w:pPr>
        <w:spacing w:after="200" w:line="276" w:lineRule="auto"/>
        <w:jc w:val="center"/>
        <w:rPr>
          <w:sz w:val="28"/>
        </w:rPr>
      </w:pPr>
    </w:p>
    <w:p w:rsidR="008F0BBF" w:rsidRDefault="008F0BBF" w:rsidP="008F0BBF">
      <w:pPr>
        <w:spacing w:after="200" w:line="276" w:lineRule="auto"/>
        <w:jc w:val="center"/>
        <w:rPr>
          <w:sz w:val="28"/>
        </w:rPr>
      </w:pPr>
    </w:p>
    <w:p w:rsidR="00E70E94" w:rsidRDefault="00E70E94" w:rsidP="00E70E94">
      <w:pPr>
        <w:spacing w:after="200"/>
        <w:jc w:val="center"/>
        <w:rPr>
          <w:b/>
          <w:sz w:val="36"/>
          <w:szCs w:val="36"/>
        </w:rPr>
      </w:pPr>
      <w:r>
        <w:rPr>
          <w:b/>
          <w:sz w:val="36"/>
          <w:szCs w:val="36"/>
        </w:rPr>
        <w:t xml:space="preserve">LCBB4005 The Global Business Environment </w:t>
      </w:r>
    </w:p>
    <w:p w:rsidR="00E70E94" w:rsidRDefault="00E70E94" w:rsidP="00E70E94">
      <w:pPr>
        <w:spacing w:after="200"/>
        <w:jc w:val="center"/>
        <w:rPr>
          <w:b/>
          <w:sz w:val="36"/>
          <w:szCs w:val="36"/>
        </w:rPr>
      </w:pPr>
      <w:r>
        <w:rPr>
          <w:rFonts w:cs="Times New Roman"/>
          <w:b/>
          <w:bCs/>
          <w:sz w:val="36"/>
          <w:szCs w:val="36"/>
        </w:rPr>
        <w:t xml:space="preserve"> Assessment 2</w:t>
      </w:r>
    </w:p>
    <w:p w:rsidR="00E70E94" w:rsidRDefault="00E70E94" w:rsidP="00E70E94">
      <w:pPr>
        <w:jc w:val="center"/>
        <w:rPr>
          <w:rFonts w:cs="Times New Roman"/>
          <w:b/>
          <w:bCs/>
          <w:sz w:val="36"/>
          <w:szCs w:val="36"/>
        </w:rPr>
      </w:pPr>
    </w:p>
    <w:p w:rsidR="00E70E94" w:rsidRDefault="00E70E94" w:rsidP="00E70E94">
      <w:pPr>
        <w:jc w:val="center"/>
        <w:rPr>
          <w:rFonts w:cs="Times New Roman"/>
          <w:b/>
          <w:bCs/>
          <w:sz w:val="36"/>
          <w:szCs w:val="36"/>
        </w:rPr>
      </w:pPr>
      <w:proofErr w:type="spellStart"/>
      <w:proofErr w:type="gramStart"/>
      <w:r>
        <w:rPr>
          <w:rFonts w:cs="Times New Roman"/>
          <w:b/>
          <w:bCs/>
          <w:sz w:val="36"/>
          <w:szCs w:val="36"/>
        </w:rPr>
        <w:t>Name:Daniel</w:t>
      </w:r>
      <w:proofErr w:type="spellEnd"/>
      <w:proofErr w:type="gramEnd"/>
      <w:r>
        <w:rPr>
          <w:rFonts w:cs="Times New Roman"/>
          <w:b/>
          <w:bCs/>
          <w:sz w:val="36"/>
          <w:szCs w:val="36"/>
        </w:rPr>
        <w:t xml:space="preserve"> </w:t>
      </w:r>
      <w:proofErr w:type="spellStart"/>
      <w:r>
        <w:rPr>
          <w:rFonts w:cs="Times New Roman"/>
          <w:b/>
          <w:bCs/>
          <w:sz w:val="36"/>
          <w:szCs w:val="36"/>
        </w:rPr>
        <w:t>Miroslavov</w:t>
      </w:r>
      <w:proofErr w:type="spellEnd"/>
      <w:r>
        <w:rPr>
          <w:rFonts w:cs="Times New Roman"/>
          <w:b/>
          <w:bCs/>
          <w:sz w:val="36"/>
          <w:szCs w:val="36"/>
        </w:rPr>
        <w:t xml:space="preserve"> </w:t>
      </w:r>
      <w:proofErr w:type="spellStart"/>
      <w:r>
        <w:rPr>
          <w:rFonts w:cs="Times New Roman"/>
          <w:b/>
          <w:bCs/>
          <w:sz w:val="36"/>
          <w:szCs w:val="36"/>
        </w:rPr>
        <w:t>Borisov</w:t>
      </w:r>
      <w:proofErr w:type="spellEnd"/>
    </w:p>
    <w:p w:rsidR="00E70E94" w:rsidRDefault="00E70E94" w:rsidP="00E70E94">
      <w:pPr>
        <w:jc w:val="center"/>
        <w:rPr>
          <w:rFonts w:cs="Times New Roman"/>
          <w:b/>
          <w:bCs/>
          <w:sz w:val="36"/>
          <w:szCs w:val="36"/>
        </w:rPr>
      </w:pPr>
    </w:p>
    <w:p w:rsidR="00E70E94" w:rsidRDefault="00E70E94" w:rsidP="00E70E94">
      <w:pPr>
        <w:jc w:val="center"/>
        <w:rPr>
          <w:rFonts w:cs="Times New Roman"/>
          <w:b/>
          <w:bCs/>
          <w:sz w:val="36"/>
          <w:szCs w:val="36"/>
        </w:rPr>
      </w:pPr>
      <w:r>
        <w:rPr>
          <w:rFonts w:cs="Times New Roman"/>
          <w:b/>
          <w:bCs/>
          <w:sz w:val="36"/>
          <w:szCs w:val="36"/>
        </w:rPr>
        <w:t>Student Number: 1907092</w:t>
      </w:r>
    </w:p>
    <w:p w:rsidR="00E70E94" w:rsidRDefault="00E70E94" w:rsidP="00E70E94">
      <w:pPr>
        <w:jc w:val="center"/>
        <w:rPr>
          <w:rFonts w:cs="Times New Roman"/>
          <w:b/>
          <w:bCs/>
          <w:sz w:val="36"/>
          <w:szCs w:val="36"/>
        </w:rPr>
      </w:pPr>
    </w:p>
    <w:p w:rsidR="00E70E94" w:rsidRPr="00E70E94" w:rsidRDefault="00E70E94" w:rsidP="00E70E94">
      <w:pPr>
        <w:jc w:val="center"/>
        <w:rPr>
          <w:rFonts w:cs="Times New Roman"/>
          <w:b/>
          <w:bCs/>
          <w:sz w:val="36"/>
          <w:szCs w:val="36"/>
        </w:rPr>
      </w:pPr>
      <w:r>
        <w:rPr>
          <w:rFonts w:cs="Times New Roman"/>
          <w:b/>
          <w:bCs/>
          <w:sz w:val="36"/>
          <w:szCs w:val="36"/>
        </w:rPr>
        <w:t xml:space="preserve">Module Title: </w:t>
      </w:r>
      <w:r w:rsidRPr="00E70E94">
        <w:rPr>
          <w:rFonts w:cs="Times New Roman"/>
          <w:b/>
          <w:bCs/>
          <w:sz w:val="36"/>
          <w:szCs w:val="36"/>
        </w:rPr>
        <w:t>New business opportunities and product life cycle</w:t>
      </w:r>
    </w:p>
    <w:p w:rsidR="00E70E94" w:rsidRDefault="00E70E94" w:rsidP="00E70E94">
      <w:pPr>
        <w:spacing w:after="200" w:line="276" w:lineRule="auto"/>
        <w:jc w:val="center"/>
        <w:rPr>
          <w:rFonts w:cs="Times New Roman"/>
          <w:b/>
          <w:bCs/>
          <w:sz w:val="36"/>
          <w:szCs w:val="36"/>
        </w:rPr>
      </w:pPr>
    </w:p>
    <w:p w:rsidR="008F0BBF" w:rsidRDefault="00E70E94" w:rsidP="00E70E94">
      <w:pPr>
        <w:spacing w:after="200" w:line="276" w:lineRule="auto"/>
        <w:jc w:val="center"/>
        <w:rPr>
          <w:sz w:val="28"/>
        </w:rPr>
      </w:pPr>
      <w:bookmarkStart w:id="0" w:name="_GoBack"/>
      <w:bookmarkEnd w:id="0"/>
      <w:r>
        <w:rPr>
          <w:rFonts w:cs="Times New Roman"/>
          <w:b/>
          <w:bCs/>
          <w:sz w:val="36"/>
          <w:szCs w:val="36"/>
        </w:rPr>
        <w:t>Module Lecturer’s Name: Dr Kenny Tang</w:t>
      </w:r>
    </w:p>
    <w:p w:rsidR="008F0BBF" w:rsidRDefault="008F0BBF" w:rsidP="008F0BBF">
      <w:pPr>
        <w:spacing w:after="200" w:line="276" w:lineRule="auto"/>
        <w:jc w:val="center"/>
        <w:rPr>
          <w:sz w:val="28"/>
        </w:rPr>
      </w:pPr>
    </w:p>
    <w:p w:rsidR="008F0BBF" w:rsidRDefault="008F0BBF" w:rsidP="008F0BBF">
      <w:pPr>
        <w:spacing w:after="200" w:line="276" w:lineRule="auto"/>
        <w:jc w:val="center"/>
        <w:rPr>
          <w:sz w:val="28"/>
        </w:rPr>
      </w:pPr>
    </w:p>
    <w:p w:rsidR="00803418" w:rsidRPr="008F0BBF" w:rsidRDefault="00803418" w:rsidP="008F0BBF">
      <w:pPr>
        <w:spacing w:after="200" w:line="276" w:lineRule="auto"/>
        <w:jc w:val="center"/>
        <w:rPr>
          <w:b/>
        </w:rPr>
      </w:pPr>
      <w:r w:rsidRPr="008F0BBF">
        <w:rPr>
          <w:b/>
        </w:rPr>
        <w:br w:type="page"/>
      </w:r>
    </w:p>
    <w:sdt>
      <w:sdtPr>
        <w:rPr>
          <w:rFonts w:ascii="Times New Roman" w:eastAsiaTheme="minorHAnsi" w:hAnsi="Times New Roman" w:cstheme="minorBidi"/>
          <w:b w:val="0"/>
          <w:bCs w:val="0"/>
          <w:color w:val="auto"/>
          <w:sz w:val="24"/>
          <w:szCs w:val="22"/>
          <w:lang w:val="en-GB" w:eastAsia="en-US"/>
        </w:rPr>
        <w:id w:val="-1520704421"/>
        <w:docPartObj>
          <w:docPartGallery w:val="Table of Contents"/>
          <w:docPartUnique/>
        </w:docPartObj>
      </w:sdtPr>
      <w:sdtEndPr>
        <w:rPr>
          <w:noProof/>
        </w:rPr>
      </w:sdtEndPr>
      <w:sdtContent>
        <w:p w:rsidR="00D84A0F" w:rsidRPr="006F6AF6" w:rsidRDefault="00D84A0F" w:rsidP="006F6AF6">
          <w:pPr>
            <w:pStyle w:val="a3"/>
            <w:jc w:val="center"/>
            <w:rPr>
              <w:rFonts w:ascii="Times New Roman" w:hAnsi="Times New Roman" w:cs="Times New Roman"/>
              <w:color w:val="auto"/>
              <w:sz w:val="24"/>
            </w:rPr>
          </w:pPr>
          <w:r w:rsidRPr="006F6AF6">
            <w:rPr>
              <w:rFonts w:ascii="Times New Roman" w:hAnsi="Times New Roman" w:cs="Times New Roman"/>
              <w:color w:val="auto"/>
              <w:sz w:val="24"/>
            </w:rPr>
            <w:t>Table of Contents</w:t>
          </w:r>
        </w:p>
        <w:p w:rsidR="00D84A0F" w:rsidRDefault="00D84A0F">
          <w:pPr>
            <w:pStyle w:val="11"/>
            <w:tabs>
              <w:tab w:val="right" w:leader="dot" w:pos="9350"/>
            </w:tabs>
            <w:rPr>
              <w:noProof/>
            </w:rPr>
          </w:pPr>
          <w:r>
            <w:fldChar w:fldCharType="begin"/>
          </w:r>
          <w:r>
            <w:instrText xml:space="preserve"> TOC \o "1-3" \h \z \u </w:instrText>
          </w:r>
          <w:r>
            <w:fldChar w:fldCharType="separate"/>
          </w:r>
          <w:hyperlink w:anchor="_Toc38757191" w:history="1">
            <w:r w:rsidRPr="00EC3643">
              <w:rPr>
                <w:rStyle w:val="a4"/>
                <w:noProof/>
              </w:rPr>
              <w:t>Introduction</w:t>
            </w:r>
            <w:r>
              <w:rPr>
                <w:noProof/>
                <w:webHidden/>
              </w:rPr>
              <w:tab/>
            </w:r>
            <w:r>
              <w:rPr>
                <w:noProof/>
                <w:webHidden/>
              </w:rPr>
              <w:fldChar w:fldCharType="begin"/>
            </w:r>
            <w:r>
              <w:rPr>
                <w:noProof/>
                <w:webHidden/>
              </w:rPr>
              <w:instrText xml:space="preserve"> PAGEREF _Toc38757191 \h </w:instrText>
            </w:r>
            <w:r>
              <w:rPr>
                <w:noProof/>
                <w:webHidden/>
              </w:rPr>
            </w:r>
            <w:r>
              <w:rPr>
                <w:noProof/>
                <w:webHidden/>
              </w:rPr>
              <w:fldChar w:fldCharType="separate"/>
            </w:r>
            <w:r>
              <w:rPr>
                <w:noProof/>
                <w:webHidden/>
              </w:rPr>
              <w:t>3</w:t>
            </w:r>
            <w:r>
              <w:rPr>
                <w:noProof/>
                <w:webHidden/>
              </w:rPr>
              <w:fldChar w:fldCharType="end"/>
            </w:r>
          </w:hyperlink>
        </w:p>
        <w:p w:rsidR="00D84A0F" w:rsidRDefault="00E70E94">
          <w:pPr>
            <w:pStyle w:val="11"/>
            <w:tabs>
              <w:tab w:val="right" w:leader="dot" w:pos="9350"/>
            </w:tabs>
            <w:rPr>
              <w:noProof/>
            </w:rPr>
          </w:pPr>
          <w:hyperlink w:anchor="_Toc38757192" w:history="1">
            <w:r w:rsidR="00D84A0F" w:rsidRPr="00EC3643">
              <w:rPr>
                <w:rStyle w:val="a4"/>
                <w:noProof/>
              </w:rPr>
              <w:t>Identification of emerging business opportunities presented by electric cars</w:t>
            </w:r>
            <w:r w:rsidR="00D84A0F">
              <w:rPr>
                <w:noProof/>
                <w:webHidden/>
              </w:rPr>
              <w:tab/>
            </w:r>
            <w:r w:rsidR="00D84A0F">
              <w:rPr>
                <w:noProof/>
                <w:webHidden/>
              </w:rPr>
              <w:fldChar w:fldCharType="begin"/>
            </w:r>
            <w:r w:rsidR="00D84A0F">
              <w:rPr>
                <w:noProof/>
                <w:webHidden/>
              </w:rPr>
              <w:instrText xml:space="preserve"> PAGEREF _Toc38757192 \h </w:instrText>
            </w:r>
            <w:r w:rsidR="00D84A0F">
              <w:rPr>
                <w:noProof/>
                <w:webHidden/>
              </w:rPr>
            </w:r>
            <w:r w:rsidR="00D84A0F">
              <w:rPr>
                <w:noProof/>
                <w:webHidden/>
              </w:rPr>
              <w:fldChar w:fldCharType="separate"/>
            </w:r>
            <w:r w:rsidR="00D84A0F">
              <w:rPr>
                <w:noProof/>
                <w:webHidden/>
              </w:rPr>
              <w:t>3</w:t>
            </w:r>
            <w:r w:rsidR="00D84A0F">
              <w:rPr>
                <w:noProof/>
                <w:webHidden/>
              </w:rPr>
              <w:fldChar w:fldCharType="end"/>
            </w:r>
          </w:hyperlink>
        </w:p>
        <w:p w:rsidR="00D84A0F" w:rsidRDefault="00E70E94">
          <w:pPr>
            <w:pStyle w:val="11"/>
            <w:tabs>
              <w:tab w:val="right" w:leader="dot" w:pos="9350"/>
            </w:tabs>
            <w:rPr>
              <w:noProof/>
            </w:rPr>
          </w:pPr>
          <w:hyperlink w:anchor="_Toc38757195" w:history="1">
            <w:r w:rsidR="00D84A0F" w:rsidRPr="00EC3643">
              <w:rPr>
                <w:rStyle w:val="a4"/>
                <w:noProof/>
              </w:rPr>
              <w:t>Identification and critical assessment of potentially unprofitable business propositions</w:t>
            </w:r>
            <w:r w:rsidR="00D84A0F">
              <w:rPr>
                <w:noProof/>
                <w:webHidden/>
              </w:rPr>
              <w:tab/>
            </w:r>
            <w:r w:rsidR="00D84A0F">
              <w:rPr>
                <w:noProof/>
                <w:webHidden/>
              </w:rPr>
              <w:fldChar w:fldCharType="begin"/>
            </w:r>
            <w:r w:rsidR="00D84A0F">
              <w:rPr>
                <w:noProof/>
                <w:webHidden/>
              </w:rPr>
              <w:instrText xml:space="preserve"> PAGEREF _Toc38757195 \h </w:instrText>
            </w:r>
            <w:r w:rsidR="00D84A0F">
              <w:rPr>
                <w:noProof/>
                <w:webHidden/>
              </w:rPr>
            </w:r>
            <w:r w:rsidR="00D84A0F">
              <w:rPr>
                <w:noProof/>
                <w:webHidden/>
              </w:rPr>
              <w:fldChar w:fldCharType="separate"/>
            </w:r>
            <w:r w:rsidR="00D84A0F">
              <w:rPr>
                <w:noProof/>
                <w:webHidden/>
              </w:rPr>
              <w:t>6</w:t>
            </w:r>
            <w:r w:rsidR="00D84A0F">
              <w:rPr>
                <w:noProof/>
                <w:webHidden/>
              </w:rPr>
              <w:fldChar w:fldCharType="end"/>
            </w:r>
          </w:hyperlink>
        </w:p>
        <w:p w:rsidR="00D84A0F" w:rsidRDefault="00E70E94">
          <w:pPr>
            <w:pStyle w:val="21"/>
            <w:tabs>
              <w:tab w:val="right" w:leader="dot" w:pos="9350"/>
            </w:tabs>
            <w:rPr>
              <w:noProof/>
            </w:rPr>
          </w:pPr>
          <w:hyperlink w:anchor="_Toc38757196" w:history="1">
            <w:r w:rsidR="00D84A0F" w:rsidRPr="00EC3643">
              <w:rPr>
                <w:rStyle w:val="a4"/>
                <w:noProof/>
              </w:rPr>
              <w:t>Porter’s value chain</w:t>
            </w:r>
            <w:r w:rsidR="00D84A0F">
              <w:rPr>
                <w:noProof/>
                <w:webHidden/>
              </w:rPr>
              <w:tab/>
            </w:r>
            <w:r w:rsidR="00D84A0F">
              <w:rPr>
                <w:noProof/>
                <w:webHidden/>
              </w:rPr>
              <w:fldChar w:fldCharType="begin"/>
            </w:r>
            <w:r w:rsidR="00D84A0F">
              <w:rPr>
                <w:noProof/>
                <w:webHidden/>
              </w:rPr>
              <w:instrText xml:space="preserve"> PAGEREF _Toc38757196 \h </w:instrText>
            </w:r>
            <w:r w:rsidR="00D84A0F">
              <w:rPr>
                <w:noProof/>
                <w:webHidden/>
              </w:rPr>
            </w:r>
            <w:r w:rsidR="00D84A0F">
              <w:rPr>
                <w:noProof/>
                <w:webHidden/>
              </w:rPr>
              <w:fldChar w:fldCharType="separate"/>
            </w:r>
            <w:r w:rsidR="00D84A0F">
              <w:rPr>
                <w:noProof/>
                <w:webHidden/>
              </w:rPr>
              <w:t>6</w:t>
            </w:r>
            <w:r w:rsidR="00D84A0F">
              <w:rPr>
                <w:noProof/>
                <w:webHidden/>
              </w:rPr>
              <w:fldChar w:fldCharType="end"/>
            </w:r>
          </w:hyperlink>
        </w:p>
        <w:p w:rsidR="00D84A0F" w:rsidRDefault="00E70E94">
          <w:pPr>
            <w:pStyle w:val="21"/>
            <w:tabs>
              <w:tab w:val="right" w:leader="dot" w:pos="9350"/>
            </w:tabs>
            <w:rPr>
              <w:noProof/>
            </w:rPr>
          </w:pPr>
          <w:hyperlink w:anchor="_Toc38757202" w:history="1">
            <w:r w:rsidR="00D84A0F" w:rsidRPr="00EC3643">
              <w:rPr>
                <w:rStyle w:val="a4"/>
                <w:noProof/>
              </w:rPr>
              <w:t>Primary value chain activities of the future</w:t>
            </w:r>
            <w:r w:rsidR="00D84A0F">
              <w:rPr>
                <w:noProof/>
                <w:webHidden/>
              </w:rPr>
              <w:tab/>
            </w:r>
            <w:r w:rsidR="00D84A0F">
              <w:rPr>
                <w:noProof/>
                <w:webHidden/>
              </w:rPr>
              <w:fldChar w:fldCharType="begin"/>
            </w:r>
            <w:r w:rsidR="00D84A0F">
              <w:rPr>
                <w:noProof/>
                <w:webHidden/>
              </w:rPr>
              <w:instrText xml:space="preserve"> PAGEREF _Toc38757202 \h </w:instrText>
            </w:r>
            <w:r w:rsidR="00D84A0F">
              <w:rPr>
                <w:noProof/>
                <w:webHidden/>
              </w:rPr>
            </w:r>
            <w:r w:rsidR="00D84A0F">
              <w:rPr>
                <w:noProof/>
                <w:webHidden/>
              </w:rPr>
              <w:fldChar w:fldCharType="separate"/>
            </w:r>
            <w:r w:rsidR="00D84A0F">
              <w:rPr>
                <w:noProof/>
                <w:webHidden/>
              </w:rPr>
              <w:t>7</w:t>
            </w:r>
            <w:r w:rsidR="00D84A0F">
              <w:rPr>
                <w:noProof/>
                <w:webHidden/>
              </w:rPr>
              <w:fldChar w:fldCharType="end"/>
            </w:r>
          </w:hyperlink>
        </w:p>
        <w:p w:rsidR="00D84A0F" w:rsidRDefault="00E70E94">
          <w:pPr>
            <w:pStyle w:val="21"/>
            <w:tabs>
              <w:tab w:val="right" w:leader="dot" w:pos="9350"/>
            </w:tabs>
            <w:rPr>
              <w:noProof/>
            </w:rPr>
          </w:pPr>
          <w:hyperlink w:anchor="_Toc38757203" w:history="1">
            <w:r w:rsidR="00D84A0F" w:rsidRPr="00EC3643">
              <w:rPr>
                <w:rStyle w:val="a4"/>
                <w:noProof/>
              </w:rPr>
              <w:t>Primary value chain activities that could get replaced</w:t>
            </w:r>
            <w:r w:rsidR="00D84A0F">
              <w:rPr>
                <w:noProof/>
                <w:webHidden/>
              </w:rPr>
              <w:tab/>
            </w:r>
            <w:r w:rsidR="00D84A0F">
              <w:rPr>
                <w:noProof/>
                <w:webHidden/>
              </w:rPr>
              <w:fldChar w:fldCharType="begin"/>
            </w:r>
            <w:r w:rsidR="00D84A0F">
              <w:rPr>
                <w:noProof/>
                <w:webHidden/>
              </w:rPr>
              <w:instrText xml:space="preserve"> PAGEREF _Toc38757203 \h </w:instrText>
            </w:r>
            <w:r w:rsidR="00D84A0F">
              <w:rPr>
                <w:noProof/>
                <w:webHidden/>
              </w:rPr>
            </w:r>
            <w:r w:rsidR="00D84A0F">
              <w:rPr>
                <w:noProof/>
                <w:webHidden/>
              </w:rPr>
              <w:fldChar w:fldCharType="separate"/>
            </w:r>
            <w:r w:rsidR="00D84A0F">
              <w:rPr>
                <w:noProof/>
                <w:webHidden/>
              </w:rPr>
              <w:t>8</w:t>
            </w:r>
            <w:r w:rsidR="00D84A0F">
              <w:rPr>
                <w:noProof/>
                <w:webHidden/>
              </w:rPr>
              <w:fldChar w:fldCharType="end"/>
            </w:r>
          </w:hyperlink>
        </w:p>
        <w:p w:rsidR="00D84A0F" w:rsidRDefault="00E70E94">
          <w:pPr>
            <w:pStyle w:val="21"/>
            <w:tabs>
              <w:tab w:val="right" w:leader="dot" w:pos="9350"/>
            </w:tabs>
            <w:rPr>
              <w:noProof/>
            </w:rPr>
          </w:pPr>
          <w:hyperlink w:anchor="_Toc38757204" w:history="1">
            <w:r w:rsidR="00D84A0F" w:rsidRPr="00EC3643">
              <w:rPr>
                <w:rStyle w:val="a4"/>
                <w:noProof/>
              </w:rPr>
              <w:t>A popular industry value chain</w:t>
            </w:r>
            <w:r w:rsidR="00D84A0F">
              <w:rPr>
                <w:noProof/>
                <w:webHidden/>
              </w:rPr>
              <w:tab/>
            </w:r>
            <w:r w:rsidR="00D84A0F">
              <w:rPr>
                <w:noProof/>
                <w:webHidden/>
              </w:rPr>
              <w:fldChar w:fldCharType="begin"/>
            </w:r>
            <w:r w:rsidR="00D84A0F">
              <w:rPr>
                <w:noProof/>
                <w:webHidden/>
              </w:rPr>
              <w:instrText xml:space="preserve"> PAGEREF _Toc38757204 \h </w:instrText>
            </w:r>
            <w:r w:rsidR="00D84A0F">
              <w:rPr>
                <w:noProof/>
                <w:webHidden/>
              </w:rPr>
            </w:r>
            <w:r w:rsidR="00D84A0F">
              <w:rPr>
                <w:noProof/>
                <w:webHidden/>
              </w:rPr>
              <w:fldChar w:fldCharType="separate"/>
            </w:r>
            <w:r w:rsidR="00D84A0F">
              <w:rPr>
                <w:noProof/>
                <w:webHidden/>
              </w:rPr>
              <w:t>8</w:t>
            </w:r>
            <w:r w:rsidR="00D84A0F">
              <w:rPr>
                <w:noProof/>
                <w:webHidden/>
              </w:rPr>
              <w:fldChar w:fldCharType="end"/>
            </w:r>
          </w:hyperlink>
        </w:p>
        <w:p w:rsidR="00D84A0F" w:rsidRDefault="00E70E94">
          <w:pPr>
            <w:pStyle w:val="11"/>
            <w:tabs>
              <w:tab w:val="right" w:leader="dot" w:pos="9350"/>
            </w:tabs>
            <w:rPr>
              <w:noProof/>
            </w:rPr>
          </w:pPr>
          <w:hyperlink w:anchor="_Toc38757205" w:history="1">
            <w:r w:rsidR="00D84A0F" w:rsidRPr="00EC3643">
              <w:rPr>
                <w:rStyle w:val="a4"/>
                <w:noProof/>
              </w:rPr>
              <w:t>Conclusion</w:t>
            </w:r>
            <w:r w:rsidR="00D84A0F">
              <w:rPr>
                <w:noProof/>
                <w:webHidden/>
              </w:rPr>
              <w:tab/>
            </w:r>
            <w:r w:rsidR="00D84A0F">
              <w:rPr>
                <w:noProof/>
                <w:webHidden/>
              </w:rPr>
              <w:fldChar w:fldCharType="begin"/>
            </w:r>
            <w:r w:rsidR="00D84A0F">
              <w:rPr>
                <w:noProof/>
                <w:webHidden/>
              </w:rPr>
              <w:instrText xml:space="preserve"> PAGEREF _Toc38757205 \h </w:instrText>
            </w:r>
            <w:r w:rsidR="00D84A0F">
              <w:rPr>
                <w:noProof/>
                <w:webHidden/>
              </w:rPr>
            </w:r>
            <w:r w:rsidR="00D84A0F">
              <w:rPr>
                <w:noProof/>
                <w:webHidden/>
              </w:rPr>
              <w:fldChar w:fldCharType="separate"/>
            </w:r>
            <w:r w:rsidR="00D84A0F">
              <w:rPr>
                <w:noProof/>
                <w:webHidden/>
              </w:rPr>
              <w:t>10</w:t>
            </w:r>
            <w:r w:rsidR="00D84A0F">
              <w:rPr>
                <w:noProof/>
                <w:webHidden/>
              </w:rPr>
              <w:fldChar w:fldCharType="end"/>
            </w:r>
          </w:hyperlink>
        </w:p>
        <w:p w:rsidR="00D84A0F" w:rsidRDefault="00D84A0F">
          <w:r>
            <w:rPr>
              <w:b/>
              <w:bCs/>
              <w:noProof/>
            </w:rPr>
            <w:fldChar w:fldCharType="end"/>
          </w:r>
        </w:p>
      </w:sdtContent>
    </w:sdt>
    <w:p w:rsidR="00803418" w:rsidRPr="0030562C" w:rsidRDefault="00803418" w:rsidP="0030562C">
      <w:pPr>
        <w:pStyle w:val="a7"/>
        <w:spacing w:before="0" w:beforeAutospacing="0" w:after="200" w:afterAutospacing="0" w:line="276" w:lineRule="auto"/>
        <w:rPr>
          <w:rFonts w:eastAsiaTheme="minorHAnsi" w:cstheme="minorBidi"/>
          <w:szCs w:val="22"/>
          <w:lang w:eastAsia="en-US"/>
        </w:rPr>
      </w:pPr>
      <w:r w:rsidRPr="0030562C">
        <w:rPr>
          <w:rFonts w:eastAsiaTheme="minorHAnsi" w:cstheme="minorBidi"/>
          <w:szCs w:val="22"/>
          <w:lang w:eastAsia="en-US"/>
        </w:rPr>
        <w:br w:type="page"/>
      </w:r>
    </w:p>
    <w:p w:rsidR="00D357D0" w:rsidRDefault="00D357D0" w:rsidP="00F23286">
      <w:pPr>
        <w:pStyle w:val="1"/>
      </w:pPr>
      <w:bookmarkStart w:id="1" w:name="_Toc38757191"/>
      <w:r>
        <w:lastRenderedPageBreak/>
        <w:t>Introduction</w:t>
      </w:r>
      <w:bookmarkEnd w:id="1"/>
    </w:p>
    <w:p w:rsidR="00D357D0" w:rsidRDefault="00D357D0">
      <w:r>
        <w:t xml:space="preserve">This report investigates how the introduction of electric vehicles could create important business opportunity for investors. Additionally, the report also discusses the businesses that could lose relevance with the increasing popularity of electrical vehicles. The product life cycle and value chain analysis have also been performed for identifying </w:t>
      </w:r>
      <w:r w:rsidR="008F32AB">
        <w:t xml:space="preserve">prospective value chains that could be future alternatives. </w:t>
      </w:r>
    </w:p>
    <w:p w:rsidR="00D27000" w:rsidRDefault="00D46272" w:rsidP="00F23286">
      <w:pPr>
        <w:pStyle w:val="1"/>
      </w:pPr>
      <w:bookmarkStart w:id="2" w:name="_Toc38757192"/>
      <w:r>
        <w:t>Identification of emerging business opportunities</w:t>
      </w:r>
      <w:r w:rsidR="00D27000">
        <w:t xml:space="preserve"> presented by electric cars</w:t>
      </w:r>
      <w:bookmarkEnd w:id="2"/>
    </w:p>
    <w:p w:rsidR="00A47535" w:rsidRDefault="00E041E8">
      <w:r>
        <w:t xml:space="preserve">The life cycle of a product is </w:t>
      </w:r>
      <w:r w:rsidR="00692628">
        <w:t>a vital concept in marketing, which describes the various phases that any product goes through right from the conception of the initial idea to when the product is finally replaced permanently by a substitute in the market. The different stages of the life cycle can be described as follows:</w:t>
      </w:r>
    </w:p>
    <w:p w:rsidR="000F1902" w:rsidRDefault="00692628">
      <w:r w:rsidRPr="00803418">
        <w:rPr>
          <w:b/>
        </w:rPr>
        <w:t xml:space="preserve">Research and </w:t>
      </w:r>
      <w:r w:rsidR="002E1B67" w:rsidRPr="00803418">
        <w:rPr>
          <w:b/>
        </w:rPr>
        <w:t>development</w:t>
      </w:r>
      <w:r w:rsidR="00803418">
        <w:t xml:space="preserve"> </w:t>
      </w:r>
      <w:r w:rsidR="00F34D36">
        <w:t xml:space="preserve"> </w:t>
      </w:r>
    </w:p>
    <w:p w:rsidR="00692628" w:rsidRDefault="002E1B67">
      <w:r>
        <w:t xml:space="preserve">Since electric vehicles are relatively new technology, the research and development phase would comprise a number of novel processes and would be considerably more complex that traditional vehicle. A number of different rare earth minerals are </w:t>
      </w:r>
      <w:proofErr w:type="gramStart"/>
      <w:r>
        <w:t>require</w:t>
      </w:r>
      <w:proofErr w:type="gramEnd"/>
      <w:r>
        <w:t xml:space="preserve"> for the technology. Hence, the mining and commercial supply of these minerals to the automotive industry could potentially be lucrative business opportunity. </w:t>
      </w:r>
    </w:p>
    <w:p w:rsidR="000F1902" w:rsidRDefault="00692628">
      <w:r w:rsidRPr="00803418">
        <w:rPr>
          <w:b/>
        </w:rPr>
        <w:t>Introduction</w:t>
      </w:r>
      <w:r>
        <w:t xml:space="preserve"> </w:t>
      </w:r>
    </w:p>
    <w:p w:rsidR="00692628" w:rsidRDefault="002E1B67">
      <w:r>
        <w:t>This stage is marked by the introduction of the product into the market. The novelty of the product (in this case an electrical vehicle) is the initial driver that determines the success of the product in the market</w:t>
      </w:r>
      <w:r w:rsidR="0007027E">
        <w:t xml:space="preserve"> </w:t>
      </w:r>
      <w:r w:rsidR="0007027E">
        <w:rPr>
          <w:color w:val="000000"/>
        </w:rPr>
        <w:t>‌</w:t>
      </w:r>
      <w:r w:rsidR="0007027E" w:rsidRPr="008C32E4">
        <w:rPr>
          <w:color w:val="000000"/>
          <w:shd w:val="clear" w:color="auto" w:fill="FFFFFF"/>
        </w:rPr>
        <w:t xml:space="preserve"> </w:t>
      </w:r>
      <w:r w:rsidR="0007027E">
        <w:rPr>
          <w:color w:val="000000"/>
          <w:shd w:val="clear" w:color="auto" w:fill="FFFFFF"/>
        </w:rPr>
        <w:t>(</w:t>
      </w:r>
      <w:proofErr w:type="spellStart"/>
      <w:r w:rsidR="0007027E">
        <w:rPr>
          <w:color w:val="000000"/>
          <w:shd w:val="clear" w:color="auto" w:fill="FFFFFF"/>
        </w:rPr>
        <w:t>Nordelöf</w:t>
      </w:r>
      <w:proofErr w:type="spellEnd"/>
      <w:r w:rsidR="0007027E">
        <w:rPr>
          <w:color w:val="000000"/>
          <w:shd w:val="clear" w:color="auto" w:fill="FFFFFF"/>
        </w:rPr>
        <w:t xml:space="preserve"> et al., 2014)</w:t>
      </w:r>
      <w:r>
        <w:t xml:space="preserve">. </w:t>
      </w:r>
    </w:p>
    <w:p w:rsidR="000F1902" w:rsidRPr="0030562C" w:rsidRDefault="00692628" w:rsidP="0030562C">
      <w:pPr>
        <w:rPr>
          <w:b/>
        </w:rPr>
      </w:pPr>
      <w:bookmarkStart w:id="3" w:name="_Toc38757193"/>
      <w:r w:rsidRPr="0030562C">
        <w:rPr>
          <w:b/>
        </w:rPr>
        <w:t>Growth</w:t>
      </w:r>
      <w:bookmarkEnd w:id="3"/>
      <w:r w:rsidRPr="0030562C">
        <w:rPr>
          <w:b/>
        </w:rPr>
        <w:t xml:space="preserve"> </w:t>
      </w:r>
    </w:p>
    <w:p w:rsidR="00692628" w:rsidRDefault="002E1B67">
      <w:r>
        <w:t xml:space="preserve">During this phase, the demand of the product in the market increases considerably and the company usually has to engage in aggressive marketing and promotional campaign to ensure growth of product sales. In case of electric cars this stage would be lucrative time for making investments in the industry. Since electrical vehicles use electrically charge batteries, the establishments and maintenance of charging facility could potentially be lucrative business </w:t>
      </w:r>
      <w:r>
        <w:lastRenderedPageBreak/>
        <w:t>opportunities</w:t>
      </w:r>
      <w:r w:rsidR="00294FCF">
        <w:t xml:space="preserve"> </w:t>
      </w:r>
      <w:r w:rsidR="00294FCF">
        <w:rPr>
          <w:color w:val="000000"/>
        </w:rPr>
        <w:t>‌</w:t>
      </w:r>
      <w:r w:rsidR="00294FCF" w:rsidRPr="008C32E4">
        <w:rPr>
          <w:color w:val="000000"/>
          <w:shd w:val="clear" w:color="auto" w:fill="FFFFFF"/>
        </w:rPr>
        <w:t xml:space="preserve"> </w:t>
      </w:r>
      <w:r w:rsidR="00294FCF">
        <w:rPr>
          <w:color w:val="000000"/>
          <w:shd w:val="clear" w:color="auto" w:fill="FFFFFF"/>
        </w:rPr>
        <w:t>(</w:t>
      </w:r>
      <w:proofErr w:type="spellStart"/>
      <w:r w:rsidR="00294FCF">
        <w:rPr>
          <w:color w:val="000000"/>
          <w:shd w:val="clear" w:color="auto" w:fill="FFFFFF"/>
        </w:rPr>
        <w:t>Nordelöf</w:t>
      </w:r>
      <w:proofErr w:type="spellEnd"/>
      <w:r w:rsidR="00294FCF">
        <w:rPr>
          <w:color w:val="000000"/>
          <w:shd w:val="clear" w:color="auto" w:fill="FFFFFF"/>
        </w:rPr>
        <w:t xml:space="preserve"> et al., 2014)</w:t>
      </w:r>
      <w:r>
        <w:t>. Some of the most promising business proposi</w:t>
      </w:r>
      <w:r w:rsidR="000F1902">
        <w:t>ti</w:t>
      </w:r>
      <w:r>
        <w:t xml:space="preserve">ons </w:t>
      </w:r>
      <w:r w:rsidR="000F1902">
        <w:t>would be:</w:t>
      </w:r>
    </w:p>
    <w:p w:rsidR="000F1902" w:rsidRDefault="000F1902">
      <w:r w:rsidRPr="00A601EF">
        <w:rPr>
          <w:b/>
        </w:rPr>
        <w:t>Vertical OEM options</w:t>
      </w:r>
      <w:r>
        <w:t xml:space="preserve"> – This could potentially be a promising step for an investor looking to explore opportunities in the electrical automotive industry. They could manufacture products which would be marketed through other brands. Development of charging infrastructure for companies is an important example of this. Such technology could be highly profitable my making it proprietary for a company. </w:t>
      </w:r>
    </w:p>
    <w:p w:rsidR="00C82E28" w:rsidRDefault="00C82E28">
      <w:r w:rsidRPr="00A601EF">
        <w:rPr>
          <w:b/>
        </w:rPr>
        <w:t>Navigation software and apps</w:t>
      </w:r>
      <w:r>
        <w:t xml:space="preserve"> – In the initial stages of growth due to a lack of the number of charging station and related infrastructure, and important requirement for EV users would be to locate charging stations. Moreover, the technology at the charging point needs to be compatible with the particular vehicle. This could present an important business opportunity for investors who could develop specially designed software and applications for facilitating the above process</w:t>
      </w:r>
      <w:r w:rsidR="001F0FA2">
        <w:t xml:space="preserve"> (McK</w:t>
      </w:r>
      <w:r w:rsidR="00372BEC">
        <w:t>insey, 2014)</w:t>
      </w:r>
      <w:r>
        <w:t xml:space="preserve">. </w:t>
      </w:r>
    </w:p>
    <w:p w:rsidR="00C82E28" w:rsidRDefault="00C82E28">
      <w:r w:rsidRPr="00A601EF">
        <w:rPr>
          <w:b/>
        </w:rPr>
        <w:t>Charging services</w:t>
      </w:r>
      <w:r>
        <w:t xml:space="preserve"> – Since the electrical vehicles is a novel technology, during the growth phase of the industry establishment of charging stations could be an important business opportunity. With the popularisation of the technology, the demand for sub stations would grow inevitably and limited market competition would allow investors to yield substantial profits.</w:t>
      </w:r>
    </w:p>
    <w:p w:rsidR="00C82E28" w:rsidRDefault="00C82E28">
      <w:r w:rsidRPr="00A601EF">
        <w:rPr>
          <w:b/>
        </w:rPr>
        <w:t>Providing personalised charging services</w:t>
      </w:r>
      <w:r>
        <w:t xml:space="preserve"> – With the increasing popularity of electric vehicles, customers would eventually prefer to have charging station installed in their own homes for convenience. Thus, providing services regarding installation of charging infrastructure and its subsequent maintenance could be as steady source of revenue for investors</w:t>
      </w:r>
      <w:r w:rsidR="0090189B">
        <w:t xml:space="preserve"> (</w:t>
      </w:r>
      <w:r w:rsidR="0090189B" w:rsidRPr="008B7B8D">
        <w:rPr>
          <w:rFonts w:eastAsia="Times New Roman" w:cs="Times New Roman"/>
          <w:color w:val="000000"/>
          <w:szCs w:val="24"/>
          <w:lang w:eastAsia="en-GB"/>
        </w:rPr>
        <w:t>Chukwuemeka</w:t>
      </w:r>
      <w:r w:rsidR="0090189B">
        <w:rPr>
          <w:rFonts w:eastAsia="Times New Roman" w:cs="Times New Roman"/>
          <w:color w:val="000000"/>
          <w:szCs w:val="24"/>
          <w:lang w:eastAsia="en-GB"/>
        </w:rPr>
        <w:t>, 2019)</w:t>
      </w:r>
      <w:r>
        <w:t>.</w:t>
      </w:r>
    </w:p>
    <w:p w:rsidR="006317B2" w:rsidRDefault="003D6A8E" w:rsidP="006317B2">
      <w:r w:rsidRPr="00A601EF">
        <w:rPr>
          <w:b/>
        </w:rPr>
        <w:t>Manufacture and sale of spare parts</w:t>
      </w:r>
      <w:r>
        <w:t xml:space="preserve"> – This could be an extremely profitable business opportunity for entrepreneurs. By forming partnerships with car manufacturers, entrepreneurs could engage in manufacturing spare parts and technology exclusively for a particular company. With the increase in sales the demand for spare parts would automatically increase and a business could effectively eliminate the competition by forming exclusive deals with car manufacturers</w:t>
      </w:r>
      <w:r w:rsidR="00A96AAD">
        <w:t xml:space="preserve"> (McKinsey, 2014)</w:t>
      </w:r>
      <w:r>
        <w:t xml:space="preserve">. </w:t>
      </w:r>
    </w:p>
    <w:p w:rsidR="00A601EF" w:rsidRPr="0030562C" w:rsidRDefault="00803418" w:rsidP="0030562C">
      <w:pPr>
        <w:pStyle w:val="1"/>
      </w:pPr>
      <w:bookmarkStart w:id="4" w:name="_Toc38757194"/>
      <w:r w:rsidRPr="0030562C">
        <w:lastRenderedPageBreak/>
        <w:t>Maturity</w:t>
      </w:r>
      <w:bookmarkEnd w:id="4"/>
    </w:p>
    <w:p w:rsidR="00803418" w:rsidRPr="00803418" w:rsidRDefault="00327EC1" w:rsidP="006317B2">
      <w:r>
        <w:t>T</w:t>
      </w:r>
      <w:r w:rsidRPr="00327EC1">
        <w:t>his stage of the product life</w:t>
      </w:r>
      <w:r>
        <w:t xml:space="preserve"> appears when</w:t>
      </w:r>
      <w:r w:rsidRPr="00327EC1">
        <w:t xml:space="preserve"> the product has already been </w:t>
      </w:r>
      <w:r w:rsidR="006317B2">
        <w:t>in the market for a long time and has gained considerable popularity among the consumers</w:t>
      </w:r>
      <w:r w:rsidR="00E401ED">
        <w:t xml:space="preserve"> (Helmers and Weiss, 2017)</w:t>
      </w:r>
      <w:r w:rsidR="006317B2">
        <w:t>. Some of the lucrative business opportunities at this stage could be:</w:t>
      </w:r>
    </w:p>
    <w:p w:rsidR="00C82E28" w:rsidRDefault="00C82E28" w:rsidP="00C82E28">
      <w:r w:rsidRPr="00A601EF">
        <w:rPr>
          <w:b/>
        </w:rPr>
        <w:t>Battery leasing</w:t>
      </w:r>
      <w:r>
        <w:t xml:space="preserve"> – This is another novel concept which could yield considerable profits to entrepreneurs. </w:t>
      </w:r>
      <w:r w:rsidR="003D6A8E">
        <w:t xml:space="preserve">With time when the electrical vehicle industry has been established successfully and the customer based has grown considerably, the demand for car batteries will increase. Thus, providing leasing options could be a profitable for entrepreneurs </w:t>
      </w:r>
      <w:r w:rsidR="00A601EF">
        <w:t>since they could offer consumers and alternative to changing the vehicle due to battery failure</w:t>
      </w:r>
      <w:r w:rsidR="007315F3">
        <w:t xml:space="preserve"> (</w:t>
      </w:r>
      <w:r w:rsidR="007315F3" w:rsidRPr="008B7B8D">
        <w:rPr>
          <w:rFonts w:eastAsia="Times New Roman" w:cs="Times New Roman"/>
          <w:color w:val="000000"/>
          <w:szCs w:val="24"/>
          <w:lang w:eastAsia="en-GB"/>
        </w:rPr>
        <w:t>Chukwuemeka</w:t>
      </w:r>
      <w:r w:rsidR="007315F3">
        <w:rPr>
          <w:rFonts w:eastAsia="Times New Roman" w:cs="Times New Roman"/>
          <w:color w:val="000000"/>
          <w:szCs w:val="24"/>
          <w:lang w:eastAsia="en-GB"/>
        </w:rPr>
        <w:t>, 2019)</w:t>
      </w:r>
      <w:r w:rsidR="00A601EF">
        <w:t xml:space="preserve">. </w:t>
      </w:r>
    </w:p>
    <w:p w:rsidR="00A601EF" w:rsidRDefault="00A601EF" w:rsidP="00C82E28">
      <w:r w:rsidRPr="00A601EF">
        <w:rPr>
          <w:b/>
        </w:rPr>
        <w:t>Mobile repair service</w:t>
      </w:r>
      <w:r>
        <w:rPr>
          <w:b/>
        </w:rPr>
        <w:t xml:space="preserve"> – </w:t>
      </w:r>
      <w:r>
        <w:t xml:space="preserve">With the increasing sales of electrical vehicles the requirement for repair services will grow proportionately. Moreover, such services would be required to be availed in different locations. Thus, providing such mobile repair services could be an important business opportunity. </w:t>
      </w:r>
    </w:p>
    <w:p w:rsidR="00692628" w:rsidRDefault="00A601EF">
      <w:r w:rsidRPr="00A601EF">
        <w:rPr>
          <w:b/>
        </w:rPr>
        <w:t xml:space="preserve">Reselling </w:t>
      </w:r>
      <w:r>
        <w:rPr>
          <w:b/>
        </w:rPr>
        <w:t xml:space="preserve">– </w:t>
      </w:r>
      <w:r>
        <w:t xml:space="preserve">With the increasing popularity of electrical vehicles and associated affordability, the practice of reselling such vehicles would become popular. Thus, establishing such reselling franchises could be a promising business option. </w:t>
      </w:r>
    </w:p>
    <w:p w:rsidR="00E401ED" w:rsidRDefault="00692628">
      <w:r w:rsidRPr="00803418">
        <w:rPr>
          <w:b/>
        </w:rPr>
        <w:t xml:space="preserve">Decline </w:t>
      </w:r>
      <w:r>
        <w:t xml:space="preserve">– </w:t>
      </w:r>
      <w:r w:rsidR="00A601EF">
        <w:t xml:space="preserve">This phase in the product life cycle </w:t>
      </w:r>
      <w:r w:rsidR="004E58E4">
        <w:t>marks the end of life when the popularity of the product falls drastically and it is replaced by other substitutes in the market. In case electrical vehicles the decline phase in the life cycle can be delayed by using technological innovation</w:t>
      </w:r>
      <w:r w:rsidR="00CE6923">
        <w:t xml:space="preserve"> (Helmers and Weiss, 2017)</w:t>
      </w:r>
      <w:r w:rsidR="004E58E4">
        <w:t xml:space="preserve">. </w:t>
      </w:r>
    </w:p>
    <w:p w:rsidR="00692628" w:rsidRDefault="004E58E4">
      <w:r>
        <w:t>In this regard the case of Tesla should be mentioned where the company has developed a software that is updated periodically similar to android systems. Thus, with new software updates, the functionalities of the vehicles are enhanced which prolongs their life</w:t>
      </w:r>
      <w:r w:rsidR="007315F3">
        <w:t xml:space="preserve"> </w:t>
      </w:r>
      <w:r w:rsidR="004E3F20">
        <w:t>(LSE Management, 2018).</w:t>
      </w:r>
    </w:p>
    <w:p w:rsidR="00A47535" w:rsidRDefault="00692628">
      <w:r>
        <w:t>The examination of this life cycle is pertinent in the case of electric cars since it widely accepted that electric vehicles will largely replace traditional in the near future. Thus, a number of different business opportunities will be generated as the vehicles move through the product life cycle.</w:t>
      </w:r>
      <w:r w:rsidR="00A51138">
        <w:t xml:space="preserve"> </w:t>
      </w:r>
    </w:p>
    <w:p w:rsidR="00D27000" w:rsidRPr="006317B2" w:rsidRDefault="00D27000" w:rsidP="00F23286">
      <w:pPr>
        <w:pStyle w:val="1"/>
      </w:pPr>
      <w:bookmarkStart w:id="5" w:name="_Toc38757195"/>
      <w:r w:rsidRPr="006317B2">
        <w:lastRenderedPageBreak/>
        <w:t>Identification and critical assessment of potentially unprofitable business propositions</w:t>
      </w:r>
      <w:bookmarkEnd w:id="5"/>
    </w:p>
    <w:p w:rsidR="00D84A0F" w:rsidRPr="00D84A0F" w:rsidRDefault="009E0833" w:rsidP="00D84A0F">
      <w:pPr>
        <w:pStyle w:val="2"/>
      </w:pPr>
      <w:bookmarkStart w:id="6" w:name="_Toc38757196"/>
      <w:r w:rsidRPr="00D84A0F">
        <w:t>Porter</w:t>
      </w:r>
      <w:r w:rsidR="006317B2" w:rsidRPr="00D84A0F">
        <w:t>’</w:t>
      </w:r>
      <w:r w:rsidRPr="00D84A0F">
        <w:t>s value chain</w:t>
      </w:r>
      <w:bookmarkEnd w:id="6"/>
    </w:p>
    <w:p w:rsidR="006317B2" w:rsidRPr="006317B2" w:rsidRDefault="006317B2" w:rsidP="00D84A0F">
      <w:r>
        <w:t>This model essentially demonstrates how the different systems and activities are linked in the creation of value for the company. In the case of the company Volvo</w:t>
      </w:r>
      <w:r w:rsidR="00AA60D5">
        <w:t>, the</w:t>
      </w:r>
      <w:r>
        <w:t xml:space="preserve"> analysis is as follows:</w:t>
      </w:r>
    </w:p>
    <w:p w:rsidR="004212E2" w:rsidRPr="00D84A0F" w:rsidRDefault="004212E2" w:rsidP="00F23286">
      <w:pPr>
        <w:pStyle w:val="1"/>
      </w:pPr>
      <w:bookmarkStart w:id="7" w:name="_Toc38757197"/>
      <w:r w:rsidRPr="00D84A0F">
        <w:t>Primary activities of Volvo</w:t>
      </w:r>
      <w:bookmarkEnd w:id="7"/>
    </w:p>
    <w:p w:rsidR="00314652" w:rsidRDefault="004212E2">
      <w:r w:rsidRPr="00F23286">
        <w:rPr>
          <w:b/>
        </w:rPr>
        <w:t>Inbound logistics</w:t>
      </w:r>
      <w:r>
        <w:t xml:space="preserve"> – Volvo emphasises on development of strong relationship with their network of suppliers since the latter’s support is critical for storage and distribution of product. Lack of proper management of inbound logistics could lead to disruption in acquiring raw materials and production</w:t>
      </w:r>
      <w:r w:rsidR="00E03238">
        <w:t xml:space="preserve"> (</w:t>
      </w:r>
      <w:proofErr w:type="spellStart"/>
      <w:r w:rsidR="00E03238">
        <w:t>Pelliccione</w:t>
      </w:r>
      <w:proofErr w:type="spellEnd"/>
      <w:r w:rsidR="00E03238">
        <w:t xml:space="preserve"> </w:t>
      </w:r>
      <w:r w:rsidR="00E03238" w:rsidRPr="00E03238">
        <w:rPr>
          <w:i/>
        </w:rPr>
        <w:t>et al.,</w:t>
      </w:r>
      <w:r w:rsidR="00E03238">
        <w:t xml:space="preserve"> 2017)</w:t>
      </w:r>
      <w:r>
        <w:t xml:space="preserve">. </w:t>
      </w:r>
    </w:p>
    <w:p w:rsidR="00C60869" w:rsidRPr="00522348" w:rsidRDefault="004212E2" w:rsidP="00F23286">
      <w:pPr>
        <w:rPr>
          <w:color w:val="000000"/>
          <w:shd w:val="clear" w:color="auto" w:fill="FFFFFF"/>
        </w:rPr>
      </w:pPr>
      <w:bookmarkStart w:id="8" w:name="_Toc38757198"/>
      <w:r w:rsidRPr="00F23286">
        <w:rPr>
          <w:b/>
        </w:rPr>
        <w:t>Operations</w:t>
      </w:r>
      <w:bookmarkEnd w:id="8"/>
      <w:r w:rsidR="00F23286" w:rsidRPr="00F23286">
        <w:rPr>
          <w:b/>
        </w:rPr>
        <w:t xml:space="preserve"> </w:t>
      </w:r>
      <w:r w:rsidR="00F23286">
        <w:t xml:space="preserve">– </w:t>
      </w:r>
      <w:r w:rsidRPr="00F23286">
        <w:t>This activity is the most critical and comprises a range of different processes there are enacted from raw material procurement to end of the manufacturing process. Some of the operational activities in Volvo include machining, packaging, product assembl</w:t>
      </w:r>
      <w:r w:rsidR="00C60869" w:rsidRPr="00F23286">
        <w:t>y and testing etc. Operations phase includes both manufacturing and servicing functions</w:t>
      </w:r>
      <w:r w:rsidR="00522348">
        <w:t xml:space="preserve"> </w:t>
      </w:r>
      <w:r w:rsidR="00522348">
        <w:rPr>
          <w:color w:val="000000"/>
          <w:shd w:val="clear" w:color="auto" w:fill="FFFFFF"/>
        </w:rPr>
        <w:t xml:space="preserve">(Ericsson and </w:t>
      </w:r>
      <w:proofErr w:type="spellStart"/>
      <w:r w:rsidR="00522348">
        <w:rPr>
          <w:color w:val="000000"/>
          <w:shd w:val="clear" w:color="auto" w:fill="FFFFFF"/>
        </w:rPr>
        <w:t>Carlred</w:t>
      </w:r>
      <w:proofErr w:type="spellEnd"/>
      <w:r w:rsidR="00522348">
        <w:rPr>
          <w:color w:val="000000"/>
          <w:shd w:val="clear" w:color="auto" w:fill="FFFFFF"/>
        </w:rPr>
        <w:t>, 2012)</w:t>
      </w:r>
      <w:r w:rsidR="00C60869" w:rsidRPr="00F23286">
        <w:t xml:space="preserve">. </w:t>
      </w:r>
    </w:p>
    <w:p w:rsidR="00C60869" w:rsidRPr="00F23286" w:rsidRDefault="00C60869" w:rsidP="00F23286">
      <w:pPr>
        <w:rPr>
          <w:bCs/>
        </w:rPr>
      </w:pPr>
      <w:bookmarkStart w:id="9" w:name="_Toc38757199"/>
      <w:r w:rsidRPr="00F23286">
        <w:rPr>
          <w:b/>
        </w:rPr>
        <w:t xml:space="preserve">Outbound </w:t>
      </w:r>
      <w:bookmarkEnd w:id="9"/>
      <w:r w:rsidR="00F23286" w:rsidRPr="00F23286">
        <w:rPr>
          <w:b/>
        </w:rPr>
        <w:t>logistics</w:t>
      </w:r>
      <w:r w:rsidR="00F23286">
        <w:rPr>
          <w:b/>
        </w:rPr>
        <w:t xml:space="preserve"> </w:t>
      </w:r>
      <w:r w:rsidR="00F23286">
        <w:t xml:space="preserve">– </w:t>
      </w:r>
      <w:r>
        <w:t>This</w:t>
      </w:r>
      <w:r w:rsidR="00F23286">
        <w:t xml:space="preserve"> </w:t>
      </w:r>
      <w:r>
        <w:t>primary activity comprises all processes involved in final delivery of a product to the consumer by its passage through relevant channels.</w:t>
      </w:r>
      <w:r w:rsidR="0071491B">
        <w:t xml:space="preserve"> A number of different kinds of processes are involved in outbound logistics and they include material handling, management warehouse, scheduling, and handling of the product till it reaches the final destination. Management of outbound logistics is vital since the customer satisfaction is dependent on it and Volvo emphasises on efficient handling and delivery of product in order to minimise storage cost and damages</w:t>
      </w:r>
      <w:r w:rsidR="00522348">
        <w:t xml:space="preserve"> (</w:t>
      </w:r>
      <w:proofErr w:type="spellStart"/>
      <w:r w:rsidR="00522348">
        <w:t>Pelliccione</w:t>
      </w:r>
      <w:proofErr w:type="spellEnd"/>
      <w:r w:rsidR="00522348">
        <w:t xml:space="preserve"> et al., 2017)</w:t>
      </w:r>
      <w:r w:rsidR="0071491B">
        <w:t xml:space="preserve">. </w:t>
      </w:r>
    </w:p>
    <w:p w:rsidR="00C60869" w:rsidRDefault="00C60869" w:rsidP="00F23286">
      <w:bookmarkStart w:id="10" w:name="_Toc38757200"/>
      <w:r w:rsidRPr="00F23286">
        <w:rPr>
          <w:b/>
        </w:rPr>
        <w:t>Marketing and sales</w:t>
      </w:r>
      <w:bookmarkEnd w:id="10"/>
      <w:r w:rsidR="00F23286">
        <w:t xml:space="preserve"> - </w:t>
      </w:r>
      <w:r>
        <w:t>This activity is crucial in determining the performance of a product in the market. For a company like Volvo significant amount of resources are invested in marketing activities. Some of the most important elements are sales force, advertising campaign, pricing strategies, selection of promotional channels, building fruitful relationships, and others. Such activities are critical for Volvo to improve its brand image in the industry</w:t>
      </w:r>
      <w:r w:rsidR="00522348">
        <w:t xml:space="preserve"> </w:t>
      </w:r>
      <w:r w:rsidR="00522348">
        <w:rPr>
          <w:color w:val="000000"/>
          <w:shd w:val="clear" w:color="auto" w:fill="FFFFFF"/>
        </w:rPr>
        <w:t>(Volvocars.com, 2014)</w:t>
      </w:r>
      <w:r>
        <w:t>.</w:t>
      </w:r>
    </w:p>
    <w:p w:rsidR="0071491B" w:rsidRPr="00F23286" w:rsidRDefault="00C60869" w:rsidP="00F23286">
      <w:bookmarkStart w:id="11" w:name="_Toc38757201"/>
      <w:r w:rsidRPr="00F23286">
        <w:rPr>
          <w:b/>
        </w:rPr>
        <w:lastRenderedPageBreak/>
        <w:t>Services</w:t>
      </w:r>
      <w:bookmarkEnd w:id="11"/>
      <w:r w:rsidR="00F23286" w:rsidRPr="00F23286">
        <w:t xml:space="preserve"> - </w:t>
      </w:r>
      <w:r w:rsidRPr="00F23286">
        <w:t>This is another vital primary activity that includes the servicing of Volvo products both the pre-sale and post-sales stages. The quality of such service is vital for developing and maintaining customer relationship. Such activities are also important for promotional strategies and heavily influence the company’s brand reputation</w:t>
      </w:r>
      <w:r w:rsidR="00522348">
        <w:t xml:space="preserve"> </w:t>
      </w:r>
      <w:r w:rsidR="00522348">
        <w:rPr>
          <w:color w:val="000000"/>
          <w:shd w:val="clear" w:color="auto" w:fill="FFFFFF"/>
        </w:rPr>
        <w:t>(Volvocars.com, 2020)</w:t>
      </w:r>
      <w:r w:rsidRPr="00F23286">
        <w:t xml:space="preserve">. </w:t>
      </w:r>
    </w:p>
    <w:p w:rsidR="00AA60D5" w:rsidRDefault="00AA60D5" w:rsidP="00AA60D5">
      <w:pPr>
        <w:jc w:val="center"/>
      </w:pPr>
      <w:r>
        <w:rPr>
          <w:noProof/>
          <w:lang w:eastAsia="en-GB"/>
        </w:rPr>
        <w:drawing>
          <wp:inline distT="0" distB="0" distL="0" distR="0" wp14:anchorId="77654EC2" wp14:editId="048B5859">
            <wp:extent cx="3798124" cy="2303813"/>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c.png"/>
                    <pic:cNvPicPr/>
                  </pic:nvPicPr>
                  <pic:blipFill rotWithShape="1">
                    <a:blip r:embed="rId6">
                      <a:extLst>
                        <a:ext uri="{28A0092B-C50C-407E-A947-70E740481C1C}">
                          <a14:useLocalDpi xmlns:a14="http://schemas.microsoft.com/office/drawing/2010/main" val="0"/>
                        </a:ext>
                      </a:extLst>
                    </a:blip>
                    <a:srcRect b="3961"/>
                    <a:stretch/>
                  </pic:blipFill>
                  <pic:spPr bwMode="auto">
                    <a:xfrm>
                      <a:off x="0" y="0"/>
                      <a:ext cx="3800475" cy="2305239"/>
                    </a:xfrm>
                    <a:prstGeom prst="rect">
                      <a:avLst/>
                    </a:prstGeom>
                    <a:ln>
                      <a:noFill/>
                    </a:ln>
                    <a:extLst>
                      <a:ext uri="{53640926-AAD7-44D8-BBD7-CCE9431645EC}">
                        <a14:shadowObscured xmlns:a14="http://schemas.microsoft.com/office/drawing/2010/main"/>
                      </a:ext>
                    </a:extLst>
                  </pic:spPr>
                </pic:pic>
              </a:graphicData>
            </a:graphic>
          </wp:inline>
        </w:drawing>
      </w:r>
    </w:p>
    <w:p w:rsidR="00AA60D5" w:rsidRDefault="00AA60D5" w:rsidP="00AA60D5">
      <w:pPr>
        <w:jc w:val="center"/>
      </w:pPr>
      <w:r>
        <w:t>Porter’s Value Chain Analysis</w:t>
      </w:r>
    </w:p>
    <w:p w:rsidR="00AA60D5" w:rsidRPr="0071491B" w:rsidRDefault="00AA60D5" w:rsidP="00AA60D5">
      <w:pPr>
        <w:jc w:val="center"/>
      </w:pPr>
      <w:r>
        <w:t>(Source: CIS Intro to Cloud Computing, 2020)</w:t>
      </w:r>
    </w:p>
    <w:p w:rsidR="0071491B" w:rsidRPr="00D84A0F" w:rsidRDefault="0071491B" w:rsidP="00D84A0F">
      <w:pPr>
        <w:pStyle w:val="2"/>
      </w:pPr>
      <w:bookmarkStart w:id="12" w:name="_Toc38757202"/>
      <w:r w:rsidRPr="00D84A0F">
        <w:t>Primary value chain activities of the future</w:t>
      </w:r>
      <w:bookmarkEnd w:id="12"/>
    </w:p>
    <w:p w:rsidR="00C60869" w:rsidRDefault="0071491B">
      <w:r>
        <w:t>Due to a rapid shift in the automotive industry caused by the advancement of electric vehicles, a number of primary value chain activities will be necessary in the future. The five basic primary activities will all be relevant. However, certain specific processes will get altered or completely eliminated when the automotive industries shift completely to electric vehicles</w:t>
      </w:r>
      <w:r w:rsidR="00D3484D">
        <w:t xml:space="preserve">. The operations phase of the value chain will be altered completely due to the mass production of electric vehicles. Moreover, the inbound logistics will also have to include new processes associated with procurement of necessary raw materials. </w:t>
      </w:r>
    </w:p>
    <w:p w:rsidR="00D3484D" w:rsidRDefault="00D3484D">
      <w:r>
        <w:t>The production of electrical vehicles requires certain rare metals like cobalt, nickel, lithium, and others. Establishing appropriate procurement channels for these raw materials will be essential. Hence, strong relationship has to be established with suppliers so that, raw materials shortage can be avoided</w:t>
      </w:r>
      <w:r w:rsidR="001B3A53">
        <w:t xml:space="preserve"> (Helmers and Weiss, 2017)</w:t>
      </w:r>
      <w:r>
        <w:t xml:space="preserve">. </w:t>
      </w:r>
    </w:p>
    <w:p w:rsidR="00D3484D" w:rsidRDefault="00D3484D">
      <w:r>
        <w:t xml:space="preserve">In the operations phase the technology required in manufacturing and assembling electrical vehicles is radically different from traditional cars. The design, manufacture, and installation of </w:t>
      </w:r>
      <w:r>
        <w:lastRenderedPageBreak/>
        <w:t xml:space="preserve">electrical vehicles require the development of energy storage systems. In the operation process, the use of robotics will result in automation of a number of processes and this will become critical components of the value chain. </w:t>
      </w:r>
    </w:p>
    <w:p w:rsidR="00D3484D" w:rsidRDefault="00D3484D">
      <w:r>
        <w:t>Another important strategy for developing sales would be to introduce proprietary software technology and release updates periodically in order to create market demand. Thus, this will also constitute an important part of the value chain</w:t>
      </w:r>
      <w:r w:rsidR="00575CEE">
        <w:t xml:space="preserve"> </w:t>
      </w:r>
      <w:r w:rsidR="00575CEE">
        <w:rPr>
          <w:color w:val="000000"/>
          <w:shd w:val="clear" w:color="auto" w:fill="FFFFFF"/>
        </w:rPr>
        <w:t>(Creating the Clean Energy Economy, 2013)</w:t>
      </w:r>
      <w:r>
        <w:t xml:space="preserve">. </w:t>
      </w:r>
    </w:p>
    <w:p w:rsidR="00B45823" w:rsidRPr="00B45823" w:rsidRDefault="00B45823" w:rsidP="00D84A0F">
      <w:pPr>
        <w:pStyle w:val="2"/>
      </w:pPr>
      <w:bookmarkStart w:id="13" w:name="_Toc38757203"/>
      <w:r w:rsidRPr="00B45823">
        <w:t>Primary value chain activities that could get replaced</w:t>
      </w:r>
      <w:bookmarkEnd w:id="13"/>
    </w:p>
    <w:p w:rsidR="004E58E4" w:rsidRDefault="00B45823">
      <w:r>
        <w:t>The internal combustion engine is at the core of the automotive industry as present and it will largely get replaced with the popularisation of electric vehicles. Thus, the operations phase of the primary value chain will be altered. A number of different activities will get automated and hence the need for human intervention will be eliminated</w:t>
      </w:r>
      <w:r w:rsidR="001B3A53">
        <w:t xml:space="preserve"> (Deloitte Insights, 2019)</w:t>
      </w:r>
      <w:r>
        <w:t xml:space="preserve">. The after sales service of traditional vehicles will be rendered superfluous due to the advent of electric cars. </w:t>
      </w:r>
      <w:r w:rsidR="00701339">
        <w:t xml:space="preserve">One of the other aspects of the primary value chain that will be drastically transformed in the future is the fossil fuel industry. </w:t>
      </w:r>
      <w:r w:rsidR="00F34D36">
        <w:t>Thus, the activities surrounding procurement and usage of fossil fuel in automotive industry will be replaced</w:t>
      </w:r>
      <w:r w:rsidR="004E3F20">
        <w:t xml:space="preserve"> </w:t>
      </w:r>
      <w:r w:rsidR="008109E0">
        <w:rPr>
          <w:color w:val="000000"/>
          <w:shd w:val="clear" w:color="auto" w:fill="FFFFFF"/>
        </w:rPr>
        <w:t>(Sharma, 2019).</w:t>
      </w:r>
    </w:p>
    <w:p w:rsidR="00F34D36" w:rsidRPr="00D84A0F" w:rsidRDefault="004E58E4" w:rsidP="00D84A0F">
      <w:pPr>
        <w:pStyle w:val="2"/>
      </w:pPr>
      <w:bookmarkStart w:id="14" w:name="_Toc38757204"/>
      <w:r w:rsidRPr="00D84A0F">
        <w:t xml:space="preserve">A popular </w:t>
      </w:r>
      <w:r w:rsidR="00772C01" w:rsidRPr="00D84A0F">
        <w:t>i</w:t>
      </w:r>
      <w:r w:rsidRPr="00D84A0F">
        <w:t>ndustry value chain</w:t>
      </w:r>
      <w:bookmarkEnd w:id="14"/>
    </w:p>
    <w:p w:rsidR="004E58E4" w:rsidRPr="00C60869" w:rsidRDefault="004E58E4" w:rsidP="00D84A0F">
      <w:r>
        <w:t>One of the prime examples of well-established value chain in the electrical automotive industry is the case of Tesla. A brief examination of the value chain is as follows:</w:t>
      </w:r>
    </w:p>
    <w:p w:rsidR="004212E2" w:rsidRPr="00822893" w:rsidRDefault="004E58E4" w:rsidP="00D84A0F">
      <w:r w:rsidRPr="00D84A0F">
        <w:rPr>
          <w:b/>
        </w:rPr>
        <w:t>Inbound logistics</w:t>
      </w:r>
      <w:r w:rsidRPr="004E58E4">
        <w:t xml:space="preserve"> </w:t>
      </w:r>
      <w:r>
        <w:t>–</w:t>
      </w:r>
      <w:r w:rsidRPr="004E58E4">
        <w:t xml:space="preserve"> </w:t>
      </w:r>
      <w:r w:rsidR="00822893" w:rsidRPr="00822893">
        <w:t>The main</w:t>
      </w:r>
      <w:r w:rsidR="00822893">
        <w:t xml:space="preserve"> inbound</w:t>
      </w:r>
      <w:r w:rsidR="00822893" w:rsidRPr="00822893">
        <w:t xml:space="preserve"> processes</w:t>
      </w:r>
      <w:r w:rsidR="00822893">
        <w:t xml:space="preserve"> at Tesla </w:t>
      </w:r>
      <w:r w:rsidR="004E3F20">
        <w:t>include</w:t>
      </w:r>
      <w:r w:rsidR="00822893">
        <w:t xml:space="preserve"> the procurement and efficient storage of raw materials including rare earth metals. The company maintains massive storage facilities and the inbound logistics process is highly précised and sophisticated in order to avoid raw material shortage problems</w:t>
      </w:r>
      <w:r w:rsidR="00A10419">
        <w:t xml:space="preserve"> </w:t>
      </w:r>
      <w:r w:rsidR="00A10419">
        <w:rPr>
          <w:color w:val="000000"/>
          <w:shd w:val="clear" w:color="auto" w:fill="FFFFFF"/>
        </w:rPr>
        <w:t>(Inboundlogistics.com, 2017)</w:t>
      </w:r>
      <w:r w:rsidR="00822893">
        <w:t xml:space="preserve">.  </w:t>
      </w:r>
    </w:p>
    <w:p w:rsidR="004E58E4" w:rsidRPr="00822893" w:rsidRDefault="004E58E4" w:rsidP="00D84A0F">
      <w:r w:rsidRPr="00D84A0F">
        <w:rPr>
          <w:b/>
        </w:rPr>
        <w:t>Operations</w:t>
      </w:r>
      <w:r w:rsidR="00822893">
        <w:t xml:space="preserve"> – The operation activities are divided into two major parts viz. automotive which includes the different process related to design, manufacture and sales of automobiles, and energy generation and storage which include all the processes involved in the installation and maintenance of solar energy systems and energy storage facilities</w:t>
      </w:r>
      <w:r w:rsidR="0079365B">
        <w:t xml:space="preserve"> </w:t>
      </w:r>
      <w:r w:rsidR="0079365B">
        <w:rPr>
          <w:color w:val="000000"/>
          <w:shd w:val="clear" w:color="auto" w:fill="FFFFFF"/>
        </w:rPr>
        <w:t>(Annualreports.com, 2018)</w:t>
      </w:r>
      <w:r w:rsidR="00822893">
        <w:t xml:space="preserve">. </w:t>
      </w:r>
    </w:p>
    <w:p w:rsidR="004E58E4" w:rsidRPr="00822893" w:rsidRDefault="004E58E4" w:rsidP="00D84A0F">
      <w:r>
        <w:rPr>
          <w:b/>
        </w:rPr>
        <w:t>Outbound logistics</w:t>
      </w:r>
      <w:r w:rsidR="00822893">
        <w:rPr>
          <w:b/>
        </w:rPr>
        <w:t xml:space="preserve"> – </w:t>
      </w:r>
      <w:r w:rsidR="00822893">
        <w:t>This process has been simplified considerably by Tesla which has eliminated the need for warehousing and dealership by delivering the vehicles directly to customer and providing online ordering facility</w:t>
      </w:r>
      <w:r w:rsidR="00811031">
        <w:t xml:space="preserve"> (Leonhardt, 2018)</w:t>
      </w:r>
      <w:r w:rsidR="00822893">
        <w:t xml:space="preserve">. </w:t>
      </w:r>
    </w:p>
    <w:p w:rsidR="004E58E4" w:rsidRPr="00822893" w:rsidRDefault="004E58E4" w:rsidP="00D84A0F">
      <w:r>
        <w:rPr>
          <w:b/>
        </w:rPr>
        <w:lastRenderedPageBreak/>
        <w:t>Marketing and sales</w:t>
      </w:r>
      <w:r w:rsidR="00822893">
        <w:rPr>
          <w:b/>
        </w:rPr>
        <w:t xml:space="preserve"> </w:t>
      </w:r>
      <w:r w:rsidR="00F005F2">
        <w:rPr>
          <w:b/>
        </w:rPr>
        <w:t>–</w:t>
      </w:r>
      <w:r w:rsidR="00822893">
        <w:rPr>
          <w:b/>
        </w:rPr>
        <w:t xml:space="preserve"> </w:t>
      </w:r>
      <w:r w:rsidR="00F005F2">
        <w:t>The main strategy utilised by Tesla for promoting its product is by relying on positive publicity created by customers. Brand awareness is created by involving international media in important launch events of the company</w:t>
      </w:r>
      <w:r w:rsidR="00A039D6">
        <w:t xml:space="preserve"> (Shipley, L., 2020).</w:t>
      </w:r>
      <w:r w:rsidR="00F005F2">
        <w:t xml:space="preserve"> </w:t>
      </w:r>
    </w:p>
    <w:p w:rsidR="004E58E4" w:rsidRPr="00F005F2" w:rsidRDefault="00F005F2" w:rsidP="00D84A0F">
      <w:r>
        <w:rPr>
          <w:b/>
        </w:rPr>
        <w:t>S</w:t>
      </w:r>
      <w:r w:rsidR="004E58E4">
        <w:rPr>
          <w:b/>
        </w:rPr>
        <w:t>ervices</w:t>
      </w:r>
      <w:r>
        <w:rPr>
          <w:b/>
        </w:rPr>
        <w:t xml:space="preserve"> </w:t>
      </w:r>
      <w:r>
        <w:t>– Currently this portion of the primary value chain is relatively weak and Tesla only offers after sales servicing at proprietary service centres. However, the company is implementing plans of expanding its servicing capability by establishing a large number of service centres</w:t>
      </w:r>
      <w:r w:rsidR="001117F1">
        <w:t xml:space="preserve"> </w:t>
      </w:r>
      <w:r w:rsidR="001117F1">
        <w:rPr>
          <w:color w:val="000000"/>
          <w:shd w:val="clear" w:color="auto" w:fill="FFFFFF"/>
        </w:rPr>
        <w:t>(Ryan, 2017)</w:t>
      </w:r>
      <w:r>
        <w:t xml:space="preserve">.   </w:t>
      </w:r>
    </w:p>
    <w:p w:rsidR="004E58E4" w:rsidRDefault="00F005F2" w:rsidP="00F005F2">
      <w:r w:rsidRPr="00F005F2">
        <w:t>An examination of Tesla’s case</w:t>
      </w:r>
      <w:r>
        <w:t xml:space="preserve"> is indicative of the level of success that can be achieved by venturing into the electrical automotive industry. However in order for an already established car manufacturer to shift completely to the production of electrical vehicles (as in the case of Volvo), a number of important considerations need to be made. Certain primary value chain activities would have to be replaced by completely new processes. </w:t>
      </w:r>
    </w:p>
    <w:p w:rsidR="00F005F2" w:rsidRPr="00F23286" w:rsidRDefault="00803418" w:rsidP="00F23286">
      <w:pPr>
        <w:pStyle w:val="1"/>
      </w:pPr>
      <w:r>
        <w:br w:type="page"/>
      </w:r>
      <w:bookmarkStart w:id="15" w:name="_Toc38757205"/>
      <w:r w:rsidR="00F005F2" w:rsidRPr="00F23286">
        <w:lastRenderedPageBreak/>
        <w:t>Conclusion</w:t>
      </w:r>
      <w:bookmarkEnd w:id="15"/>
    </w:p>
    <w:p w:rsidR="00803418" w:rsidRDefault="00F005F2">
      <w:r>
        <w:t xml:space="preserve">This report discussed how </w:t>
      </w:r>
      <w:r w:rsidR="00D357D0">
        <w:t>the introduction of electrical vehicles has caused a paradigm shift in the automotive industry and explores the different potential business options that could yield economic results for entrepreneurs. In the first section, the different stages of product life cycle have been discussed in relation to electrical vehicles. In this regard the important business opportunities have been examined through the different stages of an electrical vehicle. Thereafter, Porter’s value chain analysis has been performed in order to investigate how the different primary activities of the value chain would be altered or replaced by the advancement of electrical automotive industry.</w:t>
      </w:r>
    </w:p>
    <w:p w:rsidR="00803418" w:rsidRDefault="00803418">
      <w:pPr>
        <w:spacing w:after="200" w:line="276" w:lineRule="auto"/>
        <w:jc w:val="left"/>
      </w:pPr>
      <w:r>
        <w:br w:type="page"/>
      </w:r>
    </w:p>
    <w:p w:rsidR="00F005F2" w:rsidRDefault="00041F34" w:rsidP="00F23286">
      <w:pPr>
        <w:pStyle w:val="1"/>
      </w:pPr>
      <w:r>
        <w:lastRenderedPageBreak/>
        <w:t>References</w:t>
      </w:r>
    </w:p>
    <w:p w:rsidR="006F0842" w:rsidRPr="006F0842" w:rsidRDefault="006F0842" w:rsidP="006F0842">
      <w:r w:rsidRPr="006F0842">
        <w:t>‌Annualreports.com. (2018). Tesla motors - AnnualReports.com. [online] Available at: http://www.annualreports.com/Company/tesla-motors [Accessed 25 Apr. 2020].</w:t>
      </w:r>
    </w:p>
    <w:p w:rsidR="006F0842" w:rsidRPr="006F0842" w:rsidRDefault="006F0842" w:rsidP="006F0842">
      <w:r w:rsidRPr="006F0842">
        <w:t xml:space="preserve">Chukwuemeka, C. (2019). 13 Business Opportunities </w:t>
      </w:r>
      <w:proofErr w:type="gramStart"/>
      <w:r w:rsidRPr="006F0842">
        <w:t>In</w:t>
      </w:r>
      <w:proofErr w:type="gramEnd"/>
      <w:r w:rsidRPr="006F0842">
        <w:t xml:space="preserve"> Electric Car Industry - </w:t>
      </w:r>
      <w:proofErr w:type="spellStart"/>
      <w:r w:rsidRPr="006F0842">
        <w:t>DepreneurDigest</w:t>
      </w:r>
      <w:proofErr w:type="spellEnd"/>
      <w:r w:rsidRPr="006F0842">
        <w:t xml:space="preserve">. [online] </w:t>
      </w:r>
      <w:proofErr w:type="spellStart"/>
      <w:r w:rsidRPr="006F0842">
        <w:t>DepreneurDigest</w:t>
      </w:r>
      <w:proofErr w:type="spellEnd"/>
      <w:r w:rsidRPr="006F0842">
        <w:t>. Available at: https://www.depreneurdigest.com/13-business-opportunities-in-electric-car-industry/?amp [Accessed 26 Apr. 2020].</w:t>
      </w:r>
    </w:p>
    <w:p w:rsidR="006F0842" w:rsidRPr="006F0842" w:rsidRDefault="006F0842" w:rsidP="006F0842">
      <w:r w:rsidRPr="006F0842">
        <w:t>‌Creating The Clean Energy Economy. (2013). [online] Available at: https://www.iedconline.org/clientuploads/Downloads/edrp/IEDC_Electric_Vehicle_Industry.pdf.</w:t>
      </w:r>
    </w:p>
    <w:p w:rsidR="006F0842" w:rsidRPr="006F0842" w:rsidRDefault="006F0842" w:rsidP="006F0842">
      <w:r w:rsidRPr="006F0842">
        <w:t>‌Deloitte Insights. (2019). Shorten the value chain. [online] Available at: https://www2.deloitte.com/us/en/insights/focus/disruptive-strategy-patterns-case-studies/disruptive-strategy-value-chain-models.html [Accessed 26 Apr. 2020].</w:t>
      </w:r>
    </w:p>
    <w:p w:rsidR="006F0842" w:rsidRDefault="006F0842" w:rsidP="006F0842">
      <w:r w:rsidRPr="006F0842">
        <w:t xml:space="preserve">Ericsson, H. </w:t>
      </w:r>
      <w:proofErr w:type="gramStart"/>
      <w:r w:rsidRPr="006F0842">
        <w:t xml:space="preserve">and  </w:t>
      </w:r>
      <w:proofErr w:type="spellStart"/>
      <w:r w:rsidRPr="006F0842">
        <w:t>Carlred</w:t>
      </w:r>
      <w:proofErr w:type="spellEnd"/>
      <w:proofErr w:type="gramEnd"/>
      <w:r w:rsidRPr="006F0842">
        <w:t xml:space="preserve">, M. (2012). Design and development guidelines for manufacturing at Volvo Cars Standardising the manufacturing engineering process </w:t>
      </w:r>
      <w:r>
        <w:t>Master Of Science Thesis In</w:t>
      </w:r>
    </w:p>
    <w:p w:rsidR="006F0842" w:rsidRPr="006F0842" w:rsidRDefault="006F0842" w:rsidP="006F0842">
      <w:r w:rsidRPr="006F0842">
        <w:t>Helmers, E. and Weiss, M., 2017. Advances and critical aspects in the life-cycle assessment of battery electric cars. Energy and Emission Control Technologies, 5, p.1.</w:t>
      </w:r>
    </w:p>
    <w:p w:rsidR="006F0842" w:rsidRPr="006F0842" w:rsidRDefault="006F0842" w:rsidP="006F0842">
      <w:r w:rsidRPr="006F0842">
        <w:t>‌Inboundlogistics.com. (2017). Tesla Warehouse Lease Deal: Largest in San Francisco Bay Area History - Inbound Logistics. [online] Available at: https://www.inboundlogistics.com/cms/article/tesla-warehouse-lease-deal/ [Accessed 25 Apr. 2020].</w:t>
      </w:r>
    </w:p>
    <w:p w:rsidR="006F0842" w:rsidRPr="006F0842" w:rsidRDefault="006F0842" w:rsidP="006F0842">
      <w:r w:rsidRPr="006F0842">
        <w:t>‌Leonhardt, M. (2018). Elon Musk: Tesla could produce a $25,000 car in around 3 years. [online] CNBC. Available at: https://www.cnbc.com/2018/08/18/elon-musk-tesla-could-produce-a-25000-car-in-3-years--.html [Accessed 25 Apr. 2020].</w:t>
      </w:r>
    </w:p>
    <w:p w:rsidR="006F0842" w:rsidRPr="006F0842" w:rsidRDefault="006F0842" w:rsidP="006F0842">
      <w:r w:rsidRPr="006F0842">
        <w:t>LSE Management. (2018). How Tesla is changing product life cycle in the car industry. [online] Available at: https://blogs.lse.ac.uk/management/2018/02/05/how-tesla-is-changing-product-life-cycle-in-the-car-industry/ [Accessed 25 Apr. 2020].</w:t>
      </w:r>
    </w:p>
    <w:p w:rsidR="006F0842" w:rsidRPr="006F0842" w:rsidRDefault="006F0842" w:rsidP="006F0842">
      <w:r w:rsidRPr="006F0842">
        <w:t xml:space="preserve">McKinsey, A.R.F., 2014. </w:t>
      </w:r>
      <w:proofErr w:type="spellStart"/>
      <w:r w:rsidRPr="006F0842">
        <w:t>EVolution</w:t>
      </w:r>
      <w:proofErr w:type="spellEnd"/>
      <w:r w:rsidRPr="006F0842">
        <w:t xml:space="preserve"> Electric Vehicles in Europe: Gearing up for a New </w:t>
      </w:r>
      <w:proofErr w:type="gramStart"/>
      <w:r w:rsidRPr="006F0842">
        <w:t>Phase?.</w:t>
      </w:r>
      <w:proofErr w:type="gramEnd"/>
    </w:p>
    <w:p w:rsidR="006F0842" w:rsidRPr="006F0842" w:rsidRDefault="006F0842" w:rsidP="006F0842">
      <w:proofErr w:type="spellStart"/>
      <w:r w:rsidRPr="006F0842">
        <w:lastRenderedPageBreak/>
        <w:t>Nordelöf</w:t>
      </w:r>
      <w:proofErr w:type="spellEnd"/>
      <w:r w:rsidRPr="006F0842">
        <w:t xml:space="preserve">, A., </w:t>
      </w:r>
      <w:proofErr w:type="spellStart"/>
      <w:r w:rsidRPr="006F0842">
        <w:t>Messagie</w:t>
      </w:r>
      <w:proofErr w:type="spellEnd"/>
      <w:r w:rsidRPr="006F0842">
        <w:t xml:space="preserve">, M., Tillman, A.-M., </w:t>
      </w:r>
      <w:proofErr w:type="spellStart"/>
      <w:r w:rsidRPr="006F0842">
        <w:t>Ljunggren</w:t>
      </w:r>
      <w:proofErr w:type="spellEnd"/>
      <w:r w:rsidRPr="006F0842">
        <w:t xml:space="preserve"> </w:t>
      </w:r>
      <w:proofErr w:type="spellStart"/>
      <w:r w:rsidRPr="006F0842">
        <w:t>Söderman</w:t>
      </w:r>
      <w:proofErr w:type="spellEnd"/>
      <w:r w:rsidRPr="006F0842">
        <w:t xml:space="preserve">, M. and Van </w:t>
      </w:r>
      <w:proofErr w:type="spellStart"/>
      <w:r w:rsidRPr="006F0842">
        <w:t>Mierlo</w:t>
      </w:r>
      <w:proofErr w:type="spellEnd"/>
      <w:r w:rsidRPr="006F0842">
        <w:t>, J. (2014). Environmental impacts of hybrid, plug-in hybrid, and battery electric vehicles—what can we learn from life cycle assessment? The International Journal of Life Cycle Assessment, 19(11), pp.1866–1890.</w:t>
      </w:r>
    </w:p>
    <w:p w:rsidR="006F0842" w:rsidRPr="006F0842" w:rsidRDefault="006F0842" w:rsidP="006F0842">
      <w:r w:rsidRPr="006F0842">
        <w:t>‌</w:t>
      </w:r>
      <w:proofErr w:type="spellStart"/>
      <w:r w:rsidRPr="006F0842">
        <w:t>Pelliccione</w:t>
      </w:r>
      <w:proofErr w:type="spellEnd"/>
      <w:r w:rsidRPr="006F0842">
        <w:t xml:space="preserve">, P., Knauss, E., Heldal, R., </w:t>
      </w:r>
      <w:proofErr w:type="spellStart"/>
      <w:r w:rsidRPr="006F0842">
        <w:t>Ågren</w:t>
      </w:r>
      <w:proofErr w:type="spellEnd"/>
      <w:r w:rsidRPr="006F0842">
        <w:t xml:space="preserve">, S.M., </w:t>
      </w:r>
      <w:proofErr w:type="spellStart"/>
      <w:r w:rsidRPr="006F0842">
        <w:t>Mallozzi</w:t>
      </w:r>
      <w:proofErr w:type="spellEnd"/>
      <w:r w:rsidRPr="006F0842">
        <w:t xml:space="preserve">, P., </w:t>
      </w:r>
      <w:proofErr w:type="spellStart"/>
      <w:r w:rsidRPr="006F0842">
        <w:t>Alminger</w:t>
      </w:r>
      <w:proofErr w:type="spellEnd"/>
      <w:r w:rsidRPr="006F0842">
        <w:t xml:space="preserve">, A. and </w:t>
      </w:r>
      <w:proofErr w:type="spellStart"/>
      <w:r w:rsidRPr="006F0842">
        <w:t>Borgentun</w:t>
      </w:r>
      <w:proofErr w:type="spellEnd"/>
      <w:r w:rsidRPr="006F0842">
        <w:t xml:space="preserve">, D., 2017. Automotive architecture framework: The experience of </w:t>
      </w:r>
      <w:proofErr w:type="spellStart"/>
      <w:r w:rsidRPr="006F0842">
        <w:t>volvo</w:t>
      </w:r>
      <w:proofErr w:type="spellEnd"/>
      <w:r w:rsidRPr="006F0842">
        <w:t xml:space="preserve"> cars. Journal of systems architecture, 77, pp.83-100.</w:t>
      </w:r>
    </w:p>
    <w:p w:rsidR="006F0842" w:rsidRPr="006F0842" w:rsidRDefault="006F0842" w:rsidP="006F0842">
      <w:r w:rsidRPr="006F0842">
        <w:t>Porter’s Value Chain - CIS 4397 Intro to Cloud Computing (2020). Porter’s Value Chain - CIS 4397 Intro to Cloud Computing. [online] Google.com. Available at: https://sites.google.com/site/cis4397introtocloudcomputing/home/module-3/porter-s-value-chain [Accessed 25 Apr. 2020].</w:t>
      </w:r>
    </w:p>
    <w:p w:rsidR="006F0842" w:rsidRPr="006F0842" w:rsidRDefault="006F0842" w:rsidP="006F0842">
      <w:r w:rsidRPr="006F0842">
        <w:t>Ryan, K.J. (2017). Tesla Is Taking a Risky New Approach to Customer Service. [online] Inc.com. Available at: https://www.inc.com/kevin-j-ryan/tesla-taking-risky-new-approach-to-customer-service.html [Accessed 25 Apr. 2020].</w:t>
      </w:r>
    </w:p>
    <w:p w:rsidR="006F0842" w:rsidRPr="006F0842" w:rsidRDefault="006F0842" w:rsidP="006F0842">
      <w:r w:rsidRPr="006F0842">
        <w:t>‌Sharma, G. (2019). Are Electric Vehicles Really About To Plateau Oil Demand? Forbes. [online] 25 Nov. Available at: https://www.forbes.com/sites/gauravsharma/2019/11/25/are-electric-vehicles-really-about-to-plateau-oil-demand/#19f019d83b13 [Accessed 25 Apr. 2020].</w:t>
      </w:r>
    </w:p>
    <w:p w:rsidR="006F0842" w:rsidRDefault="006F0842" w:rsidP="006F0842">
      <w:r w:rsidRPr="006F0842">
        <w:t>Shipley, L. (2020). How Tesla Sets Itself Apart. [online] Harvard Business Review.  Available at: https://hbr.org/2020/02/how-tesla-sets-itself-apart [Accessed 26 Apr. 2020].</w:t>
      </w:r>
    </w:p>
    <w:p w:rsidR="006F0842" w:rsidRPr="006F0842" w:rsidRDefault="006F0842" w:rsidP="006F0842">
      <w:r w:rsidRPr="006F0842">
        <w:t>The Master Degree Programme, QUALITY AND OPERATIONS MANAGEMENT. [online] Available at: http://publications.lib.chalmers.se/records/fulltext/163731.pdf [Accessed 26 Apr. 2020].</w:t>
      </w:r>
    </w:p>
    <w:p w:rsidR="006F0842" w:rsidRDefault="006F0842" w:rsidP="006F0842">
      <w:r w:rsidRPr="006F0842">
        <w:t>Volvocars.com. (2014). Volvo Cars announces new global marketing strategy. [online] Available at: https://www.media.volvocars.com/global/en-gb/media/pressreleases/155208/volvo-cars-announces-new-global-marketing-strategy [Accessed 26 Apr. 2020].</w:t>
      </w:r>
    </w:p>
    <w:p w:rsidR="006F0842" w:rsidRPr="006F0842" w:rsidRDefault="006F0842" w:rsidP="006F0842">
      <w:r w:rsidRPr="006F0842">
        <w:t>Volvocars.com. (2020). Service and Repair | Volvo Cars. [online] Available at: https://www.volvocars.com/in/own/own-and-enjoy/service-and-repair [Accessed 26 Apr. 2020].</w:t>
      </w:r>
    </w:p>
    <w:p w:rsidR="00041F34" w:rsidRPr="00F005F2" w:rsidRDefault="00041F34"/>
    <w:sectPr w:rsidR="00041F34" w:rsidRPr="00F005F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2CA6967"/>
    <w:multiLevelType w:val="hybridMultilevel"/>
    <w:tmpl w:val="AB66D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0901"/>
    <w:rsid w:val="00007F16"/>
    <w:rsid w:val="000248D9"/>
    <w:rsid w:val="00041F34"/>
    <w:rsid w:val="00052AF7"/>
    <w:rsid w:val="0007027E"/>
    <w:rsid w:val="000C7B57"/>
    <w:rsid w:val="000F1902"/>
    <w:rsid w:val="00104BBC"/>
    <w:rsid w:val="001117F1"/>
    <w:rsid w:val="001222E4"/>
    <w:rsid w:val="001420CD"/>
    <w:rsid w:val="001867BC"/>
    <w:rsid w:val="001B3A53"/>
    <w:rsid w:val="001F0FA2"/>
    <w:rsid w:val="00294FCF"/>
    <w:rsid w:val="002B2AA2"/>
    <w:rsid w:val="002E1B67"/>
    <w:rsid w:val="00303204"/>
    <w:rsid w:val="0030562C"/>
    <w:rsid w:val="00314652"/>
    <w:rsid w:val="00327EC1"/>
    <w:rsid w:val="00330EA4"/>
    <w:rsid w:val="00341756"/>
    <w:rsid w:val="00364460"/>
    <w:rsid w:val="00372BEC"/>
    <w:rsid w:val="003C313E"/>
    <w:rsid w:val="003D6A8E"/>
    <w:rsid w:val="003F4898"/>
    <w:rsid w:val="004212E2"/>
    <w:rsid w:val="004220C6"/>
    <w:rsid w:val="004E3F20"/>
    <w:rsid w:val="004E58E4"/>
    <w:rsid w:val="00515829"/>
    <w:rsid w:val="00522348"/>
    <w:rsid w:val="005523DD"/>
    <w:rsid w:val="00575CEE"/>
    <w:rsid w:val="005F7BC0"/>
    <w:rsid w:val="00603B42"/>
    <w:rsid w:val="006317B2"/>
    <w:rsid w:val="00692628"/>
    <w:rsid w:val="006B49C7"/>
    <w:rsid w:val="006E1EE4"/>
    <w:rsid w:val="006F0842"/>
    <w:rsid w:val="006F6AF6"/>
    <w:rsid w:val="00701339"/>
    <w:rsid w:val="0071491B"/>
    <w:rsid w:val="007315F3"/>
    <w:rsid w:val="00772C01"/>
    <w:rsid w:val="0079365B"/>
    <w:rsid w:val="007D4496"/>
    <w:rsid w:val="00803418"/>
    <w:rsid w:val="008109E0"/>
    <w:rsid w:val="00811031"/>
    <w:rsid w:val="00822893"/>
    <w:rsid w:val="00853532"/>
    <w:rsid w:val="008C32E4"/>
    <w:rsid w:val="008F0BBF"/>
    <w:rsid w:val="008F32AB"/>
    <w:rsid w:val="0090189B"/>
    <w:rsid w:val="009123AD"/>
    <w:rsid w:val="009770D7"/>
    <w:rsid w:val="009E0833"/>
    <w:rsid w:val="00A039D6"/>
    <w:rsid w:val="00A10419"/>
    <w:rsid w:val="00A27393"/>
    <w:rsid w:val="00A47535"/>
    <w:rsid w:val="00A51138"/>
    <w:rsid w:val="00A601EF"/>
    <w:rsid w:val="00A96AAD"/>
    <w:rsid w:val="00AA60D5"/>
    <w:rsid w:val="00AB217E"/>
    <w:rsid w:val="00B213DD"/>
    <w:rsid w:val="00B45823"/>
    <w:rsid w:val="00B9227D"/>
    <w:rsid w:val="00C60869"/>
    <w:rsid w:val="00C82E28"/>
    <w:rsid w:val="00CE6923"/>
    <w:rsid w:val="00D253A3"/>
    <w:rsid w:val="00D27000"/>
    <w:rsid w:val="00D3484D"/>
    <w:rsid w:val="00D357D0"/>
    <w:rsid w:val="00D46272"/>
    <w:rsid w:val="00D84A0F"/>
    <w:rsid w:val="00D9367D"/>
    <w:rsid w:val="00DA41F8"/>
    <w:rsid w:val="00DE3242"/>
    <w:rsid w:val="00E03238"/>
    <w:rsid w:val="00E041E8"/>
    <w:rsid w:val="00E401ED"/>
    <w:rsid w:val="00E529A4"/>
    <w:rsid w:val="00E70E94"/>
    <w:rsid w:val="00F005F2"/>
    <w:rsid w:val="00F23286"/>
    <w:rsid w:val="00F34D36"/>
    <w:rsid w:val="00F46081"/>
    <w:rsid w:val="00FB09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717F2"/>
  <w15:docId w15:val="{3E11CB48-7669-664F-AD88-62BD4B9D8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03418"/>
    <w:pPr>
      <w:spacing w:after="160" w:line="360" w:lineRule="auto"/>
      <w:jc w:val="both"/>
    </w:pPr>
    <w:rPr>
      <w:rFonts w:ascii="Times New Roman" w:hAnsi="Times New Roman"/>
      <w:sz w:val="24"/>
      <w:lang w:val="en-GB"/>
    </w:rPr>
  </w:style>
  <w:style w:type="paragraph" w:styleId="1">
    <w:name w:val="heading 1"/>
    <w:basedOn w:val="a"/>
    <w:next w:val="a"/>
    <w:link w:val="10"/>
    <w:autoRedefine/>
    <w:uiPriority w:val="9"/>
    <w:qFormat/>
    <w:rsid w:val="00F23286"/>
    <w:pPr>
      <w:keepNext/>
      <w:outlineLvl w:val="0"/>
    </w:pPr>
    <w:rPr>
      <w:b/>
    </w:rPr>
  </w:style>
  <w:style w:type="paragraph" w:styleId="2">
    <w:name w:val="heading 2"/>
    <w:basedOn w:val="a"/>
    <w:next w:val="a"/>
    <w:link w:val="20"/>
    <w:autoRedefine/>
    <w:uiPriority w:val="9"/>
    <w:unhideWhenUsed/>
    <w:qFormat/>
    <w:rsid w:val="00D84A0F"/>
    <w:pPr>
      <w:keepNext/>
      <w:keepLines/>
      <w:spacing w:before="200" w:after="0"/>
      <w:outlineLvl w:val="1"/>
    </w:pPr>
    <w:rPr>
      <w:rFonts w:cstheme="majorBidi"/>
      <w:b/>
      <w:bCs/>
      <w:szCs w:val="26"/>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F23286"/>
    <w:rPr>
      <w:rFonts w:ascii="Times New Roman" w:hAnsi="Times New Roman"/>
      <w:b/>
      <w:sz w:val="24"/>
      <w:lang w:val="en-GB"/>
    </w:rPr>
  </w:style>
  <w:style w:type="character" w:customStyle="1" w:styleId="20">
    <w:name w:val="Заглавие 2 Знак"/>
    <w:basedOn w:val="a0"/>
    <w:link w:val="2"/>
    <w:uiPriority w:val="9"/>
    <w:rsid w:val="00D84A0F"/>
    <w:rPr>
      <w:rFonts w:ascii="Times New Roman" w:hAnsi="Times New Roman" w:cstheme="majorBidi"/>
      <w:b/>
      <w:bCs/>
      <w:sz w:val="24"/>
      <w:szCs w:val="26"/>
    </w:rPr>
  </w:style>
  <w:style w:type="paragraph" w:styleId="a3">
    <w:name w:val="TOC Heading"/>
    <w:basedOn w:val="1"/>
    <w:next w:val="a"/>
    <w:uiPriority w:val="39"/>
    <w:unhideWhenUsed/>
    <w:qFormat/>
    <w:rsid w:val="00D84A0F"/>
    <w:pPr>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11">
    <w:name w:val="toc 1"/>
    <w:basedOn w:val="a"/>
    <w:next w:val="a"/>
    <w:autoRedefine/>
    <w:uiPriority w:val="39"/>
    <w:unhideWhenUsed/>
    <w:rsid w:val="00D84A0F"/>
    <w:pPr>
      <w:spacing w:after="100"/>
    </w:pPr>
  </w:style>
  <w:style w:type="paragraph" w:styleId="21">
    <w:name w:val="toc 2"/>
    <w:basedOn w:val="a"/>
    <w:next w:val="a"/>
    <w:autoRedefine/>
    <w:uiPriority w:val="39"/>
    <w:unhideWhenUsed/>
    <w:rsid w:val="00D84A0F"/>
    <w:pPr>
      <w:spacing w:after="100"/>
      <w:ind w:left="240"/>
    </w:pPr>
  </w:style>
  <w:style w:type="character" w:styleId="a4">
    <w:name w:val="Hyperlink"/>
    <w:basedOn w:val="a0"/>
    <w:uiPriority w:val="99"/>
    <w:unhideWhenUsed/>
    <w:rsid w:val="00D84A0F"/>
    <w:rPr>
      <w:color w:val="0000FF" w:themeColor="hyperlink"/>
      <w:u w:val="single"/>
    </w:rPr>
  </w:style>
  <w:style w:type="paragraph" w:styleId="a5">
    <w:name w:val="Balloon Text"/>
    <w:basedOn w:val="a"/>
    <w:link w:val="a6"/>
    <w:uiPriority w:val="99"/>
    <w:semiHidden/>
    <w:unhideWhenUsed/>
    <w:rsid w:val="00D84A0F"/>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D84A0F"/>
    <w:rPr>
      <w:rFonts w:ascii="Tahoma" w:hAnsi="Tahoma" w:cs="Tahoma"/>
      <w:sz w:val="16"/>
      <w:szCs w:val="16"/>
      <w:lang w:val="en-GB"/>
    </w:rPr>
  </w:style>
  <w:style w:type="paragraph" w:styleId="a7">
    <w:name w:val="Normal (Web)"/>
    <w:basedOn w:val="a"/>
    <w:uiPriority w:val="99"/>
    <w:unhideWhenUsed/>
    <w:rsid w:val="00AA60D5"/>
    <w:pPr>
      <w:spacing w:before="100" w:beforeAutospacing="1" w:after="100" w:afterAutospacing="1" w:line="240" w:lineRule="auto"/>
      <w:jc w:val="left"/>
    </w:pPr>
    <w:rPr>
      <w:rFonts w:eastAsia="Times New Roman" w:cs="Times New Roman"/>
      <w:szCs w:val="24"/>
      <w:lang w:eastAsia="en-GB"/>
    </w:rPr>
  </w:style>
  <w:style w:type="paragraph" w:styleId="a8">
    <w:name w:val="List Paragraph"/>
    <w:basedOn w:val="a"/>
    <w:uiPriority w:val="34"/>
    <w:qFormat/>
    <w:rsid w:val="006F08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469780">
      <w:bodyDiv w:val="1"/>
      <w:marLeft w:val="0"/>
      <w:marRight w:val="0"/>
      <w:marTop w:val="0"/>
      <w:marBottom w:val="0"/>
      <w:divBdr>
        <w:top w:val="none" w:sz="0" w:space="0" w:color="auto"/>
        <w:left w:val="none" w:sz="0" w:space="0" w:color="auto"/>
        <w:bottom w:val="none" w:sz="0" w:space="0" w:color="auto"/>
        <w:right w:val="none" w:sz="0" w:space="0" w:color="auto"/>
      </w:divBdr>
    </w:div>
    <w:div w:id="695470705">
      <w:bodyDiv w:val="1"/>
      <w:marLeft w:val="0"/>
      <w:marRight w:val="0"/>
      <w:marTop w:val="0"/>
      <w:marBottom w:val="0"/>
      <w:divBdr>
        <w:top w:val="none" w:sz="0" w:space="0" w:color="auto"/>
        <w:left w:val="none" w:sz="0" w:space="0" w:color="auto"/>
        <w:bottom w:val="none" w:sz="0" w:space="0" w:color="auto"/>
        <w:right w:val="none" w:sz="0" w:space="0" w:color="auto"/>
      </w:divBdr>
    </w:div>
    <w:div w:id="698626514">
      <w:bodyDiv w:val="1"/>
      <w:marLeft w:val="0"/>
      <w:marRight w:val="0"/>
      <w:marTop w:val="0"/>
      <w:marBottom w:val="0"/>
      <w:divBdr>
        <w:top w:val="none" w:sz="0" w:space="0" w:color="auto"/>
        <w:left w:val="none" w:sz="0" w:space="0" w:color="auto"/>
        <w:bottom w:val="none" w:sz="0" w:space="0" w:color="auto"/>
        <w:right w:val="none" w:sz="0" w:space="0" w:color="auto"/>
      </w:divBdr>
    </w:div>
    <w:div w:id="934628144">
      <w:bodyDiv w:val="1"/>
      <w:marLeft w:val="0"/>
      <w:marRight w:val="0"/>
      <w:marTop w:val="0"/>
      <w:marBottom w:val="0"/>
      <w:divBdr>
        <w:top w:val="none" w:sz="0" w:space="0" w:color="auto"/>
        <w:left w:val="none" w:sz="0" w:space="0" w:color="auto"/>
        <w:bottom w:val="none" w:sz="0" w:space="0" w:color="auto"/>
        <w:right w:val="none" w:sz="0" w:space="0" w:color="auto"/>
      </w:divBdr>
    </w:div>
    <w:div w:id="1233000537">
      <w:bodyDiv w:val="1"/>
      <w:marLeft w:val="0"/>
      <w:marRight w:val="0"/>
      <w:marTop w:val="0"/>
      <w:marBottom w:val="0"/>
      <w:divBdr>
        <w:top w:val="none" w:sz="0" w:space="0" w:color="auto"/>
        <w:left w:val="none" w:sz="0" w:space="0" w:color="auto"/>
        <w:bottom w:val="none" w:sz="0" w:space="0" w:color="auto"/>
        <w:right w:val="none" w:sz="0" w:space="0" w:color="auto"/>
      </w:divBdr>
    </w:div>
    <w:div w:id="1329940062">
      <w:bodyDiv w:val="1"/>
      <w:marLeft w:val="0"/>
      <w:marRight w:val="0"/>
      <w:marTop w:val="0"/>
      <w:marBottom w:val="0"/>
      <w:divBdr>
        <w:top w:val="none" w:sz="0" w:space="0" w:color="auto"/>
        <w:left w:val="none" w:sz="0" w:space="0" w:color="auto"/>
        <w:bottom w:val="none" w:sz="0" w:space="0" w:color="auto"/>
        <w:right w:val="none" w:sz="0" w:space="0" w:color="auto"/>
      </w:divBdr>
    </w:div>
    <w:div w:id="1512909985">
      <w:bodyDiv w:val="1"/>
      <w:marLeft w:val="0"/>
      <w:marRight w:val="0"/>
      <w:marTop w:val="0"/>
      <w:marBottom w:val="0"/>
      <w:divBdr>
        <w:top w:val="none" w:sz="0" w:space="0" w:color="auto"/>
        <w:left w:val="none" w:sz="0" w:space="0" w:color="auto"/>
        <w:bottom w:val="none" w:sz="0" w:space="0" w:color="auto"/>
        <w:right w:val="none" w:sz="0" w:space="0" w:color="auto"/>
      </w:divBdr>
    </w:div>
    <w:div w:id="1661540478">
      <w:bodyDiv w:val="1"/>
      <w:marLeft w:val="0"/>
      <w:marRight w:val="0"/>
      <w:marTop w:val="0"/>
      <w:marBottom w:val="0"/>
      <w:divBdr>
        <w:top w:val="none" w:sz="0" w:space="0" w:color="auto"/>
        <w:left w:val="none" w:sz="0" w:space="0" w:color="auto"/>
        <w:bottom w:val="none" w:sz="0" w:space="0" w:color="auto"/>
        <w:right w:val="none" w:sz="0" w:space="0" w:color="auto"/>
      </w:divBdr>
    </w:div>
    <w:div w:id="1804695243">
      <w:bodyDiv w:val="1"/>
      <w:marLeft w:val="0"/>
      <w:marRight w:val="0"/>
      <w:marTop w:val="0"/>
      <w:marBottom w:val="0"/>
      <w:divBdr>
        <w:top w:val="none" w:sz="0" w:space="0" w:color="auto"/>
        <w:left w:val="none" w:sz="0" w:space="0" w:color="auto"/>
        <w:bottom w:val="none" w:sz="0" w:space="0" w:color="auto"/>
        <w:right w:val="none" w:sz="0" w:space="0" w:color="auto"/>
      </w:divBdr>
    </w:div>
    <w:div w:id="1926837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5B4F7F-A364-43D4-9C77-811052ADC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379</TotalTime>
  <Pages>12</Pages>
  <Words>2915</Words>
  <Characters>16619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Windows User</cp:lastModifiedBy>
  <cp:revision>3</cp:revision>
  <dcterms:created xsi:type="dcterms:W3CDTF">2020-04-25T06:18:00Z</dcterms:created>
  <dcterms:modified xsi:type="dcterms:W3CDTF">2020-05-04T09:02:00Z</dcterms:modified>
</cp:coreProperties>
</file>