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BDF72D" w14:textId="364CB971" w:rsidR="00EA4DF8" w:rsidRPr="00760020" w:rsidRDefault="006D31B8" w:rsidP="00B923D7">
      <w:pPr>
        <w:jc w:val="center"/>
        <w:rPr>
          <w:rFonts w:cs="Arial"/>
          <w:b/>
          <w:bCs/>
          <w:sz w:val="40"/>
          <w:szCs w:val="36"/>
        </w:rPr>
      </w:pPr>
      <w:r w:rsidRPr="00760020">
        <w:rPr>
          <w:rFonts w:cs="Arial"/>
          <w:noProof/>
          <w:lang w:val="en-GB" w:eastAsia="en-GB"/>
        </w:rPr>
        <w:drawing>
          <wp:inline distT="0" distB="0" distL="0" distR="0" wp14:anchorId="2D949DE4" wp14:editId="6FBE0CB0">
            <wp:extent cx="2011680" cy="1005840"/>
            <wp:effectExtent l="0" t="0" r="7620" b="3810"/>
            <wp:docPr id="1" name="Picture 1" descr="Prifysgol Cymru Y Drindod Dewi Sant | University Of Wales Trinity Saint  David* - NPLD - Network To Promote Linguistic Diversity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 NPLD – Network to  Promote Linguistic Diversit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11680" cy="1005840"/>
                    </a:xfrm>
                    <a:prstGeom prst="rect">
                      <a:avLst/>
                    </a:prstGeom>
                    <a:noFill/>
                    <a:ln>
                      <a:noFill/>
                    </a:ln>
                  </pic:spPr>
                </pic:pic>
              </a:graphicData>
            </a:graphic>
          </wp:inline>
        </w:drawing>
      </w:r>
    </w:p>
    <w:p w14:paraId="3D236942" w14:textId="77777777" w:rsidR="006E013A" w:rsidRDefault="006E013A" w:rsidP="006E013A">
      <w:pPr>
        <w:ind w:left="1440" w:firstLine="720"/>
        <w:rPr>
          <w:rFonts w:ascii="Arial Black" w:hAnsi="Arial Black" w:cs="Arial"/>
          <w:b/>
          <w:sz w:val="40"/>
          <w:szCs w:val="40"/>
        </w:rPr>
      </w:pPr>
    </w:p>
    <w:p w14:paraId="1DB79088" w14:textId="77777777" w:rsidR="006E013A" w:rsidRDefault="006E013A" w:rsidP="006E013A">
      <w:pPr>
        <w:ind w:left="1440" w:firstLine="720"/>
        <w:rPr>
          <w:rFonts w:ascii="Arial Black" w:hAnsi="Arial Black" w:cs="Arial"/>
          <w:b/>
          <w:sz w:val="40"/>
          <w:szCs w:val="40"/>
        </w:rPr>
      </w:pPr>
    </w:p>
    <w:p w14:paraId="563DE1ED" w14:textId="4C974182" w:rsidR="006E013A" w:rsidRPr="0077146B" w:rsidRDefault="006E013A" w:rsidP="00CC7B2E">
      <w:pPr>
        <w:ind w:left="1440" w:firstLine="720"/>
        <w:rPr>
          <w:rFonts w:ascii="Arial Black" w:hAnsi="Arial Black" w:cs="Arial"/>
          <w:b/>
          <w:sz w:val="40"/>
          <w:szCs w:val="40"/>
        </w:rPr>
      </w:pPr>
      <w:proofErr w:type="spellStart"/>
      <w:r w:rsidRPr="0077146B">
        <w:rPr>
          <w:rFonts w:ascii="Arial Black" w:hAnsi="Arial Black" w:cs="Arial"/>
          <w:b/>
          <w:sz w:val="40"/>
          <w:szCs w:val="40"/>
        </w:rPr>
        <w:t>Nalin</w:t>
      </w:r>
      <w:proofErr w:type="spellEnd"/>
      <w:r w:rsidRPr="0077146B">
        <w:rPr>
          <w:rFonts w:ascii="Arial Black" w:hAnsi="Arial Black" w:cs="Arial"/>
          <w:b/>
          <w:sz w:val="40"/>
          <w:szCs w:val="40"/>
        </w:rPr>
        <w:t xml:space="preserve"> </w:t>
      </w:r>
      <w:proofErr w:type="spellStart"/>
      <w:r w:rsidRPr="0077146B">
        <w:rPr>
          <w:rFonts w:ascii="Arial Black" w:hAnsi="Arial Black" w:cs="Arial"/>
          <w:b/>
          <w:sz w:val="40"/>
          <w:szCs w:val="40"/>
        </w:rPr>
        <w:t>Godage</w:t>
      </w:r>
      <w:proofErr w:type="spellEnd"/>
      <w:r w:rsidRPr="0077146B">
        <w:rPr>
          <w:rFonts w:ascii="Arial Black" w:hAnsi="Arial Black" w:cs="Arial"/>
          <w:b/>
          <w:sz w:val="40"/>
          <w:szCs w:val="40"/>
        </w:rPr>
        <w:t xml:space="preserve"> (2024350)</w:t>
      </w:r>
    </w:p>
    <w:p w14:paraId="0F8743B6" w14:textId="77777777" w:rsidR="006E013A" w:rsidRPr="0077146B" w:rsidRDefault="006E013A" w:rsidP="006E013A">
      <w:pPr>
        <w:spacing w:before="240"/>
        <w:jc w:val="center"/>
        <w:rPr>
          <w:rFonts w:ascii="Arial Black" w:hAnsi="Arial Black" w:cs="Arial"/>
          <w:b/>
          <w:color w:val="222222"/>
          <w:sz w:val="40"/>
          <w:szCs w:val="40"/>
          <w:shd w:val="clear" w:color="auto" w:fill="FFFFFF"/>
        </w:rPr>
      </w:pPr>
    </w:p>
    <w:p w14:paraId="5828D4F9" w14:textId="551F4E42" w:rsidR="006E013A" w:rsidRPr="0077146B" w:rsidRDefault="006E013A" w:rsidP="006E013A">
      <w:pPr>
        <w:spacing w:before="240"/>
        <w:jc w:val="center"/>
        <w:rPr>
          <w:rFonts w:ascii="Arial Black" w:hAnsi="Arial Black" w:cs="Arial"/>
          <w:b/>
          <w:bCs/>
          <w:sz w:val="40"/>
          <w:szCs w:val="40"/>
        </w:rPr>
      </w:pPr>
      <w:bookmarkStart w:id="0" w:name="_GoBack"/>
      <w:bookmarkEnd w:id="0"/>
      <w:r w:rsidRPr="0077146B">
        <w:rPr>
          <w:rFonts w:ascii="Arial Black" w:hAnsi="Arial Black" w:cs="Arial"/>
          <w:b/>
          <w:color w:val="222222"/>
          <w:sz w:val="40"/>
          <w:szCs w:val="40"/>
          <w:shd w:val="clear" w:color="auto" w:fill="FFFFFF"/>
        </w:rPr>
        <w:t>(</w:t>
      </w:r>
      <w:r w:rsidRPr="0077146B">
        <w:rPr>
          <w:rFonts w:ascii="Arial Black" w:hAnsi="Arial Black" w:cs="Arial"/>
          <w:b/>
          <w:bCs/>
          <w:sz w:val="40"/>
          <w:szCs w:val="40"/>
        </w:rPr>
        <w:t>BMIH4002</w:t>
      </w:r>
      <w:r w:rsidR="00CC7B2E" w:rsidRPr="0077146B">
        <w:rPr>
          <w:rFonts w:ascii="Arial Black" w:hAnsi="Arial Black" w:cs="Arial"/>
          <w:b/>
          <w:bCs/>
          <w:sz w:val="40"/>
          <w:szCs w:val="40"/>
        </w:rPr>
        <w:t xml:space="preserve"> </w:t>
      </w:r>
      <w:r w:rsidRPr="0077146B">
        <w:rPr>
          <w:rFonts w:ascii="Arial Black" w:hAnsi="Arial Black" w:cs="Arial"/>
          <w:b/>
          <w:bCs/>
          <w:sz w:val="40"/>
          <w:szCs w:val="40"/>
        </w:rPr>
        <w:t>-</w:t>
      </w:r>
      <w:r w:rsidRPr="0077146B">
        <w:rPr>
          <w:rFonts w:ascii="Arial Black" w:hAnsi="Arial Black" w:cs="Arial"/>
          <w:b/>
          <w:bCs/>
          <w:sz w:val="40"/>
          <w:szCs w:val="40"/>
        </w:rPr>
        <w:t>Food and Beverage Operations</w:t>
      </w:r>
      <w:r w:rsidRPr="0077146B">
        <w:rPr>
          <w:rFonts w:ascii="Arial Black" w:hAnsi="Arial Black" w:cs="Arial"/>
          <w:b/>
          <w:bCs/>
          <w:sz w:val="40"/>
          <w:szCs w:val="40"/>
        </w:rPr>
        <w:t>)</w:t>
      </w:r>
    </w:p>
    <w:p w14:paraId="00655FC7" w14:textId="77777777" w:rsidR="006E013A" w:rsidRPr="0077146B" w:rsidRDefault="006E013A" w:rsidP="006E013A">
      <w:pPr>
        <w:jc w:val="center"/>
        <w:rPr>
          <w:rFonts w:ascii="Arial Black" w:hAnsi="Arial Black" w:cs="Arial"/>
          <w:b/>
          <w:color w:val="222222"/>
          <w:sz w:val="40"/>
          <w:szCs w:val="40"/>
          <w:shd w:val="clear" w:color="auto" w:fill="FFFFFF"/>
        </w:rPr>
      </w:pPr>
    </w:p>
    <w:p w14:paraId="4C17FA62" w14:textId="5657DA72" w:rsidR="006E013A" w:rsidRPr="0077146B" w:rsidRDefault="006E013A" w:rsidP="006E013A">
      <w:pPr>
        <w:rPr>
          <w:rFonts w:ascii="Arial Black" w:hAnsi="Arial Black" w:cs="Arial"/>
          <w:b/>
          <w:sz w:val="40"/>
          <w:szCs w:val="40"/>
        </w:rPr>
      </w:pPr>
      <w:r w:rsidRPr="0077146B">
        <w:rPr>
          <w:rFonts w:ascii="Arial Black" w:hAnsi="Arial Black" w:cs="Arial"/>
          <w:b/>
          <w:color w:val="222222"/>
          <w:sz w:val="40"/>
          <w:szCs w:val="40"/>
          <w:shd w:val="clear" w:color="auto" w:fill="FFFFFF"/>
        </w:rPr>
        <w:tab/>
      </w:r>
      <w:r w:rsidRPr="0077146B">
        <w:rPr>
          <w:rFonts w:ascii="Arial Black" w:hAnsi="Arial Black" w:cs="Arial"/>
          <w:b/>
          <w:color w:val="222222"/>
          <w:sz w:val="40"/>
          <w:szCs w:val="40"/>
          <w:shd w:val="clear" w:color="auto" w:fill="FFFFFF"/>
        </w:rPr>
        <w:tab/>
        <w:t xml:space="preserve">Lecturer – </w:t>
      </w:r>
      <w:r w:rsidR="0077146B" w:rsidRPr="0077146B">
        <w:rPr>
          <w:rFonts w:ascii="Arial Black" w:hAnsi="Arial Black" w:cs="Segoe UI"/>
          <w:color w:val="242424"/>
          <w:sz w:val="40"/>
          <w:szCs w:val="40"/>
          <w:shd w:val="clear" w:color="auto" w:fill="FFFFFF"/>
        </w:rPr>
        <w:t>Steve Jones</w:t>
      </w:r>
    </w:p>
    <w:p w14:paraId="0F30B882" w14:textId="671AF174" w:rsidR="00203A68" w:rsidRDefault="00203A68" w:rsidP="00B923D7">
      <w:pPr>
        <w:rPr>
          <w:rFonts w:cs="Arial"/>
        </w:rPr>
      </w:pPr>
    </w:p>
    <w:p w14:paraId="1289E36B" w14:textId="77777777" w:rsidR="006E013A" w:rsidRDefault="006E013A" w:rsidP="00B923D7">
      <w:pPr>
        <w:rPr>
          <w:rFonts w:cs="Arial"/>
        </w:rPr>
      </w:pPr>
    </w:p>
    <w:p w14:paraId="4EE63C90" w14:textId="77777777" w:rsidR="006E013A" w:rsidRDefault="006E013A" w:rsidP="00B923D7">
      <w:pPr>
        <w:rPr>
          <w:rFonts w:cs="Arial"/>
        </w:rPr>
      </w:pPr>
    </w:p>
    <w:p w14:paraId="71AE3F18" w14:textId="77777777" w:rsidR="006E013A" w:rsidRDefault="006E013A" w:rsidP="00B923D7">
      <w:pPr>
        <w:rPr>
          <w:rFonts w:cs="Arial"/>
        </w:rPr>
      </w:pPr>
    </w:p>
    <w:p w14:paraId="44B7734E" w14:textId="77777777" w:rsidR="006E013A" w:rsidRDefault="006E013A" w:rsidP="00B923D7">
      <w:pPr>
        <w:rPr>
          <w:rFonts w:cs="Arial"/>
        </w:rPr>
      </w:pPr>
    </w:p>
    <w:p w14:paraId="4CCF4D47" w14:textId="77777777" w:rsidR="006E013A" w:rsidRDefault="006E013A" w:rsidP="00B923D7">
      <w:pPr>
        <w:rPr>
          <w:rFonts w:cs="Arial"/>
        </w:rPr>
      </w:pPr>
    </w:p>
    <w:p w14:paraId="47D483BF" w14:textId="77777777" w:rsidR="006E013A" w:rsidRDefault="006E013A" w:rsidP="00B923D7">
      <w:pPr>
        <w:rPr>
          <w:rFonts w:cs="Arial"/>
        </w:rPr>
      </w:pPr>
    </w:p>
    <w:p w14:paraId="3ECEFFE4" w14:textId="77777777" w:rsidR="006E013A" w:rsidRDefault="006E013A" w:rsidP="00B923D7">
      <w:pPr>
        <w:rPr>
          <w:rFonts w:cs="Arial"/>
        </w:rPr>
      </w:pPr>
    </w:p>
    <w:p w14:paraId="263BAEF0" w14:textId="77777777" w:rsidR="006E013A" w:rsidRDefault="006E013A" w:rsidP="00B923D7">
      <w:pPr>
        <w:rPr>
          <w:rFonts w:cs="Arial"/>
        </w:rPr>
      </w:pPr>
    </w:p>
    <w:p w14:paraId="5AB2F03F" w14:textId="77777777" w:rsidR="006E013A" w:rsidRPr="00760020" w:rsidRDefault="006E013A" w:rsidP="00B923D7">
      <w:pPr>
        <w:rPr>
          <w:rFonts w:cs="Arial"/>
        </w:rPr>
      </w:pPr>
    </w:p>
    <w:sdt>
      <w:sdtPr>
        <w:rPr>
          <w:rFonts w:ascii="Arial" w:eastAsiaTheme="minorHAnsi" w:hAnsi="Arial" w:cs="Arial"/>
          <w:color w:val="auto"/>
          <w:sz w:val="24"/>
          <w:szCs w:val="22"/>
        </w:rPr>
        <w:id w:val="-1170710476"/>
        <w:docPartObj>
          <w:docPartGallery w:val="Table of Contents"/>
          <w:docPartUnique/>
        </w:docPartObj>
      </w:sdtPr>
      <w:sdtEndPr>
        <w:rPr>
          <w:b/>
          <w:bCs/>
          <w:noProof/>
        </w:rPr>
      </w:sdtEndPr>
      <w:sdtContent>
        <w:p w14:paraId="659770E0" w14:textId="78CD89B9" w:rsidR="00A73C85" w:rsidRPr="00760020" w:rsidRDefault="00A73C85" w:rsidP="00760020">
          <w:pPr>
            <w:pStyle w:val="TOCHeading"/>
            <w:spacing w:after="240" w:line="360" w:lineRule="auto"/>
            <w:rPr>
              <w:rFonts w:ascii="Arial" w:hAnsi="Arial" w:cs="Arial"/>
              <w:color w:val="auto"/>
            </w:rPr>
          </w:pPr>
          <w:r w:rsidRPr="00760020">
            <w:rPr>
              <w:rFonts w:ascii="Arial" w:hAnsi="Arial" w:cs="Arial"/>
              <w:color w:val="auto"/>
            </w:rPr>
            <w:t>Table of Contents</w:t>
          </w:r>
        </w:p>
        <w:p w14:paraId="10A1338A" w14:textId="645C21A9" w:rsidR="00C26584" w:rsidRPr="00760020" w:rsidRDefault="00A73C85" w:rsidP="00760020">
          <w:pPr>
            <w:pStyle w:val="TOC1"/>
            <w:tabs>
              <w:tab w:val="right" w:leader="dot" w:pos="9350"/>
            </w:tabs>
            <w:spacing w:after="240"/>
            <w:rPr>
              <w:rFonts w:eastAsiaTheme="minorEastAsia" w:cs="Arial"/>
              <w:noProof/>
              <w:sz w:val="22"/>
            </w:rPr>
          </w:pPr>
          <w:r w:rsidRPr="00760020">
            <w:rPr>
              <w:rFonts w:cs="Arial"/>
            </w:rPr>
            <w:fldChar w:fldCharType="begin"/>
          </w:r>
          <w:r w:rsidRPr="00760020">
            <w:rPr>
              <w:rFonts w:cs="Arial"/>
            </w:rPr>
            <w:instrText xml:space="preserve"> TOC \o "1-3" \h \z \u </w:instrText>
          </w:r>
          <w:r w:rsidRPr="00760020">
            <w:rPr>
              <w:rFonts w:cs="Arial"/>
            </w:rPr>
            <w:fldChar w:fldCharType="separate"/>
          </w:r>
          <w:hyperlink w:anchor="_Toc117768376" w:history="1">
            <w:r w:rsidR="00C26584" w:rsidRPr="00760020">
              <w:rPr>
                <w:rStyle w:val="Hyperlink"/>
                <w:rFonts w:cs="Arial"/>
                <w:noProof/>
              </w:rPr>
              <w:t>Introduction</w:t>
            </w:r>
            <w:r w:rsidR="00C26584" w:rsidRPr="00760020">
              <w:rPr>
                <w:rFonts w:cs="Arial"/>
                <w:noProof/>
                <w:webHidden/>
              </w:rPr>
              <w:tab/>
            </w:r>
            <w:r w:rsidR="00C26584" w:rsidRPr="00760020">
              <w:rPr>
                <w:rFonts w:cs="Arial"/>
                <w:noProof/>
                <w:webHidden/>
              </w:rPr>
              <w:fldChar w:fldCharType="begin"/>
            </w:r>
            <w:r w:rsidR="00C26584" w:rsidRPr="00760020">
              <w:rPr>
                <w:rFonts w:cs="Arial"/>
                <w:noProof/>
                <w:webHidden/>
              </w:rPr>
              <w:instrText xml:space="preserve"> PAGEREF _Toc117768376 \h </w:instrText>
            </w:r>
            <w:r w:rsidR="00C26584" w:rsidRPr="00760020">
              <w:rPr>
                <w:rFonts w:cs="Arial"/>
                <w:noProof/>
                <w:webHidden/>
              </w:rPr>
            </w:r>
            <w:r w:rsidR="00C26584" w:rsidRPr="00760020">
              <w:rPr>
                <w:rFonts w:cs="Arial"/>
                <w:noProof/>
                <w:webHidden/>
              </w:rPr>
              <w:fldChar w:fldCharType="separate"/>
            </w:r>
            <w:r w:rsidR="00C26584" w:rsidRPr="00760020">
              <w:rPr>
                <w:rFonts w:cs="Arial"/>
                <w:noProof/>
                <w:webHidden/>
              </w:rPr>
              <w:t>3</w:t>
            </w:r>
            <w:r w:rsidR="00C26584" w:rsidRPr="00760020">
              <w:rPr>
                <w:rFonts w:cs="Arial"/>
                <w:noProof/>
                <w:webHidden/>
              </w:rPr>
              <w:fldChar w:fldCharType="end"/>
            </w:r>
          </w:hyperlink>
        </w:p>
        <w:p w14:paraId="1342F965" w14:textId="67C71310" w:rsidR="00C26584" w:rsidRPr="00760020" w:rsidRDefault="00E842C1" w:rsidP="00760020">
          <w:pPr>
            <w:pStyle w:val="TOC1"/>
            <w:tabs>
              <w:tab w:val="right" w:leader="dot" w:pos="9350"/>
            </w:tabs>
            <w:spacing w:after="240"/>
            <w:rPr>
              <w:rFonts w:eastAsiaTheme="minorEastAsia" w:cs="Arial"/>
              <w:noProof/>
              <w:sz w:val="22"/>
            </w:rPr>
          </w:pPr>
          <w:hyperlink w:anchor="_Toc117768377" w:history="1">
            <w:r w:rsidR="00C26584" w:rsidRPr="00760020">
              <w:rPr>
                <w:rStyle w:val="Hyperlink"/>
                <w:rFonts w:cs="Arial"/>
                <w:noProof/>
              </w:rPr>
              <w:t>Restaurant management</w:t>
            </w:r>
            <w:r w:rsidR="00C26584" w:rsidRPr="00760020">
              <w:rPr>
                <w:rFonts w:cs="Arial"/>
                <w:noProof/>
                <w:webHidden/>
              </w:rPr>
              <w:tab/>
            </w:r>
            <w:r w:rsidR="00C26584" w:rsidRPr="00760020">
              <w:rPr>
                <w:rFonts w:cs="Arial"/>
                <w:noProof/>
                <w:webHidden/>
              </w:rPr>
              <w:fldChar w:fldCharType="begin"/>
            </w:r>
            <w:r w:rsidR="00C26584" w:rsidRPr="00760020">
              <w:rPr>
                <w:rFonts w:cs="Arial"/>
                <w:noProof/>
                <w:webHidden/>
              </w:rPr>
              <w:instrText xml:space="preserve"> PAGEREF _Toc117768377 \h </w:instrText>
            </w:r>
            <w:r w:rsidR="00C26584" w:rsidRPr="00760020">
              <w:rPr>
                <w:rFonts w:cs="Arial"/>
                <w:noProof/>
                <w:webHidden/>
              </w:rPr>
            </w:r>
            <w:r w:rsidR="00C26584" w:rsidRPr="00760020">
              <w:rPr>
                <w:rFonts w:cs="Arial"/>
                <w:noProof/>
                <w:webHidden/>
              </w:rPr>
              <w:fldChar w:fldCharType="separate"/>
            </w:r>
            <w:r w:rsidR="00C26584" w:rsidRPr="00760020">
              <w:rPr>
                <w:rFonts w:cs="Arial"/>
                <w:noProof/>
                <w:webHidden/>
              </w:rPr>
              <w:t>3</w:t>
            </w:r>
            <w:r w:rsidR="00C26584" w:rsidRPr="00760020">
              <w:rPr>
                <w:rFonts w:cs="Arial"/>
                <w:noProof/>
                <w:webHidden/>
              </w:rPr>
              <w:fldChar w:fldCharType="end"/>
            </w:r>
          </w:hyperlink>
        </w:p>
        <w:p w14:paraId="0B665D61" w14:textId="0908EA63" w:rsidR="00C26584" w:rsidRPr="00760020" w:rsidRDefault="00E842C1" w:rsidP="00760020">
          <w:pPr>
            <w:pStyle w:val="TOC1"/>
            <w:tabs>
              <w:tab w:val="right" w:leader="dot" w:pos="9350"/>
            </w:tabs>
            <w:spacing w:after="240"/>
            <w:rPr>
              <w:rFonts w:eastAsiaTheme="minorEastAsia" w:cs="Arial"/>
              <w:noProof/>
              <w:sz w:val="22"/>
            </w:rPr>
          </w:pPr>
          <w:hyperlink w:anchor="_Toc117768378" w:history="1">
            <w:r w:rsidR="00C26584" w:rsidRPr="00760020">
              <w:rPr>
                <w:rStyle w:val="Hyperlink"/>
                <w:rFonts w:cs="Arial"/>
                <w:noProof/>
              </w:rPr>
              <w:t>Types of Service</w:t>
            </w:r>
            <w:r w:rsidR="00C26584" w:rsidRPr="00760020">
              <w:rPr>
                <w:rFonts w:cs="Arial"/>
                <w:noProof/>
                <w:webHidden/>
              </w:rPr>
              <w:tab/>
            </w:r>
            <w:r w:rsidR="00C26584" w:rsidRPr="00760020">
              <w:rPr>
                <w:rFonts w:cs="Arial"/>
                <w:noProof/>
                <w:webHidden/>
              </w:rPr>
              <w:fldChar w:fldCharType="begin"/>
            </w:r>
            <w:r w:rsidR="00C26584" w:rsidRPr="00760020">
              <w:rPr>
                <w:rFonts w:cs="Arial"/>
                <w:noProof/>
                <w:webHidden/>
              </w:rPr>
              <w:instrText xml:space="preserve"> PAGEREF _Toc117768378 \h </w:instrText>
            </w:r>
            <w:r w:rsidR="00C26584" w:rsidRPr="00760020">
              <w:rPr>
                <w:rFonts w:cs="Arial"/>
                <w:noProof/>
                <w:webHidden/>
              </w:rPr>
            </w:r>
            <w:r w:rsidR="00C26584" w:rsidRPr="00760020">
              <w:rPr>
                <w:rFonts w:cs="Arial"/>
                <w:noProof/>
                <w:webHidden/>
              </w:rPr>
              <w:fldChar w:fldCharType="separate"/>
            </w:r>
            <w:r w:rsidR="00C26584" w:rsidRPr="00760020">
              <w:rPr>
                <w:rFonts w:cs="Arial"/>
                <w:noProof/>
                <w:webHidden/>
              </w:rPr>
              <w:t>4</w:t>
            </w:r>
            <w:r w:rsidR="00C26584" w:rsidRPr="00760020">
              <w:rPr>
                <w:rFonts w:cs="Arial"/>
                <w:noProof/>
                <w:webHidden/>
              </w:rPr>
              <w:fldChar w:fldCharType="end"/>
            </w:r>
          </w:hyperlink>
        </w:p>
        <w:p w14:paraId="711902DD" w14:textId="31614377" w:rsidR="00C26584" w:rsidRPr="00760020" w:rsidRDefault="00E842C1" w:rsidP="00760020">
          <w:pPr>
            <w:pStyle w:val="TOC1"/>
            <w:tabs>
              <w:tab w:val="right" w:leader="dot" w:pos="9350"/>
            </w:tabs>
            <w:spacing w:after="240"/>
            <w:rPr>
              <w:rFonts w:eastAsiaTheme="minorEastAsia" w:cs="Arial"/>
              <w:noProof/>
              <w:sz w:val="22"/>
            </w:rPr>
          </w:pPr>
          <w:hyperlink w:anchor="_Toc117768379" w:history="1">
            <w:r w:rsidR="00C26584" w:rsidRPr="00760020">
              <w:rPr>
                <w:rStyle w:val="Hyperlink"/>
                <w:rFonts w:cs="Arial"/>
                <w:noProof/>
              </w:rPr>
              <w:t>Importance of restaurant management in the hospitality industry</w:t>
            </w:r>
            <w:r w:rsidR="00C26584" w:rsidRPr="00760020">
              <w:rPr>
                <w:rFonts w:cs="Arial"/>
                <w:noProof/>
                <w:webHidden/>
              </w:rPr>
              <w:tab/>
            </w:r>
            <w:r w:rsidR="00C26584" w:rsidRPr="00760020">
              <w:rPr>
                <w:rFonts w:cs="Arial"/>
                <w:noProof/>
                <w:webHidden/>
              </w:rPr>
              <w:fldChar w:fldCharType="begin"/>
            </w:r>
            <w:r w:rsidR="00C26584" w:rsidRPr="00760020">
              <w:rPr>
                <w:rFonts w:cs="Arial"/>
                <w:noProof/>
                <w:webHidden/>
              </w:rPr>
              <w:instrText xml:space="preserve"> PAGEREF _Toc117768379 \h </w:instrText>
            </w:r>
            <w:r w:rsidR="00C26584" w:rsidRPr="00760020">
              <w:rPr>
                <w:rFonts w:cs="Arial"/>
                <w:noProof/>
                <w:webHidden/>
              </w:rPr>
            </w:r>
            <w:r w:rsidR="00C26584" w:rsidRPr="00760020">
              <w:rPr>
                <w:rFonts w:cs="Arial"/>
                <w:noProof/>
                <w:webHidden/>
              </w:rPr>
              <w:fldChar w:fldCharType="separate"/>
            </w:r>
            <w:r w:rsidR="00C26584" w:rsidRPr="00760020">
              <w:rPr>
                <w:rFonts w:cs="Arial"/>
                <w:noProof/>
                <w:webHidden/>
              </w:rPr>
              <w:t>4</w:t>
            </w:r>
            <w:r w:rsidR="00C26584" w:rsidRPr="00760020">
              <w:rPr>
                <w:rFonts w:cs="Arial"/>
                <w:noProof/>
                <w:webHidden/>
              </w:rPr>
              <w:fldChar w:fldCharType="end"/>
            </w:r>
          </w:hyperlink>
        </w:p>
        <w:p w14:paraId="678FD411" w14:textId="2859F7B3" w:rsidR="00C26584" w:rsidRPr="00760020" w:rsidRDefault="00E842C1" w:rsidP="00760020">
          <w:pPr>
            <w:pStyle w:val="TOC1"/>
            <w:tabs>
              <w:tab w:val="right" w:leader="dot" w:pos="9350"/>
            </w:tabs>
            <w:spacing w:after="240"/>
            <w:rPr>
              <w:rFonts w:eastAsiaTheme="minorEastAsia" w:cs="Arial"/>
              <w:noProof/>
              <w:sz w:val="22"/>
            </w:rPr>
          </w:pPr>
          <w:hyperlink w:anchor="_Toc117768380" w:history="1">
            <w:r w:rsidR="00C26584" w:rsidRPr="00760020">
              <w:rPr>
                <w:rStyle w:val="Hyperlink"/>
                <w:rFonts w:cs="Arial"/>
                <w:noProof/>
              </w:rPr>
              <w:t>Conclusion</w:t>
            </w:r>
            <w:r w:rsidR="00C26584" w:rsidRPr="00760020">
              <w:rPr>
                <w:rFonts w:cs="Arial"/>
                <w:noProof/>
                <w:webHidden/>
              </w:rPr>
              <w:tab/>
            </w:r>
            <w:r w:rsidR="00C26584" w:rsidRPr="00760020">
              <w:rPr>
                <w:rFonts w:cs="Arial"/>
                <w:noProof/>
                <w:webHidden/>
              </w:rPr>
              <w:fldChar w:fldCharType="begin"/>
            </w:r>
            <w:r w:rsidR="00C26584" w:rsidRPr="00760020">
              <w:rPr>
                <w:rFonts w:cs="Arial"/>
                <w:noProof/>
                <w:webHidden/>
              </w:rPr>
              <w:instrText xml:space="preserve"> PAGEREF _Toc117768380 \h </w:instrText>
            </w:r>
            <w:r w:rsidR="00C26584" w:rsidRPr="00760020">
              <w:rPr>
                <w:rFonts w:cs="Arial"/>
                <w:noProof/>
                <w:webHidden/>
              </w:rPr>
            </w:r>
            <w:r w:rsidR="00C26584" w:rsidRPr="00760020">
              <w:rPr>
                <w:rFonts w:cs="Arial"/>
                <w:noProof/>
                <w:webHidden/>
              </w:rPr>
              <w:fldChar w:fldCharType="separate"/>
            </w:r>
            <w:r w:rsidR="00C26584" w:rsidRPr="00760020">
              <w:rPr>
                <w:rFonts w:cs="Arial"/>
                <w:noProof/>
                <w:webHidden/>
              </w:rPr>
              <w:t>5</w:t>
            </w:r>
            <w:r w:rsidR="00C26584" w:rsidRPr="00760020">
              <w:rPr>
                <w:rFonts w:cs="Arial"/>
                <w:noProof/>
                <w:webHidden/>
              </w:rPr>
              <w:fldChar w:fldCharType="end"/>
            </w:r>
          </w:hyperlink>
        </w:p>
        <w:p w14:paraId="13C76CB7" w14:textId="5B802368" w:rsidR="00C26584" w:rsidRPr="00760020" w:rsidRDefault="00E842C1" w:rsidP="00760020">
          <w:pPr>
            <w:pStyle w:val="TOC1"/>
            <w:tabs>
              <w:tab w:val="right" w:leader="dot" w:pos="9350"/>
            </w:tabs>
            <w:spacing w:after="240"/>
            <w:rPr>
              <w:rFonts w:eastAsiaTheme="minorEastAsia" w:cs="Arial"/>
              <w:noProof/>
              <w:sz w:val="22"/>
            </w:rPr>
          </w:pPr>
          <w:hyperlink w:anchor="_Toc117768381" w:history="1">
            <w:r w:rsidR="00C26584" w:rsidRPr="00760020">
              <w:rPr>
                <w:rStyle w:val="Hyperlink"/>
                <w:rFonts w:cs="Arial"/>
                <w:noProof/>
              </w:rPr>
              <w:t>References</w:t>
            </w:r>
            <w:r w:rsidR="00C26584" w:rsidRPr="00760020">
              <w:rPr>
                <w:rFonts w:cs="Arial"/>
                <w:noProof/>
                <w:webHidden/>
              </w:rPr>
              <w:tab/>
            </w:r>
            <w:r w:rsidR="00C26584" w:rsidRPr="00760020">
              <w:rPr>
                <w:rFonts w:cs="Arial"/>
                <w:noProof/>
                <w:webHidden/>
              </w:rPr>
              <w:fldChar w:fldCharType="begin"/>
            </w:r>
            <w:r w:rsidR="00C26584" w:rsidRPr="00760020">
              <w:rPr>
                <w:rFonts w:cs="Arial"/>
                <w:noProof/>
                <w:webHidden/>
              </w:rPr>
              <w:instrText xml:space="preserve"> PAGEREF _Toc117768381 \h </w:instrText>
            </w:r>
            <w:r w:rsidR="00C26584" w:rsidRPr="00760020">
              <w:rPr>
                <w:rFonts w:cs="Arial"/>
                <w:noProof/>
                <w:webHidden/>
              </w:rPr>
            </w:r>
            <w:r w:rsidR="00C26584" w:rsidRPr="00760020">
              <w:rPr>
                <w:rFonts w:cs="Arial"/>
                <w:noProof/>
                <w:webHidden/>
              </w:rPr>
              <w:fldChar w:fldCharType="separate"/>
            </w:r>
            <w:r w:rsidR="00C26584" w:rsidRPr="00760020">
              <w:rPr>
                <w:rFonts w:cs="Arial"/>
                <w:noProof/>
                <w:webHidden/>
              </w:rPr>
              <w:t>6</w:t>
            </w:r>
            <w:r w:rsidR="00C26584" w:rsidRPr="00760020">
              <w:rPr>
                <w:rFonts w:cs="Arial"/>
                <w:noProof/>
                <w:webHidden/>
              </w:rPr>
              <w:fldChar w:fldCharType="end"/>
            </w:r>
          </w:hyperlink>
        </w:p>
        <w:p w14:paraId="7DD2385C" w14:textId="64A26878" w:rsidR="00A73C85" w:rsidRPr="00760020" w:rsidRDefault="00A73C85" w:rsidP="00760020">
          <w:pPr>
            <w:spacing w:after="240"/>
            <w:rPr>
              <w:rFonts w:cs="Arial"/>
            </w:rPr>
          </w:pPr>
          <w:r w:rsidRPr="00760020">
            <w:rPr>
              <w:rFonts w:cs="Arial"/>
              <w:b/>
              <w:bCs/>
              <w:noProof/>
            </w:rPr>
            <w:fldChar w:fldCharType="end"/>
          </w:r>
        </w:p>
      </w:sdtContent>
    </w:sdt>
    <w:p w14:paraId="0FADDE56" w14:textId="00F04779" w:rsidR="00A73C85" w:rsidRPr="00760020" w:rsidRDefault="00A73C85" w:rsidP="00760020">
      <w:pPr>
        <w:spacing w:after="240"/>
        <w:rPr>
          <w:rFonts w:cs="Arial"/>
        </w:rPr>
      </w:pPr>
      <w:r w:rsidRPr="00760020">
        <w:rPr>
          <w:rFonts w:cs="Arial"/>
        </w:rPr>
        <w:br w:type="page"/>
      </w:r>
    </w:p>
    <w:p w14:paraId="1CF2AAB3" w14:textId="41B76BA9" w:rsidR="001F41FA" w:rsidRPr="00760020" w:rsidRDefault="00D664AB" w:rsidP="00760020">
      <w:pPr>
        <w:spacing w:after="240"/>
        <w:jc w:val="center"/>
        <w:rPr>
          <w:rFonts w:cs="Arial"/>
          <w:b/>
          <w:bCs/>
          <w:u w:val="single"/>
        </w:rPr>
      </w:pPr>
      <w:r w:rsidRPr="00760020">
        <w:rPr>
          <w:rFonts w:cs="Arial"/>
          <w:b/>
          <w:bCs/>
          <w:u w:val="single"/>
        </w:rPr>
        <w:lastRenderedPageBreak/>
        <w:t>Restaurant Management and Types of Service</w:t>
      </w:r>
    </w:p>
    <w:p w14:paraId="62637DD3" w14:textId="000B7D46" w:rsidR="00992FEA" w:rsidRPr="00760020" w:rsidRDefault="00992FEA" w:rsidP="00760020">
      <w:pPr>
        <w:pStyle w:val="Heading1"/>
        <w:spacing w:after="240"/>
        <w:rPr>
          <w:rFonts w:cs="Arial"/>
        </w:rPr>
      </w:pPr>
      <w:bookmarkStart w:id="1" w:name="_Toc117768376"/>
      <w:r w:rsidRPr="00760020">
        <w:rPr>
          <w:rFonts w:cs="Arial"/>
        </w:rPr>
        <w:t>Introduction</w:t>
      </w:r>
      <w:bookmarkEnd w:id="1"/>
    </w:p>
    <w:p w14:paraId="291041B8" w14:textId="065352B6" w:rsidR="00992FEA" w:rsidRPr="00760020" w:rsidRDefault="00246686" w:rsidP="00760020">
      <w:pPr>
        <w:spacing w:after="240"/>
        <w:rPr>
          <w:rFonts w:cs="Arial"/>
        </w:rPr>
      </w:pPr>
      <w:r w:rsidRPr="00760020">
        <w:rPr>
          <w:rFonts w:cs="Arial"/>
        </w:rPr>
        <w:t>Managers in the food service industry are responsible for overseeing daily operations, ensuring the safety of customers and employees, and maximizing profitability. The manager's focus will shift significantly from one small business to another</w:t>
      </w:r>
      <w:r w:rsidR="00ED63AD" w:rsidRPr="00760020">
        <w:rPr>
          <w:rFonts w:cs="Arial"/>
        </w:rPr>
        <w:t xml:space="preserve"> (</w:t>
      </w:r>
      <w:proofErr w:type="spellStart"/>
      <w:r w:rsidR="00ED63AD" w:rsidRPr="00760020">
        <w:rPr>
          <w:rFonts w:cs="Arial"/>
        </w:rPr>
        <w:t>Kolobkova</w:t>
      </w:r>
      <w:proofErr w:type="spellEnd"/>
      <w:r w:rsidR="00ED63AD" w:rsidRPr="00760020">
        <w:rPr>
          <w:rFonts w:cs="Arial"/>
        </w:rPr>
        <w:t xml:space="preserve"> &amp; </w:t>
      </w:r>
      <w:proofErr w:type="spellStart"/>
      <w:r w:rsidR="00ED63AD" w:rsidRPr="00760020">
        <w:rPr>
          <w:rFonts w:cs="Arial"/>
        </w:rPr>
        <w:t>Semenova</w:t>
      </w:r>
      <w:proofErr w:type="spellEnd"/>
      <w:r w:rsidR="00ED63AD" w:rsidRPr="00760020">
        <w:rPr>
          <w:rFonts w:cs="Arial"/>
        </w:rPr>
        <w:t>, 2019)</w:t>
      </w:r>
      <w:r w:rsidRPr="00760020">
        <w:rPr>
          <w:rFonts w:cs="Arial"/>
        </w:rPr>
        <w:t>. Larger companies often force their managers to spend more time behind a desk and less time interacting with their staff and clients, resulting in a loss of personal connection between the company and its clientele.</w:t>
      </w:r>
    </w:p>
    <w:p w14:paraId="24F2227F" w14:textId="77777777" w:rsidR="00921481" w:rsidRPr="00760020" w:rsidRDefault="00921481" w:rsidP="00760020">
      <w:pPr>
        <w:spacing w:after="240"/>
        <w:rPr>
          <w:rFonts w:eastAsiaTheme="majorEastAsia" w:cs="Arial"/>
          <w:b/>
          <w:sz w:val="32"/>
          <w:szCs w:val="32"/>
        </w:rPr>
      </w:pPr>
      <w:bookmarkStart w:id="2" w:name="_Toc117768377"/>
      <w:r w:rsidRPr="00760020">
        <w:rPr>
          <w:rFonts w:cs="Arial"/>
        </w:rPr>
        <w:br w:type="page"/>
      </w:r>
    </w:p>
    <w:p w14:paraId="5296BD53" w14:textId="5D9E821B" w:rsidR="00EF7B94" w:rsidRPr="00760020" w:rsidRDefault="00EF7B94" w:rsidP="00760020">
      <w:pPr>
        <w:pStyle w:val="Heading1"/>
        <w:spacing w:after="240"/>
        <w:rPr>
          <w:rFonts w:cs="Arial"/>
        </w:rPr>
      </w:pPr>
      <w:r w:rsidRPr="00760020">
        <w:rPr>
          <w:rFonts w:cs="Arial"/>
        </w:rPr>
        <w:lastRenderedPageBreak/>
        <w:t>Restaurant management</w:t>
      </w:r>
      <w:bookmarkEnd w:id="2"/>
    </w:p>
    <w:p w14:paraId="782EA7CA" w14:textId="0E60E345" w:rsidR="00D664AB" w:rsidRPr="00760020" w:rsidRDefault="00D4047D" w:rsidP="00760020">
      <w:pPr>
        <w:spacing w:after="240"/>
        <w:rPr>
          <w:rFonts w:cs="Arial"/>
        </w:rPr>
      </w:pPr>
      <w:r w:rsidRPr="00760020">
        <w:rPr>
          <w:rFonts w:cs="Arial"/>
        </w:rPr>
        <w:t xml:space="preserve">The quality standards of the client specify a goal that should be met by the finished product. This assertion is contained in the report that represents the culmination of the research. The first thing that </w:t>
      </w:r>
      <w:r w:rsidR="00EF7B94" w:rsidRPr="00760020">
        <w:rPr>
          <w:rFonts w:cs="Arial"/>
        </w:rPr>
        <w:t>must</w:t>
      </w:r>
      <w:r w:rsidRPr="00760020">
        <w:rPr>
          <w:rFonts w:cs="Arial"/>
        </w:rPr>
        <w:t xml:space="preserve"> be done is to talk about and agree upon the project's goals and criteria</w:t>
      </w:r>
      <w:r w:rsidR="00ED63AD" w:rsidRPr="00760020">
        <w:rPr>
          <w:rFonts w:cs="Arial"/>
        </w:rPr>
        <w:t xml:space="preserve"> (Sharma et al., 2021)</w:t>
      </w:r>
      <w:r w:rsidRPr="00760020">
        <w:rPr>
          <w:rFonts w:cs="Arial"/>
        </w:rPr>
        <w:t>. On occasion, the predetermined standards for quality need to be reevaluated because new information or developments have come to light that throw</w:t>
      </w:r>
      <w:r w:rsidR="0068035C" w:rsidRPr="00760020">
        <w:rPr>
          <w:rFonts w:cs="Arial"/>
        </w:rPr>
        <w:t>s</w:t>
      </w:r>
      <w:r w:rsidRPr="00760020">
        <w:rPr>
          <w:rFonts w:cs="Arial"/>
        </w:rPr>
        <w:t xml:space="preserve"> more light on the topic at hand. After going through the quality standards, the next thing that has to be done is a review of the criteria for approval</w:t>
      </w:r>
      <w:r w:rsidR="00777020" w:rsidRPr="00760020">
        <w:rPr>
          <w:rFonts w:cs="Arial"/>
        </w:rPr>
        <w:t xml:space="preserve"> (Johns &amp; </w:t>
      </w:r>
      <w:proofErr w:type="spellStart"/>
      <w:r w:rsidR="00777020" w:rsidRPr="00760020">
        <w:rPr>
          <w:rFonts w:cs="Arial"/>
        </w:rPr>
        <w:t>Kivela</w:t>
      </w:r>
      <w:proofErr w:type="spellEnd"/>
      <w:r w:rsidR="00777020" w:rsidRPr="00760020">
        <w:rPr>
          <w:rFonts w:cs="Arial"/>
        </w:rPr>
        <w:t>, 2008)</w:t>
      </w:r>
      <w:r w:rsidRPr="00760020">
        <w:rPr>
          <w:rFonts w:cs="Arial"/>
        </w:rPr>
        <w:t>.</w:t>
      </w:r>
    </w:p>
    <w:p w14:paraId="2681CEC8" w14:textId="76596DF7" w:rsidR="005D75A3" w:rsidRPr="00760020" w:rsidRDefault="005D75A3" w:rsidP="00760020">
      <w:pPr>
        <w:spacing w:after="240"/>
        <w:rPr>
          <w:rFonts w:cs="Arial"/>
        </w:rPr>
      </w:pPr>
      <w:r w:rsidRPr="00760020">
        <w:rPr>
          <w:rFonts w:cs="Arial"/>
        </w:rPr>
        <w:t>As I go more into the numerous elements of fundamental restaurant management, I anticipate coming into arguments in favo</w:t>
      </w:r>
      <w:r w:rsidR="0068035C" w:rsidRPr="00760020">
        <w:rPr>
          <w:rFonts w:cs="Arial"/>
        </w:rPr>
        <w:t>u</w:t>
      </w:r>
      <w:r w:rsidRPr="00760020">
        <w:rPr>
          <w:rFonts w:cs="Arial"/>
        </w:rPr>
        <w:t>r of one management style over another. There is no "one size fits all" approach to managing a restaurant.</w:t>
      </w:r>
    </w:p>
    <w:p w14:paraId="5CE69D08" w14:textId="57A3EF9D" w:rsidR="005D75A3" w:rsidRPr="00760020" w:rsidRDefault="00AC1AE0" w:rsidP="00760020">
      <w:pPr>
        <w:spacing w:after="240"/>
        <w:rPr>
          <w:rFonts w:cs="Arial"/>
          <w:b/>
          <w:bCs/>
          <w:i/>
          <w:iCs/>
        </w:rPr>
      </w:pPr>
      <w:r w:rsidRPr="00760020">
        <w:rPr>
          <w:rFonts w:cs="Arial"/>
          <w:b/>
          <w:bCs/>
          <w:i/>
          <w:iCs/>
        </w:rPr>
        <w:t>Autocratic Theory</w:t>
      </w:r>
    </w:p>
    <w:p w14:paraId="16231599" w14:textId="7B247CA2" w:rsidR="005D75A3" w:rsidRPr="00760020" w:rsidRDefault="005D75A3" w:rsidP="00760020">
      <w:pPr>
        <w:spacing w:after="240"/>
        <w:rPr>
          <w:rFonts w:cs="Arial"/>
        </w:rPr>
      </w:pPr>
      <w:r w:rsidRPr="00760020">
        <w:rPr>
          <w:rFonts w:cs="Arial"/>
        </w:rPr>
        <w:t>Managers that take an autocratic tack are less likely to consult their employees throughout the decision-making process. It's a tremendous help to have decision-making power as a restaurant manager that doesn't depend on input from the kitchen staff</w:t>
      </w:r>
      <w:r w:rsidR="00777020" w:rsidRPr="00760020">
        <w:rPr>
          <w:rFonts w:cs="Arial"/>
        </w:rPr>
        <w:t xml:space="preserve"> (</w:t>
      </w:r>
      <w:proofErr w:type="spellStart"/>
      <w:r w:rsidR="00777020" w:rsidRPr="00760020">
        <w:rPr>
          <w:rFonts w:cs="Arial"/>
        </w:rPr>
        <w:t>Jogaratnam</w:t>
      </w:r>
      <w:proofErr w:type="spellEnd"/>
      <w:r w:rsidR="00777020" w:rsidRPr="00760020">
        <w:rPr>
          <w:rFonts w:cs="Arial"/>
        </w:rPr>
        <w:t>, 2017)</w:t>
      </w:r>
      <w:r w:rsidRPr="00760020">
        <w:rPr>
          <w:rFonts w:cs="Arial"/>
        </w:rPr>
        <w:t>.</w:t>
      </w:r>
    </w:p>
    <w:p w14:paraId="5B005251" w14:textId="5B70DED6" w:rsidR="005D75A3" w:rsidRPr="00760020" w:rsidRDefault="00C50546" w:rsidP="00760020">
      <w:pPr>
        <w:spacing w:after="240"/>
        <w:rPr>
          <w:rFonts w:cs="Arial"/>
          <w:b/>
          <w:bCs/>
          <w:i/>
          <w:iCs/>
        </w:rPr>
      </w:pPr>
      <w:r w:rsidRPr="00760020">
        <w:rPr>
          <w:rFonts w:cs="Arial"/>
          <w:b/>
          <w:bCs/>
          <w:i/>
          <w:iCs/>
        </w:rPr>
        <w:t>Democratic Theory</w:t>
      </w:r>
    </w:p>
    <w:p w14:paraId="3AD3E92F" w14:textId="5FDCA57A" w:rsidR="009039D0" w:rsidRPr="00760020" w:rsidRDefault="005D75A3" w:rsidP="00760020">
      <w:pPr>
        <w:spacing w:after="240"/>
        <w:rPr>
          <w:rFonts w:cs="Arial"/>
        </w:rPr>
      </w:pPr>
      <w:r w:rsidRPr="00760020">
        <w:rPr>
          <w:rFonts w:cs="Arial"/>
        </w:rPr>
        <w:t>Managers that use a more democratic style of leadership in the restaurant often defer to their team rather than making all the major decisions themselves. As a democratic restaurateur, I would defer to my wait staff's discretion in dealing with nasty clients and may even let them establish their system for taking orders and bringing food back to the kitchen.</w:t>
      </w:r>
    </w:p>
    <w:p w14:paraId="4BA616A0" w14:textId="059899A6" w:rsidR="00144978" w:rsidRPr="00760020" w:rsidRDefault="00622E03" w:rsidP="00760020">
      <w:pPr>
        <w:pStyle w:val="Heading1"/>
        <w:spacing w:after="240"/>
        <w:rPr>
          <w:rFonts w:cs="Arial"/>
        </w:rPr>
      </w:pPr>
      <w:bookmarkStart w:id="3" w:name="_Toc117768378"/>
      <w:r w:rsidRPr="00760020">
        <w:rPr>
          <w:rFonts w:cs="Arial"/>
        </w:rPr>
        <w:t>Types of Service</w:t>
      </w:r>
      <w:bookmarkEnd w:id="3"/>
    </w:p>
    <w:p w14:paraId="3EBEDF1B" w14:textId="2837DAB5" w:rsidR="0093339A" w:rsidRPr="00760020" w:rsidRDefault="007773C4" w:rsidP="00760020">
      <w:pPr>
        <w:spacing w:after="240"/>
        <w:rPr>
          <w:rFonts w:cs="Arial"/>
          <w:b/>
          <w:bCs/>
          <w:i/>
          <w:iCs/>
        </w:rPr>
      </w:pPr>
      <w:r w:rsidRPr="00760020">
        <w:rPr>
          <w:rFonts w:cs="Arial"/>
          <w:b/>
          <w:bCs/>
          <w:i/>
          <w:iCs/>
        </w:rPr>
        <w:t>Silver service style</w:t>
      </w:r>
    </w:p>
    <w:p w14:paraId="486A3EA4" w14:textId="14ABE037" w:rsidR="003B43C9" w:rsidRPr="00760020" w:rsidRDefault="003B43C9" w:rsidP="00760020">
      <w:pPr>
        <w:spacing w:after="240"/>
        <w:rPr>
          <w:rFonts w:cs="Arial"/>
        </w:rPr>
      </w:pPr>
      <w:r w:rsidRPr="00760020">
        <w:rPr>
          <w:rFonts w:cs="Arial"/>
        </w:rPr>
        <w:t xml:space="preserve">The silver service tradition dictates that the waiter </w:t>
      </w:r>
      <w:r w:rsidR="00B42882" w:rsidRPr="00760020">
        <w:rPr>
          <w:rFonts w:cs="Arial"/>
        </w:rPr>
        <w:t>serves</w:t>
      </w:r>
      <w:r w:rsidRPr="00760020">
        <w:rPr>
          <w:rFonts w:cs="Arial"/>
        </w:rPr>
        <w:t xml:space="preserve"> the guest's food first to their left and then to their right. The term "silver service" is used to describe the very best service available</w:t>
      </w:r>
      <w:r w:rsidR="00777020" w:rsidRPr="00760020">
        <w:rPr>
          <w:rFonts w:cs="Arial"/>
        </w:rPr>
        <w:t xml:space="preserve"> (Jaiswal, 2021)</w:t>
      </w:r>
      <w:r w:rsidRPr="00760020">
        <w:rPr>
          <w:rFonts w:cs="Arial"/>
        </w:rPr>
        <w:t xml:space="preserve">. Anyone planning on attending the service should </w:t>
      </w:r>
      <w:r w:rsidRPr="00760020">
        <w:rPr>
          <w:rFonts w:cs="Arial"/>
        </w:rPr>
        <w:lastRenderedPageBreak/>
        <w:t>dress formally. English service is a common phrase for this kind of help. When a waiter brings food to a table, they often go counterclockwise around the table.</w:t>
      </w:r>
    </w:p>
    <w:p w14:paraId="2EF1E9FA" w14:textId="15AF0529" w:rsidR="003B43C9" w:rsidRPr="00760020" w:rsidRDefault="00242EE5" w:rsidP="00760020">
      <w:pPr>
        <w:spacing w:after="240"/>
        <w:rPr>
          <w:rFonts w:cs="Arial"/>
          <w:b/>
          <w:bCs/>
          <w:i/>
          <w:iCs/>
        </w:rPr>
      </w:pPr>
      <w:r w:rsidRPr="00760020">
        <w:rPr>
          <w:rFonts w:cs="Arial"/>
          <w:b/>
          <w:bCs/>
          <w:i/>
          <w:iCs/>
        </w:rPr>
        <w:t>American</w:t>
      </w:r>
      <w:r w:rsidR="007773C4" w:rsidRPr="00760020">
        <w:rPr>
          <w:rFonts w:cs="Arial"/>
          <w:b/>
          <w:bCs/>
          <w:i/>
          <w:iCs/>
        </w:rPr>
        <w:t xml:space="preserve"> service style</w:t>
      </w:r>
    </w:p>
    <w:p w14:paraId="11A9F1D7" w14:textId="5927D2B2" w:rsidR="003B43C9" w:rsidRPr="00760020" w:rsidRDefault="003B43C9" w:rsidP="00760020">
      <w:pPr>
        <w:spacing w:after="240"/>
        <w:rPr>
          <w:rFonts w:cs="Arial"/>
        </w:rPr>
      </w:pPr>
      <w:r w:rsidRPr="00760020">
        <w:rPr>
          <w:rFonts w:cs="Arial"/>
        </w:rPr>
        <w:t>The "American Care" philosophy aims to deliver service in a low-key, unfussy manner. This kind of catering is also known as "platter service." The culinary staff is dedicated to their work and produces high-quality dishes that are served promptly from the correct side of the table</w:t>
      </w:r>
      <w:r w:rsidR="005F2832" w:rsidRPr="00760020">
        <w:rPr>
          <w:rFonts w:cs="Arial"/>
        </w:rPr>
        <w:t xml:space="preserve"> (Gita </w:t>
      </w:r>
      <w:proofErr w:type="spellStart"/>
      <w:r w:rsidR="005F2832" w:rsidRPr="00760020">
        <w:rPr>
          <w:rFonts w:cs="Arial"/>
        </w:rPr>
        <w:t>Subakti</w:t>
      </w:r>
      <w:proofErr w:type="spellEnd"/>
      <w:r w:rsidR="005F2832" w:rsidRPr="00760020">
        <w:rPr>
          <w:rFonts w:cs="Arial"/>
        </w:rPr>
        <w:t>, 2013)</w:t>
      </w:r>
      <w:r w:rsidRPr="00760020">
        <w:rPr>
          <w:rFonts w:cs="Arial"/>
        </w:rPr>
        <w:t>. The restaurant service we know today was developed by the Americans. The waiter's effectiveness greatly improves if he or she can handle at least three full platters at once.</w:t>
      </w:r>
    </w:p>
    <w:p w14:paraId="34821590" w14:textId="7C9154DA" w:rsidR="003B43C9" w:rsidRPr="00760020" w:rsidRDefault="00954CCB" w:rsidP="00760020">
      <w:pPr>
        <w:spacing w:after="240"/>
        <w:rPr>
          <w:rFonts w:cs="Arial"/>
          <w:b/>
          <w:bCs/>
          <w:i/>
          <w:iCs/>
        </w:rPr>
      </w:pPr>
      <w:r w:rsidRPr="00760020">
        <w:rPr>
          <w:rFonts w:cs="Arial"/>
          <w:b/>
          <w:bCs/>
          <w:i/>
          <w:iCs/>
        </w:rPr>
        <w:t>French service style</w:t>
      </w:r>
    </w:p>
    <w:p w14:paraId="40BE8E73" w14:textId="2EC516C2" w:rsidR="00622E03" w:rsidRPr="00760020" w:rsidRDefault="003B43C9" w:rsidP="00760020">
      <w:pPr>
        <w:spacing w:after="240"/>
        <w:rPr>
          <w:rFonts w:cs="Arial"/>
        </w:rPr>
      </w:pPr>
      <w:r w:rsidRPr="00760020">
        <w:rPr>
          <w:rFonts w:cs="Arial"/>
        </w:rPr>
        <w:t xml:space="preserve">The French service is often known as the "Family service." During French family dinners and banquets, the left side of the table is usually arranged with food for visitors to assist themselves </w:t>
      </w:r>
      <w:r w:rsidR="005F2832" w:rsidRPr="00760020">
        <w:rPr>
          <w:rFonts w:cs="Arial"/>
        </w:rPr>
        <w:t>(</w:t>
      </w:r>
      <w:proofErr w:type="spellStart"/>
      <w:r w:rsidR="00D27A1A" w:rsidRPr="00760020">
        <w:rPr>
          <w:rFonts w:cs="Arial"/>
        </w:rPr>
        <w:t>Cetron</w:t>
      </w:r>
      <w:proofErr w:type="spellEnd"/>
      <w:r w:rsidR="00D27A1A" w:rsidRPr="00760020">
        <w:rPr>
          <w:rFonts w:cs="Arial"/>
        </w:rPr>
        <w:t xml:space="preserve"> et al., 2014)</w:t>
      </w:r>
      <w:r w:rsidRPr="00760020">
        <w:rPr>
          <w:rFonts w:cs="Arial"/>
        </w:rPr>
        <w:t>. Designed to accommodate little more than three people. When an order is made, both the meal and the serving utensils are brought to the table at the same time.</w:t>
      </w:r>
    </w:p>
    <w:p w14:paraId="092E170B" w14:textId="65EB5978" w:rsidR="00954CCB" w:rsidRPr="00760020" w:rsidRDefault="00E8493B" w:rsidP="00760020">
      <w:pPr>
        <w:pStyle w:val="Heading1"/>
        <w:spacing w:after="240"/>
        <w:rPr>
          <w:rFonts w:cs="Arial"/>
        </w:rPr>
      </w:pPr>
      <w:bookmarkStart w:id="4" w:name="_Toc117768379"/>
      <w:r w:rsidRPr="00760020">
        <w:rPr>
          <w:rFonts w:cs="Arial"/>
        </w:rPr>
        <w:t xml:space="preserve">Importance of restaurant management in </w:t>
      </w:r>
      <w:r w:rsidR="001829B6" w:rsidRPr="00760020">
        <w:rPr>
          <w:rFonts w:cs="Arial"/>
        </w:rPr>
        <w:t xml:space="preserve">the </w:t>
      </w:r>
      <w:r w:rsidRPr="00760020">
        <w:rPr>
          <w:rFonts w:cs="Arial"/>
        </w:rPr>
        <w:t>hospitality industry</w:t>
      </w:r>
      <w:bookmarkEnd w:id="4"/>
    </w:p>
    <w:p w14:paraId="6EDB6A24" w14:textId="0DBFB43E" w:rsidR="00E8493B" w:rsidRPr="00760020" w:rsidRDefault="00587CF4" w:rsidP="00760020">
      <w:pPr>
        <w:spacing w:after="240"/>
        <w:rPr>
          <w:rFonts w:cs="Arial"/>
        </w:rPr>
      </w:pPr>
      <w:r w:rsidRPr="00760020">
        <w:rPr>
          <w:rFonts w:cs="Arial"/>
        </w:rPr>
        <w:t xml:space="preserve">Due to the ever-changing nature of our environment, management is becoming more vital. Employees who work under managers who "encourage learning, drive work progress, and push" are more likely to come up with novel solutions to challenges. This is particularly true in the hospitality industry, where a general manager of a hotel has to have the optimal blend of leadership skills, such as the humility to put personal pride in check and the drive to establish new standards of service excellence. Today's hospitality managers face a diverse set of challenges </w:t>
      </w:r>
      <w:r w:rsidR="00D27A1A" w:rsidRPr="00760020">
        <w:rPr>
          <w:rFonts w:cs="Arial"/>
        </w:rPr>
        <w:t>because of</w:t>
      </w:r>
      <w:r w:rsidRPr="00760020">
        <w:rPr>
          <w:rFonts w:cs="Arial"/>
        </w:rPr>
        <w:t xml:space="preserve"> the industry's rapid </w:t>
      </w:r>
      <w:r w:rsidR="00F23173" w:rsidRPr="00760020">
        <w:rPr>
          <w:rFonts w:cs="Arial"/>
        </w:rPr>
        <w:t>evolution (</w:t>
      </w:r>
      <w:r w:rsidR="00D27A1A" w:rsidRPr="00760020">
        <w:rPr>
          <w:rFonts w:cs="Arial"/>
        </w:rPr>
        <w:t>Barrows et al., 2012)</w:t>
      </w:r>
      <w:r w:rsidRPr="00760020">
        <w:rPr>
          <w:rFonts w:cs="Arial"/>
        </w:rPr>
        <w:t xml:space="preserve">. Every hotel's general manager must deal with difficult situations such as mediating between irate customers, making choices that will be unpopular with certain personnel, and reconciling competing demands. </w:t>
      </w:r>
    </w:p>
    <w:p w14:paraId="529AAC0E" w14:textId="77777777" w:rsidR="00921481" w:rsidRPr="00760020" w:rsidRDefault="00921481" w:rsidP="00760020">
      <w:pPr>
        <w:spacing w:after="240"/>
        <w:rPr>
          <w:rFonts w:eastAsiaTheme="majorEastAsia" w:cs="Arial"/>
          <w:b/>
          <w:sz w:val="32"/>
          <w:szCs w:val="32"/>
        </w:rPr>
      </w:pPr>
      <w:bookmarkStart w:id="5" w:name="_Toc117768380"/>
      <w:r w:rsidRPr="00760020">
        <w:rPr>
          <w:rFonts w:cs="Arial"/>
        </w:rPr>
        <w:br w:type="page"/>
      </w:r>
    </w:p>
    <w:p w14:paraId="150C8F12" w14:textId="7822300F" w:rsidR="00C93B69" w:rsidRPr="00760020" w:rsidRDefault="00D34F46" w:rsidP="00760020">
      <w:pPr>
        <w:pStyle w:val="Heading1"/>
        <w:spacing w:after="240"/>
        <w:rPr>
          <w:rFonts w:cs="Arial"/>
        </w:rPr>
      </w:pPr>
      <w:r w:rsidRPr="00760020">
        <w:rPr>
          <w:rFonts w:cs="Arial"/>
        </w:rPr>
        <w:lastRenderedPageBreak/>
        <w:t>Conclusion</w:t>
      </w:r>
      <w:bookmarkEnd w:id="5"/>
    </w:p>
    <w:p w14:paraId="0F1991B4" w14:textId="1DC32608" w:rsidR="00D34F46" w:rsidRPr="00760020" w:rsidRDefault="00D5406D" w:rsidP="00760020">
      <w:pPr>
        <w:spacing w:after="240"/>
        <w:rPr>
          <w:rFonts w:cs="Arial"/>
        </w:rPr>
      </w:pPr>
      <w:r w:rsidRPr="00760020">
        <w:rPr>
          <w:rFonts w:cs="Arial"/>
        </w:rPr>
        <w:t xml:space="preserve">It's easy to get started in a career in the food service sector. For others, it may be challenging to keep up with growing food and energy costs and a lack of readily apparent material </w:t>
      </w:r>
      <w:r w:rsidR="0093614D" w:rsidRPr="00760020">
        <w:rPr>
          <w:rFonts w:cs="Arial"/>
        </w:rPr>
        <w:t>expenditures (</w:t>
      </w:r>
      <w:r w:rsidR="00D27A1A" w:rsidRPr="00760020">
        <w:rPr>
          <w:rFonts w:cs="Arial"/>
        </w:rPr>
        <w:t>Banerjee, 2012)</w:t>
      </w:r>
      <w:r w:rsidRPr="00760020">
        <w:rPr>
          <w:rFonts w:cs="Arial"/>
        </w:rPr>
        <w:t xml:space="preserve">. The company's operational expenses went up dramatically. Business owners must address the problem of cost management or risk failure. </w:t>
      </w:r>
    </w:p>
    <w:p w14:paraId="5819AEA4" w14:textId="6C4DAA15" w:rsidR="009F5697" w:rsidRPr="00760020" w:rsidRDefault="009F5697" w:rsidP="00760020">
      <w:pPr>
        <w:spacing w:after="240"/>
        <w:rPr>
          <w:rFonts w:cs="Arial"/>
        </w:rPr>
      </w:pPr>
      <w:r w:rsidRPr="00760020">
        <w:rPr>
          <w:rFonts w:cs="Arial"/>
        </w:rPr>
        <w:br w:type="page"/>
      </w:r>
    </w:p>
    <w:p w14:paraId="765B4720" w14:textId="174B9972" w:rsidR="00921481" w:rsidRPr="00760020" w:rsidRDefault="009F5697" w:rsidP="00760020">
      <w:pPr>
        <w:pStyle w:val="Heading1"/>
        <w:spacing w:after="240"/>
        <w:rPr>
          <w:rFonts w:cs="Arial"/>
        </w:rPr>
      </w:pPr>
      <w:bookmarkStart w:id="6" w:name="_Toc117768381"/>
      <w:r w:rsidRPr="00760020">
        <w:rPr>
          <w:rFonts w:cs="Arial"/>
        </w:rPr>
        <w:lastRenderedPageBreak/>
        <w:t>References</w:t>
      </w:r>
      <w:bookmarkEnd w:id="6"/>
    </w:p>
    <w:p w14:paraId="26C48CCA" w14:textId="77777777" w:rsidR="00921481" w:rsidRPr="00760020" w:rsidRDefault="00921481" w:rsidP="00760020">
      <w:pPr>
        <w:pStyle w:val="NormalWeb"/>
        <w:spacing w:after="240" w:afterAutospacing="0" w:line="360" w:lineRule="auto"/>
        <w:jc w:val="both"/>
        <w:rPr>
          <w:rFonts w:ascii="Arial" w:hAnsi="Arial" w:cs="Arial"/>
        </w:rPr>
      </w:pPr>
      <w:r w:rsidRPr="00760020">
        <w:rPr>
          <w:rFonts w:ascii="Arial" w:hAnsi="Arial" w:cs="Arial"/>
        </w:rPr>
        <w:t xml:space="preserve">Banerjee, A. (2012) </w:t>
      </w:r>
      <w:r w:rsidRPr="00760020">
        <w:rPr>
          <w:rFonts w:ascii="Arial" w:hAnsi="Arial" w:cs="Arial"/>
          <w:i/>
          <w:iCs/>
        </w:rPr>
        <w:t>Financial Management in the hotel and Restaurant Industry</w:t>
      </w:r>
      <w:r w:rsidRPr="00760020">
        <w:rPr>
          <w:rFonts w:ascii="Arial" w:hAnsi="Arial" w:cs="Arial"/>
        </w:rPr>
        <w:t xml:space="preserve">. New Delhi: Random Publication. </w:t>
      </w:r>
    </w:p>
    <w:p w14:paraId="5D59E617" w14:textId="77777777" w:rsidR="00921481" w:rsidRPr="00760020" w:rsidRDefault="00921481" w:rsidP="00760020">
      <w:pPr>
        <w:pStyle w:val="NormalWeb"/>
        <w:spacing w:after="240" w:afterAutospacing="0" w:line="360" w:lineRule="auto"/>
        <w:jc w:val="both"/>
        <w:rPr>
          <w:rFonts w:ascii="Arial" w:hAnsi="Arial" w:cs="Arial"/>
        </w:rPr>
      </w:pPr>
      <w:r w:rsidRPr="00760020">
        <w:rPr>
          <w:rFonts w:ascii="Arial" w:hAnsi="Arial" w:cs="Arial"/>
        </w:rPr>
        <w:t xml:space="preserve">Barrows, C.W., Powers, T.F. and Reynolds, D.E. (2012) </w:t>
      </w:r>
      <w:r w:rsidRPr="00760020">
        <w:rPr>
          <w:rFonts w:ascii="Arial" w:hAnsi="Arial" w:cs="Arial"/>
          <w:i/>
          <w:iCs/>
        </w:rPr>
        <w:t>Introduction to management in the hospitality industry</w:t>
      </w:r>
      <w:r w:rsidRPr="00760020">
        <w:rPr>
          <w:rFonts w:ascii="Arial" w:hAnsi="Arial" w:cs="Arial"/>
        </w:rPr>
        <w:t xml:space="preserve">. Hoboken, NJ: Wiley. </w:t>
      </w:r>
    </w:p>
    <w:p w14:paraId="5CDCEFD9" w14:textId="77777777" w:rsidR="00921481" w:rsidRPr="00760020" w:rsidRDefault="00921481" w:rsidP="00760020">
      <w:pPr>
        <w:pStyle w:val="NormalWeb"/>
        <w:spacing w:after="240" w:afterAutospacing="0" w:line="360" w:lineRule="auto"/>
        <w:jc w:val="both"/>
        <w:rPr>
          <w:rFonts w:ascii="Arial" w:hAnsi="Arial" w:cs="Arial"/>
        </w:rPr>
      </w:pPr>
      <w:proofErr w:type="spellStart"/>
      <w:r w:rsidRPr="00760020">
        <w:rPr>
          <w:rFonts w:ascii="Arial" w:hAnsi="Arial" w:cs="Arial"/>
        </w:rPr>
        <w:t>Cetron</w:t>
      </w:r>
      <w:proofErr w:type="spellEnd"/>
      <w:r w:rsidRPr="00760020">
        <w:rPr>
          <w:rFonts w:ascii="Arial" w:hAnsi="Arial" w:cs="Arial"/>
        </w:rPr>
        <w:t xml:space="preserve">, M.J., </w:t>
      </w:r>
      <w:proofErr w:type="spellStart"/>
      <w:r w:rsidRPr="00760020">
        <w:rPr>
          <w:rFonts w:ascii="Arial" w:hAnsi="Arial" w:cs="Arial"/>
        </w:rPr>
        <w:t>DeMicco</w:t>
      </w:r>
      <w:proofErr w:type="spellEnd"/>
      <w:r w:rsidRPr="00760020">
        <w:rPr>
          <w:rFonts w:ascii="Arial" w:hAnsi="Arial" w:cs="Arial"/>
        </w:rPr>
        <w:t xml:space="preserve">, F. and Davies, O. (2014) </w:t>
      </w:r>
      <w:r w:rsidRPr="00760020">
        <w:rPr>
          <w:rFonts w:ascii="Arial" w:hAnsi="Arial" w:cs="Arial"/>
          <w:i/>
          <w:iCs/>
        </w:rPr>
        <w:t>Hospitality 2010: The future of hospitality and travel</w:t>
      </w:r>
      <w:r w:rsidRPr="00760020">
        <w:rPr>
          <w:rFonts w:ascii="Arial" w:hAnsi="Arial" w:cs="Arial"/>
        </w:rPr>
        <w:t xml:space="preserve">. Upper Saddle River, NJ: Pearson Education, Inc. </w:t>
      </w:r>
    </w:p>
    <w:p w14:paraId="22EA3C76" w14:textId="77777777" w:rsidR="00921481" w:rsidRPr="00760020" w:rsidRDefault="00921481" w:rsidP="00760020">
      <w:pPr>
        <w:pStyle w:val="NormalWeb"/>
        <w:spacing w:after="240" w:afterAutospacing="0" w:line="360" w:lineRule="auto"/>
        <w:jc w:val="both"/>
        <w:rPr>
          <w:rFonts w:ascii="Arial" w:hAnsi="Arial" w:cs="Arial"/>
        </w:rPr>
      </w:pPr>
      <w:r w:rsidRPr="00760020">
        <w:rPr>
          <w:rFonts w:ascii="Arial" w:hAnsi="Arial" w:cs="Arial"/>
        </w:rPr>
        <w:t xml:space="preserve">Cramer, J. (2017) “Corporate Social Responsibility and </w:t>
      </w:r>
      <w:proofErr w:type="spellStart"/>
      <w:r w:rsidRPr="00760020">
        <w:rPr>
          <w:rFonts w:ascii="Arial" w:hAnsi="Arial" w:cs="Arial"/>
        </w:rPr>
        <w:t>globalisation</w:t>
      </w:r>
      <w:proofErr w:type="spellEnd"/>
      <w:r w:rsidRPr="00760020">
        <w:rPr>
          <w:rFonts w:ascii="Arial" w:hAnsi="Arial" w:cs="Arial"/>
        </w:rPr>
        <w:t xml:space="preserve">.” Available at: https://doi.org/10.4324/9781351282642. </w:t>
      </w:r>
    </w:p>
    <w:p w14:paraId="0F1E5289" w14:textId="77777777" w:rsidR="00921481" w:rsidRPr="00760020" w:rsidRDefault="00921481" w:rsidP="00760020">
      <w:pPr>
        <w:pStyle w:val="NormalWeb"/>
        <w:spacing w:after="240" w:afterAutospacing="0" w:line="360" w:lineRule="auto"/>
        <w:jc w:val="both"/>
        <w:rPr>
          <w:rFonts w:ascii="Arial" w:hAnsi="Arial" w:cs="Arial"/>
        </w:rPr>
      </w:pPr>
      <w:r w:rsidRPr="00760020">
        <w:rPr>
          <w:rFonts w:ascii="Arial" w:hAnsi="Arial" w:cs="Arial"/>
        </w:rPr>
        <w:t xml:space="preserve">Gita </w:t>
      </w:r>
      <w:proofErr w:type="spellStart"/>
      <w:r w:rsidRPr="00760020">
        <w:rPr>
          <w:rFonts w:ascii="Arial" w:hAnsi="Arial" w:cs="Arial"/>
        </w:rPr>
        <w:t>Subakti</w:t>
      </w:r>
      <w:proofErr w:type="spellEnd"/>
      <w:r w:rsidRPr="00760020">
        <w:rPr>
          <w:rFonts w:ascii="Arial" w:hAnsi="Arial" w:cs="Arial"/>
        </w:rPr>
        <w:t xml:space="preserve">, A. (2013) “Overview Michelin star reputation restaurant in Hospitality Industry,” </w:t>
      </w:r>
      <w:proofErr w:type="spellStart"/>
      <w:r w:rsidRPr="00760020">
        <w:rPr>
          <w:rFonts w:ascii="Arial" w:hAnsi="Arial" w:cs="Arial"/>
          <w:i/>
          <w:iCs/>
        </w:rPr>
        <w:t>Binus</w:t>
      </w:r>
      <w:proofErr w:type="spellEnd"/>
      <w:r w:rsidRPr="00760020">
        <w:rPr>
          <w:rFonts w:ascii="Arial" w:hAnsi="Arial" w:cs="Arial"/>
          <w:i/>
          <w:iCs/>
        </w:rPr>
        <w:t xml:space="preserve"> Business Review</w:t>
      </w:r>
      <w:r w:rsidRPr="00760020">
        <w:rPr>
          <w:rFonts w:ascii="Arial" w:hAnsi="Arial" w:cs="Arial"/>
        </w:rPr>
        <w:t xml:space="preserve">, 4(1), p. 290. Available at: https://doi.org/10.21512/bbr.v4i1.1057. </w:t>
      </w:r>
    </w:p>
    <w:p w14:paraId="1951192E" w14:textId="77777777" w:rsidR="00921481" w:rsidRPr="00760020" w:rsidRDefault="00921481" w:rsidP="00760020">
      <w:pPr>
        <w:pStyle w:val="NormalWeb"/>
        <w:spacing w:after="240" w:afterAutospacing="0" w:line="360" w:lineRule="auto"/>
        <w:jc w:val="both"/>
        <w:rPr>
          <w:rFonts w:ascii="Arial" w:hAnsi="Arial" w:cs="Arial"/>
        </w:rPr>
      </w:pPr>
      <w:r w:rsidRPr="00760020">
        <w:rPr>
          <w:rFonts w:ascii="Arial" w:hAnsi="Arial" w:cs="Arial"/>
        </w:rPr>
        <w:t xml:space="preserve">Jaiswal, A. (2021) “Machine Learning and data analytics based restaurant management system for improving customer experience,” </w:t>
      </w:r>
      <w:r w:rsidRPr="00760020">
        <w:rPr>
          <w:rFonts w:ascii="Arial" w:hAnsi="Arial" w:cs="Arial"/>
          <w:i/>
          <w:iCs/>
        </w:rPr>
        <w:t>International Journal for Research in Applied Science and Engineering Technology</w:t>
      </w:r>
      <w:r w:rsidRPr="00760020">
        <w:rPr>
          <w:rFonts w:ascii="Arial" w:hAnsi="Arial" w:cs="Arial"/>
        </w:rPr>
        <w:t xml:space="preserve">, 9(VI), pp. 860–865. Available at: https://doi.org/10.22214/ijraset.2021.35093. </w:t>
      </w:r>
    </w:p>
    <w:p w14:paraId="573FB128" w14:textId="77777777" w:rsidR="00921481" w:rsidRPr="00760020" w:rsidRDefault="00921481" w:rsidP="00760020">
      <w:pPr>
        <w:pStyle w:val="NormalWeb"/>
        <w:spacing w:after="240" w:afterAutospacing="0" w:line="360" w:lineRule="auto"/>
        <w:jc w:val="both"/>
        <w:rPr>
          <w:rFonts w:ascii="Arial" w:hAnsi="Arial" w:cs="Arial"/>
        </w:rPr>
      </w:pPr>
      <w:proofErr w:type="spellStart"/>
      <w:r w:rsidRPr="00760020">
        <w:rPr>
          <w:rFonts w:ascii="Arial" w:hAnsi="Arial" w:cs="Arial"/>
        </w:rPr>
        <w:t>Jogaratnam</w:t>
      </w:r>
      <w:proofErr w:type="spellEnd"/>
      <w:r w:rsidRPr="00760020">
        <w:rPr>
          <w:rFonts w:ascii="Arial" w:hAnsi="Arial" w:cs="Arial"/>
        </w:rPr>
        <w:t xml:space="preserve">, G. (2017) “How organizational culture influences market orientation and business performance in the restaurant industry,” </w:t>
      </w:r>
      <w:r w:rsidRPr="00760020">
        <w:rPr>
          <w:rFonts w:ascii="Arial" w:hAnsi="Arial" w:cs="Arial"/>
          <w:i/>
          <w:iCs/>
        </w:rPr>
        <w:t>Journal of Hospitality and Tourism Management</w:t>
      </w:r>
      <w:r w:rsidRPr="00760020">
        <w:rPr>
          <w:rFonts w:ascii="Arial" w:hAnsi="Arial" w:cs="Arial"/>
        </w:rPr>
        <w:t xml:space="preserve">, 31, pp. 211–219. Available at: https://doi.org/10.1016/j.jhtm.2017.03.002. </w:t>
      </w:r>
    </w:p>
    <w:p w14:paraId="417C3541" w14:textId="77777777" w:rsidR="00921481" w:rsidRPr="00760020" w:rsidRDefault="00921481" w:rsidP="00760020">
      <w:pPr>
        <w:pStyle w:val="NormalWeb"/>
        <w:spacing w:after="240" w:afterAutospacing="0" w:line="360" w:lineRule="auto"/>
        <w:jc w:val="both"/>
        <w:rPr>
          <w:rFonts w:ascii="Arial" w:hAnsi="Arial" w:cs="Arial"/>
        </w:rPr>
      </w:pPr>
      <w:r w:rsidRPr="00760020">
        <w:rPr>
          <w:rFonts w:ascii="Arial" w:hAnsi="Arial" w:cs="Arial"/>
        </w:rPr>
        <w:t xml:space="preserve">Johns, N. and </w:t>
      </w:r>
      <w:proofErr w:type="spellStart"/>
      <w:r w:rsidRPr="00760020">
        <w:rPr>
          <w:rFonts w:ascii="Arial" w:hAnsi="Arial" w:cs="Arial"/>
        </w:rPr>
        <w:t>Kivela</w:t>
      </w:r>
      <w:proofErr w:type="spellEnd"/>
      <w:r w:rsidRPr="00760020">
        <w:rPr>
          <w:rFonts w:ascii="Arial" w:hAnsi="Arial" w:cs="Arial"/>
        </w:rPr>
        <w:t xml:space="preserve">, J. (2008) “Perceptions of the first time restaurant customer,” </w:t>
      </w:r>
      <w:r w:rsidRPr="00760020">
        <w:rPr>
          <w:rFonts w:ascii="Arial" w:hAnsi="Arial" w:cs="Arial"/>
          <w:i/>
          <w:iCs/>
        </w:rPr>
        <w:t>Food Service Technology</w:t>
      </w:r>
      <w:r w:rsidRPr="00760020">
        <w:rPr>
          <w:rFonts w:ascii="Arial" w:hAnsi="Arial" w:cs="Arial"/>
        </w:rPr>
        <w:t xml:space="preserve">, 1(1), pp. 5–11. Available at: https://doi.org/10.1046/j.1471-5740.2001.00001.x. </w:t>
      </w:r>
    </w:p>
    <w:p w14:paraId="5513E3C4" w14:textId="77777777" w:rsidR="00921481" w:rsidRPr="00760020" w:rsidRDefault="00921481" w:rsidP="00760020">
      <w:pPr>
        <w:pStyle w:val="NormalWeb"/>
        <w:spacing w:after="240" w:afterAutospacing="0" w:line="360" w:lineRule="auto"/>
        <w:jc w:val="both"/>
        <w:rPr>
          <w:rFonts w:ascii="Arial" w:hAnsi="Arial" w:cs="Arial"/>
        </w:rPr>
      </w:pPr>
      <w:proofErr w:type="spellStart"/>
      <w:r w:rsidRPr="00760020">
        <w:rPr>
          <w:rFonts w:ascii="Arial" w:hAnsi="Arial" w:cs="Arial"/>
        </w:rPr>
        <w:t>Kolobkova</w:t>
      </w:r>
      <w:proofErr w:type="spellEnd"/>
      <w:r w:rsidRPr="00760020">
        <w:rPr>
          <w:rFonts w:ascii="Arial" w:hAnsi="Arial" w:cs="Arial"/>
        </w:rPr>
        <w:t xml:space="preserve">, V.A. and </w:t>
      </w:r>
      <w:proofErr w:type="spellStart"/>
      <w:r w:rsidRPr="00760020">
        <w:rPr>
          <w:rFonts w:ascii="Arial" w:hAnsi="Arial" w:cs="Arial"/>
        </w:rPr>
        <w:t>Semenova</w:t>
      </w:r>
      <w:proofErr w:type="spellEnd"/>
      <w:r w:rsidRPr="00760020">
        <w:rPr>
          <w:rFonts w:ascii="Arial" w:hAnsi="Arial" w:cs="Arial"/>
        </w:rPr>
        <w:t xml:space="preserve">, A.A. (2019) “Features of increasing competitiveness of enterprises in the hospitality industry on the example of restaurant business,” </w:t>
      </w:r>
      <w:proofErr w:type="spellStart"/>
      <w:r w:rsidRPr="00760020">
        <w:rPr>
          <w:rFonts w:ascii="Arial" w:hAnsi="Arial" w:cs="Arial"/>
          <w:i/>
          <w:iCs/>
        </w:rPr>
        <w:t>Vestnik</w:t>
      </w:r>
      <w:proofErr w:type="spellEnd"/>
      <w:r w:rsidRPr="00760020">
        <w:rPr>
          <w:rFonts w:ascii="Arial" w:hAnsi="Arial" w:cs="Arial"/>
          <w:i/>
          <w:iCs/>
        </w:rPr>
        <w:t xml:space="preserve"> </w:t>
      </w:r>
      <w:proofErr w:type="spellStart"/>
      <w:r w:rsidRPr="00760020">
        <w:rPr>
          <w:rFonts w:ascii="Arial" w:hAnsi="Arial" w:cs="Arial"/>
          <w:i/>
          <w:iCs/>
        </w:rPr>
        <w:t>Universiteta</w:t>
      </w:r>
      <w:proofErr w:type="spellEnd"/>
      <w:r w:rsidRPr="00760020">
        <w:rPr>
          <w:rFonts w:ascii="Arial" w:hAnsi="Arial" w:cs="Arial"/>
        </w:rPr>
        <w:t xml:space="preserve">, (8), pp. 96–103. Available at: https://doi.org/10.26425/1816-4277-2019-8-96-103. </w:t>
      </w:r>
    </w:p>
    <w:p w14:paraId="7715B848" w14:textId="77777777" w:rsidR="00921481" w:rsidRPr="00760020" w:rsidRDefault="00921481" w:rsidP="00760020">
      <w:pPr>
        <w:pStyle w:val="NormalWeb"/>
        <w:spacing w:after="240" w:afterAutospacing="0" w:line="360" w:lineRule="auto"/>
        <w:jc w:val="both"/>
        <w:rPr>
          <w:rFonts w:ascii="Arial" w:hAnsi="Arial" w:cs="Arial"/>
        </w:rPr>
      </w:pPr>
      <w:r w:rsidRPr="00760020">
        <w:rPr>
          <w:rFonts w:ascii="Arial" w:hAnsi="Arial" w:cs="Arial"/>
        </w:rPr>
        <w:lastRenderedPageBreak/>
        <w:t xml:space="preserve">Sharma, B., Arora, R. and </w:t>
      </w:r>
      <w:proofErr w:type="spellStart"/>
      <w:r w:rsidRPr="00760020">
        <w:rPr>
          <w:rFonts w:ascii="Arial" w:hAnsi="Arial" w:cs="Arial"/>
        </w:rPr>
        <w:t>Kharub</w:t>
      </w:r>
      <w:proofErr w:type="spellEnd"/>
      <w:r w:rsidRPr="00760020">
        <w:rPr>
          <w:rFonts w:ascii="Arial" w:hAnsi="Arial" w:cs="Arial"/>
        </w:rPr>
        <w:t xml:space="preserve">, M. (2021) “Critical success factors affecting the restaurant industry: Insights from restaurant managers,” </w:t>
      </w:r>
      <w:r w:rsidRPr="00760020">
        <w:rPr>
          <w:rFonts w:ascii="Arial" w:hAnsi="Arial" w:cs="Arial"/>
          <w:i/>
          <w:iCs/>
        </w:rPr>
        <w:t>FIIB Business Review</w:t>
      </w:r>
      <w:r w:rsidRPr="00760020">
        <w:rPr>
          <w:rFonts w:ascii="Arial" w:hAnsi="Arial" w:cs="Arial"/>
        </w:rPr>
        <w:t xml:space="preserve">, p. 231971452110424. Available at: https://doi.org/10.1177/23197145211042429. </w:t>
      </w:r>
    </w:p>
    <w:sectPr w:rsidR="00921481" w:rsidRPr="00760020" w:rsidSect="00E85702">
      <w:footerReference w:type="default" r:id="rId9"/>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11E2B96" w14:textId="77777777" w:rsidR="00E842C1" w:rsidRDefault="00E842C1" w:rsidP="000317BB">
      <w:pPr>
        <w:spacing w:before="0" w:after="0" w:line="240" w:lineRule="auto"/>
      </w:pPr>
      <w:r>
        <w:separator/>
      </w:r>
    </w:p>
  </w:endnote>
  <w:endnote w:type="continuationSeparator" w:id="0">
    <w:p w14:paraId="7B1EB760" w14:textId="77777777" w:rsidR="00E842C1" w:rsidRDefault="00E842C1" w:rsidP="000317B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92783537"/>
      <w:docPartObj>
        <w:docPartGallery w:val="Page Numbers (Bottom of Page)"/>
        <w:docPartUnique/>
      </w:docPartObj>
    </w:sdtPr>
    <w:sdtEndPr>
      <w:rPr>
        <w:noProof/>
      </w:rPr>
    </w:sdtEndPr>
    <w:sdtContent>
      <w:p w14:paraId="23748761" w14:textId="2E46D493" w:rsidR="000317BB" w:rsidRDefault="000317BB">
        <w:pPr>
          <w:pStyle w:val="Footer"/>
          <w:jc w:val="center"/>
        </w:pPr>
        <w:r>
          <w:fldChar w:fldCharType="begin"/>
        </w:r>
        <w:r>
          <w:instrText xml:space="preserve"> PAGE   \* MERGEFORMAT </w:instrText>
        </w:r>
        <w:r>
          <w:fldChar w:fldCharType="separate"/>
        </w:r>
        <w:r w:rsidR="0077146B">
          <w:rPr>
            <w:noProof/>
          </w:rPr>
          <w:t>8</w:t>
        </w:r>
        <w:r>
          <w:rPr>
            <w:noProof/>
          </w:rPr>
          <w:fldChar w:fldCharType="end"/>
        </w:r>
      </w:p>
    </w:sdtContent>
  </w:sdt>
  <w:p w14:paraId="523A2451" w14:textId="77777777" w:rsidR="000317BB" w:rsidRDefault="000317B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C8C0112" w14:textId="77777777" w:rsidR="00E842C1" w:rsidRDefault="00E842C1" w:rsidP="000317BB">
      <w:pPr>
        <w:spacing w:before="0" w:after="0" w:line="240" w:lineRule="auto"/>
      </w:pPr>
      <w:r>
        <w:separator/>
      </w:r>
    </w:p>
  </w:footnote>
  <w:footnote w:type="continuationSeparator" w:id="0">
    <w:p w14:paraId="42EE2E86" w14:textId="77777777" w:rsidR="00E842C1" w:rsidRDefault="00E842C1" w:rsidP="000317BB">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8715A48"/>
    <w:multiLevelType w:val="hybridMultilevel"/>
    <w:tmpl w:val="7FC883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DQ2MjSwMDY1NrMwMjFS0lEKTi0uzszPAykwqgUABaBY/SwAAAA="/>
  </w:docVars>
  <w:rsids>
    <w:rsidRoot w:val="00924191"/>
    <w:rsid w:val="0001799D"/>
    <w:rsid w:val="000317BB"/>
    <w:rsid w:val="000A44F5"/>
    <w:rsid w:val="000D7371"/>
    <w:rsid w:val="00143806"/>
    <w:rsid w:val="00144978"/>
    <w:rsid w:val="001829B6"/>
    <w:rsid w:val="001A1DA8"/>
    <w:rsid w:val="001B7DFD"/>
    <w:rsid w:val="001D2DFC"/>
    <w:rsid w:val="001F41FA"/>
    <w:rsid w:val="00203A68"/>
    <w:rsid w:val="002215F8"/>
    <w:rsid w:val="00242EE5"/>
    <w:rsid w:val="00246686"/>
    <w:rsid w:val="002541EF"/>
    <w:rsid w:val="002B08B5"/>
    <w:rsid w:val="003B43C9"/>
    <w:rsid w:val="003B640E"/>
    <w:rsid w:val="003C6A99"/>
    <w:rsid w:val="003D0293"/>
    <w:rsid w:val="0040265B"/>
    <w:rsid w:val="004D603A"/>
    <w:rsid w:val="0052139E"/>
    <w:rsid w:val="00587CF4"/>
    <w:rsid w:val="005A41FE"/>
    <w:rsid w:val="005D75A3"/>
    <w:rsid w:val="005F2832"/>
    <w:rsid w:val="00622E03"/>
    <w:rsid w:val="0068035C"/>
    <w:rsid w:val="006D31B8"/>
    <w:rsid w:val="006E013A"/>
    <w:rsid w:val="00760020"/>
    <w:rsid w:val="0077146B"/>
    <w:rsid w:val="00776AD7"/>
    <w:rsid w:val="00777020"/>
    <w:rsid w:val="007773C4"/>
    <w:rsid w:val="007E351F"/>
    <w:rsid w:val="009039D0"/>
    <w:rsid w:val="00921481"/>
    <w:rsid w:val="00924191"/>
    <w:rsid w:val="0093339A"/>
    <w:rsid w:val="0093614D"/>
    <w:rsid w:val="00954CCB"/>
    <w:rsid w:val="00992FEA"/>
    <w:rsid w:val="00996759"/>
    <w:rsid w:val="009E3A02"/>
    <w:rsid w:val="009F5697"/>
    <w:rsid w:val="00A73C85"/>
    <w:rsid w:val="00AB1FF7"/>
    <w:rsid w:val="00AC1AE0"/>
    <w:rsid w:val="00B42882"/>
    <w:rsid w:val="00B42BBD"/>
    <w:rsid w:val="00B502D7"/>
    <w:rsid w:val="00B923D7"/>
    <w:rsid w:val="00C26584"/>
    <w:rsid w:val="00C50546"/>
    <w:rsid w:val="00C93B69"/>
    <w:rsid w:val="00CA2E6F"/>
    <w:rsid w:val="00CC7B2E"/>
    <w:rsid w:val="00D27A1A"/>
    <w:rsid w:val="00D34F46"/>
    <w:rsid w:val="00D4047D"/>
    <w:rsid w:val="00D5406D"/>
    <w:rsid w:val="00D664AB"/>
    <w:rsid w:val="00E05158"/>
    <w:rsid w:val="00E066C3"/>
    <w:rsid w:val="00E842C1"/>
    <w:rsid w:val="00E8493B"/>
    <w:rsid w:val="00E85702"/>
    <w:rsid w:val="00EA4DF8"/>
    <w:rsid w:val="00EB6F6C"/>
    <w:rsid w:val="00ED63AD"/>
    <w:rsid w:val="00EF7B94"/>
    <w:rsid w:val="00F23173"/>
    <w:rsid w:val="00F252CE"/>
    <w:rsid w:val="00F772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17D7B"/>
  <w15:chartTrackingRefBased/>
  <w15:docId w15:val="{9EF8BFB9-31ED-4752-A6A8-084CC1800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theme="minorBidi"/>
        <w:sz w:val="24"/>
        <w:szCs w:val="22"/>
        <w:lang w:val="en-US" w:eastAsia="en-US" w:bidi="ar-SA"/>
      </w:rPr>
    </w:rPrDefault>
    <w:pPrDefault>
      <w:pPr>
        <w:spacing w:before="120" w:after="12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AB1FF7"/>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AB1FF7"/>
    <w:pPr>
      <w:keepNext/>
      <w:keepLines/>
      <w:outlineLvl w:val="1"/>
    </w:pPr>
    <w:rPr>
      <w:rFonts w:eastAsiaTheme="majorEastAsia" w:cstheme="majorBidi"/>
      <w:sz w:val="28"/>
      <w:szCs w:val="26"/>
    </w:rPr>
  </w:style>
  <w:style w:type="paragraph" w:styleId="Heading3">
    <w:name w:val="heading 3"/>
    <w:basedOn w:val="Normal"/>
    <w:next w:val="Normal"/>
    <w:link w:val="Heading3Char"/>
    <w:uiPriority w:val="9"/>
    <w:semiHidden/>
    <w:unhideWhenUsed/>
    <w:qFormat/>
    <w:rsid w:val="00AB1FF7"/>
    <w:pPr>
      <w:keepNext/>
      <w:keepLines/>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AB1FF7"/>
    <w:pPr>
      <w:keepNext/>
      <w:keepLines/>
      <w:outlineLvl w:val="3"/>
    </w:pPr>
    <w:rPr>
      <w:rFonts w:eastAsiaTheme="majorEastAsia" w:cstheme="majorBidi"/>
      <w:b/>
      <w:i/>
      <w:i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1FF7"/>
    <w:rPr>
      <w:rFonts w:eastAsiaTheme="majorEastAsia" w:cstheme="majorBidi"/>
      <w:b/>
      <w:sz w:val="32"/>
      <w:szCs w:val="32"/>
    </w:rPr>
  </w:style>
  <w:style w:type="character" w:customStyle="1" w:styleId="Heading2Char">
    <w:name w:val="Heading 2 Char"/>
    <w:basedOn w:val="DefaultParagraphFont"/>
    <w:link w:val="Heading2"/>
    <w:uiPriority w:val="9"/>
    <w:semiHidden/>
    <w:rsid w:val="00AB1FF7"/>
    <w:rPr>
      <w:rFonts w:eastAsiaTheme="majorEastAsia" w:cstheme="majorBidi"/>
      <w:sz w:val="28"/>
      <w:szCs w:val="26"/>
    </w:rPr>
  </w:style>
  <w:style w:type="character" w:customStyle="1" w:styleId="Heading3Char">
    <w:name w:val="Heading 3 Char"/>
    <w:basedOn w:val="DefaultParagraphFont"/>
    <w:link w:val="Heading3"/>
    <w:uiPriority w:val="9"/>
    <w:semiHidden/>
    <w:rsid w:val="00AB1FF7"/>
    <w:rPr>
      <w:rFonts w:eastAsiaTheme="majorEastAsia" w:cstheme="majorBidi"/>
      <w:szCs w:val="24"/>
    </w:rPr>
  </w:style>
  <w:style w:type="character" w:customStyle="1" w:styleId="Heading4Char">
    <w:name w:val="Heading 4 Char"/>
    <w:basedOn w:val="DefaultParagraphFont"/>
    <w:link w:val="Heading4"/>
    <w:uiPriority w:val="9"/>
    <w:semiHidden/>
    <w:rsid w:val="00AB1FF7"/>
    <w:rPr>
      <w:rFonts w:eastAsiaTheme="majorEastAsia" w:cstheme="majorBidi"/>
      <w:b/>
      <w:i/>
      <w:iCs/>
      <w:u w:val="single"/>
    </w:rPr>
  </w:style>
  <w:style w:type="paragraph" w:styleId="TOCHeading">
    <w:name w:val="TOC Heading"/>
    <w:basedOn w:val="Heading1"/>
    <w:next w:val="Normal"/>
    <w:uiPriority w:val="39"/>
    <w:unhideWhenUsed/>
    <w:qFormat/>
    <w:rsid w:val="00A73C85"/>
    <w:pPr>
      <w:spacing w:before="240" w:after="0" w:line="259" w:lineRule="auto"/>
      <w:jc w:val="left"/>
      <w:outlineLvl w:val="9"/>
    </w:pPr>
    <w:rPr>
      <w:rFonts w:asciiTheme="majorHAnsi" w:hAnsiTheme="majorHAnsi"/>
      <w:b w:val="0"/>
      <w:color w:val="2F5496" w:themeColor="accent1" w:themeShade="BF"/>
    </w:rPr>
  </w:style>
  <w:style w:type="paragraph" w:styleId="NormalWeb">
    <w:name w:val="Normal (Web)"/>
    <w:basedOn w:val="Normal"/>
    <w:uiPriority w:val="99"/>
    <w:semiHidden/>
    <w:unhideWhenUsed/>
    <w:rsid w:val="00EB6F6C"/>
    <w:pPr>
      <w:spacing w:before="100" w:beforeAutospacing="1" w:after="100" w:afterAutospacing="1" w:line="240" w:lineRule="auto"/>
      <w:jc w:val="left"/>
    </w:pPr>
    <w:rPr>
      <w:rFonts w:ascii="Times New Roman" w:eastAsia="Times New Roman" w:hAnsi="Times New Roman" w:cs="Times New Roman"/>
      <w:szCs w:val="24"/>
    </w:rPr>
  </w:style>
  <w:style w:type="paragraph" w:styleId="TOC1">
    <w:name w:val="toc 1"/>
    <w:basedOn w:val="Normal"/>
    <w:next w:val="Normal"/>
    <w:autoRedefine/>
    <w:uiPriority w:val="39"/>
    <w:unhideWhenUsed/>
    <w:rsid w:val="00E066C3"/>
    <w:pPr>
      <w:spacing w:after="100"/>
    </w:pPr>
  </w:style>
  <w:style w:type="character" w:styleId="Hyperlink">
    <w:name w:val="Hyperlink"/>
    <w:basedOn w:val="DefaultParagraphFont"/>
    <w:uiPriority w:val="99"/>
    <w:unhideWhenUsed/>
    <w:rsid w:val="00E066C3"/>
    <w:rPr>
      <w:color w:val="0563C1" w:themeColor="hyperlink"/>
      <w:u w:val="single"/>
    </w:rPr>
  </w:style>
  <w:style w:type="paragraph" w:styleId="Header">
    <w:name w:val="header"/>
    <w:basedOn w:val="Normal"/>
    <w:link w:val="HeaderChar"/>
    <w:uiPriority w:val="99"/>
    <w:unhideWhenUsed/>
    <w:rsid w:val="000317B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317BB"/>
  </w:style>
  <w:style w:type="paragraph" w:styleId="Footer">
    <w:name w:val="footer"/>
    <w:basedOn w:val="Normal"/>
    <w:link w:val="FooterChar"/>
    <w:uiPriority w:val="99"/>
    <w:unhideWhenUsed/>
    <w:rsid w:val="000317B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317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16653262">
      <w:bodyDiv w:val="1"/>
      <w:marLeft w:val="0"/>
      <w:marRight w:val="0"/>
      <w:marTop w:val="0"/>
      <w:marBottom w:val="0"/>
      <w:divBdr>
        <w:top w:val="none" w:sz="0" w:space="0" w:color="auto"/>
        <w:left w:val="none" w:sz="0" w:space="0" w:color="auto"/>
        <w:bottom w:val="none" w:sz="0" w:space="0" w:color="auto"/>
        <w:right w:val="none" w:sz="0" w:space="0" w:color="auto"/>
      </w:divBdr>
      <w:divsChild>
        <w:div w:id="1191723357">
          <w:marLeft w:val="0"/>
          <w:marRight w:val="0"/>
          <w:marTop w:val="0"/>
          <w:marBottom w:val="0"/>
          <w:divBdr>
            <w:top w:val="none" w:sz="0" w:space="0" w:color="auto"/>
            <w:left w:val="none" w:sz="0" w:space="0" w:color="auto"/>
            <w:bottom w:val="none" w:sz="0" w:space="0" w:color="auto"/>
            <w:right w:val="none" w:sz="0" w:space="0" w:color="auto"/>
          </w:divBdr>
        </w:div>
      </w:divsChild>
    </w:div>
    <w:div w:id="1111897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60AE97-EA4A-42C2-900C-2F6434AE5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8</Pages>
  <Words>1100</Words>
  <Characters>6271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owner</cp:lastModifiedBy>
  <cp:revision>4</cp:revision>
  <dcterms:created xsi:type="dcterms:W3CDTF">2022-10-27T05:11:00Z</dcterms:created>
  <dcterms:modified xsi:type="dcterms:W3CDTF">2022-10-27T20:14:00Z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ba7978ced46e9674f200d0c943b13e03cc1a3b844b35582af18d566266472aae</vt:lpwstr>
  </property>
</Properties>
</file>