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p14">
  <w:body>
    <w:p xmlns:wp14="http://schemas.microsoft.com/office/word/2010/wordml" w:rsidRPr="007339FA" w:rsidR="00CF4AE6" w:rsidP="004D1C2B" w:rsidRDefault="00CF4AE6" w14:paraId="672A6659" wp14:textId="77777777">
      <w:pPr>
        <w:jc w:val="center"/>
        <w:rPr>
          <w:b/>
          <w:sz w:val="36"/>
        </w:rPr>
      </w:pPr>
      <w:bookmarkStart w:name="_GoBack" w:id="0"/>
      <w:r w:rsidRPr="007339FA">
        <w:rPr>
          <w:noProof/>
          <w:lang w:val="en-US"/>
        </w:rPr>
        <w:drawing>
          <wp:inline xmlns:wp14="http://schemas.microsoft.com/office/word/2010/wordprocessingDrawing" distT="0" distB="0" distL="0" distR="0" wp14:anchorId="0EB5B1BD" wp14:editId="6B7061F8">
            <wp:extent cx="2952750" cy="1140077"/>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76378" cy="1149200"/>
                    </a:xfrm>
                    <a:prstGeom prst="rect">
                      <a:avLst/>
                    </a:prstGeom>
                  </pic:spPr>
                </pic:pic>
              </a:graphicData>
            </a:graphic>
          </wp:inline>
        </w:drawing>
      </w:r>
    </w:p>
    <w:p xmlns:wp14="http://schemas.microsoft.com/office/word/2010/wordml" w:rsidRPr="007339FA" w:rsidR="00ED31ED" w:rsidP="004D1C2B" w:rsidRDefault="004D1C2B" w14:paraId="0E0C1E7F" wp14:textId="77777777">
      <w:pPr>
        <w:jc w:val="center"/>
        <w:rPr>
          <w:b/>
          <w:sz w:val="36"/>
        </w:rPr>
      </w:pPr>
      <w:r w:rsidRPr="007339FA">
        <w:rPr>
          <w:b/>
          <w:sz w:val="36"/>
        </w:rPr>
        <w:t>University of Wales Trinity Saint David (UWTSD)</w:t>
      </w:r>
    </w:p>
    <w:p xmlns:wp14="http://schemas.microsoft.com/office/word/2010/wordml" w:rsidRPr="007339FA" w:rsidR="004D1C2B" w:rsidP="004D1C2B" w:rsidRDefault="0066032A" w14:paraId="72AC5E33" wp14:textId="77777777">
      <w:pPr>
        <w:jc w:val="center"/>
        <w:rPr>
          <w:b/>
          <w:sz w:val="32"/>
        </w:rPr>
      </w:pPr>
      <w:r w:rsidRPr="007339FA">
        <w:rPr>
          <w:b/>
          <w:sz w:val="32"/>
        </w:rPr>
        <w:t>Master of Business Administration</w:t>
      </w:r>
    </w:p>
    <w:p xmlns:wp14="http://schemas.microsoft.com/office/word/2010/wordml" w:rsidRPr="007339FA" w:rsidR="0066032A" w:rsidP="00234413" w:rsidRDefault="0066032A" w14:paraId="0A37501D" wp14:textId="77777777">
      <w:pPr>
        <w:jc w:val="center"/>
        <w:rPr>
          <w:b/>
          <w:sz w:val="32"/>
        </w:rPr>
      </w:pPr>
    </w:p>
    <w:p xmlns:wp14="http://schemas.microsoft.com/office/word/2010/wordml" w:rsidRPr="007339FA" w:rsidR="00CF4AE6" w:rsidP="00234413" w:rsidRDefault="00CF4AE6" w14:paraId="5DAB6C7B" wp14:textId="77777777">
      <w:pPr>
        <w:jc w:val="center"/>
        <w:rPr>
          <w:b/>
          <w:sz w:val="32"/>
        </w:rPr>
      </w:pPr>
    </w:p>
    <w:p xmlns:wp14="http://schemas.microsoft.com/office/word/2010/wordml" w:rsidRPr="007339FA" w:rsidR="00234413" w:rsidP="00234413" w:rsidRDefault="00234413" w14:paraId="3CC149CE" wp14:textId="77777777">
      <w:pPr>
        <w:jc w:val="center"/>
        <w:rPr>
          <w:b/>
          <w:sz w:val="32"/>
        </w:rPr>
      </w:pPr>
      <w:r w:rsidRPr="007339FA">
        <w:rPr>
          <w:b/>
          <w:sz w:val="32"/>
        </w:rPr>
        <w:t>Title: Navigating Economic Crises: The Efficacy of Predictive Analytics in Building Operational Resilience in UK Small and Medium Enterprises (SMEs)</w:t>
      </w:r>
    </w:p>
    <w:p xmlns:wp14="http://schemas.microsoft.com/office/word/2010/wordml" w:rsidRPr="007339FA" w:rsidR="0066032A" w:rsidP="00234413" w:rsidRDefault="0066032A" w14:paraId="02EB378F" wp14:textId="77777777">
      <w:pPr>
        <w:jc w:val="center"/>
        <w:rPr>
          <w:b/>
          <w:sz w:val="32"/>
        </w:rPr>
      </w:pPr>
    </w:p>
    <w:p xmlns:wp14="http://schemas.microsoft.com/office/word/2010/wordml" w:rsidRPr="007339FA" w:rsidR="00CF4AE6" w:rsidP="00234413" w:rsidRDefault="00CF4AE6" w14:paraId="6A05A809" wp14:textId="77777777">
      <w:pPr>
        <w:jc w:val="center"/>
        <w:rPr>
          <w:b/>
          <w:sz w:val="32"/>
        </w:rPr>
      </w:pPr>
    </w:p>
    <w:p xmlns:wp14="http://schemas.microsoft.com/office/word/2010/wordml" w:rsidRPr="007339FA" w:rsidR="0066032A" w:rsidP="00234413" w:rsidRDefault="0019199F" w14:paraId="659D641C" wp14:textId="77777777">
      <w:pPr>
        <w:jc w:val="center"/>
        <w:rPr>
          <w:b/>
          <w:sz w:val="32"/>
        </w:rPr>
      </w:pPr>
      <w:r w:rsidRPr="007339FA">
        <w:rPr>
          <w:b/>
          <w:sz w:val="32"/>
        </w:rPr>
        <w:t>Student Name:</w:t>
      </w:r>
      <w:r w:rsidRPr="007339FA" w:rsidR="00B043CA">
        <w:rPr>
          <w:b/>
          <w:sz w:val="32"/>
        </w:rPr>
        <w:t xml:space="preserve"> Syed </w:t>
      </w:r>
      <w:proofErr w:type="spellStart"/>
      <w:r w:rsidRPr="007339FA" w:rsidR="00B043CA">
        <w:rPr>
          <w:b/>
          <w:sz w:val="32"/>
        </w:rPr>
        <w:t>Ajharul</w:t>
      </w:r>
      <w:proofErr w:type="spellEnd"/>
      <w:r w:rsidRPr="007339FA" w:rsidR="00B043CA">
        <w:rPr>
          <w:b/>
          <w:sz w:val="32"/>
        </w:rPr>
        <w:t xml:space="preserve"> Amin</w:t>
      </w:r>
    </w:p>
    <w:p xmlns:wp14="http://schemas.microsoft.com/office/word/2010/wordml" w:rsidRPr="007339FA" w:rsidR="0066032A" w:rsidP="00234413" w:rsidRDefault="0066032A" w14:paraId="1C3BED60" wp14:textId="77777777">
      <w:pPr>
        <w:jc w:val="center"/>
        <w:rPr>
          <w:b/>
          <w:sz w:val="32"/>
        </w:rPr>
      </w:pPr>
      <w:r w:rsidRPr="007339FA">
        <w:rPr>
          <w:b/>
          <w:sz w:val="32"/>
        </w:rPr>
        <w:t xml:space="preserve">Student ID: </w:t>
      </w:r>
      <w:r w:rsidRPr="007339FA" w:rsidR="00B043CA">
        <w:rPr>
          <w:b/>
          <w:sz w:val="32"/>
        </w:rPr>
        <w:t>2436655</w:t>
      </w:r>
    </w:p>
    <w:p xmlns:wp14="http://schemas.microsoft.com/office/word/2010/wordml" w:rsidRPr="007339FA" w:rsidR="0066032A" w:rsidP="00234413" w:rsidRDefault="0066032A" w14:paraId="3B9B8A79" wp14:textId="77777777">
      <w:pPr>
        <w:jc w:val="center"/>
        <w:rPr>
          <w:b/>
          <w:sz w:val="32"/>
        </w:rPr>
      </w:pPr>
      <w:r w:rsidRPr="007339FA">
        <w:rPr>
          <w:b/>
          <w:sz w:val="32"/>
        </w:rPr>
        <w:t xml:space="preserve">Supervisor: </w:t>
      </w:r>
      <w:proofErr w:type="spellStart"/>
      <w:r w:rsidRPr="007339FA" w:rsidR="005A66C5">
        <w:rPr>
          <w:b/>
          <w:sz w:val="32"/>
        </w:rPr>
        <w:t>Eno</w:t>
      </w:r>
      <w:proofErr w:type="spellEnd"/>
      <w:r w:rsidRPr="007339FA" w:rsidR="005A66C5">
        <w:rPr>
          <w:b/>
          <w:sz w:val="32"/>
        </w:rPr>
        <w:t xml:space="preserve"> </w:t>
      </w:r>
      <w:proofErr w:type="spellStart"/>
      <w:r w:rsidRPr="007339FA" w:rsidR="005A66C5">
        <w:rPr>
          <w:b/>
          <w:sz w:val="32"/>
        </w:rPr>
        <w:t>Maycock</w:t>
      </w:r>
      <w:proofErr w:type="spellEnd"/>
    </w:p>
    <w:p xmlns:wp14="http://schemas.microsoft.com/office/word/2010/wordml" w:rsidRPr="007339FA" w:rsidR="00234413" w:rsidP="00234413" w:rsidRDefault="00234413" w14:paraId="5A39BBE3" wp14:textId="77777777">
      <w:pPr>
        <w:jc w:val="center"/>
      </w:pPr>
    </w:p>
    <w:p xmlns:wp14="http://schemas.microsoft.com/office/word/2010/wordml" w:rsidRPr="007339FA" w:rsidR="00234413" w:rsidP="00BE67C9" w:rsidRDefault="00234413" w14:paraId="41C8F396" wp14:textId="77777777"/>
    <w:p xmlns:wp14="http://schemas.microsoft.com/office/word/2010/wordml" w:rsidRPr="007339FA" w:rsidR="00BE67C9" w:rsidRDefault="00BE67C9" w14:paraId="72A3D3EC" wp14:textId="77777777">
      <w:pPr>
        <w:spacing w:after="160" w:line="259" w:lineRule="auto"/>
        <w:jc w:val="left"/>
      </w:pPr>
      <w:r w:rsidRPr="007339FA">
        <w:br w:type="page"/>
      </w:r>
    </w:p>
    <w:p xmlns:wp14="http://schemas.microsoft.com/office/word/2010/wordml" w:rsidRPr="007339FA" w:rsidR="00BE67C9" w:rsidP="00BE67C9" w:rsidRDefault="00BE67C9" w14:paraId="5BAB57B8" wp14:textId="77777777">
      <w:pPr>
        <w:pStyle w:val="Heading1"/>
      </w:pPr>
      <w:bookmarkStart w:name="_Toc238638680" w:id="1"/>
      <w:r w:rsidRPr="007339FA">
        <w:t>Declaration</w:t>
      </w:r>
      <w:bookmarkEnd w:id="1"/>
    </w:p>
    <w:p xmlns:wp14="http://schemas.microsoft.com/office/word/2010/wordml" w:rsidRPr="007339FA" w:rsidR="00BE67C9" w:rsidP="009812D5" w:rsidRDefault="00BE67C9" w14:paraId="3A9889FC" wp14:textId="77777777">
      <w:r w:rsidRPr="007339FA">
        <w:t xml:space="preserve">I, Syed </w:t>
      </w:r>
      <w:proofErr w:type="spellStart"/>
      <w:r w:rsidRPr="007339FA">
        <w:t>Ajharul</w:t>
      </w:r>
      <w:proofErr w:type="spellEnd"/>
      <w:r w:rsidRPr="007339FA">
        <w:t xml:space="preserve"> Amin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xmlns:wp14="http://schemas.microsoft.com/office/word/2010/wordml" w:rsidRPr="007339FA" w:rsidR="00BE67C9" w:rsidP="00BE67C9" w:rsidRDefault="00BE67C9" w14:paraId="6E7BEAA2" wp14:textId="77777777">
      <w:pPr>
        <w:spacing w:after="160" w:line="259" w:lineRule="auto"/>
        <w:jc w:val="left"/>
      </w:pPr>
      <w:r w:rsidRPr="007339FA">
        <w:t> </w:t>
      </w:r>
    </w:p>
    <w:p w:rsidR="009812D5" w:rsidP="28C19BE4" w:rsidRDefault="009812D5" w14:paraId="2A73178F" w14:textId="55595AFA">
      <w:pPr>
        <w:spacing w:after="160" w:line="259" w:lineRule="auto"/>
        <w:jc w:val="left"/>
      </w:pPr>
      <w:r w:rsidRPr="28C19BE4" w:rsidR="009812D5">
        <w:rPr>
          <w:b w:val="1"/>
          <w:bCs w:val="1"/>
        </w:rPr>
        <w:t>Signature</w:t>
      </w:r>
      <w:r w:rsidR="009812D5">
        <w:rPr/>
        <w:t xml:space="preserve">: </w:t>
      </w:r>
      <w:r w:rsidR="17FCADC4">
        <w:rPr/>
        <w:t>Ajhar</w:t>
      </w:r>
    </w:p>
    <w:p xmlns:wp14="http://schemas.microsoft.com/office/word/2010/wordml" w:rsidRPr="007339FA" w:rsidR="00BE67C9" w:rsidP="00BE67C9" w:rsidRDefault="00BE67C9" w14:paraId="63E4A9CD" wp14:textId="77777777">
      <w:pPr>
        <w:spacing w:after="160" w:line="259" w:lineRule="auto"/>
        <w:jc w:val="left"/>
      </w:pPr>
      <w:r w:rsidRPr="007339FA">
        <w:t> </w:t>
      </w:r>
    </w:p>
    <w:p xmlns:wp14="http://schemas.microsoft.com/office/word/2010/wordml" w:rsidRPr="007339FA" w:rsidR="00BE67C9" w:rsidP="00BE67C9" w:rsidRDefault="009812D5" w14:paraId="51762A8A" wp14:textId="68BB3F8D">
      <w:pPr>
        <w:spacing w:after="160" w:line="259" w:lineRule="auto"/>
        <w:jc w:val="left"/>
      </w:pPr>
      <w:r w:rsidRPr="28C19BE4" w:rsidR="009812D5">
        <w:rPr>
          <w:b w:val="1"/>
          <w:bCs w:val="1"/>
        </w:rPr>
        <w:t>Date</w:t>
      </w:r>
      <w:r w:rsidR="009812D5">
        <w:rPr/>
        <w:t xml:space="preserve">: </w:t>
      </w:r>
      <w:r w:rsidR="7C52A9DD">
        <w:rPr/>
        <w:t>27</w:t>
      </w:r>
      <w:r w:rsidR="009812D5">
        <w:rPr/>
        <w:t>-08-2026</w:t>
      </w:r>
    </w:p>
    <w:p xmlns:wp14="http://schemas.microsoft.com/office/word/2010/wordml" w:rsidRPr="007339FA" w:rsidR="00BE67C9" w:rsidRDefault="00BE67C9" w14:paraId="0D0B940D" wp14:textId="77777777">
      <w:pPr>
        <w:spacing w:after="160" w:line="259" w:lineRule="auto"/>
        <w:jc w:val="left"/>
      </w:pPr>
      <w:r w:rsidRPr="007339FA">
        <w:br w:type="page"/>
      </w:r>
    </w:p>
    <w:p xmlns:wp14="http://schemas.microsoft.com/office/word/2010/wordml" w:rsidRPr="007339FA" w:rsidR="00BE67C9" w:rsidP="00BE67C9" w:rsidRDefault="00BE67C9" w14:paraId="66ECAD99" wp14:textId="77777777">
      <w:pPr>
        <w:pStyle w:val="Heading1"/>
      </w:pPr>
      <w:bookmarkStart w:name="_Toc238638681" w:id="2"/>
      <w:r w:rsidRPr="007339FA">
        <w:t>Acknowledgement</w:t>
      </w:r>
      <w:bookmarkEnd w:id="2"/>
    </w:p>
    <w:p xmlns:wp14="http://schemas.microsoft.com/office/word/2010/wordml" w:rsidRPr="007339FA" w:rsidR="00BE67C9" w:rsidP="00BE67C9" w:rsidRDefault="005A66C5" w14:paraId="44F7E208" wp14:textId="77777777">
      <w:r w:rsidRPr="007339FA">
        <w:t xml:space="preserve">My heartiest thanks to the supervisor, </w:t>
      </w:r>
      <w:proofErr w:type="spellStart"/>
      <w:r w:rsidRPr="007339FA">
        <w:t>Eno</w:t>
      </w:r>
      <w:proofErr w:type="spellEnd"/>
      <w:r w:rsidRPr="007339FA">
        <w:t xml:space="preserve"> </w:t>
      </w:r>
      <w:proofErr w:type="spellStart"/>
      <w:r w:rsidRPr="007339FA">
        <w:t>Maycock</w:t>
      </w:r>
      <w:proofErr w:type="spellEnd"/>
      <w:r w:rsidRPr="007339FA">
        <w:t xml:space="preserve">, </w:t>
      </w:r>
      <w:r w:rsidRPr="007339FA" w:rsidR="00E54C01">
        <w:t xml:space="preserve">for </w:t>
      </w:r>
      <w:r w:rsidRPr="007339FA" w:rsidR="00472EC8">
        <w:t xml:space="preserve">the </w:t>
      </w:r>
      <w:r w:rsidRPr="007339FA" w:rsidR="00E54C01">
        <w:t xml:space="preserve">guidance, constructive </w:t>
      </w:r>
      <w:r w:rsidRPr="007339FA" w:rsidR="00472EC8">
        <w:t>feedback</w:t>
      </w:r>
      <w:r w:rsidRPr="007339FA" w:rsidR="00E54C01">
        <w:t>, and unwavering support throughout this research endeavour. Thanks are also due to the University for providing resources and an academic environment that enabled this to happen. Last but not least, thanks to family and friends for their support and patience throughout the process.</w:t>
      </w:r>
    </w:p>
    <w:p xmlns:wp14="http://schemas.microsoft.com/office/word/2010/wordml" w:rsidRPr="007339FA" w:rsidR="00BE67C9" w:rsidRDefault="00BE67C9" w14:paraId="0E27B00A" wp14:textId="77777777">
      <w:pPr>
        <w:spacing w:after="160" w:line="259" w:lineRule="auto"/>
        <w:jc w:val="left"/>
      </w:pPr>
      <w:r w:rsidRPr="007339FA">
        <w:br w:type="page"/>
      </w:r>
    </w:p>
    <w:p xmlns:wp14="http://schemas.microsoft.com/office/word/2010/wordml" w:rsidRPr="007339FA" w:rsidR="00BE67C9" w:rsidP="00BE67C9" w:rsidRDefault="00BE67C9" w14:paraId="7CBFD60A" wp14:textId="77777777">
      <w:pPr>
        <w:pStyle w:val="Heading1"/>
      </w:pPr>
      <w:bookmarkStart w:name="_Toc238638682" w:id="3"/>
      <w:r w:rsidRPr="007339FA">
        <w:t>Abstract</w:t>
      </w:r>
      <w:bookmarkEnd w:id="3"/>
    </w:p>
    <w:p xmlns:wp14="http://schemas.microsoft.com/office/word/2010/wordml" w:rsidRPr="007339FA" w:rsidR="00BE67C9" w:rsidP="00BE67C9" w:rsidRDefault="00E54C01" w14:paraId="1D2FECB5" wp14:textId="77777777">
      <w:r w:rsidRPr="007339FA">
        <w:t xml:space="preserve">This study investigates the role of predictive analytics in building operational resilience in UK small and medium enterprises (SMEs) during times of economic crises. </w:t>
      </w:r>
      <w:r w:rsidRPr="007339FA" w:rsidR="00BE67C9">
        <w:t>Although the number of forecasting tools is increasing, the use of these tools by UK SMEs is still not widespread, and it is not clear if predictive analytics actually enhances resilience in the event of a crisis. The study uses an integrative literature review as a methodological approach, based on PRISMA 2020 screening procedures, to collate evidence from a total of 18 academic and grey-literature sources, including peer-reviewed journals, government publications and industry reports.   Results showed that there is a lack of adoption mostly due to organisational capacity and that adoption is focused in the data-intensive sectors by bottom-up processes and not by strategic ones. The primary ways that predictive analytics helps are that cash-flow forecasting gives decision-makers more time to make decisions, although this takes time and is an investment that must be made before a downturn. Barriers, including cost, complexity, vendor distrust, and owner-manager time constraints, interact rather than operate independently, meaning isolated interventions are unlikely to succeed. The study suggests three recommendations: capability-building must be in stages, policy support needs coordination, and trusted intermediaries are needed to restore confidence in the vendors.</w:t>
      </w:r>
    </w:p>
    <w:p xmlns:wp14="http://schemas.microsoft.com/office/word/2010/wordml" w:rsidRPr="007339FA" w:rsidR="00234413" w:rsidP="00BE67C9" w:rsidRDefault="00234413" w14:paraId="60061E4C" wp14:textId="77777777"/>
    <w:p xmlns:wp14="http://schemas.microsoft.com/office/word/2010/wordml" w:rsidRPr="007339FA" w:rsidR="00091E14" w:rsidRDefault="00091E14" w14:paraId="44EAFD9C" wp14:textId="77777777"/>
    <w:p xmlns:wp14="http://schemas.microsoft.com/office/word/2010/wordml" w:rsidRPr="007339FA" w:rsidR="00091E14" w:rsidRDefault="00091E14" w14:paraId="4B94D5A5" wp14:textId="77777777">
      <w:pPr>
        <w:spacing w:after="160" w:line="259" w:lineRule="auto"/>
        <w:jc w:val="left"/>
      </w:pPr>
      <w:r w:rsidRPr="007339FA">
        <w:br w:type="page"/>
      </w:r>
    </w:p>
    <w:sdt>
      <w:sdtPr>
        <w:id w:val="852384487"/>
        <w:docPartObj>
          <w:docPartGallery w:val="Table of Contents"/>
          <w:docPartUnique/>
        </w:docPartObj>
        <w:rPr>
          <w:rFonts w:ascii="Times New Roman" w:hAnsi="Times New Roman" w:eastAsia="Calibri" w:cs="" w:eastAsiaTheme="minorAscii" w:cstheme="minorBidi"/>
          <w:color w:val="auto"/>
          <w:sz w:val="24"/>
          <w:szCs w:val="24"/>
          <w:lang w:val="en-GB"/>
        </w:rPr>
      </w:sdtPr>
      <w:sdtEndPr>
        <w:rPr>
          <w:rFonts w:ascii="Arial" w:hAnsi="Arial" w:eastAsia="Calibri" w:cs="" w:eastAsiaTheme="minorAscii" w:cstheme="minorBidi"/>
          <w:b w:val="1"/>
          <w:bCs w:val="1"/>
          <w:noProof/>
          <w:color w:val="auto"/>
          <w:sz w:val="24"/>
          <w:szCs w:val="24"/>
          <w:lang w:val="en-GB"/>
        </w:rPr>
      </w:sdtEndPr>
      <w:sdtContent>
        <w:p xmlns:wp14="http://schemas.microsoft.com/office/word/2010/wordml" w:rsidRPr="007339FA" w:rsidR="00091E14" w:rsidRDefault="00091E14" w14:paraId="22E0FC93" wp14:textId="77777777">
          <w:pPr>
            <w:pStyle w:val="TOCHeading"/>
            <w:rPr>
              <w:color w:val="auto"/>
            </w:rPr>
          </w:pPr>
          <w:r w:rsidRPr="007339FA">
            <w:rPr>
              <w:color w:val="auto"/>
            </w:rPr>
            <w:t>Table of Contents</w:t>
          </w:r>
        </w:p>
        <w:p xmlns:wp14="http://schemas.microsoft.com/office/word/2010/wordml" w:rsidRPr="007339FA" w:rsidR="00846280" w:rsidRDefault="00091E14" w14:paraId="68C057F8" wp14:textId="77777777">
          <w:pPr>
            <w:pStyle w:val="TOC1"/>
            <w:tabs>
              <w:tab w:val="right" w:leader="dot" w:pos="9016"/>
            </w:tabs>
            <w:rPr>
              <w:rFonts w:asciiTheme="minorHAnsi" w:hAnsiTheme="minorHAnsi" w:eastAsiaTheme="minorEastAsia"/>
              <w:noProof/>
              <w:sz w:val="22"/>
              <w:lang w:val="en-US"/>
            </w:rPr>
          </w:pPr>
          <w:r w:rsidRPr="007339FA">
            <w:rPr>
              <w:b/>
              <w:bCs/>
              <w:noProof/>
            </w:rPr>
            <w:fldChar w:fldCharType="begin"/>
          </w:r>
          <w:r w:rsidRPr="007339FA">
            <w:rPr>
              <w:b/>
              <w:bCs/>
              <w:noProof/>
            </w:rPr>
            <w:instrText xml:space="preserve"> TOC \o "1-3" \h \z \u </w:instrText>
          </w:r>
          <w:r w:rsidRPr="007339FA">
            <w:rPr>
              <w:b/>
              <w:bCs/>
              <w:noProof/>
            </w:rPr>
            <w:fldChar w:fldCharType="separate"/>
          </w:r>
          <w:hyperlink w:history="1" w:anchor="_Toc238638680">
            <w:r w:rsidRPr="007339FA" w:rsidR="00846280">
              <w:rPr>
                <w:rStyle w:val="Hyperlink"/>
                <w:noProof/>
                <w:color w:val="auto"/>
              </w:rPr>
              <w:t>Declaration</w:t>
            </w:r>
            <w:r w:rsidRPr="007339FA" w:rsidR="00846280">
              <w:rPr>
                <w:noProof/>
                <w:webHidden/>
              </w:rPr>
              <w:tab/>
            </w:r>
            <w:r w:rsidRPr="007339FA" w:rsidR="00846280">
              <w:rPr>
                <w:noProof/>
                <w:webHidden/>
              </w:rPr>
              <w:fldChar w:fldCharType="begin"/>
            </w:r>
            <w:r w:rsidRPr="007339FA" w:rsidR="00846280">
              <w:rPr>
                <w:noProof/>
                <w:webHidden/>
              </w:rPr>
              <w:instrText xml:space="preserve"> PAGEREF _Toc238638680 \h </w:instrText>
            </w:r>
            <w:r w:rsidRPr="007339FA" w:rsidR="00846280">
              <w:rPr>
                <w:noProof/>
                <w:webHidden/>
              </w:rPr>
            </w:r>
            <w:r w:rsidRPr="007339FA" w:rsidR="00846280">
              <w:rPr>
                <w:noProof/>
                <w:webHidden/>
              </w:rPr>
              <w:fldChar w:fldCharType="separate"/>
            </w:r>
            <w:r w:rsidRPr="007339FA" w:rsidR="00846280">
              <w:rPr>
                <w:noProof/>
                <w:webHidden/>
              </w:rPr>
              <w:t>2</w:t>
            </w:r>
            <w:r w:rsidRPr="007339FA" w:rsidR="00846280">
              <w:rPr>
                <w:noProof/>
                <w:webHidden/>
              </w:rPr>
              <w:fldChar w:fldCharType="end"/>
            </w:r>
          </w:hyperlink>
        </w:p>
        <w:p xmlns:wp14="http://schemas.microsoft.com/office/word/2010/wordml" w:rsidRPr="007339FA" w:rsidR="00846280" w:rsidRDefault="00846280" w14:paraId="3154C903" wp14:textId="77777777">
          <w:pPr>
            <w:pStyle w:val="TOC1"/>
            <w:tabs>
              <w:tab w:val="right" w:leader="dot" w:pos="9016"/>
            </w:tabs>
            <w:rPr>
              <w:rFonts w:asciiTheme="minorHAnsi" w:hAnsiTheme="minorHAnsi" w:eastAsiaTheme="minorEastAsia"/>
              <w:noProof/>
              <w:sz w:val="22"/>
              <w:lang w:val="en-US"/>
            </w:rPr>
          </w:pPr>
          <w:hyperlink w:history="1" w:anchor="_Toc238638681">
            <w:r w:rsidRPr="007339FA">
              <w:rPr>
                <w:rStyle w:val="Hyperlink"/>
                <w:noProof/>
                <w:color w:val="auto"/>
              </w:rPr>
              <w:t>Acknowledgement</w:t>
            </w:r>
            <w:r w:rsidRPr="007339FA">
              <w:rPr>
                <w:noProof/>
                <w:webHidden/>
              </w:rPr>
              <w:tab/>
            </w:r>
            <w:r w:rsidRPr="007339FA">
              <w:rPr>
                <w:noProof/>
                <w:webHidden/>
              </w:rPr>
              <w:fldChar w:fldCharType="begin"/>
            </w:r>
            <w:r w:rsidRPr="007339FA">
              <w:rPr>
                <w:noProof/>
                <w:webHidden/>
              </w:rPr>
              <w:instrText xml:space="preserve"> PAGEREF _Toc238638681 \h </w:instrText>
            </w:r>
            <w:r w:rsidRPr="007339FA">
              <w:rPr>
                <w:noProof/>
                <w:webHidden/>
              </w:rPr>
            </w:r>
            <w:r w:rsidRPr="007339FA">
              <w:rPr>
                <w:noProof/>
                <w:webHidden/>
              </w:rPr>
              <w:fldChar w:fldCharType="separate"/>
            </w:r>
            <w:r w:rsidRPr="007339FA">
              <w:rPr>
                <w:noProof/>
                <w:webHidden/>
              </w:rPr>
              <w:t>3</w:t>
            </w:r>
            <w:r w:rsidRPr="007339FA">
              <w:rPr>
                <w:noProof/>
                <w:webHidden/>
              </w:rPr>
              <w:fldChar w:fldCharType="end"/>
            </w:r>
          </w:hyperlink>
        </w:p>
        <w:p xmlns:wp14="http://schemas.microsoft.com/office/word/2010/wordml" w:rsidRPr="007339FA" w:rsidR="00846280" w:rsidRDefault="00846280" w14:paraId="18695BE0" wp14:textId="77777777">
          <w:pPr>
            <w:pStyle w:val="TOC1"/>
            <w:tabs>
              <w:tab w:val="right" w:leader="dot" w:pos="9016"/>
            </w:tabs>
            <w:rPr>
              <w:rFonts w:asciiTheme="minorHAnsi" w:hAnsiTheme="minorHAnsi" w:eastAsiaTheme="minorEastAsia"/>
              <w:noProof/>
              <w:sz w:val="22"/>
              <w:lang w:val="en-US"/>
            </w:rPr>
          </w:pPr>
          <w:hyperlink w:history="1" w:anchor="_Toc238638682">
            <w:r w:rsidRPr="007339FA">
              <w:rPr>
                <w:rStyle w:val="Hyperlink"/>
                <w:noProof/>
                <w:color w:val="auto"/>
              </w:rPr>
              <w:t>Abstract</w:t>
            </w:r>
            <w:r w:rsidRPr="007339FA">
              <w:rPr>
                <w:noProof/>
                <w:webHidden/>
              </w:rPr>
              <w:tab/>
            </w:r>
            <w:r w:rsidRPr="007339FA">
              <w:rPr>
                <w:noProof/>
                <w:webHidden/>
              </w:rPr>
              <w:fldChar w:fldCharType="begin"/>
            </w:r>
            <w:r w:rsidRPr="007339FA">
              <w:rPr>
                <w:noProof/>
                <w:webHidden/>
              </w:rPr>
              <w:instrText xml:space="preserve"> PAGEREF _Toc238638682 \h </w:instrText>
            </w:r>
            <w:r w:rsidRPr="007339FA">
              <w:rPr>
                <w:noProof/>
                <w:webHidden/>
              </w:rPr>
            </w:r>
            <w:r w:rsidRPr="007339FA">
              <w:rPr>
                <w:noProof/>
                <w:webHidden/>
              </w:rPr>
              <w:fldChar w:fldCharType="separate"/>
            </w:r>
            <w:r w:rsidRPr="007339FA">
              <w:rPr>
                <w:noProof/>
                <w:webHidden/>
              </w:rPr>
              <w:t>4</w:t>
            </w:r>
            <w:r w:rsidRPr="007339FA">
              <w:rPr>
                <w:noProof/>
                <w:webHidden/>
              </w:rPr>
              <w:fldChar w:fldCharType="end"/>
            </w:r>
          </w:hyperlink>
        </w:p>
        <w:p xmlns:wp14="http://schemas.microsoft.com/office/word/2010/wordml" w:rsidRPr="007339FA" w:rsidR="00846280" w:rsidRDefault="00846280" w14:paraId="6CE46270" wp14:textId="77777777">
          <w:pPr>
            <w:pStyle w:val="TOC1"/>
            <w:tabs>
              <w:tab w:val="right" w:leader="dot" w:pos="9016"/>
            </w:tabs>
            <w:rPr>
              <w:rFonts w:asciiTheme="minorHAnsi" w:hAnsiTheme="minorHAnsi" w:eastAsiaTheme="minorEastAsia"/>
              <w:noProof/>
              <w:sz w:val="22"/>
              <w:lang w:val="en-US"/>
            </w:rPr>
          </w:pPr>
          <w:hyperlink w:history="1" w:anchor="_Toc238638683">
            <w:r w:rsidRPr="007339FA">
              <w:rPr>
                <w:rStyle w:val="Hyperlink"/>
                <w:noProof/>
                <w:color w:val="auto"/>
              </w:rPr>
              <w:t>Chapter 1 Introduction</w:t>
            </w:r>
            <w:r w:rsidRPr="007339FA">
              <w:rPr>
                <w:noProof/>
                <w:webHidden/>
              </w:rPr>
              <w:tab/>
            </w:r>
            <w:r w:rsidRPr="007339FA">
              <w:rPr>
                <w:noProof/>
                <w:webHidden/>
              </w:rPr>
              <w:fldChar w:fldCharType="begin"/>
            </w:r>
            <w:r w:rsidRPr="007339FA">
              <w:rPr>
                <w:noProof/>
                <w:webHidden/>
              </w:rPr>
              <w:instrText xml:space="preserve"> PAGEREF _Toc238638683 \h </w:instrText>
            </w:r>
            <w:r w:rsidRPr="007339FA">
              <w:rPr>
                <w:noProof/>
                <w:webHidden/>
              </w:rPr>
            </w:r>
            <w:r w:rsidRPr="007339FA">
              <w:rPr>
                <w:noProof/>
                <w:webHidden/>
              </w:rPr>
              <w:fldChar w:fldCharType="separate"/>
            </w:r>
            <w:r w:rsidRPr="007339FA">
              <w:rPr>
                <w:noProof/>
                <w:webHidden/>
              </w:rPr>
              <w:t>9</w:t>
            </w:r>
            <w:r w:rsidRPr="007339FA">
              <w:rPr>
                <w:noProof/>
                <w:webHidden/>
              </w:rPr>
              <w:fldChar w:fldCharType="end"/>
            </w:r>
          </w:hyperlink>
        </w:p>
        <w:p xmlns:wp14="http://schemas.microsoft.com/office/word/2010/wordml" w:rsidRPr="007339FA" w:rsidR="00846280" w:rsidRDefault="00846280" w14:paraId="3C8377DE" wp14:textId="77777777">
          <w:pPr>
            <w:pStyle w:val="TOC2"/>
            <w:tabs>
              <w:tab w:val="right" w:leader="dot" w:pos="9016"/>
            </w:tabs>
            <w:rPr>
              <w:rFonts w:asciiTheme="minorHAnsi" w:hAnsiTheme="minorHAnsi" w:eastAsiaTheme="minorEastAsia"/>
              <w:noProof/>
              <w:sz w:val="22"/>
              <w:lang w:val="en-US"/>
            </w:rPr>
          </w:pPr>
          <w:hyperlink w:history="1" w:anchor="_Toc238638684">
            <w:r w:rsidRPr="007339FA">
              <w:rPr>
                <w:rStyle w:val="Hyperlink"/>
                <w:noProof/>
                <w:color w:val="auto"/>
              </w:rPr>
              <w:t>1.1 Background</w:t>
            </w:r>
            <w:r w:rsidRPr="007339FA">
              <w:rPr>
                <w:noProof/>
                <w:webHidden/>
              </w:rPr>
              <w:tab/>
            </w:r>
            <w:r w:rsidRPr="007339FA">
              <w:rPr>
                <w:noProof/>
                <w:webHidden/>
              </w:rPr>
              <w:fldChar w:fldCharType="begin"/>
            </w:r>
            <w:r w:rsidRPr="007339FA">
              <w:rPr>
                <w:noProof/>
                <w:webHidden/>
              </w:rPr>
              <w:instrText xml:space="preserve"> PAGEREF _Toc238638684 \h </w:instrText>
            </w:r>
            <w:r w:rsidRPr="007339FA">
              <w:rPr>
                <w:noProof/>
                <w:webHidden/>
              </w:rPr>
            </w:r>
            <w:r w:rsidRPr="007339FA">
              <w:rPr>
                <w:noProof/>
                <w:webHidden/>
              </w:rPr>
              <w:fldChar w:fldCharType="separate"/>
            </w:r>
            <w:r w:rsidRPr="007339FA">
              <w:rPr>
                <w:noProof/>
                <w:webHidden/>
              </w:rPr>
              <w:t>9</w:t>
            </w:r>
            <w:r w:rsidRPr="007339FA">
              <w:rPr>
                <w:noProof/>
                <w:webHidden/>
              </w:rPr>
              <w:fldChar w:fldCharType="end"/>
            </w:r>
          </w:hyperlink>
        </w:p>
        <w:p xmlns:wp14="http://schemas.microsoft.com/office/word/2010/wordml" w:rsidRPr="007339FA" w:rsidR="00846280" w:rsidRDefault="00846280" w14:paraId="65C2C984" wp14:textId="77777777">
          <w:pPr>
            <w:pStyle w:val="TOC2"/>
            <w:tabs>
              <w:tab w:val="right" w:leader="dot" w:pos="9016"/>
            </w:tabs>
            <w:rPr>
              <w:rFonts w:asciiTheme="minorHAnsi" w:hAnsiTheme="minorHAnsi" w:eastAsiaTheme="minorEastAsia"/>
              <w:noProof/>
              <w:sz w:val="22"/>
              <w:lang w:val="en-US"/>
            </w:rPr>
          </w:pPr>
          <w:hyperlink w:history="1" w:anchor="_Toc238638685">
            <w:r w:rsidRPr="007339FA">
              <w:rPr>
                <w:rStyle w:val="Hyperlink"/>
                <w:noProof/>
                <w:color w:val="auto"/>
              </w:rPr>
              <w:t>1.2 Problem Statement</w:t>
            </w:r>
            <w:r w:rsidRPr="007339FA">
              <w:rPr>
                <w:noProof/>
                <w:webHidden/>
              </w:rPr>
              <w:tab/>
            </w:r>
            <w:r w:rsidRPr="007339FA">
              <w:rPr>
                <w:noProof/>
                <w:webHidden/>
              </w:rPr>
              <w:fldChar w:fldCharType="begin"/>
            </w:r>
            <w:r w:rsidRPr="007339FA">
              <w:rPr>
                <w:noProof/>
                <w:webHidden/>
              </w:rPr>
              <w:instrText xml:space="preserve"> PAGEREF _Toc238638685 \h </w:instrText>
            </w:r>
            <w:r w:rsidRPr="007339FA">
              <w:rPr>
                <w:noProof/>
                <w:webHidden/>
              </w:rPr>
            </w:r>
            <w:r w:rsidRPr="007339FA">
              <w:rPr>
                <w:noProof/>
                <w:webHidden/>
              </w:rPr>
              <w:fldChar w:fldCharType="separate"/>
            </w:r>
            <w:r w:rsidRPr="007339FA">
              <w:rPr>
                <w:noProof/>
                <w:webHidden/>
              </w:rPr>
              <w:t>9</w:t>
            </w:r>
            <w:r w:rsidRPr="007339FA">
              <w:rPr>
                <w:noProof/>
                <w:webHidden/>
              </w:rPr>
              <w:fldChar w:fldCharType="end"/>
            </w:r>
          </w:hyperlink>
        </w:p>
        <w:p xmlns:wp14="http://schemas.microsoft.com/office/word/2010/wordml" w:rsidRPr="007339FA" w:rsidR="00846280" w:rsidRDefault="00846280" w14:paraId="234F242C" wp14:textId="77777777">
          <w:pPr>
            <w:pStyle w:val="TOC2"/>
            <w:tabs>
              <w:tab w:val="right" w:leader="dot" w:pos="9016"/>
            </w:tabs>
            <w:rPr>
              <w:rFonts w:asciiTheme="minorHAnsi" w:hAnsiTheme="minorHAnsi" w:eastAsiaTheme="minorEastAsia"/>
              <w:noProof/>
              <w:sz w:val="22"/>
              <w:lang w:val="en-US"/>
            </w:rPr>
          </w:pPr>
          <w:hyperlink w:history="1" w:anchor="_Toc238638686">
            <w:r w:rsidRPr="007339FA">
              <w:rPr>
                <w:rStyle w:val="Hyperlink"/>
                <w:noProof/>
                <w:color w:val="auto"/>
              </w:rPr>
              <w:t>1.3 Research Aim</w:t>
            </w:r>
            <w:r w:rsidRPr="007339FA">
              <w:rPr>
                <w:noProof/>
                <w:webHidden/>
              </w:rPr>
              <w:tab/>
            </w:r>
            <w:r w:rsidRPr="007339FA">
              <w:rPr>
                <w:noProof/>
                <w:webHidden/>
              </w:rPr>
              <w:fldChar w:fldCharType="begin"/>
            </w:r>
            <w:r w:rsidRPr="007339FA">
              <w:rPr>
                <w:noProof/>
                <w:webHidden/>
              </w:rPr>
              <w:instrText xml:space="preserve"> PAGEREF _Toc238638686 \h </w:instrText>
            </w:r>
            <w:r w:rsidRPr="007339FA">
              <w:rPr>
                <w:noProof/>
                <w:webHidden/>
              </w:rPr>
            </w:r>
            <w:r w:rsidRPr="007339FA">
              <w:rPr>
                <w:noProof/>
                <w:webHidden/>
              </w:rPr>
              <w:fldChar w:fldCharType="separate"/>
            </w:r>
            <w:r w:rsidRPr="007339FA">
              <w:rPr>
                <w:noProof/>
                <w:webHidden/>
              </w:rPr>
              <w:t>10</w:t>
            </w:r>
            <w:r w:rsidRPr="007339FA">
              <w:rPr>
                <w:noProof/>
                <w:webHidden/>
              </w:rPr>
              <w:fldChar w:fldCharType="end"/>
            </w:r>
          </w:hyperlink>
        </w:p>
        <w:p xmlns:wp14="http://schemas.microsoft.com/office/word/2010/wordml" w:rsidRPr="007339FA" w:rsidR="00846280" w:rsidRDefault="00846280" w14:paraId="51E0958D" wp14:textId="77777777">
          <w:pPr>
            <w:pStyle w:val="TOC2"/>
            <w:tabs>
              <w:tab w:val="right" w:leader="dot" w:pos="9016"/>
            </w:tabs>
            <w:rPr>
              <w:rFonts w:asciiTheme="minorHAnsi" w:hAnsiTheme="minorHAnsi" w:eastAsiaTheme="minorEastAsia"/>
              <w:noProof/>
              <w:sz w:val="22"/>
              <w:lang w:val="en-US"/>
            </w:rPr>
          </w:pPr>
          <w:hyperlink w:history="1" w:anchor="_Toc238638687">
            <w:r w:rsidRPr="007339FA">
              <w:rPr>
                <w:rStyle w:val="Hyperlink"/>
                <w:noProof/>
                <w:color w:val="auto"/>
              </w:rPr>
              <w:t>1.4 Research Objectives</w:t>
            </w:r>
            <w:r w:rsidRPr="007339FA">
              <w:rPr>
                <w:noProof/>
                <w:webHidden/>
              </w:rPr>
              <w:tab/>
            </w:r>
            <w:r w:rsidRPr="007339FA">
              <w:rPr>
                <w:noProof/>
                <w:webHidden/>
              </w:rPr>
              <w:fldChar w:fldCharType="begin"/>
            </w:r>
            <w:r w:rsidRPr="007339FA">
              <w:rPr>
                <w:noProof/>
                <w:webHidden/>
              </w:rPr>
              <w:instrText xml:space="preserve"> PAGEREF _Toc238638687 \h </w:instrText>
            </w:r>
            <w:r w:rsidRPr="007339FA">
              <w:rPr>
                <w:noProof/>
                <w:webHidden/>
              </w:rPr>
            </w:r>
            <w:r w:rsidRPr="007339FA">
              <w:rPr>
                <w:noProof/>
                <w:webHidden/>
              </w:rPr>
              <w:fldChar w:fldCharType="separate"/>
            </w:r>
            <w:r w:rsidRPr="007339FA">
              <w:rPr>
                <w:noProof/>
                <w:webHidden/>
              </w:rPr>
              <w:t>10</w:t>
            </w:r>
            <w:r w:rsidRPr="007339FA">
              <w:rPr>
                <w:noProof/>
                <w:webHidden/>
              </w:rPr>
              <w:fldChar w:fldCharType="end"/>
            </w:r>
          </w:hyperlink>
        </w:p>
        <w:p xmlns:wp14="http://schemas.microsoft.com/office/word/2010/wordml" w:rsidRPr="007339FA" w:rsidR="00846280" w:rsidRDefault="00846280" w14:paraId="5B35F443" wp14:textId="77777777">
          <w:pPr>
            <w:pStyle w:val="TOC2"/>
            <w:tabs>
              <w:tab w:val="right" w:leader="dot" w:pos="9016"/>
            </w:tabs>
            <w:rPr>
              <w:rFonts w:asciiTheme="minorHAnsi" w:hAnsiTheme="minorHAnsi" w:eastAsiaTheme="minorEastAsia"/>
              <w:noProof/>
              <w:sz w:val="22"/>
              <w:lang w:val="en-US"/>
            </w:rPr>
          </w:pPr>
          <w:hyperlink w:history="1" w:anchor="_Toc238638688">
            <w:r w:rsidRPr="007339FA">
              <w:rPr>
                <w:rStyle w:val="Hyperlink"/>
                <w:noProof/>
                <w:color w:val="auto"/>
              </w:rPr>
              <w:t>1.5 Research Questions</w:t>
            </w:r>
            <w:r w:rsidRPr="007339FA">
              <w:rPr>
                <w:noProof/>
                <w:webHidden/>
              </w:rPr>
              <w:tab/>
            </w:r>
            <w:r w:rsidRPr="007339FA">
              <w:rPr>
                <w:noProof/>
                <w:webHidden/>
              </w:rPr>
              <w:fldChar w:fldCharType="begin"/>
            </w:r>
            <w:r w:rsidRPr="007339FA">
              <w:rPr>
                <w:noProof/>
                <w:webHidden/>
              </w:rPr>
              <w:instrText xml:space="preserve"> PAGEREF _Toc238638688 \h </w:instrText>
            </w:r>
            <w:r w:rsidRPr="007339FA">
              <w:rPr>
                <w:noProof/>
                <w:webHidden/>
              </w:rPr>
            </w:r>
            <w:r w:rsidRPr="007339FA">
              <w:rPr>
                <w:noProof/>
                <w:webHidden/>
              </w:rPr>
              <w:fldChar w:fldCharType="separate"/>
            </w:r>
            <w:r w:rsidRPr="007339FA">
              <w:rPr>
                <w:noProof/>
                <w:webHidden/>
              </w:rPr>
              <w:t>10</w:t>
            </w:r>
            <w:r w:rsidRPr="007339FA">
              <w:rPr>
                <w:noProof/>
                <w:webHidden/>
              </w:rPr>
              <w:fldChar w:fldCharType="end"/>
            </w:r>
          </w:hyperlink>
        </w:p>
        <w:p xmlns:wp14="http://schemas.microsoft.com/office/word/2010/wordml" w:rsidRPr="007339FA" w:rsidR="00846280" w:rsidRDefault="00846280" w14:paraId="59DF408E" wp14:textId="77777777">
          <w:pPr>
            <w:pStyle w:val="TOC2"/>
            <w:tabs>
              <w:tab w:val="right" w:leader="dot" w:pos="9016"/>
            </w:tabs>
            <w:rPr>
              <w:rFonts w:asciiTheme="minorHAnsi" w:hAnsiTheme="minorHAnsi" w:eastAsiaTheme="minorEastAsia"/>
              <w:noProof/>
              <w:sz w:val="22"/>
              <w:lang w:val="en-US"/>
            </w:rPr>
          </w:pPr>
          <w:hyperlink w:history="1" w:anchor="_Toc238638689">
            <w:r w:rsidRPr="007339FA">
              <w:rPr>
                <w:rStyle w:val="Hyperlink"/>
                <w:noProof/>
                <w:color w:val="auto"/>
              </w:rPr>
              <w:t>1.6 Significance and Relevance of the Study</w:t>
            </w:r>
            <w:r w:rsidRPr="007339FA">
              <w:rPr>
                <w:noProof/>
                <w:webHidden/>
              </w:rPr>
              <w:tab/>
            </w:r>
            <w:r w:rsidRPr="007339FA">
              <w:rPr>
                <w:noProof/>
                <w:webHidden/>
              </w:rPr>
              <w:fldChar w:fldCharType="begin"/>
            </w:r>
            <w:r w:rsidRPr="007339FA">
              <w:rPr>
                <w:noProof/>
                <w:webHidden/>
              </w:rPr>
              <w:instrText xml:space="preserve"> PAGEREF _Toc238638689 \h </w:instrText>
            </w:r>
            <w:r w:rsidRPr="007339FA">
              <w:rPr>
                <w:noProof/>
                <w:webHidden/>
              </w:rPr>
            </w:r>
            <w:r w:rsidRPr="007339FA">
              <w:rPr>
                <w:noProof/>
                <w:webHidden/>
              </w:rPr>
              <w:fldChar w:fldCharType="separate"/>
            </w:r>
            <w:r w:rsidRPr="007339FA">
              <w:rPr>
                <w:noProof/>
                <w:webHidden/>
              </w:rPr>
              <w:t>10</w:t>
            </w:r>
            <w:r w:rsidRPr="007339FA">
              <w:rPr>
                <w:noProof/>
                <w:webHidden/>
              </w:rPr>
              <w:fldChar w:fldCharType="end"/>
            </w:r>
          </w:hyperlink>
        </w:p>
        <w:p xmlns:wp14="http://schemas.microsoft.com/office/word/2010/wordml" w:rsidRPr="007339FA" w:rsidR="00846280" w:rsidRDefault="00846280" w14:paraId="42A19A1E" wp14:textId="77777777">
          <w:pPr>
            <w:pStyle w:val="TOC2"/>
            <w:tabs>
              <w:tab w:val="right" w:leader="dot" w:pos="9016"/>
            </w:tabs>
            <w:rPr>
              <w:rFonts w:asciiTheme="minorHAnsi" w:hAnsiTheme="minorHAnsi" w:eastAsiaTheme="minorEastAsia"/>
              <w:noProof/>
              <w:sz w:val="22"/>
              <w:lang w:val="en-US"/>
            </w:rPr>
          </w:pPr>
          <w:hyperlink w:history="1" w:anchor="_Toc238638690">
            <w:r w:rsidRPr="007339FA">
              <w:rPr>
                <w:rStyle w:val="Hyperlink"/>
                <w:noProof/>
                <w:color w:val="auto"/>
              </w:rPr>
              <w:t>1.7 Brief Research Methodology</w:t>
            </w:r>
            <w:r w:rsidRPr="007339FA">
              <w:rPr>
                <w:noProof/>
                <w:webHidden/>
              </w:rPr>
              <w:tab/>
            </w:r>
            <w:r w:rsidRPr="007339FA">
              <w:rPr>
                <w:noProof/>
                <w:webHidden/>
              </w:rPr>
              <w:fldChar w:fldCharType="begin"/>
            </w:r>
            <w:r w:rsidRPr="007339FA">
              <w:rPr>
                <w:noProof/>
                <w:webHidden/>
              </w:rPr>
              <w:instrText xml:space="preserve"> PAGEREF _Toc238638690 \h </w:instrText>
            </w:r>
            <w:r w:rsidRPr="007339FA">
              <w:rPr>
                <w:noProof/>
                <w:webHidden/>
              </w:rPr>
            </w:r>
            <w:r w:rsidRPr="007339FA">
              <w:rPr>
                <w:noProof/>
                <w:webHidden/>
              </w:rPr>
              <w:fldChar w:fldCharType="separate"/>
            </w:r>
            <w:r w:rsidRPr="007339FA">
              <w:rPr>
                <w:noProof/>
                <w:webHidden/>
              </w:rPr>
              <w:t>11</w:t>
            </w:r>
            <w:r w:rsidRPr="007339FA">
              <w:rPr>
                <w:noProof/>
                <w:webHidden/>
              </w:rPr>
              <w:fldChar w:fldCharType="end"/>
            </w:r>
          </w:hyperlink>
        </w:p>
        <w:p xmlns:wp14="http://schemas.microsoft.com/office/word/2010/wordml" w:rsidRPr="007339FA" w:rsidR="00846280" w:rsidRDefault="00846280" w14:paraId="44406CDB" wp14:textId="77777777">
          <w:pPr>
            <w:pStyle w:val="TOC2"/>
            <w:tabs>
              <w:tab w:val="right" w:leader="dot" w:pos="9016"/>
            </w:tabs>
            <w:rPr>
              <w:rFonts w:asciiTheme="minorHAnsi" w:hAnsiTheme="minorHAnsi" w:eastAsiaTheme="minorEastAsia"/>
              <w:noProof/>
              <w:sz w:val="22"/>
              <w:lang w:val="en-US"/>
            </w:rPr>
          </w:pPr>
          <w:hyperlink w:history="1" w:anchor="_Toc238638691">
            <w:r w:rsidRPr="007339FA">
              <w:rPr>
                <w:rStyle w:val="Hyperlink"/>
                <w:noProof/>
                <w:color w:val="auto"/>
              </w:rPr>
              <w:t>1.8 Structure of the Project</w:t>
            </w:r>
            <w:r w:rsidRPr="007339FA">
              <w:rPr>
                <w:noProof/>
                <w:webHidden/>
              </w:rPr>
              <w:tab/>
            </w:r>
            <w:r w:rsidRPr="007339FA">
              <w:rPr>
                <w:noProof/>
                <w:webHidden/>
              </w:rPr>
              <w:fldChar w:fldCharType="begin"/>
            </w:r>
            <w:r w:rsidRPr="007339FA">
              <w:rPr>
                <w:noProof/>
                <w:webHidden/>
              </w:rPr>
              <w:instrText xml:space="preserve"> PAGEREF _Toc238638691 \h </w:instrText>
            </w:r>
            <w:r w:rsidRPr="007339FA">
              <w:rPr>
                <w:noProof/>
                <w:webHidden/>
              </w:rPr>
            </w:r>
            <w:r w:rsidRPr="007339FA">
              <w:rPr>
                <w:noProof/>
                <w:webHidden/>
              </w:rPr>
              <w:fldChar w:fldCharType="separate"/>
            </w:r>
            <w:r w:rsidRPr="007339FA">
              <w:rPr>
                <w:noProof/>
                <w:webHidden/>
              </w:rPr>
              <w:t>11</w:t>
            </w:r>
            <w:r w:rsidRPr="007339FA">
              <w:rPr>
                <w:noProof/>
                <w:webHidden/>
              </w:rPr>
              <w:fldChar w:fldCharType="end"/>
            </w:r>
          </w:hyperlink>
        </w:p>
        <w:p xmlns:wp14="http://schemas.microsoft.com/office/word/2010/wordml" w:rsidRPr="007339FA" w:rsidR="00846280" w:rsidRDefault="00846280" w14:paraId="6DE8DDC8" wp14:textId="77777777">
          <w:pPr>
            <w:pStyle w:val="TOC1"/>
            <w:tabs>
              <w:tab w:val="right" w:leader="dot" w:pos="9016"/>
            </w:tabs>
            <w:rPr>
              <w:rFonts w:asciiTheme="minorHAnsi" w:hAnsiTheme="minorHAnsi" w:eastAsiaTheme="minorEastAsia"/>
              <w:noProof/>
              <w:sz w:val="22"/>
              <w:lang w:val="en-US"/>
            </w:rPr>
          </w:pPr>
          <w:hyperlink w:history="1" w:anchor="_Toc238638692">
            <w:r w:rsidRPr="007339FA">
              <w:rPr>
                <w:rStyle w:val="Hyperlink"/>
                <w:noProof/>
                <w:color w:val="auto"/>
              </w:rPr>
              <w:t>Chapter 2 Literature Review</w:t>
            </w:r>
            <w:r w:rsidRPr="007339FA">
              <w:rPr>
                <w:noProof/>
                <w:webHidden/>
              </w:rPr>
              <w:tab/>
            </w:r>
            <w:r w:rsidRPr="007339FA">
              <w:rPr>
                <w:noProof/>
                <w:webHidden/>
              </w:rPr>
              <w:fldChar w:fldCharType="begin"/>
            </w:r>
            <w:r w:rsidRPr="007339FA">
              <w:rPr>
                <w:noProof/>
                <w:webHidden/>
              </w:rPr>
              <w:instrText xml:space="preserve"> PAGEREF _Toc238638692 \h </w:instrText>
            </w:r>
            <w:r w:rsidRPr="007339FA">
              <w:rPr>
                <w:noProof/>
                <w:webHidden/>
              </w:rPr>
            </w:r>
            <w:r w:rsidRPr="007339FA">
              <w:rPr>
                <w:noProof/>
                <w:webHidden/>
              </w:rPr>
              <w:fldChar w:fldCharType="separate"/>
            </w:r>
            <w:r w:rsidRPr="007339FA">
              <w:rPr>
                <w:noProof/>
                <w:webHidden/>
              </w:rPr>
              <w:t>13</w:t>
            </w:r>
            <w:r w:rsidRPr="007339FA">
              <w:rPr>
                <w:noProof/>
                <w:webHidden/>
              </w:rPr>
              <w:fldChar w:fldCharType="end"/>
            </w:r>
          </w:hyperlink>
        </w:p>
        <w:p xmlns:wp14="http://schemas.microsoft.com/office/word/2010/wordml" w:rsidRPr="007339FA" w:rsidR="00846280" w:rsidRDefault="00846280" w14:paraId="1B92AE6B" wp14:textId="77777777">
          <w:pPr>
            <w:pStyle w:val="TOC2"/>
            <w:tabs>
              <w:tab w:val="right" w:leader="dot" w:pos="9016"/>
            </w:tabs>
            <w:rPr>
              <w:rFonts w:asciiTheme="minorHAnsi" w:hAnsiTheme="minorHAnsi" w:eastAsiaTheme="minorEastAsia"/>
              <w:noProof/>
              <w:sz w:val="22"/>
              <w:lang w:val="en-US"/>
            </w:rPr>
          </w:pPr>
          <w:hyperlink w:history="1" w:anchor="_Toc238638693">
            <w:r w:rsidRPr="007339FA">
              <w:rPr>
                <w:rStyle w:val="Hyperlink"/>
                <w:noProof/>
                <w:color w:val="auto"/>
              </w:rPr>
              <w:t>2.1 Introduction</w:t>
            </w:r>
            <w:r w:rsidRPr="007339FA">
              <w:rPr>
                <w:noProof/>
                <w:webHidden/>
              </w:rPr>
              <w:tab/>
            </w:r>
            <w:r w:rsidRPr="007339FA">
              <w:rPr>
                <w:noProof/>
                <w:webHidden/>
              </w:rPr>
              <w:fldChar w:fldCharType="begin"/>
            </w:r>
            <w:r w:rsidRPr="007339FA">
              <w:rPr>
                <w:noProof/>
                <w:webHidden/>
              </w:rPr>
              <w:instrText xml:space="preserve"> PAGEREF _Toc238638693 \h </w:instrText>
            </w:r>
            <w:r w:rsidRPr="007339FA">
              <w:rPr>
                <w:noProof/>
                <w:webHidden/>
              </w:rPr>
            </w:r>
            <w:r w:rsidRPr="007339FA">
              <w:rPr>
                <w:noProof/>
                <w:webHidden/>
              </w:rPr>
              <w:fldChar w:fldCharType="separate"/>
            </w:r>
            <w:r w:rsidRPr="007339FA">
              <w:rPr>
                <w:noProof/>
                <w:webHidden/>
              </w:rPr>
              <w:t>13</w:t>
            </w:r>
            <w:r w:rsidRPr="007339FA">
              <w:rPr>
                <w:noProof/>
                <w:webHidden/>
              </w:rPr>
              <w:fldChar w:fldCharType="end"/>
            </w:r>
          </w:hyperlink>
        </w:p>
        <w:p xmlns:wp14="http://schemas.microsoft.com/office/word/2010/wordml" w:rsidRPr="007339FA" w:rsidR="00846280" w:rsidRDefault="00846280" w14:paraId="5DB54C79" wp14:textId="77777777">
          <w:pPr>
            <w:pStyle w:val="TOC2"/>
            <w:tabs>
              <w:tab w:val="right" w:leader="dot" w:pos="9016"/>
            </w:tabs>
            <w:rPr>
              <w:rFonts w:asciiTheme="minorHAnsi" w:hAnsiTheme="minorHAnsi" w:eastAsiaTheme="minorEastAsia"/>
              <w:noProof/>
              <w:sz w:val="22"/>
              <w:lang w:val="en-US"/>
            </w:rPr>
          </w:pPr>
          <w:hyperlink w:history="1" w:anchor="_Toc238638694">
            <w:r w:rsidRPr="007339FA">
              <w:rPr>
                <w:rStyle w:val="Hyperlink"/>
                <w:noProof/>
                <w:color w:val="auto"/>
              </w:rPr>
              <w:t>2.2 Key Concepts</w:t>
            </w:r>
            <w:r w:rsidRPr="007339FA">
              <w:rPr>
                <w:noProof/>
                <w:webHidden/>
              </w:rPr>
              <w:tab/>
            </w:r>
            <w:r w:rsidRPr="007339FA">
              <w:rPr>
                <w:noProof/>
                <w:webHidden/>
              </w:rPr>
              <w:fldChar w:fldCharType="begin"/>
            </w:r>
            <w:r w:rsidRPr="007339FA">
              <w:rPr>
                <w:noProof/>
                <w:webHidden/>
              </w:rPr>
              <w:instrText xml:space="preserve"> PAGEREF _Toc238638694 \h </w:instrText>
            </w:r>
            <w:r w:rsidRPr="007339FA">
              <w:rPr>
                <w:noProof/>
                <w:webHidden/>
              </w:rPr>
            </w:r>
            <w:r w:rsidRPr="007339FA">
              <w:rPr>
                <w:noProof/>
                <w:webHidden/>
              </w:rPr>
              <w:fldChar w:fldCharType="separate"/>
            </w:r>
            <w:r w:rsidRPr="007339FA">
              <w:rPr>
                <w:noProof/>
                <w:webHidden/>
              </w:rPr>
              <w:t>13</w:t>
            </w:r>
            <w:r w:rsidRPr="007339FA">
              <w:rPr>
                <w:noProof/>
                <w:webHidden/>
              </w:rPr>
              <w:fldChar w:fldCharType="end"/>
            </w:r>
          </w:hyperlink>
        </w:p>
        <w:p xmlns:wp14="http://schemas.microsoft.com/office/word/2010/wordml" w:rsidRPr="007339FA" w:rsidR="00846280" w:rsidRDefault="00846280" w14:paraId="3109AEC6" wp14:textId="77777777">
          <w:pPr>
            <w:pStyle w:val="TOC3"/>
            <w:tabs>
              <w:tab w:val="right" w:leader="dot" w:pos="9016"/>
            </w:tabs>
            <w:rPr>
              <w:rFonts w:asciiTheme="minorHAnsi" w:hAnsiTheme="minorHAnsi" w:eastAsiaTheme="minorEastAsia"/>
              <w:noProof/>
              <w:sz w:val="22"/>
              <w:lang w:val="en-US"/>
            </w:rPr>
          </w:pPr>
          <w:hyperlink w:history="1" w:anchor="_Toc238638695">
            <w:r w:rsidRPr="007339FA">
              <w:rPr>
                <w:rStyle w:val="Hyperlink"/>
                <w:noProof/>
                <w:color w:val="auto"/>
              </w:rPr>
              <w:t>2.2.1 Predictive Analytics</w:t>
            </w:r>
            <w:r w:rsidRPr="007339FA">
              <w:rPr>
                <w:noProof/>
                <w:webHidden/>
              </w:rPr>
              <w:tab/>
            </w:r>
            <w:r w:rsidRPr="007339FA">
              <w:rPr>
                <w:noProof/>
                <w:webHidden/>
              </w:rPr>
              <w:fldChar w:fldCharType="begin"/>
            </w:r>
            <w:r w:rsidRPr="007339FA">
              <w:rPr>
                <w:noProof/>
                <w:webHidden/>
              </w:rPr>
              <w:instrText xml:space="preserve"> PAGEREF _Toc238638695 \h </w:instrText>
            </w:r>
            <w:r w:rsidRPr="007339FA">
              <w:rPr>
                <w:noProof/>
                <w:webHidden/>
              </w:rPr>
            </w:r>
            <w:r w:rsidRPr="007339FA">
              <w:rPr>
                <w:noProof/>
                <w:webHidden/>
              </w:rPr>
              <w:fldChar w:fldCharType="separate"/>
            </w:r>
            <w:r w:rsidRPr="007339FA">
              <w:rPr>
                <w:noProof/>
                <w:webHidden/>
              </w:rPr>
              <w:t>13</w:t>
            </w:r>
            <w:r w:rsidRPr="007339FA">
              <w:rPr>
                <w:noProof/>
                <w:webHidden/>
              </w:rPr>
              <w:fldChar w:fldCharType="end"/>
            </w:r>
          </w:hyperlink>
        </w:p>
        <w:p xmlns:wp14="http://schemas.microsoft.com/office/word/2010/wordml" w:rsidRPr="007339FA" w:rsidR="00846280" w:rsidRDefault="00846280" w14:paraId="57D82BAE" wp14:textId="77777777">
          <w:pPr>
            <w:pStyle w:val="TOC3"/>
            <w:tabs>
              <w:tab w:val="right" w:leader="dot" w:pos="9016"/>
            </w:tabs>
            <w:rPr>
              <w:rFonts w:asciiTheme="minorHAnsi" w:hAnsiTheme="minorHAnsi" w:eastAsiaTheme="minorEastAsia"/>
              <w:noProof/>
              <w:sz w:val="22"/>
              <w:lang w:val="en-US"/>
            </w:rPr>
          </w:pPr>
          <w:hyperlink w:history="1" w:anchor="_Toc238638696">
            <w:r w:rsidRPr="007339FA">
              <w:rPr>
                <w:rStyle w:val="Hyperlink"/>
                <w:noProof/>
                <w:color w:val="auto"/>
              </w:rPr>
              <w:t>2.2.2 Operational Resilience</w:t>
            </w:r>
            <w:r w:rsidRPr="007339FA">
              <w:rPr>
                <w:noProof/>
                <w:webHidden/>
              </w:rPr>
              <w:tab/>
            </w:r>
            <w:r w:rsidRPr="007339FA">
              <w:rPr>
                <w:noProof/>
                <w:webHidden/>
              </w:rPr>
              <w:fldChar w:fldCharType="begin"/>
            </w:r>
            <w:r w:rsidRPr="007339FA">
              <w:rPr>
                <w:noProof/>
                <w:webHidden/>
              </w:rPr>
              <w:instrText xml:space="preserve"> PAGEREF _Toc238638696 \h </w:instrText>
            </w:r>
            <w:r w:rsidRPr="007339FA">
              <w:rPr>
                <w:noProof/>
                <w:webHidden/>
              </w:rPr>
            </w:r>
            <w:r w:rsidRPr="007339FA">
              <w:rPr>
                <w:noProof/>
                <w:webHidden/>
              </w:rPr>
              <w:fldChar w:fldCharType="separate"/>
            </w:r>
            <w:r w:rsidRPr="007339FA">
              <w:rPr>
                <w:noProof/>
                <w:webHidden/>
              </w:rPr>
              <w:t>14</w:t>
            </w:r>
            <w:r w:rsidRPr="007339FA">
              <w:rPr>
                <w:noProof/>
                <w:webHidden/>
              </w:rPr>
              <w:fldChar w:fldCharType="end"/>
            </w:r>
          </w:hyperlink>
        </w:p>
        <w:p xmlns:wp14="http://schemas.microsoft.com/office/word/2010/wordml" w:rsidRPr="007339FA" w:rsidR="00846280" w:rsidRDefault="00846280" w14:paraId="6051A928" wp14:textId="77777777">
          <w:pPr>
            <w:pStyle w:val="TOC2"/>
            <w:tabs>
              <w:tab w:val="right" w:leader="dot" w:pos="9016"/>
            </w:tabs>
            <w:rPr>
              <w:rFonts w:asciiTheme="minorHAnsi" w:hAnsiTheme="minorHAnsi" w:eastAsiaTheme="minorEastAsia"/>
              <w:noProof/>
              <w:sz w:val="22"/>
              <w:lang w:val="en-US"/>
            </w:rPr>
          </w:pPr>
          <w:hyperlink w:history="1" w:anchor="_Toc238638697">
            <w:r w:rsidRPr="007339FA">
              <w:rPr>
                <w:rStyle w:val="Hyperlink"/>
                <w:noProof/>
                <w:color w:val="auto"/>
              </w:rPr>
              <w:t>2.3 Theoretical Framework</w:t>
            </w:r>
            <w:r w:rsidRPr="007339FA">
              <w:rPr>
                <w:noProof/>
                <w:webHidden/>
              </w:rPr>
              <w:tab/>
            </w:r>
            <w:r w:rsidRPr="007339FA">
              <w:rPr>
                <w:noProof/>
                <w:webHidden/>
              </w:rPr>
              <w:fldChar w:fldCharType="begin"/>
            </w:r>
            <w:r w:rsidRPr="007339FA">
              <w:rPr>
                <w:noProof/>
                <w:webHidden/>
              </w:rPr>
              <w:instrText xml:space="preserve"> PAGEREF _Toc238638697 \h </w:instrText>
            </w:r>
            <w:r w:rsidRPr="007339FA">
              <w:rPr>
                <w:noProof/>
                <w:webHidden/>
              </w:rPr>
            </w:r>
            <w:r w:rsidRPr="007339FA">
              <w:rPr>
                <w:noProof/>
                <w:webHidden/>
              </w:rPr>
              <w:fldChar w:fldCharType="separate"/>
            </w:r>
            <w:r w:rsidRPr="007339FA">
              <w:rPr>
                <w:noProof/>
                <w:webHidden/>
              </w:rPr>
              <w:t>14</w:t>
            </w:r>
            <w:r w:rsidRPr="007339FA">
              <w:rPr>
                <w:noProof/>
                <w:webHidden/>
              </w:rPr>
              <w:fldChar w:fldCharType="end"/>
            </w:r>
          </w:hyperlink>
        </w:p>
        <w:p xmlns:wp14="http://schemas.microsoft.com/office/word/2010/wordml" w:rsidRPr="007339FA" w:rsidR="00846280" w:rsidRDefault="00846280" w14:paraId="352BE639" wp14:textId="77777777">
          <w:pPr>
            <w:pStyle w:val="TOC3"/>
            <w:tabs>
              <w:tab w:val="right" w:leader="dot" w:pos="9016"/>
            </w:tabs>
            <w:rPr>
              <w:rFonts w:asciiTheme="minorHAnsi" w:hAnsiTheme="minorHAnsi" w:eastAsiaTheme="minorEastAsia"/>
              <w:noProof/>
              <w:sz w:val="22"/>
              <w:lang w:val="en-US"/>
            </w:rPr>
          </w:pPr>
          <w:hyperlink w:history="1" w:anchor="_Toc238638698">
            <w:r w:rsidRPr="007339FA">
              <w:rPr>
                <w:rStyle w:val="Hyperlink"/>
                <w:noProof/>
                <w:color w:val="auto"/>
              </w:rPr>
              <w:t>2.3.1 Technology Acceptance Model (TAM)</w:t>
            </w:r>
            <w:r w:rsidRPr="007339FA">
              <w:rPr>
                <w:noProof/>
                <w:webHidden/>
              </w:rPr>
              <w:tab/>
            </w:r>
            <w:r w:rsidRPr="007339FA">
              <w:rPr>
                <w:noProof/>
                <w:webHidden/>
              </w:rPr>
              <w:fldChar w:fldCharType="begin"/>
            </w:r>
            <w:r w:rsidRPr="007339FA">
              <w:rPr>
                <w:noProof/>
                <w:webHidden/>
              </w:rPr>
              <w:instrText xml:space="preserve"> PAGEREF _Toc238638698 \h </w:instrText>
            </w:r>
            <w:r w:rsidRPr="007339FA">
              <w:rPr>
                <w:noProof/>
                <w:webHidden/>
              </w:rPr>
            </w:r>
            <w:r w:rsidRPr="007339FA">
              <w:rPr>
                <w:noProof/>
                <w:webHidden/>
              </w:rPr>
              <w:fldChar w:fldCharType="separate"/>
            </w:r>
            <w:r w:rsidRPr="007339FA">
              <w:rPr>
                <w:noProof/>
                <w:webHidden/>
              </w:rPr>
              <w:t>14</w:t>
            </w:r>
            <w:r w:rsidRPr="007339FA">
              <w:rPr>
                <w:noProof/>
                <w:webHidden/>
              </w:rPr>
              <w:fldChar w:fldCharType="end"/>
            </w:r>
          </w:hyperlink>
        </w:p>
        <w:p xmlns:wp14="http://schemas.microsoft.com/office/word/2010/wordml" w:rsidRPr="007339FA" w:rsidR="00846280" w:rsidRDefault="00846280" w14:paraId="3C464B0A" wp14:textId="77777777">
          <w:pPr>
            <w:pStyle w:val="TOC3"/>
            <w:tabs>
              <w:tab w:val="right" w:leader="dot" w:pos="9016"/>
            </w:tabs>
            <w:rPr>
              <w:rFonts w:asciiTheme="minorHAnsi" w:hAnsiTheme="minorHAnsi" w:eastAsiaTheme="minorEastAsia"/>
              <w:noProof/>
              <w:sz w:val="22"/>
              <w:lang w:val="en-US"/>
            </w:rPr>
          </w:pPr>
          <w:hyperlink w:history="1" w:anchor="_Toc238638699">
            <w:r w:rsidRPr="007339FA">
              <w:rPr>
                <w:rStyle w:val="Hyperlink"/>
                <w:noProof/>
                <w:color w:val="auto"/>
              </w:rPr>
              <w:t>2.3.2 Dynamic Capabilities Theory</w:t>
            </w:r>
            <w:r w:rsidRPr="007339FA">
              <w:rPr>
                <w:noProof/>
                <w:webHidden/>
              </w:rPr>
              <w:tab/>
            </w:r>
            <w:r w:rsidRPr="007339FA">
              <w:rPr>
                <w:noProof/>
                <w:webHidden/>
              </w:rPr>
              <w:fldChar w:fldCharType="begin"/>
            </w:r>
            <w:r w:rsidRPr="007339FA">
              <w:rPr>
                <w:noProof/>
                <w:webHidden/>
              </w:rPr>
              <w:instrText xml:space="preserve"> PAGEREF _Toc238638699 \h </w:instrText>
            </w:r>
            <w:r w:rsidRPr="007339FA">
              <w:rPr>
                <w:noProof/>
                <w:webHidden/>
              </w:rPr>
            </w:r>
            <w:r w:rsidRPr="007339FA">
              <w:rPr>
                <w:noProof/>
                <w:webHidden/>
              </w:rPr>
              <w:fldChar w:fldCharType="separate"/>
            </w:r>
            <w:r w:rsidRPr="007339FA">
              <w:rPr>
                <w:noProof/>
                <w:webHidden/>
              </w:rPr>
              <w:t>15</w:t>
            </w:r>
            <w:r w:rsidRPr="007339FA">
              <w:rPr>
                <w:noProof/>
                <w:webHidden/>
              </w:rPr>
              <w:fldChar w:fldCharType="end"/>
            </w:r>
          </w:hyperlink>
        </w:p>
        <w:p xmlns:wp14="http://schemas.microsoft.com/office/word/2010/wordml" w:rsidRPr="007339FA" w:rsidR="00846280" w:rsidRDefault="00846280" w14:paraId="012F8F20" wp14:textId="77777777">
          <w:pPr>
            <w:pStyle w:val="TOC2"/>
            <w:tabs>
              <w:tab w:val="right" w:leader="dot" w:pos="9016"/>
            </w:tabs>
            <w:rPr>
              <w:rFonts w:asciiTheme="minorHAnsi" w:hAnsiTheme="minorHAnsi" w:eastAsiaTheme="minorEastAsia"/>
              <w:noProof/>
              <w:sz w:val="22"/>
              <w:lang w:val="en-US"/>
            </w:rPr>
          </w:pPr>
          <w:hyperlink w:history="1" w:anchor="_Toc238638700">
            <w:r w:rsidRPr="007339FA">
              <w:rPr>
                <w:rStyle w:val="Hyperlink"/>
                <w:noProof/>
                <w:color w:val="auto"/>
              </w:rPr>
              <w:t>2.4 Adoption of Predictive Analytics Tools by SMEs</w:t>
            </w:r>
            <w:r w:rsidRPr="007339FA">
              <w:rPr>
                <w:noProof/>
                <w:webHidden/>
              </w:rPr>
              <w:tab/>
            </w:r>
            <w:r w:rsidRPr="007339FA">
              <w:rPr>
                <w:noProof/>
                <w:webHidden/>
              </w:rPr>
              <w:fldChar w:fldCharType="begin"/>
            </w:r>
            <w:r w:rsidRPr="007339FA">
              <w:rPr>
                <w:noProof/>
                <w:webHidden/>
              </w:rPr>
              <w:instrText xml:space="preserve"> PAGEREF _Toc238638700 \h </w:instrText>
            </w:r>
            <w:r w:rsidRPr="007339FA">
              <w:rPr>
                <w:noProof/>
                <w:webHidden/>
              </w:rPr>
            </w:r>
            <w:r w:rsidRPr="007339FA">
              <w:rPr>
                <w:noProof/>
                <w:webHidden/>
              </w:rPr>
              <w:fldChar w:fldCharType="separate"/>
            </w:r>
            <w:r w:rsidRPr="007339FA">
              <w:rPr>
                <w:noProof/>
                <w:webHidden/>
              </w:rPr>
              <w:t>16</w:t>
            </w:r>
            <w:r w:rsidRPr="007339FA">
              <w:rPr>
                <w:noProof/>
                <w:webHidden/>
              </w:rPr>
              <w:fldChar w:fldCharType="end"/>
            </w:r>
          </w:hyperlink>
        </w:p>
        <w:p xmlns:wp14="http://schemas.microsoft.com/office/word/2010/wordml" w:rsidRPr="007339FA" w:rsidR="00846280" w:rsidRDefault="00846280" w14:paraId="088A9515" wp14:textId="77777777">
          <w:pPr>
            <w:pStyle w:val="TOC3"/>
            <w:tabs>
              <w:tab w:val="right" w:leader="dot" w:pos="9016"/>
            </w:tabs>
            <w:rPr>
              <w:rFonts w:asciiTheme="minorHAnsi" w:hAnsiTheme="minorHAnsi" w:eastAsiaTheme="minorEastAsia"/>
              <w:noProof/>
              <w:sz w:val="22"/>
              <w:lang w:val="en-US"/>
            </w:rPr>
          </w:pPr>
          <w:hyperlink w:history="1" w:anchor="_Toc238638701">
            <w:r w:rsidRPr="007339FA">
              <w:rPr>
                <w:rStyle w:val="Hyperlink"/>
                <w:noProof/>
                <w:color w:val="auto"/>
              </w:rPr>
              <w:t>2.4.1 Tools, General Adoption, and the Determinants of Uptake</w:t>
            </w:r>
            <w:r w:rsidRPr="007339FA">
              <w:rPr>
                <w:noProof/>
                <w:webHidden/>
              </w:rPr>
              <w:tab/>
            </w:r>
            <w:r w:rsidRPr="007339FA">
              <w:rPr>
                <w:noProof/>
                <w:webHidden/>
              </w:rPr>
              <w:fldChar w:fldCharType="begin"/>
            </w:r>
            <w:r w:rsidRPr="007339FA">
              <w:rPr>
                <w:noProof/>
                <w:webHidden/>
              </w:rPr>
              <w:instrText xml:space="preserve"> PAGEREF _Toc238638701 \h </w:instrText>
            </w:r>
            <w:r w:rsidRPr="007339FA">
              <w:rPr>
                <w:noProof/>
                <w:webHidden/>
              </w:rPr>
            </w:r>
            <w:r w:rsidRPr="007339FA">
              <w:rPr>
                <w:noProof/>
                <w:webHidden/>
              </w:rPr>
              <w:fldChar w:fldCharType="separate"/>
            </w:r>
            <w:r w:rsidRPr="007339FA">
              <w:rPr>
                <w:noProof/>
                <w:webHidden/>
              </w:rPr>
              <w:t>16</w:t>
            </w:r>
            <w:r w:rsidRPr="007339FA">
              <w:rPr>
                <w:noProof/>
                <w:webHidden/>
              </w:rPr>
              <w:fldChar w:fldCharType="end"/>
            </w:r>
          </w:hyperlink>
        </w:p>
        <w:p xmlns:wp14="http://schemas.microsoft.com/office/word/2010/wordml" w:rsidRPr="007339FA" w:rsidR="00846280" w:rsidRDefault="00846280" w14:paraId="555247CD" wp14:textId="77777777">
          <w:pPr>
            <w:pStyle w:val="TOC3"/>
            <w:tabs>
              <w:tab w:val="right" w:leader="dot" w:pos="9016"/>
            </w:tabs>
            <w:rPr>
              <w:rFonts w:asciiTheme="minorHAnsi" w:hAnsiTheme="minorHAnsi" w:eastAsiaTheme="minorEastAsia"/>
              <w:noProof/>
              <w:sz w:val="22"/>
              <w:lang w:val="en-US"/>
            </w:rPr>
          </w:pPr>
          <w:hyperlink w:history="1" w:anchor="_Toc238638702">
            <w:r w:rsidRPr="007339FA">
              <w:rPr>
                <w:rStyle w:val="Hyperlink"/>
                <w:noProof/>
                <w:color w:val="auto"/>
              </w:rPr>
              <w:t>2.4.2 The Awareness-Deployment Divide</w:t>
            </w:r>
            <w:r w:rsidRPr="007339FA">
              <w:rPr>
                <w:noProof/>
                <w:webHidden/>
              </w:rPr>
              <w:tab/>
            </w:r>
            <w:r w:rsidRPr="007339FA">
              <w:rPr>
                <w:noProof/>
                <w:webHidden/>
              </w:rPr>
              <w:fldChar w:fldCharType="begin"/>
            </w:r>
            <w:r w:rsidRPr="007339FA">
              <w:rPr>
                <w:noProof/>
                <w:webHidden/>
              </w:rPr>
              <w:instrText xml:space="preserve"> PAGEREF _Toc238638702 \h </w:instrText>
            </w:r>
            <w:r w:rsidRPr="007339FA">
              <w:rPr>
                <w:noProof/>
                <w:webHidden/>
              </w:rPr>
            </w:r>
            <w:r w:rsidRPr="007339FA">
              <w:rPr>
                <w:noProof/>
                <w:webHidden/>
              </w:rPr>
              <w:fldChar w:fldCharType="separate"/>
            </w:r>
            <w:r w:rsidRPr="007339FA">
              <w:rPr>
                <w:noProof/>
                <w:webHidden/>
              </w:rPr>
              <w:t>17</w:t>
            </w:r>
            <w:r w:rsidRPr="007339FA">
              <w:rPr>
                <w:noProof/>
                <w:webHidden/>
              </w:rPr>
              <w:fldChar w:fldCharType="end"/>
            </w:r>
          </w:hyperlink>
        </w:p>
        <w:p xmlns:wp14="http://schemas.microsoft.com/office/word/2010/wordml" w:rsidRPr="007339FA" w:rsidR="00846280" w:rsidRDefault="00846280" w14:paraId="772EF228" wp14:textId="77777777">
          <w:pPr>
            <w:pStyle w:val="TOC3"/>
            <w:tabs>
              <w:tab w:val="right" w:leader="dot" w:pos="9016"/>
            </w:tabs>
            <w:rPr>
              <w:rFonts w:asciiTheme="minorHAnsi" w:hAnsiTheme="minorHAnsi" w:eastAsiaTheme="minorEastAsia"/>
              <w:noProof/>
              <w:sz w:val="22"/>
              <w:lang w:val="en-US"/>
            </w:rPr>
          </w:pPr>
          <w:hyperlink w:history="1" w:anchor="_Toc238638703">
            <w:r w:rsidRPr="007339FA">
              <w:rPr>
                <w:rStyle w:val="Hyperlink"/>
                <w:noProof/>
                <w:color w:val="auto"/>
              </w:rPr>
              <w:t>2.4.3 Adoption under Crisis and the Conditional Value of Analytics</w:t>
            </w:r>
            <w:r w:rsidRPr="007339FA">
              <w:rPr>
                <w:noProof/>
                <w:webHidden/>
              </w:rPr>
              <w:tab/>
            </w:r>
            <w:r w:rsidRPr="007339FA">
              <w:rPr>
                <w:noProof/>
                <w:webHidden/>
              </w:rPr>
              <w:fldChar w:fldCharType="begin"/>
            </w:r>
            <w:r w:rsidRPr="007339FA">
              <w:rPr>
                <w:noProof/>
                <w:webHidden/>
              </w:rPr>
              <w:instrText xml:space="preserve"> PAGEREF _Toc238638703 \h </w:instrText>
            </w:r>
            <w:r w:rsidRPr="007339FA">
              <w:rPr>
                <w:noProof/>
                <w:webHidden/>
              </w:rPr>
            </w:r>
            <w:r w:rsidRPr="007339FA">
              <w:rPr>
                <w:noProof/>
                <w:webHidden/>
              </w:rPr>
              <w:fldChar w:fldCharType="separate"/>
            </w:r>
            <w:r w:rsidRPr="007339FA">
              <w:rPr>
                <w:noProof/>
                <w:webHidden/>
              </w:rPr>
              <w:t>18</w:t>
            </w:r>
            <w:r w:rsidRPr="007339FA">
              <w:rPr>
                <w:noProof/>
                <w:webHidden/>
              </w:rPr>
              <w:fldChar w:fldCharType="end"/>
            </w:r>
          </w:hyperlink>
        </w:p>
        <w:p xmlns:wp14="http://schemas.microsoft.com/office/word/2010/wordml" w:rsidRPr="007339FA" w:rsidR="00846280" w:rsidRDefault="00846280" w14:paraId="7B5C5E56" wp14:textId="77777777">
          <w:pPr>
            <w:pStyle w:val="TOC2"/>
            <w:tabs>
              <w:tab w:val="right" w:leader="dot" w:pos="9016"/>
            </w:tabs>
            <w:rPr>
              <w:rFonts w:asciiTheme="minorHAnsi" w:hAnsiTheme="minorHAnsi" w:eastAsiaTheme="minorEastAsia"/>
              <w:noProof/>
              <w:sz w:val="22"/>
              <w:lang w:val="en-US"/>
            </w:rPr>
          </w:pPr>
          <w:hyperlink w:history="1" w:anchor="_Toc238638704">
            <w:r w:rsidRPr="007339FA">
              <w:rPr>
                <w:rStyle w:val="Hyperlink"/>
                <w:noProof/>
                <w:color w:val="auto"/>
              </w:rPr>
              <w:t>2.5 Predictive Analytics and Operational Resilience</w:t>
            </w:r>
            <w:r w:rsidRPr="007339FA">
              <w:rPr>
                <w:noProof/>
                <w:webHidden/>
              </w:rPr>
              <w:tab/>
            </w:r>
            <w:r w:rsidRPr="007339FA">
              <w:rPr>
                <w:noProof/>
                <w:webHidden/>
              </w:rPr>
              <w:fldChar w:fldCharType="begin"/>
            </w:r>
            <w:r w:rsidRPr="007339FA">
              <w:rPr>
                <w:noProof/>
                <w:webHidden/>
              </w:rPr>
              <w:instrText xml:space="preserve"> PAGEREF _Toc238638704 \h </w:instrText>
            </w:r>
            <w:r w:rsidRPr="007339FA">
              <w:rPr>
                <w:noProof/>
                <w:webHidden/>
              </w:rPr>
            </w:r>
            <w:r w:rsidRPr="007339FA">
              <w:rPr>
                <w:noProof/>
                <w:webHidden/>
              </w:rPr>
              <w:fldChar w:fldCharType="separate"/>
            </w:r>
            <w:r w:rsidRPr="007339FA">
              <w:rPr>
                <w:noProof/>
                <w:webHidden/>
              </w:rPr>
              <w:t>19</w:t>
            </w:r>
            <w:r w:rsidRPr="007339FA">
              <w:rPr>
                <w:noProof/>
                <w:webHidden/>
              </w:rPr>
              <w:fldChar w:fldCharType="end"/>
            </w:r>
          </w:hyperlink>
        </w:p>
        <w:p xmlns:wp14="http://schemas.microsoft.com/office/word/2010/wordml" w:rsidRPr="007339FA" w:rsidR="00846280" w:rsidRDefault="00846280" w14:paraId="68EA6F21" wp14:textId="77777777">
          <w:pPr>
            <w:pStyle w:val="TOC3"/>
            <w:tabs>
              <w:tab w:val="right" w:leader="dot" w:pos="9016"/>
            </w:tabs>
            <w:rPr>
              <w:rFonts w:asciiTheme="minorHAnsi" w:hAnsiTheme="minorHAnsi" w:eastAsiaTheme="minorEastAsia"/>
              <w:noProof/>
              <w:sz w:val="22"/>
              <w:lang w:val="en-US"/>
            </w:rPr>
          </w:pPr>
          <w:hyperlink w:history="1" w:anchor="_Toc238638705">
            <w:r w:rsidRPr="007339FA">
              <w:rPr>
                <w:rStyle w:val="Hyperlink"/>
                <w:noProof/>
                <w:color w:val="auto"/>
              </w:rPr>
              <w:t>2.5.1 Analytics as a Complement, Not a Standalone Driver</w:t>
            </w:r>
            <w:r w:rsidRPr="007339FA">
              <w:rPr>
                <w:noProof/>
                <w:webHidden/>
              </w:rPr>
              <w:tab/>
            </w:r>
            <w:r w:rsidRPr="007339FA">
              <w:rPr>
                <w:noProof/>
                <w:webHidden/>
              </w:rPr>
              <w:fldChar w:fldCharType="begin"/>
            </w:r>
            <w:r w:rsidRPr="007339FA">
              <w:rPr>
                <w:noProof/>
                <w:webHidden/>
              </w:rPr>
              <w:instrText xml:space="preserve"> PAGEREF _Toc238638705 \h </w:instrText>
            </w:r>
            <w:r w:rsidRPr="007339FA">
              <w:rPr>
                <w:noProof/>
                <w:webHidden/>
              </w:rPr>
            </w:r>
            <w:r w:rsidRPr="007339FA">
              <w:rPr>
                <w:noProof/>
                <w:webHidden/>
              </w:rPr>
              <w:fldChar w:fldCharType="separate"/>
            </w:r>
            <w:r w:rsidRPr="007339FA">
              <w:rPr>
                <w:noProof/>
                <w:webHidden/>
              </w:rPr>
              <w:t>19</w:t>
            </w:r>
            <w:r w:rsidRPr="007339FA">
              <w:rPr>
                <w:noProof/>
                <w:webHidden/>
              </w:rPr>
              <w:fldChar w:fldCharType="end"/>
            </w:r>
          </w:hyperlink>
        </w:p>
        <w:p xmlns:wp14="http://schemas.microsoft.com/office/word/2010/wordml" w:rsidRPr="007339FA" w:rsidR="00846280" w:rsidRDefault="00846280" w14:paraId="213FB694" wp14:textId="77777777">
          <w:pPr>
            <w:pStyle w:val="TOC3"/>
            <w:tabs>
              <w:tab w:val="right" w:leader="dot" w:pos="9016"/>
            </w:tabs>
            <w:rPr>
              <w:rFonts w:asciiTheme="minorHAnsi" w:hAnsiTheme="minorHAnsi" w:eastAsiaTheme="minorEastAsia"/>
              <w:noProof/>
              <w:sz w:val="22"/>
              <w:lang w:val="en-US"/>
            </w:rPr>
          </w:pPr>
          <w:hyperlink w:history="1" w:anchor="_Toc238638706">
            <w:r w:rsidRPr="007339FA">
              <w:rPr>
                <w:rStyle w:val="Hyperlink"/>
                <w:noProof/>
                <w:color w:val="auto"/>
              </w:rPr>
              <w:t>2.5.2 Beyond Technology: Relational and Strategic Foundations</w:t>
            </w:r>
            <w:r w:rsidRPr="007339FA">
              <w:rPr>
                <w:noProof/>
                <w:webHidden/>
              </w:rPr>
              <w:tab/>
            </w:r>
            <w:r w:rsidRPr="007339FA">
              <w:rPr>
                <w:noProof/>
                <w:webHidden/>
              </w:rPr>
              <w:fldChar w:fldCharType="begin"/>
            </w:r>
            <w:r w:rsidRPr="007339FA">
              <w:rPr>
                <w:noProof/>
                <w:webHidden/>
              </w:rPr>
              <w:instrText xml:space="preserve"> PAGEREF _Toc238638706 \h </w:instrText>
            </w:r>
            <w:r w:rsidRPr="007339FA">
              <w:rPr>
                <w:noProof/>
                <w:webHidden/>
              </w:rPr>
            </w:r>
            <w:r w:rsidRPr="007339FA">
              <w:rPr>
                <w:noProof/>
                <w:webHidden/>
              </w:rPr>
              <w:fldChar w:fldCharType="separate"/>
            </w:r>
            <w:r w:rsidRPr="007339FA">
              <w:rPr>
                <w:noProof/>
                <w:webHidden/>
              </w:rPr>
              <w:t>20</w:t>
            </w:r>
            <w:r w:rsidRPr="007339FA">
              <w:rPr>
                <w:noProof/>
                <w:webHidden/>
              </w:rPr>
              <w:fldChar w:fldCharType="end"/>
            </w:r>
          </w:hyperlink>
        </w:p>
        <w:p xmlns:wp14="http://schemas.microsoft.com/office/word/2010/wordml" w:rsidRPr="007339FA" w:rsidR="00846280" w:rsidRDefault="00846280" w14:paraId="5B164CA1" wp14:textId="77777777">
          <w:pPr>
            <w:pStyle w:val="TOC3"/>
            <w:tabs>
              <w:tab w:val="right" w:leader="dot" w:pos="9016"/>
            </w:tabs>
            <w:rPr>
              <w:rFonts w:asciiTheme="minorHAnsi" w:hAnsiTheme="minorHAnsi" w:eastAsiaTheme="minorEastAsia"/>
              <w:noProof/>
              <w:sz w:val="22"/>
              <w:lang w:val="en-US"/>
            </w:rPr>
          </w:pPr>
          <w:hyperlink w:history="1" w:anchor="_Toc238638707">
            <w:r w:rsidRPr="007339FA">
              <w:rPr>
                <w:rStyle w:val="Hyperlink"/>
                <w:noProof/>
                <w:color w:val="auto"/>
              </w:rPr>
              <w:t>2.5.3 Resilience under Real Crisis Conditions</w:t>
            </w:r>
            <w:r w:rsidRPr="007339FA">
              <w:rPr>
                <w:noProof/>
                <w:webHidden/>
              </w:rPr>
              <w:tab/>
            </w:r>
            <w:r w:rsidRPr="007339FA">
              <w:rPr>
                <w:noProof/>
                <w:webHidden/>
              </w:rPr>
              <w:fldChar w:fldCharType="begin"/>
            </w:r>
            <w:r w:rsidRPr="007339FA">
              <w:rPr>
                <w:noProof/>
                <w:webHidden/>
              </w:rPr>
              <w:instrText xml:space="preserve"> PAGEREF _Toc238638707 \h </w:instrText>
            </w:r>
            <w:r w:rsidRPr="007339FA">
              <w:rPr>
                <w:noProof/>
                <w:webHidden/>
              </w:rPr>
            </w:r>
            <w:r w:rsidRPr="007339FA">
              <w:rPr>
                <w:noProof/>
                <w:webHidden/>
              </w:rPr>
              <w:fldChar w:fldCharType="separate"/>
            </w:r>
            <w:r w:rsidRPr="007339FA">
              <w:rPr>
                <w:noProof/>
                <w:webHidden/>
              </w:rPr>
              <w:t>20</w:t>
            </w:r>
            <w:r w:rsidRPr="007339FA">
              <w:rPr>
                <w:noProof/>
                <w:webHidden/>
              </w:rPr>
              <w:fldChar w:fldCharType="end"/>
            </w:r>
          </w:hyperlink>
        </w:p>
        <w:p xmlns:wp14="http://schemas.microsoft.com/office/word/2010/wordml" w:rsidRPr="007339FA" w:rsidR="00846280" w:rsidRDefault="00846280" w14:paraId="309229E4" wp14:textId="77777777">
          <w:pPr>
            <w:pStyle w:val="TOC2"/>
            <w:tabs>
              <w:tab w:val="right" w:leader="dot" w:pos="9016"/>
            </w:tabs>
            <w:rPr>
              <w:rFonts w:asciiTheme="minorHAnsi" w:hAnsiTheme="minorHAnsi" w:eastAsiaTheme="minorEastAsia"/>
              <w:noProof/>
              <w:sz w:val="22"/>
              <w:lang w:val="en-US"/>
            </w:rPr>
          </w:pPr>
          <w:hyperlink w:history="1" w:anchor="_Toc238638708">
            <w:r w:rsidRPr="007339FA">
              <w:rPr>
                <w:rStyle w:val="Hyperlink"/>
                <w:noProof/>
                <w:color w:val="auto"/>
              </w:rPr>
              <w:t>2.6 Barriers to Predictive Analytics Implementation in SMEs</w:t>
            </w:r>
            <w:r w:rsidRPr="007339FA">
              <w:rPr>
                <w:noProof/>
                <w:webHidden/>
              </w:rPr>
              <w:tab/>
            </w:r>
            <w:r w:rsidRPr="007339FA">
              <w:rPr>
                <w:noProof/>
                <w:webHidden/>
              </w:rPr>
              <w:fldChar w:fldCharType="begin"/>
            </w:r>
            <w:r w:rsidRPr="007339FA">
              <w:rPr>
                <w:noProof/>
                <w:webHidden/>
              </w:rPr>
              <w:instrText xml:space="preserve"> PAGEREF _Toc238638708 \h </w:instrText>
            </w:r>
            <w:r w:rsidRPr="007339FA">
              <w:rPr>
                <w:noProof/>
                <w:webHidden/>
              </w:rPr>
            </w:r>
            <w:r w:rsidRPr="007339FA">
              <w:rPr>
                <w:noProof/>
                <w:webHidden/>
              </w:rPr>
              <w:fldChar w:fldCharType="separate"/>
            </w:r>
            <w:r w:rsidRPr="007339FA">
              <w:rPr>
                <w:noProof/>
                <w:webHidden/>
              </w:rPr>
              <w:t>21</w:t>
            </w:r>
            <w:r w:rsidRPr="007339FA">
              <w:rPr>
                <w:noProof/>
                <w:webHidden/>
              </w:rPr>
              <w:fldChar w:fldCharType="end"/>
            </w:r>
          </w:hyperlink>
        </w:p>
        <w:p xmlns:wp14="http://schemas.microsoft.com/office/word/2010/wordml" w:rsidRPr="007339FA" w:rsidR="00846280" w:rsidRDefault="00846280" w14:paraId="27711290" wp14:textId="77777777">
          <w:pPr>
            <w:pStyle w:val="TOC3"/>
            <w:tabs>
              <w:tab w:val="right" w:leader="dot" w:pos="9016"/>
            </w:tabs>
            <w:rPr>
              <w:rFonts w:asciiTheme="minorHAnsi" w:hAnsiTheme="minorHAnsi" w:eastAsiaTheme="minorEastAsia"/>
              <w:noProof/>
              <w:sz w:val="22"/>
              <w:lang w:val="en-US"/>
            </w:rPr>
          </w:pPr>
          <w:hyperlink w:history="1" w:anchor="_Toc238638709">
            <w:r w:rsidRPr="007339FA">
              <w:rPr>
                <w:rStyle w:val="Hyperlink"/>
                <w:noProof/>
                <w:color w:val="auto"/>
              </w:rPr>
              <w:t>2.6.1 Barriers to Implementation</w:t>
            </w:r>
            <w:r w:rsidRPr="007339FA">
              <w:rPr>
                <w:noProof/>
                <w:webHidden/>
              </w:rPr>
              <w:tab/>
            </w:r>
            <w:r w:rsidRPr="007339FA">
              <w:rPr>
                <w:noProof/>
                <w:webHidden/>
              </w:rPr>
              <w:fldChar w:fldCharType="begin"/>
            </w:r>
            <w:r w:rsidRPr="007339FA">
              <w:rPr>
                <w:noProof/>
                <w:webHidden/>
              </w:rPr>
              <w:instrText xml:space="preserve"> PAGEREF _Toc238638709 \h </w:instrText>
            </w:r>
            <w:r w:rsidRPr="007339FA">
              <w:rPr>
                <w:noProof/>
                <w:webHidden/>
              </w:rPr>
            </w:r>
            <w:r w:rsidRPr="007339FA">
              <w:rPr>
                <w:noProof/>
                <w:webHidden/>
              </w:rPr>
              <w:fldChar w:fldCharType="separate"/>
            </w:r>
            <w:r w:rsidRPr="007339FA">
              <w:rPr>
                <w:noProof/>
                <w:webHidden/>
              </w:rPr>
              <w:t>21</w:t>
            </w:r>
            <w:r w:rsidRPr="007339FA">
              <w:rPr>
                <w:noProof/>
                <w:webHidden/>
              </w:rPr>
              <w:fldChar w:fldCharType="end"/>
            </w:r>
          </w:hyperlink>
        </w:p>
        <w:p xmlns:wp14="http://schemas.microsoft.com/office/word/2010/wordml" w:rsidRPr="007339FA" w:rsidR="00846280" w:rsidRDefault="00846280" w14:paraId="5FAC613A" wp14:textId="77777777">
          <w:pPr>
            <w:pStyle w:val="TOC3"/>
            <w:tabs>
              <w:tab w:val="right" w:leader="dot" w:pos="9016"/>
            </w:tabs>
            <w:rPr>
              <w:rFonts w:asciiTheme="minorHAnsi" w:hAnsiTheme="minorHAnsi" w:eastAsiaTheme="minorEastAsia"/>
              <w:noProof/>
              <w:sz w:val="22"/>
              <w:lang w:val="en-US"/>
            </w:rPr>
          </w:pPr>
          <w:hyperlink w:history="1" w:anchor="_Toc238638710">
            <w:r w:rsidRPr="007339FA">
              <w:rPr>
                <w:rStyle w:val="Hyperlink"/>
                <w:noProof/>
                <w:color w:val="auto"/>
              </w:rPr>
              <w:t>2.6.2 Perception, Awareness, and the Limits of Availability</w:t>
            </w:r>
            <w:r w:rsidRPr="007339FA">
              <w:rPr>
                <w:noProof/>
                <w:webHidden/>
              </w:rPr>
              <w:tab/>
            </w:r>
            <w:r w:rsidRPr="007339FA">
              <w:rPr>
                <w:noProof/>
                <w:webHidden/>
              </w:rPr>
              <w:fldChar w:fldCharType="begin"/>
            </w:r>
            <w:r w:rsidRPr="007339FA">
              <w:rPr>
                <w:noProof/>
                <w:webHidden/>
              </w:rPr>
              <w:instrText xml:space="preserve"> PAGEREF _Toc238638710 \h </w:instrText>
            </w:r>
            <w:r w:rsidRPr="007339FA">
              <w:rPr>
                <w:noProof/>
                <w:webHidden/>
              </w:rPr>
            </w:r>
            <w:r w:rsidRPr="007339FA">
              <w:rPr>
                <w:noProof/>
                <w:webHidden/>
              </w:rPr>
              <w:fldChar w:fldCharType="separate"/>
            </w:r>
            <w:r w:rsidRPr="007339FA">
              <w:rPr>
                <w:noProof/>
                <w:webHidden/>
              </w:rPr>
              <w:t>22</w:t>
            </w:r>
            <w:r w:rsidRPr="007339FA">
              <w:rPr>
                <w:noProof/>
                <w:webHidden/>
              </w:rPr>
              <w:fldChar w:fldCharType="end"/>
            </w:r>
          </w:hyperlink>
        </w:p>
        <w:p xmlns:wp14="http://schemas.microsoft.com/office/word/2010/wordml" w:rsidRPr="007339FA" w:rsidR="00846280" w:rsidRDefault="00846280" w14:paraId="0953CFA3" wp14:textId="77777777">
          <w:pPr>
            <w:pStyle w:val="TOC3"/>
            <w:tabs>
              <w:tab w:val="right" w:leader="dot" w:pos="9016"/>
            </w:tabs>
            <w:rPr>
              <w:rFonts w:asciiTheme="minorHAnsi" w:hAnsiTheme="minorHAnsi" w:eastAsiaTheme="minorEastAsia"/>
              <w:noProof/>
              <w:sz w:val="22"/>
              <w:lang w:val="en-US"/>
            </w:rPr>
          </w:pPr>
          <w:hyperlink w:history="1" w:anchor="_Toc238638711">
            <w:r w:rsidRPr="007339FA">
              <w:rPr>
                <w:rStyle w:val="Hyperlink"/>
                <w:noProof/>
                <w:color w:val="auto"/>
              </w:rPr>
              <w:t>2.6.3 Structural Inequality and Contextual Instability</w:t>
            </w:r>
            <w:r w:rsidRPr="007339FA">
              <w:rPr>
                <w:noProof/>
                <w:webHidden/>
              </w:rPr>
              <w:tab/>
            </w:r>
            <w:r w:rsidRPr="007339FA">
              <w:rPr>
                <w:noProof/>
                <w:webHidden/>
              </w:rPr>
              <w:fldChar w:fldCharType="begin"/>
            </w:r>
            <w:r w:rsidRPr="007339FA">
              <w:rPr>
                <w:noProof/>
                <w:webHidden/>
              </w:rPr>
              <w:instrText xml:space="preserve"> PAGEREF _Toc238638711 \h </w:instrText>
            </w:r>
            <w:r w:rsidRPr="007339FA">
              <w:rPr>
                <w:noProof/>
                <w:webHidden/>
              </w:rPr>
            </w:r>
            <w:r w:rsidRPr="007339FA">
              <w:rPr>
                <w:noProof/>
                <w:webHidden/>
              </w:rPr>
              <w:fldChar w:fldCharType="separate"/>
            </w:r>
            <w:r w:rsidRPr="007339FA">
              <w:rPr>
                <w:noProof/>
                <w:webHidden/>
              </w:rPr>
              <w:t>23</w:t>
            </w:r>
            <w:r w:rsidRPr="007339FA">
              <w:rPr>
                <w:noProof/>
                <w:webHidden/>
              </w:rPr>
              <w:fldChar w:fldCharType="end"/>
            </w:r>
          </w:hyperlink>
        </w:p>
        <w:p xmlns:wp14="http://schemas.microsoft.com/office/word/2010/wordml" w:rsidRPr="007339FA" w:rsidR="00846280" w:rsidRDefault="00846280" w14:paraId="022311E2" wp14:textId="77777777">
          <w:pPr>
            <w:pStyle w:val="TOC2"/>
            <w:tabs>
              <w:tab w:val="right" w:leader="dot" w:pos="9016"/>
            </w:tabs>
            <w:rPr>
              <w:rFonts w:asciiTheme="minorHAnsi" w:hAnsiTheme="minorHAnsi" w:eastAsiaTheme="minorEastAsia"/>
              <w:noProof/>
              <w:sz w:val="22"/>
              <w:lang w:val="en-US"/>
            </w:rPr>
          </w:pPr>
          <w:hyperlink w:history="1" w:anchor="_Toc238638712">
            <w:r w:rsidRPr="007339FA">
              <w:rPr>
                <w:rStyle w:val="Hyperlink"/>
                <w:noProof/>
                <w:color w:val="auto"/>
              </w:rPr>
              <w:t>2.7 Research Gap</w:t>
            </w:r>
            <w:r w:rsidRPr="007339FA">
              <w:rPr>
                <w:noProof/>
                <w:webHidden/>
              </w:rPr>
              <w:tab/>
            </w:r>
            <w:r w:rsidRPr="007339FA">
              <w:rPr>
                <w:noProof/>
                <w:webHidden/>
              </w:rPr>
              <w:fldChar w:fldCharType="begin"/>
            </w:r>
            <w:r w:rsidRPr="007339FA">
              <w:rPr>
                <w:noProof/>
                <w:webHidden/>
              </w:rPr>
              <w:instrText xml:space="preserve"> PAGEREF _Toc238638712 \h </w:instrText>
            </w:r>
            <w:r w:rsidRPr="007339FA">
              <w:rPr>
                <w:noProof/>
                <w:webHidden/>
              </w:rPr>
            </w:r>
            <w:r w:rsidRPr="007339FA">
              <w:rPr>
                <w:noProof/>
                <w:webHidden/>
              </w:rPr>
              <w:fldChar w:fldCharType="separate"/>
            </w:r>
            <w:r w:rsidRPr="007339FA">
              <w:rPr>
                <w:noProof/>
                <w:webHidden/>
              </w:rPr>
              <w:t>24</w:t>
            </w:r>
            <w:r w:rsidRPr="007339FA">
              <w:rPr>
                <w:noProof/>
                <w:webHidden/>
              </w:rPr>
              <w:fldChar w:fldCharType="end"/>
            </w:r>
          </w:hyperlink>
        </w:p>
        <w:p xmlns:wp14="http://schemas.microsoft.com/office/word/2010/wordml" w:rsidRPr="007339FA" w:rsidR="00846280" w:rsidRDefault="00846280" w14:paraId="07B11D5D" wp14:textId="77777777">
          <w:pPr>
            <w:pStyle w:val="TOC2"/>
            <w:tabs>
              <w:tab w:val="right" w:leader="dot" w:pos="9016"/>
            </w:tabs>
            <w:rPr>
              <w:rFonts w:asciiTheme="minorHAnsi" w:hAnsiTheme="minorHAnsi" w:eastAsiaTheme="minorEastAsia"/>
              <w:noProof/>
              <w:sz w:val="22"/>
              <w:lang w:val="en-US"/>
            </w:rPr>
          </w:pPr>
          <w:hyperlink w:history="1" w:anchor="_Toc238638713">
            <w:r w:rsidRPr="007339FA">
              <w:rPr>
                <w:rStyle w:val="Hyperlink"/>
                <w:noProof/>
                <w:color w:val="auto"/>
              </w:rPr>
              <w:t>2.8 Conceptual Framework</w:t>
            </w:r>
            <w:r w:rsidRPr="007339FA">
              <w:rPr>
                <w:noProof/>
                <w:webHidden/>
              </w:rPr>
              <w:tab/>
            </w:r>
            <w:r w:rsidRPr="007339FA">
              <w:rPr>
                <w:noProof/>
                <w:webHidden/>
              </w:rPr>
              <w:fldChar w:fldCharType="begin"/>
            </w:r>
            <w:r w:rsidRPr="007339FA">
              <w:rPr>
                <w:noProof/>
                <w:webHidden/>
              </w:rPr>
              <w:instrText xml:space="preserve"> PAGEREF _Toc238638713 \h </w:instrText>
            </w:r>
            <w:r w:rsidRPr="007339FA">
              <w:rPr>
                <w:noProof/>
                <w:webHidden/>
              </w:rPr>
            </w:r>
            <w:r w:rsidRPr="007339FA">
              <w:rPr>
                <w:noProof/>
                <w:webHidden/>
              </w:rPr>
              <w:fldChar w:fldCharType="separate"/>
            </w:r>
            <w:r w:rsidRPr="007339FA">
              <w:rPr>
                <w:noProof/>
                <w:webHidden/>
              </w:rPr>
              <w:t>26</w:t>
            </w:r>
            <w:r w:rsidRPr="007339FA">
              <w:rPr>
                <w:noProof/>
                <w:webHidden/>
              </w:rPr>
              <w:fldChar w:fldCharType="end"/>
            </w:r>
          </w:hyperlink>
        </w:p>
        <w:p xmlns:wp14="http://schemas.microsoft.com/office/word/2010/wordml" w:rsidRPr="007339FA" w:rsidR="00846280" w:rsidRDefault="00846280" w14:paraId="72C1DE85" wp14:textId="77777777">
          <w:pPr>
            <w:pStyle w:val="TOC2"/>
            <w:tabs>
              <w:tab w:val="right" w:leader="dot" w:pos="9016"/>
            </w:tabs>
            <w:rPr>
              <w:rFonts w:asciiTheme="minorHAnsi" w:hAnsiTheme="minorHAnsi" w:eastAsiaTheme="minorEastAsia"/>
              <w:noProof/>
              <w:sz w:val="22"/>
              <w:lang w:val="en-US"/>
            </w:rPr>
          </w:pPr>
          <w:hyperlink w:history="1" w:anchor="_Toc238638714">
            <w:r w:rsidRPr="007339FA">
              <w:rPr>
                <w:rStyle w:val="Hyperlink"/>
                <w:noProof/>
                <w:color w:val="auto"/>
              </w:rPr>
              <w:t>2.9 Chapter Summary</w:t>
            </w:r>
            <w:r w:rsidRPr="007339FA">
              <w:rPr>
                <w:noProof/>
                <w:webHidden/>
              </w:rPr>
              <w:tab/>
            </w:r>
            <w:r w:rsidRPr="007339FA">
              <w:rPr>
                <w:noProof/>
                <w:webHidden/>
              </w:rPr>
              <w:fldChar w:fldCharType="begin"/>
            </w:r>
            <w:r w:rsidRPr="007339FA">
              <w:rPr>
                <w:noProof/>
                <w:webHidden/>
              </w:rPr>
              <w:instrText xml:space="preserve"> PAGEREF _Toc238638714 \h </w:instrText>
            </w:r>
            <w:r w:rsidRPr="007339FA">
              <w:rPr>
                <w:noProof/>
                <w:webHidden/>
              </w:rPr>
            </w:r>
            <w:r w:rsidRPr="007339FA">
              <w:rPr>
                <w:noProof/>
                <w:webHidden/>
              </w:rPr>
              <w:fldChar w:fldCharType="separate"/>
            </w:r>
            <w:r w:rsidRPr="007339FA">
              <w:rPr>
                <w:noProof/>
                <w:webHidden/>
              </w:rPr>
              <w:t>27</w:t>
            </w:r>
            <w:r w:rsidRPr="007339FA">
              <w:rPr>
                <w:noProof/>
                <w:webHidden/>
              </w:rPr>
              <w:fldChar w:fldCharType="end"/>
            </w:r>
          </w:hyperlink>
        </w:p>
        <w:p xmlns:wp14="http://schemas.microsoft.com/office/word/2010/wordml" w:rsidRPr="007339FA" w:rsidR="00846280" w:rsidRDefault="00846280" w14:paraId="7C872C10" wp14:textId="77777777">
          <w:pPr>
            <w:pStyle w:val="TOC1"/>
            <w:tabs>
              <w:tab w:val="right" w:leader="dot" w:pos="9016"/>
            </w:tabs>
            <w:rPr>
              <w:rFonts w:asciiTheme="minorHAnsi" w:hAnsiTheme="minorHAnsi" w:eastAsiaTheme="minorEastAsia"/>
              <w:noProof/>
              <w:sz w:val="22"/>
              <w:lang w:val="en-US"/>
            </w:rPr>
          </w:pPr>
          <w:hyperlink w:history="1" w:anchor="_Toc238638715">
            <w:r w:rsidRPr="007339FA">
              <w:rPr>
                <w:rStyle w:val="Hyperlink"/>
                <w:noProof/>
                <w:color w:val="auto"/>
              </w:rPr>
              <w:t>Chapter 3 Research Methodology</w:t>
            </w:r>
            <w:r w:rsidRPr="007339FA">
              <w:rPr>
                <w:noProof/>
                <w:webHidden/>
              </w:rPr>
              <w:tab/>
            </w:r>
            <w:r w:rsidRPr="007339FA">
              <w:rPr>
                <w:noProof/>
                <w:webHidden/>
              </w:rPr>
              <w:fldChar w:fldCharType="begin"/>
            </w:r>
            <w:r w:rsidRPr="007339FA">
              <w:rPr>
                <w:noProof/>
                <w:webHidden/>
              </w:rPr>
              <w:instrText xml:space="preserve"> PAGEREF _Toc238638715 \h </w:instrText>
            </w:r>
            <w:r w:rsidRPr="007339FA">
              <w:rPr>
                <w:noProof/>
                <w:webHidden/>
              </w:rPr>
            </w:r>
            <w:r w:rsidRPr="007339FA">
              <w:rPr>
                <w:noProof/>
                <w:webHidden/>
              </w:rPr>
              <w:fldChar w:fldCharType="separate"/>
            </w:r>
            <w:r w:rsidRPr="007339FA">
              <w:rPr>
                <w:noProof/>
                <w:webHidden/>
              </w:rPr>
              <w:t>28</w:t>
            </w:r>
            <w:r w:rsidRPr="007339FA">
              <w:rPr>
                <w:noProof/>
                <w:webHidden/>
              </w:rPr>
              <w:fldChar w:fldCharType="end"/>
            </w:r>
          </w:hyperlink>
        </w:p>
        <w:p xmlns:wp14="http://schemas.microsoft.com/office/word/2010/wordml" w:rsidRPr="007339FA" w:rsidR="00846280" w:rsidRDefault="00846280" w14:paraId="5A9C2873" wp14:textId="77777777">
          <w:pPr>
            <w:pStyle w:val="TOC2"/>
            <w:tabs>
              <w:tab w:val="right" w:leader="dot" w:pos="9016"/>
            </w:tabs>
            <w:rPr>
              <w:rFonts w:asciiTheme="minorHAnsi" w:hAnsiTheme="minorHAnsi" w:eastAsiaTheme="minorEastAsia"/>
              <w:noProof/>
              <w:sz w:val="22"/>
              <w:lang w:val="en-US"/>
            </w:rPr>
          </w:pPr>
          <w:hyperlink w:history="1" w:anchor="_Toc238638716">
            <w:r w:rsidRPr="007339FA">
              <w:rPr>
                <w:rStyle w:val="Hyperlink"/>
                <w:noProof/>
                <w:color w:val="auto"/>
              </w:rPr>
              <w:t>3.1 Introduction</w:t>
            </w:r>
            <w:r w:rsidRPr="007339FA">
              <w:rPr>
                <w:noProof/>
                <w:webHidden/>
              </w:rPr>
              <w:tab/>
            </w:r>
            <w:r w:rsidRPr="007339FA">
              <w:rPr>
                <w:noProof/>
                <w:webHidden/>
              </w:rPr>
              <w:fldChar w:fldCharType="begin"/>
            </w:r>
            <w:r w:rsidRPr="007339FA">
              <w:rPr>
                <w:noProof/>
                <w:webHidden/>
              </w:rPr>
              <w:instrText xml:space="preserve"> PAGEREF _Toc238638716 \h </w:instrText>
            </w:r>
            <w:r w:rsidRPr="007339FA">
              <w:rPr>
                <w:noProof/>
                <w:webHidden/>
              </w:rPr>
            </w:r>
            <w:r w:rsidRPr="007339FA">
              <w:rPr>
                <w:noProof/>
                <w:webHidden/>
              </w:rPr>
              <w:fldChar w:fldCharType="separate"/>
            </w:r>
            <w:r w:rsidRPr="007339FA">
              <w:rPr>
                <w:noProof/>
                <w:webHidden/>
              </w:rPr>
              <w:t>28</w:t>
            </w:r>
            <w:r w:rsidRPr="007339FA">
              <w:rPr>
                <w:noProof/>
                <w:webHidden/>
              </w:rPr>
              <w:fldChar w:fldCharType="end"/>
            </w:r>
          </w:hyperlink>
        </w:p>
        <w:p xmlns:wp14="http://schemas.microsoft.com/office/word/2010/wordml" w:rsidRPr="007339FA" w:rsidR="00846280" w:rsidRDefault="00846280" w14:paraId="212934FC" wp14:textId="77777777">
          <w:pPr>
            <w:pStyle w:val="TOC2"/>
            <w:tabs>
              <w:tab w:val="right" w:leader="dot" w:pos="9016"/>
            </w:tabs>
            <w:rPr>
              <w:rFonts w:asciiTheme="minorHAnsi" w:hAnsiTheme="minorHAnsi" w:eastAsiaTheme="minorEastAsia"/>
              <w:noProof/>
              <w:sz w:val="22"/>
              <w:lang w:val="en-US"/>
            </w:rPr>
          </w:pPr>
          <w:hyperlink w:history="1" w:anchor="_Toc238638717">
            <w:r w:rsidRPr="007339FA">
              <w:rPr>
                <w:rStyle w:val="Hyperlink"/>
                <w:noProof/>
                <w:color w:val="auto"/>
              </w:rPr>
              <w:t>3.2 Research Philosophy</w:t>
            </w:r>
            <w:r w:rsidRPr="007339FA">
              <w:rPr>
                <w:noProof/>
                <w:webHidden/>
              </w:rPr>
              <w:tab/>
            </w:r>
            <w:r w:rsidRPr="007339FA">
              <w:rPr>
                <w:noProof/>
                <w:webHidden/>
              </w:rPr>
              <w:fldChar w:fldCharType="begin"/>
            </w:r>
            <w:r w:rsidRPr="007339FA">
              <w:rPr>
                <w:noProof/>
                <w:webHidden/>
              </w:rPr>
              <w:instrText xml:space="preserve"> PAGEREF _Toc238638717 \h </w:instrText>
            </w:r>
            <w:r w:rsidRPr="007339FA">
              <w:rPr>
                <w:noProof/>
                <w:webHidden/>
              </w:rPr>
            </w:r>
            <w:r w:rsidRPr="007339FA">
              <w:rPr>
                <w:noProof/>
                <w:webHidden/>
              </w:rPr>
              <w:fldChar w:fldCharType="separate"/>
            </w:r>
            <w:r w:rsidRPr="007339FA">
              <w:rPr>
                <w:noProof/>
                <w:webHidden/>
              </w:rPr>
              <w:t>28</w:t>
            </w:r>
            <w:r w:rsidRPr="007339FA">
              <w:rPr>
                <w:noProof/>
                <w:webHidden/>
              </w:rPr>
              <w:fldChar w:fldCharType="end"/>
            </w:r>
          </w:hyperlink>
        </w:p>
        <w:p xmlns:wp14="http://schemas.microsoft.com/office/word/2010/wordml" w:rsidRPr="007339FA" w:rsidR="00846280" w:rsidRDefault="00846280" w14:paraId="5E49FA06" wp14:textId="77777777">
          <w:pPr>
            <w:pStyle w:val="TOC2"/>
            <w:tabs>
              <w:tab w:val="right" w:leader="dot" w:pos="9016"/>
            </w:tabs>
            <w:rPr>
              <w:rFonts w:asciiTheme="minorHAnsi" w:hAnsiTheme="minorHAnsi" w:eastAsiaTheme="minorEastAsia"/>
              <w:noProof/>
              <w:sz w:val="22"/>
              <w:lang w:val="en-US"/>
            </w:rPr>
          </w:pPr>
          <w:hyperlink w:history="1" w:anchor="_Toc238638718">
            <w:r w:rsidRPr="007339FA">
              <w:rPr>
                <w:rStyle w:val="Hyperlink"/>
                <w:noProof/>
                <w:color w:val="auto"/>
              </w:rPr>
              <w:t>3.3 Research Approach</w:t>
            </w:r>
            <w:r w:rsidRPr="007339FA">
              <w:rPr>
                <w:noProof/>
                <w:webHidden/>
              </w:rPr>
              <w:tab/>
            </w:r>
            <w:r w:rsidRPr="007339FA">
              <w:rPr>
                <w:noProof/>
                <w:webHidden/>
              </w:rPr>
              <w:fldChar w:fldCharType="begin"/>
            </w:r>
            <w:r w:rsidRPr="007339FA">
              <w:rPr>
                <w:noProof/>
                <w:webHidden/>
              </w:rPr>
              <w:instrText xml:space="preserve"> PAGEREF _Toc238638718 \h </w:instrText>
            </w:r>
            <w:r w:rsidRPr="007339FA">
              <w:rPr>
                <w:noProof/>
                <w:webHidden/>
              </w:rPr>
            </w:r>
            <w:r w:rsidRPr="007339FA">
              <w:rPr>
                <w:noProof/>
                <w:webHidden/>
              </w:rPr>
              <w:fldChar w:fldCharType="separate"/>
            </w:r>
            <w:r w:rsidRPr="007339FA">
              <w:rPr>
                <w:noProof/>
                <w:webHidden/>
              </w:rPr>
              <w:t>29</w:t>
            </w:r>
            <w:r w:rsidRPr="007339FA">
              <w:rPr>
                <w:noProof/>
                <w:webHidden/>
              </w:rPr>
              <w:fldChar w:fldCharType="end"/>
            </w:r>
          </w:hyperlink>
        </w:p>
        <w:p xmlns:wp14="http://schemas.microsoft.com/office/word/2010/wordml" w:rsidRPr="007339FA" w:rsidR="00846280" w:rsidRDefault="00846280" w14:paraId="14E8D688" wp14:textId="77777777">
          <w:pPr>
            <w:pStyle w:val="TOC2"/>
            <w:tabs>
              <w:tab w:val="right" w:leader="dot" w:pos="9016"/>
            </w:tabs>
            <w:rPr>
              <w:rFonts w:asciiTheme="minorHAnsi" w:hAnsiTheme="minorHAnsi" w:eastAsiaTheme="minorEastAsia"/>
              <w:noProof/>
              <w:sz w:val="22"/>
              <w:lang w:val="en-US"/>
            </w:rPr>
          </w:pPr>
          <w:hyperlink w:history="1" w:anchor="_Toc238638719">
            <w:r w:rsidRPr="007339FA">
              <w:rPr>
                <w:rStyle w:val="Hyperlink"/>
                <w:noProof/>
                <w:color w:val="auto"/>
              </w:rPr>
              <w:t>3.4 Research Choice and Design</w:t>
            </w:r>
            <w:r w:rsidRPr="007339FA">
              <w:rPr>
                <w:noProof/>
                <w:webHidden/>
              </w:rPr>
              <w:tab/>
            </w:r>
            <w:r w:rsidRPr="007339FA">
              <w:rPr>
                <w:noProof/>
                <w:webHidden/>
              </w:rPr>
              <w:fldChar w:fldCharType="begin"/>
            </w:r>
            <w:r w:rsidRPr="007339FA">
              <w:rPr>
                <w:noProof/>
                <w:webHidden/>
              </w:rPr>
              <w:instrText xml:space="preserve"> PAGEREF _Toc238638719 \h </w:instrText>
            </w:r>
            <w:r w:rsidRPr="007339FA">
              <w:rPr>
                <w:noProof/>
                <w:webHidden/>
              </w:rPr>
            </w:r>
            <w:r w:rsidRPr="007339FA">
              <w:rPr>
                <w:noProof/>
                <w:webHidden/>
              </w:rPr>
              <w:fldChar w:fldCharType="separate"/>
            </w:r>
            <w:r w:rsidRPr="007339FA">
              <w:rPr>
                <w:noProof/>
                <w:webHidden/>
              </w:rPr>
              <w:t>30</w:t>
            </w:r>
            <w:r w:rsidRPr="007339FA">
              <w:rPr>
                <w:noProof/>
                <w:webHidden/>
              </w:rPr>
              <w:fldChar w:fldCharType="end"/>
            </w:r>
          </w:hyperlink>
        </w:p>
        <w:p xmlns:wp14="http://schemas.microsoft.com/office/word/2010/wordml" w:rsidRPr="007339FA" w:rsidR="00846280" w:rsidRDefault="00846280" w14:paraId="5A1B53D6" wp14:textId="77777777">
          <w:pPr>
            <w:pStyle w:val="TOC2"/>
            <w:tabs>
              <w:tab w:val="right" w:leader="dot" w:pos="9016"/>
            </w:tabs>
            <w:rPr>
              <w:rFonts w:asciiTheme="minorHAnsi" w:hAnsiTheme="minorHAnsi" w:eastAsiaTheme="minorEastAsia"/>
              <w:noProof/>
              <w:sz w:val="22"/>
              <w:lang w:val="en-US"/>
            </w:rPr>
          </w:pPr>
          <w:hyperlink w:history="1" w:anchor="_Toc238638720">
            <w:r w:rsidRPr="007339FA">
              <w:rPr>
                <w:rStyle w:val="Hyperlink"/>
                <w:noProof/>
                <w:color w:val="auto"/>
              </w:rPr>
              <w:t>3.5 Research Strategy</w:t>
            </w:r>
            <w:r w:rsidRPr="007339FA">
              <w:rPr>
                <w:noProof/>
                <w:webHidden/>
              </w:rPr>
              <w:tab/>
            </w:r>
            <w:r w:rsidRPr="007339FA">
              <w:rPr>
                <w:noProof/>
                <w:webHidden/>
              </w:rPr>
              <w:fldChar w:fldCharType="begin"/>
            </w:r>
            <w:r w:rsidRPr="007339FA">
              <w:rPr>
                <w:noProof/>
                <w:webHidden/>
              </w:rPr>
              <w:instrText xml:space="preserve"> PAGEREF _Toc238638720 \h </w:instrText>
            </w:r>
            <w:r w:rsidRPr="007339FA">
              <w:rPr>
                <w:noProof/>
                <w:webHidden/>
              </w:rPr>
            </w:r>
            <w:r w:rsidRPr="007339FA">
              <w:rPr>
                <w:noProof/>
                <w:webHidden/>
              </w:rPr>
              <w:fldChar w:fldCharType="separate"/>
            </w:r>
            <w:r w:rsidRPr="007339FA">
              <w:rPr>
                <w:noProof/>
                <w:webHidden/>
              </w:rPr>
              <w:t>30</w:t>
            </w:r>
            <w:r w:rsidRPr="007339FA">
              <w:rPr>
                <w:noProof/>
                <w:webHidden/>
              </w:rPr>
              <w:fldChar w:fldCharType="end"/>
            </w:r>
          </w:hyperlink>
        </w:p>
        <w:p xmlns:wp14="http://schemas.microsoft.com/office/word/2010/wordml" w:rsidRPr="007339FA" w:rsidR="00846280" w:rsidRDefault="00846280" w14:paraId="30CDFE55" wp14:textId="77777777">
          <w:pPr>
            <w:pStyle w:val="TOC2"/>
            <w:tabs>
              <w:tab w:val="right" w:leader="dot" w:pos="9016"/>
            </w:tabs>
            <w:rPr>
              <w:rFonts w:asciiTheme="minorHAnsi" w:hAnsiTheme="minorHAnsi" w:eastAsiaTheme="minorEastAsia"/>
              <w:noProof/>
              <w:sz w:val="22"/>
              <w:lang w:val="en-US"/>
            </w:rPr>
          </w:pPr>
          <w:hyperlink w:history="1" w:anchor="_Toc238638721">
            <w:r w:rsidRPr="007339FA">
              <w:rPr>
                <w:rStyle w:val="Hyperlink"/>
                <w:noProof/>
                <w:color w:val="auto"/>
              </w:rPr>
              <w:t>3.6 Literature Search and Selection</w:t>
            </w:r>
            <w:r w:rsidRPr="007339FA">
              <w:rPr>
                <w:noProof/>
                <w:webHidden/>
              </w:rPr>
              <w:tab/>
            </w:r>
            <w:r w:rsidRPr="007339FA">
              <w:rPr>
                <w:noProof/>
                <w:webHidden/>
              </w:rPr>
              <w:fldChar w:fldCharType="begin"/>
            </w:r>
            <w:r w:rsidRPr="007339FA">
              <w:rPr>
                <w:noProof/>
                <w:webHidden/>
              </w:rPr>
              <w:instrText xml:space="preserve"> PAGEREF _Toc238638721 \h </w:instrText>
            </w:r>
            <w:r w:rsidRPr="007339FA">
              <w:rPr>
                <w:noProof/>
                <w:webHidden/>
              </w:rPr>
            </w:r>
            <w:r w:rsidRPr="007339FA">
              <w:rPr>
                <w:noProof/>
                <w:webHidden/>
              </w:rPr>
              <w:fldChar w:fldCharType="separate"/>
            </w:r>
            <w:r w:rsidRPr="007339FA">
              <w:rPr>
                <w:noProof/>
                <w:webHidden/>
              </w:rPr>
              <w:t>31</w:t>
            </w:r>
            <w:r w:rsidRPr="007339FA">
              <w:rPr>
                <w:noProof/>
                <w:webHidden/>
              </w:rPr>
              <w:fldChar w:fldCharType="end"/>
            </w:r>
          </w:hyperlink>
        </w:p>
        <w:p xmlns:wp14="http://schemas.microsoft.com/office/word/2010/wordml" w:rsidRPr="007339FA" w:rsidR="00846280" w:rsidRDefault="00846280" w14:paraId="69F8D9CA" wp14:textId="77777777">
          <w:pPr>
            <w:pStyle w:val="TOC3"/>
            <w:tabs>
              <w:tab w:val="right" w:leader="dot" w:pos="9016"/>
            </w:tabs>
            <w:rPr>
              <w:rFonts w:asciiTheme="minorHAnsi" w:hAnsiTheme="minorHAnsi" w:eastAsiaTheme="minorEastAsia"/>
              <w:noProof/>
              <w:sz w:val="22"/>
              <w:lang w:val="en-US"/>
            </w:rPr>
          </w:pPr>
          <w:hyperlink w:history="1" w:anchor="_Toc238638722">
            <w:r w:rsidRPr="007339FA">
              <w:rPr>
                <w:rStyle w:val="Hyperlink"/>
                <w:noProof/>
                <w:color w:val="auto"/>
              </w:rPr>
              <w:t>3.6.1 Search Strategy</w:t>
            </w:r>
            <w:r w:rsidRPr="007339FA">
              <w:rPr>
                <w:noProof/>
                <w:webHidden/>
              </w:rPr>
              <w:tab/>
            </w:r>
            <w:r w:rsidRPr="007339FA">
              <w:rPr>
                <w:noProof/>
                <w:webHidden/>
              </w:rPr>
              <w:fldChar w:fldCharType="begin"/>
            </w:r>
            <w:r w:rsidRPr="007339FA">
              <w:rPr>
                <w:noProof/>
                <w:webHidden/>
              </w:rPr>
              <w:instrText xml:space="preserve"> PAGEREF _Toc238638722 \h </w:instrText>
            </w:r>
            <w:r w:rsidRPr="007339FA">
              <w:rPr>
                <w:noProof/>
                <w:webHidden/>
              </w:rPr>
            </w:r>
            <w:r w:rsidRPr="007339FA">
              <w:rPr>
                <w:noProof/>
                <w:webHidden/>
              </w:rPr>
              <w:fldChar w:fldCharType="separate"/>
            </w:r>
            <w:r w:rsidRPr="007339FA">
              <w:rPr>
                <w:noProof/>
                <w:webHidden/>
              </w:rPr>
              <w:t>31</w:t>
            </w:r>
            <w:r w:rsidRPr="007339FA">
              <w:rPr>
                <w:noProof/>
                <w:webHidden/>
              </w:rPr>
              <w:fldChar w:fldCharType="end"/>
            </w:r>
          </w:hyperlink>
        </w:p>
        <w:p xmlns:wp14="http://schemas.microsoft.com/office/word/2010/wordml" w:rsidRPr="007339FA" w:rsidR="00846280" w:rsidRDefault="00846280" w14:paraId="334E9784" wp14:textId="77777777">
          <w:pPr>
            <w:pStyle w:val="TOC3"/>
            <w:tabs>
              <w:tab w:val="right" w:leader="dot" w:pos="9016"/>
            </w:tabs>
            <w:rPr>
              <w:rFonts w:asciiTheme="minorHAnsi" w:hAnsiTheme="minorHAnsi" w:eastAsiaTheme="minorEastAsia"/>
              <w:noProof/>
              <w:sz w:val="22"/>
              <w:lang w:val="en-US"/>
            </w:rPr>
          </w:pPr>
          <w:hyperlink w:history="1" w:anchor="_Toc238638723">
            <w:r w:rsidRPr="007339FA">
              <w:rPr>
                <w:rStyle w:val="Hyperlink"/>
                <w:noProof/>
                <w:color w:val="auto"/>
              </w:rPr>
              <w:t>3.6.2 Inclusion and Exclusion Criteria</w:t>
            </w:r>
            <w:r w:rsidRPr="007339FA">
              <w:rPr>
                <w:noProof/>
                <w:webHidden/>
              </w:rPr>
              <w:tab/>
            </w:r>
            <w:r w:rsidRPr="007339FA">
              <w:rPr>
                <w:noProof/>
                <w:webHidden/>
              </w:rPr>
              <w:fldChar w:fldCharType="begin"/>
            </w:r>
            <w:r w:rsidRPr="007339FA">
              <w:rPr>
                <w:noProof/>
                <w:webHidden/>
              </w:rPr>
              <w:instrText xml:space="preserve"> PAGEREF _Toc238638723 \h </w:instrText>
            </w:r>
            <w:r w:rsidRPr="007339FA">
              <w:rPr>
                <w:noProof/>
                <w:webHidden/>
              </w:rPr>
            </w:r>
            <w:r w:rsidRPr="007339FA">
              <w:rPr>
                <w:noProof/>
                <w:webHidden/>
              </w:rPr>
              <w:fldChar w:fldCharType="separate"/>
            </w:r>
            <w:r w:rsidRPr="007339FA">
              <w:rPr>
                <w:noProof/>
                <w:webHidden/>
              </w:rPr>
              <w:t>32</w:t>
            </w:r>
            <w:r w:rsidRPr="007339FA">
              <w:rPr>
                <w:noProof/>
                <w:webHidden/>
              </w:rPr>
              <w:fldChar w:fldCharType="end"/>
            </w:r>
          </w:hyperlink>
        </w:p>
        <w:p xmlns:wp14="http://schemas.microsoft.com/office/word/2010/wordml" w:rsidRPr="007339FA" w:rsidR="00846280" w:rsidRDefault="00846280" w14:paraId="29BFE9F3" wp14:textId="77777777">
          <w:pPr>
            <w:pStyle w:val="TOC3"/>
            <w:tabs>
              <w:tab w:val="right" w:leader="dot" w:pos="9016"/>
            </w:tabs>
            <w:rPr>
              <w:rFonts w:asciiTheme="minorHAnsi" w:hAnsiTheme="minorHAnsi" w:eastAsiaTheme="minorEastAsia"/>
              <w:noProof/>
              <w:sz w:val="22"/>
              <w:lang w:val="en-US"/>
            </w:rPr>
          </w:pPr>
          <w:hyperlink w:history="1" w:anchor="_Toc238638724">
            <w:r w:rsidRPr="007339FA">
              <w:rPr>
                <w:rStyle w:val="Hyperlink"/>
                <w:noProof/>
                <w:color w:val="auto"/>
              </w:rPr>
              <w:t>3.6.3 Study Selection Process</w:t>
            </w:r>
            <w:r w:rsidRPr="007339FA">
              <w:rPr>
                <w:noProof/>
                <w:webHidden/>
              </w:rPr>
              <w:tab/>
            </w:r>
            <w:r w:rsidRPr="007339FA">
              <w:rPr>
                <w:noProof/>
                <w:webHidden/>
              </w:rPr>
              <w:fldChar w:fldCharType="begin"/>
            </w:r>
            <w:r w:rsidRPr="007339FA">
              <w:rPr>
                <w:noProof/>
                <w:webHidden/>
              </w:rPr>
              <w:instrText xml:space="preserve"> PAGEREF _Toc238638724 \h </w:instrText>
            </w:r>
            <w:r w:rsidRPr="007339FA">
              <w:rPr>
                <w:noProof/>
                <w:webHidden/>
              </w:rPr>
            </w:r>
            <w:r w:rsidRPr="007339FA">
              <w:rPr>
                <w:noProof/>
                <w:webHidden/>
              </w:rPr>
              <w:fldChar w:fldCharType="separate"/>
            </w:r>
            <w:r w:rsidRPr="007339FA">
              <w:rPr>
                <w:noProof/>
                <w:webHidden/>
              </w:rPr>
              <w:t>32</w:t>
            </w:r>
            <w:r w:rsidRPr="007339FA">
              <w:rPr>
                <w:noProof/>
                <w:webHidden/>
              </w:rPr>
              <w:fldChar w:fldCharType="end"/>
            </w:r>
          </w:hyperlink>
        </w:p>
        <w:p xmlns:wp14="http://schemas.microsoft.com/office/word/2010/wordml" w:rsidRPr="007339FA" w:rsidR="00846280" w:rsidRDefault="00846280" w14:paraId="183298BE" wp14:textId="77777777">
          <w:pPr>
            <w:pStyle w:val="TOC2"/>
            <w:tabs>
              <w:tab w:val="right" w:leader="dot" w:pos="9016"/>
            </w:tabs>
            <w:rPr>
              <w:rFonts w:asciiTheme="minorHAnsi" w:hAnsiTheme="minorHAnsi" w:eastAsiaTheme="minorEastAsia"/>
              <w:noProof/>
              <w:sz w:val="22"/>
              <w:lang w:val="en-US"/>
            </w:rPr>
          </w:pPr>
          <w:hyperlink w:history="1" w:anchor="_Toc238638725">
            <w:r w:rsidRPr="007339FA">
              <w:rPr>
                <w:rStyle w:val="Hyperlink"/>
                <w:noProof/>
                <w:color w:val="auto"/>
              </w:rPr>
              <w:t>3.7 Data Analysis</w:t>
            </w:r>
            <w:r w:rsidRPr="007339FA">
              <w:rPr>
                <w:noProof/>
                <w:webHidden/>
              </w:rPr>
              <w:tab/>
            </w:r>
            <w:r w:rsidRPr="007339FA">
              <w:rPr>
                <w:noProof/>
                <w:webHidden/>
              </w:rPr>
              <w:fldChar w:fldCharType="begin"/>
            </w:r>
            <w:r w:rsidRPr="007339FA">
              <w:rPr>
                <w:noProof/>
                <w:webHidden/>
              </w:rPr>
              <w:instrText xml:space="preserve"> PAGEREF _Toc238638725 \h </w:instrText>
            </w:r>
            <w:r w:rsidRPr="007339FA">
              <w:rPr>
                <w:noProof/>
                <w:webHidden/>
              </w:rPr>
            </w:r>
            <w:r w:rsidRPr="007339FA">
              <w:rPr>
                <w:noProof/>
                <w:webHidden/>
              </w:rPr>
              <w:fldChar w:fldCharType="separate"/>
            </w:r>
            <w:r w:rsidRPr="007339FA">
              <w:rPr>
                <w:noProof/>
                <w:webHidden/>
              </w:rPr>
              <w:t>34</w:t>
            </w:r>
            <w:r w:rsidRPr="007339FA">
              <w:rPr>
                <w:noProof/>
                <w:webHidden/>
              </w:rPr>
              <w:fldChar w:fldCharType="end"/>
            </w:r>
          </w:hyperlink>
        </w:p>
        <w:p xmlns:wp14="http://schemas.microsoft.com/office/word/2010/wordml" w:rsidRPr="007339FA" w:rsidR="00846280" w:rsidRDefault="00846280" w14:paraId="03319660" wp14:textId="77777777">
          <w:pPr>
            <w:pStyle w:val="TOC2"/>
            <w:tabs>
              <w:tab w:val="right" w:leader="dot" w:pos="9016"/>
            </w:tabs>
            <w:rPr>
              <w:rFonts w:asciiTheme="minorHAnsi" w:hAnsiTheme="minorHAnsi" w:eastAsiaTheme="minorEastAsia"/>
              <w:noProof/>
              <w:sz w:val="22"/>
              <w:lang w:val="en-US"/>
            </w:rPr>
          </w:pPr>
          <w:hyperlink w:history="1" w:anchor="_Toc238638726">
            <w:r w:rsidRPr="007339FA">
              <w:rPr>
                <w:rStyle w:val="Hyperlink"/>
                <w:noProof/>
                <w:color w:val="auto"/>
              </w:rPr>
              <w:t>3.8 Quality Appraisal and Research Rigour</w:t>
            </w:r>
            <w:r w:rsidRPr="007339FA">
              <w:rPr>
                <w:noProof/>
                <w:webHidden/>
              </w:rPr>
              <w:tab/>
            </w:r>
            <w:r w:rsidRPr="007339FA">
              <w:rPr>
                <w:noProof/>
                <w:webHidden/>
              </w:rPr>
              <w:fldChar w:fldCharType="begin"/>
            </w:r>
            <w:r w:rsidRPr="007339FA">
              <w:rPr>
                <w:noProof/>
                <w:webHidden/>
              </w:rPr>
              <w:instrText xml:space="preserve"> PAGEREF _Toc238638726 \h </w:instrText>
            </w:r>
            <w:r w:rsidRPr="007339FA">
              <w:rPr>
                <w:noProof/>
                <w:webHidden/>
              </w:rPr>
            </w:r>
            <w:r w:rsidRPr="007339FA">
              <w:rPr>
                <w:noProof/>
                <w:webHidden/>
              </w:rPr>
              <w:fldChar w:fldCharType="separate"/>
            </w:r>
            <w:r w:rsidRPr="007339FA">
              <w:rPr>
                <w:noProof/>
                <w:webHidden/>
              </w:rPr>
              <w:t>35</w:t>
            </w:r>
            <w:r w:rsidRPr="007339FA">
              <w:rPr>
                <w:noProof/>
                <w:webHidden/>
              </w:rPr>
              <w:fldChar w:fldCharType="end"/>
            </w:r>
          </w:hyperlink>
        </w:p>
        <w:p xmlns:wp14="http://schemas.microsoft.com/office/word/2010/wordml" w:rsidRPr="007339FA" w:rsidR="00846280" w:rsidRDefault="00846280" w14:paraId="2382E809" wp14:textId="77777777">
          <w:pPr>
            <w:pStyle w:val="TOC2"/>
            <w:tabs>
              <w:tab w:val="right" w:leader="dot" w:pos="9016"/>
            </w:tabs>
            <w:rPr>
              <w:rFonts w:asciiTheme="minorHAnsi" w:hAnsiTheme="minorHAnsi" w:eastAsiaTheme="minorEastAsia"/>
              <w:noProof/>
              <w:sz w:val="22"/>
              <w:lang w:val="en-US"/>
            </w:rPr>
          </w:pPr>
          <w:hyperlink w:history="1" w:anchor="_Toc238638727">
            <w:r w:rsidRPr="007339FA">
              <w:rPr>
                <w:rStyle w:val="Hyperlink"/>
                <w:noProof/>
                <w:color w:val="auto"/>
              </w:rPr>
              <w:t>3.9 Ethical Considerations</w:t>
            </w:r>
            <w:r w:rsidRPr="007339FA">
              <w:rPr>
                <w:noProof/>
                <w:webHidden/>
              </w:rPr>
              <w:tab/>
            </w:r>
            <w:r w:rsidRPr="007339FA">
              <w:rPr>
                <w:noProof/>
                <w:webHidden/>
              </w:rPr>
              <w:fldChar w:fldCharType="begin"/>
            </w:r>
            <w:r w:rsidRPr="007339FA">
              <w:rPr>
                <w:noProof/>
                <w:webHidden/>
              </w:rPr>
              <w:instrText xml:space="preserve"> PAGEREF _Toc238638727 \h </w:instrText>
            </w:r>
            <w:r w:rsidRPr="007339FA">
              <w:rPr>
                <w:noProof/>
                <w:webHidden/>
              </w:rPr>
            </w:r>
            <w:r w:rsidRPr="007339FA">
              <w:rPr>
                <w:noProof/>
                <w:webHidden/>
              </w:rPr>
              <w:fldChar w:fldCharType="separate"/>
            </w:r>
            <w:r w:rsidRPr="007339FA">
              <w:rPr>
                <w:noProof/>
                <w:webHidden/>
              </w:rPr>
              <w:t>35</w:t>
            </w:r>
            <w:r w:rsidRPr="007339FA">
              <w:rPr>
                <w:noProof/>
                <w:webHidden/>
              </w:rPr>
              <w:fldChar w:fldCharType="end"/>
            </w:r>
          </w:hyperlink>
        </w:p>
        <w:p xmlns:wp14="http://schemas.microsoft.com/office/word/2010/wordml" w:rsidRPr="007339FA" w:rsidR="00846280" w:rsidRDefault="00846280" w14:paraId="639E3DF5" wp14:textId="77777777">
          <w:pPr>
            <w:pStyle w:val="TOC2"/>
            <w:tabs>
              <w:tab w:val="right" w:leader="dot" w:pos="9016"/>
            </w:tabs>
            <w:rPr>
              <w:rFonts w:asciiTheme="minorHAnsi" w:hAnsiTheme="minorHAnsi" w:eastAsiaTheme="minorEastAsia"/>
              <w:noProof/>
              <w:sz w:val="22"/>
              <w:lang w:val="en-US"/>
            </w:rPr>
          </w:pPr>
          <w:hyperlink w:history="1" w:anchor="_Toc238638728">
            <w:r w:rsidRPr="007339FA">
              <w:rPr>
                <w:rStyle w:val="Hyperlink"/>
                <w:noProof/>
                <w:color w:val="auto"/>
              </w:rPr>
              <w:t>3.10 Chapter Summary</w:t>
            </w:r>
            <w:r w:rsidRPr="007339FA">
              <w:rPr>
                <w:noProof/>
                <w:webHidden/>
              </w:rPr>
              <w:tab/>
            </w:r>
            <w:r w:rsidRPr="007339FA">
              <w:rPr>
                <w:noProof/>
                <w:webHidden/>
              </w:rPr>
              <w:fldChar w:fldCharType="begin"/>
            </w:r>
            <w:r w:rsidRPr="007339FA">
              <w:rPr>
                <w:noProof/>
                <w:webHidden/>
              </w:rPr>
              <w:instrText xml:space="preserve"> PAGEREF _Toc238638728 \h </w:instrText>
            </w:r>
            <w:r w:rsidRPr="007339FA">
              <w:rPr>
                <w:noProof/>
                <w:webHidden/>
              </w:rPr>
            </w:r>
            <w:r w:rsidRPr="007339FA">
              <w:rPr>
                <w:noProof/>
                <w:webHidden/>
              </w:rPr>
              <w:fldChar w:fldCharType="separate"/>
            </w:r>
            <w:r w:rsidRPr="007339FA">
              <w:rPr>
                <w:noProof/>
                <w:webHidden/>
              </w:rPr>
              <w:t>36</w:t>
            </w:r>
            <w:r w:rsidRPr="007339FA">
              <w:rPr>
                <w:noProof/>
                <w:webHidden/>
              </w:rPr>
              <w:fldChar w:fldCharType="end"/>
            </w:r>
          </w:hyperlink>
        </w:p>
        <w:p xmlns:wp14="http://schemas.microsoft.com/office/word/2010/wordml" w:rsidRPr="007339FA" w:rsidR="00846280" w:rsidRDefault="00846280" w14:paraId="74D62806" wp14:textId="77777777">
          <w:pPr>
            <w:pStyle w:val="TOC1"/>
            <w:tabs>
              <w:tab w:val="right" w:leader="dot" w:pos="9016"/>
            </w:tabs>
            <w:rPr>
              <w:rFonts w:asciiTheme="minorHAnsi" w:hAnsiTheme="minorHAnsi" w:eastAsiaTheme="minorEastAsia"/>
              <w:noProof/>
              <w:sz w:val="22"/>
              <w:lang w:val="en-US"/>
            </w:rPr>
          </w:pPr>
          <w:hyperlink w:history="1" w:anchor="_Toc238638729">
            <w:r w:rsidRPr="007339FA">
              <w:rPr>
                <w:rStyle w:val="Hyperlink"/>
                <w:noProof/>
                <w:color w:val="auto"/>
              </w:rPr>
              <w:t>Chapter 4 Findings, Analysis and Discussion</w:t>
            </w:r>
            <w:r w:rsidRPr="007339FA">
              <w:rPr>
                <w:noProof/>
                <w:webHidden/>
              </w:rPr>
              <w:tab/>
            </w:r>
            <w:r w:rsidRPr="007339FA">
              <w:rPr>
                <w:noProof/>
                <w:webHidden/>
              </w:rPr>
              <w:fldChar w:fldCharType="begin"/>
            </w:r>
            <w:r w:rsidRPr="007339FA">
              <w:rPr>
                <w:noProof/>
                <w:webHidden/>
              </w:rPr>
              <w:instrText xml:space="preserve"> PAGEREF _Toc238638729 \h </w:instrText>
            </w:r>
            <w:r w:rsidRPr="007339FA">
              <w:rPr>
                <w:noProof/>
                <w:webHidden/>
              </w:rPr>
            </w:r>
            <w:r w:rsidRPr="007339FA">
              <w:rPr>
                <w:noProof/>
                <w:webHidden/>
              </w:rPr>
              <w:fldChar w:fldCharType="separate"/>
            </w:r>
            <w:r w:rsidRPr="007339FA">
              <w:rPr>
                <w:noProof/>
                <w:webHidden/>
              </w:rPr>
              <w:t>37</w:t>
            </w:r>
            <w:r w:rsidRPr="007339FA">
              <w:rPr>
                <w:noProof/>
                <w:webHidden/>
              </w:rPr>
              <w:fldChar w:fldCharType="end"/>
            </w:r>
          </w:hyperlink>
        </w:p>
        <w:p xmlns:wp14="http://schemas.microsoft.com/office/word/2010/wordml" w:rsidRPr="007339FA" w:rsidR="00846280" w:rsidRDefault="00846280" w14:paraId="4827A2CB" wp14:textId="77777777">
          <w:pPr>
            <w:pStyle w:val="TOC2"/>
            <w:tabs>
              <w:tab w:val="right" w:leader="dot" w:pos="9016"/>
            </w:tabs>
            <w:rPr>
              <w:rFonts w:asciiTheme="minorHAnsi" w:hAnsiTheme="minorHAnsi" w:eastAsiaTheme="minorEastAsia"/>
              <w:noProof/>
              <w:sz w:val="22"/>
              <w:lang w:val="en-US"/>
            </w:rPr>
          </w:pPr>
          <w:hyperlink w:history="1" w:anchor="_Toc238638730">
            <w:r w:rsidRPr="007339FA">
              <w:rPr>
                <w:rStyle w:val="Hyperlink"/>
                <w:noProof/>
                <w:color w:val="auto"/>
              </w:rPr>
              <w:t>4.1 Introduction</w:t>
            </w:r>
            <w:r w:rsidRPr="007339FA">
              <w:rPr>
                <w:noProof/>
                <w:webHidden/>
              </w:rPr>
              <w:tab/>
            </w:r>
            <w:r w:rsidRPr="007339FA">
              <w:rPr>
                <w:noProof/>
                <w:webHidden/>
              </w:rPr>
              <w:fldChar w:fldCharType="begin"/>
            </w:r>
            <w:r w:rsidRPr="007339FA">
              <w:rPr>
                <w:noProof/>
                <w:webHidden/>
              </w:rPr>
              <w:instrText xml:space="preserve"> PAGEREF _Toc238638730 \h </w:instrText>
            </w:r>
            <w:r w:rsidRPr="007339FA">
              <w:rPr>
                <w:noProof/>
                <w:webHidden/>
              </w:rPr>
            </w:r>
            <w:r w:rsidRPr="007339FA">
              <w:rPr>
                <w:noProof/>
                <w:webHidden/>
              </w:rPr>
              <w:fldChar w:fldCharType="separate"/>
            </w:r>
            <w:r w:rsidRPr="007339FA">
              <w:rPr>
                <w:noProof/>
                <w:webHidden/>
              </w:rPr>
              <w:t>37</w:t>
            </w:r>
            <w:r w:rsidRPr="007339FA">
              <w:rPr>
                <w:noProof/>
                <w:webHidden/>
              </w:rPr>
              <w:fldChar w:fldCharType="end"/>
            </w:r>
          </w:hyperlink>
        </w:p>
        <w:p xmlns:wp14="http://schemas.microsoft.com/office/word/2010/wordml" w:rsidRPr="007339FA" w:rsidR="00846280" w:rsidRDefault="00846280" w14:paraId="68F0658F" wp14:textId="77777777">
          <w:pPr>
            <w:pStyle w:val="TOC2"/>
            <w:tabs>
              <w:tab w:val="right" w:leader="dot" w:pos="9016"/>
            </w:tabs>
            <w:rPr>
              <w:rFonts w:asciiTheme="minorHAnsi" w:hAnsiTheme="minorHAnsi" w:eastAsiaTheme="minorEastAsia"/>
              <w:noProof/>
              <w:sz w:val="22"/>
              <w:lang w:val="en-US"/>
            </w:rPr>
          </w:pPr>
          <w:hyperlink w:history="1" w:anchor="_Toc238638731">
            <w:r w:rsidRPr="007339FA">
              <w:rPr>
                <w:rStyle w:val="Hyperlink"/>
                <w:noProof/>
                <w:color w:val="auto"/>
              </w:rPr>
              <w:t>4.2 Results</w:t>
            </w:r>
            <w:r w:rsidRPr="007339FA">
              <w:rPr>
                <w:noProof/>
                <w:webHidden/>
              </w:rPr>
              <w:tab/>
            </w:r>
            <w:r w:rsidRPr="007339FA">
              <w:rPr>
                <w:noProof/>
                <w:webHidden/>
              </w:rPr>
              <w:fldChar w:fldCharType="begin"/>
            </w:r>
            <w:r w:rsidRPr="007339FA">
              <w:rPr>
                <w:noProof/>
                <w:webHidden/>
              </w:rPr>
              <w:instrText xml:space="preserve"> PAGEREF _Toc238638731 \h </w:instrText>
            </w:r>
            <w:r w:rsidRPr="007339FA">
              <w:rPr>
                <w:noProof/>
                <w:webHidden/>
              </w:rPr>
            </w:r>
            <w:r w:rsidRPr="007339FA">
              <w:rPr>
                <w:noProof/>
                <w:webHidden/>
              </w:rPr>
              <w:fldChar w:fldCharType="separate"/>
            </w:r>
            <w:r w:rsidRPr="007339FA">
              <w:rPr>
                <w:noProof/>
                <w:webHidden/>
              </w:rPr>
              <w:t>37</w:t>
            </w:r>
            <w:r w:rsidRPr="007339FA">
              <w:rPr>
                <w:noProof/>
                <w:webHidden/>
              </w:rPr>
              <w:fldChar w:fldCharType="end"/>
            </w:r>
          </w:hyperlink>
        </w:p>
        <w:p xmlns:wp14="http://schemas.microsoft.com/office/word/2010/wordml" w:rsidRPr="007339FA" w:rsidR="00846280" w:rsidRDefault="00846280" w14:paraId="492641A1" wp14:textId="77777777">
          <w:pPr>
            <w:pStyle w:val="TOC3"/>
            <w:tabs>
              <w:tab w:val="right" w:leader="dot" w:pos="9016"/>
            </w:tabs>
            <w:rPr>
              <w:rFonts w:asciiTheme="minorHAnsi" w:hAnsiTheme="minorHAnsi" w:eastAsiaTheme="minorEastAsia"/>
              <w:noProof/>
              <w:sz w:val="22"/>
              <w:lang w:val="en-US"/>
            </w:rPr>
          </w:pPr>
          <w:hyperlink w:history="1" w:anchor="_Toc238638732">
            <w:r w:rsidRPr="007339FA">
              <w:rPr>
                <w:rStyle w:val="Hyperlink"/>
                <w:noProof/>
                <w:color w:val="auto"/>
              </w:rPr>
              <w:t>4.2.1 Theme 1: Adoption of Predictive Analytics Tools by UK SMEs</w:t>
            </w:r>
            <w:r w:rsidRPr="007339FA">
              <w:rPr>
                <w:noProof/>
                <w:webHidden/>
              </w:rPr>
              <w:tab/>
            </w:r>
            <w:r w:rsidRPr="007339FA">
              <w:rPr>
                <w:noProof/>
                <w:webHidden/>
              </w:rPr>
              <w:fldChar w:fldCharType="begin"/>
            </w:r>
            <w:r w:rsidRPr="007339FA">
              <w:rPr>
                <w:noProof/>
                <w:webHidden/>
              </w:rPr>
              <w:instrText xml:space="preserve"> PAGEREF _Toc238638732 \h </w:instrText>
            </w:r>
            <w:r w:rsidRPr="007339FA">
              <w:rPr>
                <w:noProof/>
                <w:webHidden/>
              </w:rPr>
            </w:r>
            <w:r w:rsidRPr="007339FA">
              <w:rPr>
                <w:noProof/>
                <w:webHidden/>
              </w:rPr>
              <w:fldChar w:fldCharType="separate"/>
            </w:r>
            <w:r w:rsidRPr="007339FA">
              <w:rPr>
                <w:noProof/>
                <w:webHidden/>
              </w:rPr>
              <w:t>37</w:t>
            </w:r>
            <w:r w:rsidRPr="007339FA">
              <w:rPr>
                <w:noProof/>
                <w:webHidden/>
              </w:rPr>
              <w:fldChar w:fldCharType="end"/>
            </w:r>
          </w:hyperlink>
        </w:p>
        <w:p xmlns:wp14="http://schemas.microsoft.com/office/word/2010/wordml" w:rsidRPr="007339FA" w:rsidR="00846280" w:rsidRDefault="00846280" w14:paraId="44AAE46B" wp14:textId="77777777">
          <w:pPr>
            <w:pStyle w:val="TOC3"/>
            <w:tabs>
              <w:tab w:val="right" w:leader="dot" w:pos="9016"/>
            </w:tabs>
            <w:rPr>
              <w:rFonts w:asciiTheme="minorHAnsi" w:hAnsiTheme="minorHAnsi" w:eastAsiaTheme="minorEastAsia"/>
              <w:noProof/>
              <w:sz w:val="22"/>
              <w:lang w:val="en-US"/>
            </w:rPr>
          </w:pPr>
          <w:hyperlink w:history="1" w:anchor="_Toc238638733">
            <w:r w:rsidRPr="007339FA">
              <w:rPr>
                <w:rStyle w:val="Hyperlink"/>
                <w:noProof/>
                <w:color w:val="auto"/>
              </w:rPr>
              <w:t>4.2.2 Theme 2: Contribution of Predictive Analytics to Operational Resilience</w:t>
            </w:r>
            <w:r w:rsidRPr="007339FA">
              <w:rPr>
                <w:noProof/>
                <w:webHidden/>
              </w:rPr>
              <w:tab/>
            </w:r>
            <w:r w:rsidRPr="007339FA">
              <w:rPr>
                <w:noProof/>
                <w:webHidden/>
              </w:rPr>
              <w:fldChar w:fldCharType="begin"/>
            </w:r>
            <w:r w:rsidRPr="007339FA">
              <w:rPr>
                <w:noProof/>
                <w:webHidden/>
              </w:rPr>
              <w:instrText xml:space="preserve"> PAGEREF _Toc238638733 \h </w:instrText>
            </w:r>
            <w:r w:rsidRPr="007339FA">
              <w:rPr>
                <w:noProof/>
                <w:webHidden/>
              </w:rPr>
            </w:r>
            <w:r w:rsidRPr="007339FA">
              <w:rPr>
                <w:noProof/>
                <w:webHidden/>
              </w:rPr>
              <w:fldChar w:fldCharType="separate"/>
            </w:r>
            <w:r w:rsidRPr="007339FA">
              <w:rPr>
                <w:noProof/>
                <w:webHidden/>
              </w:rPr>
              <w:t>40</w:t>
            </w:r>
            <w:r w:rsidRPr="007339FA">
              <w:rPr>
                <w:noProof/>
                <w:webHidden/>
              </w:rPr>
              <w:fldChar w:fldCharType="end"/>
            </w:r>
          </w:hyperlink>
        </w:p>
        <w:p xmlns:wp14="http://schemas.microsoft.com/office/word/2010/wordml" w:rsidRPr="007339FA" w:rsidR="00846280" w:rsidRDefault="00846280" w14:paraId="3650E696" wp14:textId="77777777">
          <w:pPr>
            <w:pStyle w:val="TOC3"/>
            <w:tabs>
              <w:tab w:val="right" w:leader="dot" w:pos="9016"/>
            </w:tabs>
            <w:rPr>
              <w:rFonts w:asciiTheme="minorHAnsi" w:hAnsiTheme="minorHAnsi" w:eastAsiaTheme="minorEastAsia"/>
              <w:noProof/>
              <w:sz w:val="22"/>
              <w:lang w:val="en-US"/>
            </w:rPr>
          </w:pPr>
          <w:hyperlink w:history="1" w:anchor="_Toc238638734">
            <w:r w:rsidRPr="007339FA">
              <w:rPr>
                <w:rStyle w:val="Hyperlink"/>
                <w:noProof/>
                <w:color w:val="auto"/>
              </w:rPr>
              <w:t>4.2.3 Theme 3: Barriers Limiting Implementation amid Economic Uncertainty</w:t>
            </w:r>
            <w:r w:rsidRPr="007339FA">
              <w:rPr>
                <w:noProof/>
                <w:webHidden/>
              </w:rPr>
              <w:tab/>
            </w:r>
            <w:r w:rsidRPr="007339FA">
              <w:rPr>
                <w:noProof/>
                <w:webHidden/>
              </w:rPr>
              <w:fldChar w:fldCharType="begin"/>
            </w:r>
            <w:r w:rsidRPr="007339FA">
              <w:rPr>
                <w:noProof/>
                <w:webHidden/>
              </w:rPr>
              <w:instrText xml:space="preserve"> PAGEREF _Toc238638734 \h </w:instrText>
            </w:r>
            <w:r w:rsidRPr="007339FA">
              <w:rPr>
                <w:noProof/>
                <w:webHidden/>
              </w:rPr>
            </w:r>
            <w:r w:rsidRPr="007339FA">
              <w:rPr>
                <w:noProof/>
                <w:webHidden/>
              </w:rPr>
              <w:fldChar w:fldCharType="separate"/>
            </w:r>
            <w:r w:rsidRPr="007339FA">
              <w:rPr>
                <w:noProof/>
                <w:webHidden/>
              </w:rPr>
              <w:t>42</w:t>
            </w:r>
            <w:r w:rsidRPr="007339FA">
              <w:rPr>
                <w:noProof/>
                <w:webHidden/>
              </w:rPr>
              <w:fldChar w:fldCharType="end"/>
            </w:r>
          </w:hyperlink>
        </w:p>
        <w:p xmlns:wp14="http://schemas.microsoft.com/office/word/2010/wordml" w:rsidRPr="007339FA" w:rsidR="00846280" w:rsidRDefault="00846280" w14:paraId="4D4DF6D3" wp14:textId="77777777">
          <w:pPr>
            <w:pStyle w:val="TOC2"/>
            <w:tabs>
              <w:tab w:val="right" w:leader="dot" w:pos="9016"/>
            </w:tabs>
            <w:rPr>
              <w:rFonts w:asciiTheme="minorHAnsi" w:hAnsiTheme="minorHAnsi" w:eastAsiaTheme="minorEastAsia"/>
              <w:noProof/>
              <w:sz w:val="22"/>
              <w:lang w:val="en-US"/>
            </w:rPr>
          </w:pPr>
          <w:hyperlink w:history="1" w:anchor="_Toc238638735">
            <w:r w:rsidRPr="007339FA">
              <w:rPr>
                <w:rStyle w:val="Hyperlink"/>
                <w:noProof/>
                <w:color w:val="auto"/>
              </w:rPr>
              <w:t>4.3 Analysis of Results</w:t>
            </w:r>
            <w:r w:rsidRPr="007339FA">
              <w:rPr>
                <w:noProof/>
                <w:webHidden/>
              </w:rPr>
              <w:tab/>
            </w:r>
            <w:r w:rsidRPr="007339FA">
              <w:rPr>
                <w:noProof/>
                <w:webHidden/>
              </w:rPr>
              <w:fldChar w:fldCharType="begin"/>
            </w:r>
            <w:r w:rsidRPr="007339FA">
              <w:rPr>
                <w:noProof/>
                <w:webHidden/>
              </w:rPr>
              <w:instrText xml:space="preserve"> PAGEREF _Toc238638735 \h </w:instrText>
            </w:r>
            <w:r w:rsidRPr="007339FA">
              <w:rPr>
                <w:noProof/>
                <w:webHidden/>
              </w:rPr>
            </w:r>
            <w:r w:rsidRPr="007339FA">
              <w:rPr>
                <w:noProof/>
                <w:webHidden/>
              </w:rPr>
              <w:fldChar w:fldCharType="separate"/>
            </w:r>
            <w:r w:rsidRPr="007339FA">
              <w:rPr>
                <w:noProof/>
                <w:webHidden/>
              </w:rPr>
              <w:t>45</w:t>
            </w:r>
            <w:r w:rsidRPr="007339FA">
              <w:rPr>
                <w:noProof/>
                <w:webHidden/>
              </w:rPr>
              <w:fldChar w:fldCharType="end"/>
            </w:r>
          </w:hyperlink>
        </w:p>
        <w:p xmlns:wp14="http://schemas.microsoft.com/office/word/2010/wordml" w:rsidRPr="007339FA" w:rsidR="00846280" w:rsidRDefault="00846280" w14:paraId="52242E13" wp14:textId="77777777">
          <w:pPr>
            <w:pStyle w:val="TOC3"/>
            <w:tabs>
              <w:tab w:val="right" w:leader="dot" w:pos="9016"/>
            </w:tabs>
            <w:rPr>
              <w:rFonts w:asciiTheme="minorHAnsi" w:hAnsiTheme="minorHAnsi" w:eastAsiaTheme="minorEastAsia"/>
              <w:noProof/>
              <w:sz w:val="22"/>
              <w:lang w:val="en-US"/>
            </w:rPr>
          </w:pPr>
          <w:hyperlink w:history="1" w:anchor="_Toc238638736">
            <w:r w:rsidRPr="007339FA">
              <w:rPr>
                <w:rStyle w:val="Hyperlink"/>
                <w:noProof/>
                <w:color w:val="auto"/>
              </w:rPr>
              <w:t>4.3.1 A Demand-Side Rather than a Supply-Side Failure</w:t>
            </w:r>
            <w:r w:rsidRPr="007339FA">
              <w:rPr>
                <w:noProof/>
                <w:webHidden/>
              </w:rPr>
              <w:tab/>
            </w:r>
            <w:r w:rsidRPr="007339FA">
              <w:rPr>
                <w:noProof/>
                <w:webHidden/>
              </w:rPr>
              <w:fldChar w:fldCharType="begin"/>
            </w:r>
            <w:r w:rsidRPr="007339FA">
              <w:rPr>
                <w:noProof/>
                <w:webHidden/>
              </w:rPr>
              <w:instrText xml:space="preserve"> PAGEREF _Toc238638736 \h </w:instrText>
            </w:r>
            <w:r w:rsidRPr="007339FA">
              <w:rPr>
                <w:noProof/>
                <w:webHidden/>
              </w:rPr>
            </w:r>
            <w:r w:rsidRPr="007339FA">
              <w:rPr>
                <w:noProof/>
                <w:webHidden/>
              </w:rPr>
              <w:fldChar w:fldCharType="separate"/>
            </w:r>
            <w:r w:rsidRPr="007339FA">
              <w:rPr>
                <w:noProof/>
                <w:webHidden/>
              </w:rPr>
              <w:t>45</w:t>
            </w:r>
            <w:r w:rsidRPr="007339FA">
              <w:rPr>
                <w:noProof/>
                <w:webHidden/>
              </w:rPr>
              <w:fldChar w:fldCharType="end"/>
            </w:r>
          </w:hyperlink>
        </w:p>
        <w:p xmlns:wp14="http://schemas.microsoft.com/office/word/2010/wordml" w:rsidRPr="007339FA" w:rsidR="00846280" w:rsidRDefault="00846280" w14:paraId="0699E208" wp14:textId="77777777">
          <w:pPr>
            <w:pStyle w:val="TOC3"/>
            <w:tabs>
              <w:tab w:val="right" w:leader="dot" w:pos="9016"/>
            </w:tabs>
            <w:rPr>
              <w:rFonts w:asciiTheme="minorHAnsi" w:hAnsiTheme="minorHAnsi" w:eastAsiaTheme="minorEastAsia"/>
              <w:noProof/>
              <w:sz w:val="22"/>
              <w:lang w:val="en-US"/>
            </w:rPr>
          </w:pPr>
          <w:hyperlink w:history="1" w:anchor="_Toc238638737">
            <w:r w:rsidRPr="007339FA">
              <w:rPr>
                <w:rStyle w:val="Hyperlink"/>
                <w:noProof/>
                <w:color w:val="auto"/>
              </w:rPr>
              <w:t>4.3.2 An Evidence Base That Cannot Measure Itself</w:t>
            </w:r>
            <w:r w:rsidRPr="007339FA">
              <w:rPr>
                <w:noProof/>
                <w:webHidden/>
              </w:rPr>
              <w:tab/>
            </w:r>
            <w:r w:rsidRPr="007339FA">
              <w:rPr>
                <w:noProof/>
                <w:webHidden/>
              </w:rPr>
              <w:fldChar w:fldCharType="begin"/>
            </w:r>
            <w:r w:rsidRPr="007339FA">
              <w:rPr>
                <w:noProof/>
                <w:webHidden/>
              </w:rPr>
              <w:instrText xml:space="preserve"> PAGEREF _Toc238638737 \h </w:instrText>
            </w:r>
            <w:r w:rsidRPr="007339FA">
              <w:rPr>
                <w:noProof/>
                <w:webHidden/>
              </w:rPr>
            </w:r>
            <w:r w:rsidRPr="007339FA">
              <w:rPr>
                <w:noProof/>
                <w:webHidden/>
              </w:rPr>
              <w:fldChar w:fldCharType="separate"/>
            </w:r>
            <w:r w:rsidRPr="007339FA">
              <w:rPr>
                <w:noProof/>
                <w:webHidden/>
              </w:rPr>
              <w:t>45</w:t>
            </w:r>
            <w:r w:rsidRPr="007339FA">
              <w:rPr>
                <w:noProof/>
                <w:webHidden/>
              </w:rPr>
              <w:fldChar w:fldCharType="end"/>
            </w:r>
          </w:hyperlink>
        </w:p>
        <w:p xmlns:wp14="http://schemas.microsoft.com/office/word/2010/wordml" w:rsidRPr="007339FA" w:rsidR="00846280" w:rsidRDefault="00846280" w14:paraId="2494CB82" wp14:textId="77777777">
          <w:pPr>
            <w:pStyle w:val="TOC3"/>
            <w:tabs>
              <w:tab w:val="right" w:leader="dot" w:pos="9016"/>
            </w:tabs>
            <w:rPr>
              <w:rFonts w:asciiTheme="minorHAnsi" w:hAnsiTheme="minorHAnsi" w:eastAsiaTheme="minorEastAsia"/>
              <w:noProof/>
              <w:sz w:val="22"/>
              <w:lang w:val="en-US"/>
            </w:rPr>
          </w:pPr>
          <w:hyperlink w:history="1" w:anchor="_Toc238638738">
            <w:r w:rsidRPr="007339FA">
              <w:rPr>
                <w:rStyle w:val="Hyperlink"/>
                <w:noProof/>
                <w:color w:val="auto"/>
              </w:rPr>
              <w:t>4.3.3 The Counter-Cyclical Paradox Facing UK Firms</w:t>
            </w:r>
            <w:r w:rsidRPr="007339FA">
              <w:rPr>
                <w:noProof/>
                <w:webHidden/>
              </w:rPr>
              <w:tab/>
            </w:r>
            <w:r w:rsidRPr="007339FA">
              <w:rPr>
                <w:noProof/>
                <w:webHidden/>
              </w:rPr>
              <w:fldChar w:fldCharType="begin"/>
            </w:r>
            <w:r w:rsidRPr="007339FA">
              <w:rPr>
                <w:noProof/>
                <w:webHidden/>
              </w:rPr>
              <w:instrText xml:space="preserve"> PAGEREF _Toc238638738 \h </w:instrText>
            </w:r>
            <w:r w:rsidRPr="007339FA">
              <w:rPr>
                <w:noProof/>
                <w:webHidden/>
              </w:rPr>
            </w:r>
            <w:r w:rsidRPr="007339FA">
              <w:rPr>
                <w:noProof/>
                <w:webHidden/>
              </w:rPr>
              <w:fldChar w:fldCharType="separate"/>
            </w:r>
            <w:r w:rsidRPr="007339FA">
              <w:rPr>
                <w:noProof/>
                <w:webHidden/>
              </w:rPr>
              <w:t>46</w:t>
            </w:r>
            <w:r w:rsidRPr="007339FA">
              <w:rPr>
                <w:noProof/>
                <w:webHidden/>
              </w:rPr>
              <w:fldChar w:fldCharType="end"/>
            </w:r>
          </w:hyperlink>
        </w:p>
        <w:p xmlns:wp14="http://schemas.microsoft.com/office/word/2010/wordml" w:rsidRPr="007339FA" w:rsidR="00846280" w:rsidRDefault="00846280" w14:paraId="51185A5F" wp14:textId="77777777">
          <w:pPr>
            <w:pStyle w:val="TOC3"/>
            <w:tabs>
              <w:tab w:val="right" w:leader="dot" w:pos="9016"/>
            </w:tabs>
            <w:rPr>
              <w:rFonts w:asciiTheme="minorHAnsi" w:hAnsiTheme="minorHAnsi" w:eastAsiaTheme="minorEastAsia"/>
              <w:noProof/>
              <w:sz w:val="22"/>
              <w:lang w:val="en-US"/>
            </w:rPr>
          </w:pPr>
          <w:hyperlink w:history="1" w:anchor="_Toc238638739">
            <w:r w:rsidRPr="007339FA">
              <w:rPr>
                <w:rStyle w:val="Hyperlink"/>
                <w:noProof/>
                <w:color w:val="auto"/>
              </w:rPr>
              <w:t>4.3.4 Prediction Valuable in Proportion to Irreversibility</w:t>
            </w:r>
            <w:r w:rsidRPr="007339FA">
              <w:rPr>
                <w:noProof/>
                <w:webHidden/>
              </w:rPr>
              <w:tab/>
            </w:r>
            <w:r w:rsidRPr="007339FA">
              <w:rPr>
                <w:noProof/>
                <w:webHidden/>
              </w:rPr>
              <w:fldChar w:fldCharType="begin"/>
            </w:r>
            <w:r w:rsidRPr="007339FA">
              <w:rPr>
                <w:noProof/>
                <w:webHidden/>
              </w:rPr>
              <w:instrText xml:space="preserve"> PAGEREF _Toc238638739 \h </w:instrText>
            </w:r>
            <w:r w:rsidRPr="007339FA">
              <w:rPr>
                <w:noProof/>
                <w:webHidden/>
              </w:rPr>
            </w:r>
            <w:r w:rsidRPr="007339FA">
              <w:rPr>
                <w:noProof/>
                <w:webHidden/>
              </w:rPr>
              <w:fldChar w:fldCharType="separate"/>
            </w:r>
            <w:r w:rsidRPr="007339FA">
              <w:rPr>
                <w:noProof/>
                <w:webHidden/>
              </w:rPr>
              <w:t>47</w:t>
            </w:r>
            <w:r w:rsidRPr="007339FA">
              <w:rPr>
                <w:noProof/>
                <w:webHidden/>
              </w:rPr>
              <w:fldChar w:fldCharType="end"/>
            </w:r>
          </w:hyperlink>
        </w:p>
        <w:p xmlns:wp14="http://schemas.microsoft.com/office/word/2010/wordml" w:rsidRPr="007339FA" w:rsidR="00846280" w:rsidRDefault="00846280" w14:paraId="2E031B9C" wp14:textId="77777777">
          <w:pPr>
            <w:pStyle w:val="TOC3"/>
            <w:tabs>
              <w:tab w:val="right" w:leader="dot" w:pos="9016"/>
            </w:tabs>
            <w:rPr>
              <w:rFonts w:asciiTheme="minorHAnsi" w:hAnsiTheme="minorHAnsi" w:eastAsiaTheme="minorEastAsia"/>
              <w:noProof/>
              <w:sz w:val="22"/>
              <w:lang w:val="en-US"/>
            </w:rPr>
          </w:pPr>
          <w:hyperlink w:history="1" w:anchor="_Toc238638740">
            <w:r w:rsidRPr="007339FA">
              <w:rPr>
                <w:rStyle w:val="Hyperlink"/>
                <w:noProof/>
                <w:color w:val="auto"/>
              </w:rPr>
              <w:t>4.3.5 Barriers Operating as an Interlocking System</w:t>
            </w:r>
            <w:r w:rsidRPr="007339FA">
              <w:rPr>
                <w:noProof/>
                <w:webHidden/>
              </w:rPr>
              <w:tab/>
            </w:r>
            <w:r w:rsidRPr="007339FA">
              <w:rPr>
                <w:noProof/>
                <w:webHidden/>
              </w:rPr>
              <w:fldChar w:fldCharType="begin"/>
            </w:r>
            <w:r w:rsidRPr="007339FA">
              <w:rPr>
                <w:noProof/>
                <w:webHidden/>
              </w:rPr>
              <w:instrText xml:space="preserve"> PAGEREF _Toc238638740 \h </w:instrText>
            </w:r>
            <w:r w:rsidRPr="007339FA">
              <w:rPr>
                <w:noProof/>
                <w:webHidden/>
              </w:rPr>
            </w:r>
            <w:r w:rsidRPr="007339FA">
              <w:rPr>
                <w:noProof/>
                <w:webHidden/>
              </w:rPr>
              <w:fldChar w:fldCharType="separate"/>
            </w:r>
            <w:r w:rsidRPr="007339FA">
              <w:rPr>
                <w:noProof/>
                <w:webHidden/>
              </w:rPr>
              <w:t>47</w:t>
            </w:r>
            <w:r w:rsidRPr="007339FA">
              <w:rPr>
                <w:noProof/>
                <w:webHidden/>
              </w:rPr>
              <w:fldChar w:fldCharType="end"/>
            </w:r>
          </w:hyperlink>
        </w:p>
        <w:p xmlns:wp14="http://schemas.microsoft.com/office/word/2010/wordml" w:rsidRPr="007339FA" w:rsidR="00846280" w:rsidRDefault="00846280" w14:paraId="12E00F3B" wp14:textId="77777777">
          <w:pPr>
            <w:pStyle w:val="TOC2"/>
            <w:tabs>
              <w:tab w:val="right" w:leader="dot" w:pos="9016"/>
            </w:tabs>
            <w:rPr>
              <w:rFonts w:asciiTheme="minorHAnsi" w:hAnsiTheme="minorHAnsi" w:eastAsiaTheme="minorEastAsia"/>
              <w:noProof/>
              <w:sz w:val="22"/>
              <w:lang w:val="en-US"/>
            </w:rPr>
          </w:pPr>
          <w:hyperlink w:history="1" w:anchor="_Toc238638741">
            <w:r w:rsidRPr="007339FA">
              <w:rPr>
                <w:rStyle w:val="Hyperlink"/>
                <w:noProof/>
                <w:color w:val="auto"/>
              </w:rPr>
              <w:t>4.4 Discussion of Results</w:t>
            </w:r>
            <w:r w:rsidRPr="007339FA">
              <w:rPr>
                <w:noProof/>
                <w:webHidden/>
              </w:rPr>
              <w:tab/>
            </w:r>
            <w:r w:rsidRPr="007339FA">
              <w:rPr>
                <w:noProof/>
                <w:webHidden/>
              </w:rPr>
              <w:fldChar w:fldCharType="begin"/>
            </w:r>
            <w:r w:rsidRPr="007339FA">
              <w:rPr>
                <w:noProof/>
                <w:webHidden/>
              </w:rPr>
              <w:instrText xml:space="preserve"> PAGEREF _Toc238638741 \h </w:instrText>
            </w:r>
            <w:r w:rsidRPr="007339FA">
              <w:rPr>
                <w:noProof/>
                <w:webHidden/>
              </w:rPr>
            </w:r>
            <w:r w:rsidRPr="007339FA">
              <w:rPr>
                <w:noProof/>
                <w:webHidden/>
              </w:rPr>
              <w:fldChar w:fldCharType="separate"/>
            </w:r>
            <w:r w:rsidRPr="007339FA">
              <w:rPr>
                <w:noProof/>
                <w:webHidden/>
              </w:rPr>
              <w:t>48</w:t>
            </w:r>
            <w:r w:rsidRPr="007339FA">
              <w:rPr>
                <w:noProof/>
                <w:webHidden/>
              </w:rPr>
              <w:fldChar w:fldCharType="end"/>
            </w:r>
          </w:hyperlink>
        </w:p>
        <w:p xmlns:wp14="http://schemas.microsoft.com/office/word/2010/wordml" w:rsidRPr="007339FA" w:rsidR="00846280" w:rsidRDefault="00846280" w14:paraId="7CE97B44" wp14:textId="77777777">
          <w:pPr>
            <w:pStyle w:val="TOC3"/>
            <w:tabs>
              <w:tab w:val="right" w:leader="dot" w:pos="9016"/>
            </w:tabs>
            <w:rPr>
              <w:rFonts w:asciiTheme="minorHAnsi" w:hAnsiTheme="minorHAnsi" w:eastAsiaTheme="minorEastAsia"/>
              <w:noProof/>
              <w:sz w:val="22"/>
              <w:lang w:val="en-US"/>
            </w:rPr>
          </w:pPr>
          <w:hyperlink w:history="1" w:anchor="_Toc238638742">
            <w:r w:rsidRPr="007339FA">
              <w:rPr>
                <w:rStyle w:val="Hyperlink"/>
                <w:noProof/>
                <w:color w:val="auto"/>
              </w:rPr>
              <w:t>4.4.1 Adoption: Relocating the Cause of the Awareness-Deployment Divide</w:t>
            </w:r>
            <w:r w:rsidRPr="007339FA">
              <w:rPr>
                <w:noProof/>
                <w:webHidden/>
              </w:rPr>
              <w:tab/>
            </w:r>
            <w:r w:rsidRPr="007339FA">
              <w:rPr>
                <w:noProof/>
                <w:webHidden/>
              </w:rPr>
              <w:fldChar w:fldCharType="begin"/>
            </w:r>
            <w:r w:rsidRPr="007339FA">
              <w:rPr>
                <w:noProof/>
                <w:webHidden/>
              </w:rPr>
              <w:instrText xml:space="preserve"> PAGEREF _Toc238638742 \h </w:instrText>
            </w:r>
            <w:r w:rsidRPr="007339FA">
              <w:rPr>
                <w:noProof/>
                <w:webHidden/>
              </w:rPr>
            </w:r>
            <w:r w:rsidRPr="007339FA">
              <w:rPr>
                <w:noProof/>
                <w:webHidden/>
              </w:rPr>
              <w:fldChar w:fldCharType="separate"/>
            </w:r>
            <w:r w:rsidRPr="007339FA">
              <w:rPr>
                <w:noProof/>
                <w:webHidden/>
              </w:rPr>
              <w:t>48</w:t>
            </w:r>
            <w:r w:rsidRPr="007339FA">
              <w:rPr>
                <w:noProof/>
                <w:webHidden/>
              </w:rPr>
              <w:fldChar w:fldCharType="end"/>
            </w:r>
          </w:hyperlink>
        </w:p>
        <w:p xmlns:wp14="http://schemas.microsoft.com/office/word/2010/wordml" w:rsidRPr="007339FA" w:rsidR="00846280" w:rsidRDefault="00846280" w14:paraId="4099353B" wp14:textId="77777777">
          <w:pPr>
            <w:pStyle w:val="TOC3"/>
            <w:tabs>
              <w:tab w:val="right" w:leader="dot" w:pos="9016"/>
            </w:tabs>
            <w:rPr>
              <w:rFonts w:asciiTheme="minorHAnsi" w:hAnsiTheme="minorHAnsi" w:eastAsiaTheme="minorEastAsia"/>
              <w:noProof/>
              <w:sz w:val="22"/>
              <w:lang w:val="en-US"/>
            </w:rPr>
          </w:pPr>
          <w:hyperlink w:history="1" w:anchor="_Toc238638743">
            <w:r w:rsidRPr="007339FA">
              <w:rPr>
                <w:rStyle w:val="Hyperlink"/>
                <w:noProof/>
                <w:color w:val="auto"/>
              </w:rPr>
              <w:t>4.4.2 Resilience: Specifying the Condition of Complementarity</w:t>
            </w:r>
            <w:r w:rsidRPr="007339FA">
              <w:rPr>
                <w:noProof/>
                <w:webHidden/>
              </w:rPr>
              <w:tab/>
            </w:r>
            <w:r w:rsidRPr="007339FA">
              <w:rPr>
                <w:noProof/>
                <w:webHidden/>
              </w:rPr>
              <w:fldChar w:fldCharType="begin"/>
            </w:r>
            <w:r w:rsidRPr="007339FA">
              <w:rPr>
                <w:noProof/>
                <w:webHidden/>
              </w:rPr>
              <w:instrText xml:space="preserve"> PAGEREF _Toc238638743 \h </w:instrText>
            </w:r>
            <w:r w:rsidRPr="007339FA">
              <w:rPr>
                <w:noProof/>
                <w:webHidden/>
              </w:rPr>
            </w:r>
            <w:r w:rsidRPr="007339FA">
              <w:rPr>
                <w:noProof/>
                <w:webHidden/>
              </w:rPr>
              <w:fldChar w:fldCharType="separate"/>
            </w:r>
            <w:r w:rsidRPr="007339FA">
              <w:rPr>
                <w:noProof/>
                <w:webHidden/>
              </w:rPr>
              <w:t>49</w:t>
            </w:r>
            <w:r w:rsidRPr="007339FA">
              <w:rPr>
                <w:noProof/>
                <w:webHidden/>
              </w:rPr>
              <w:fldChar w:fldCharType="end"/>
            </w:r>
          </w:hyperlink>
        </w:p>
        <w:p xmlns:wp14="http://schemas.microsoft.com/office/word/2010/wordml" w:rsidRPr="007339FA" w:rsidR="00846280" w:rsidRDefault="00846280" w14:paraId="020C635C" wp14:textId="77777777">
          <w:pPr>
            <w:pStyle w:val="TOC3"/>
            <w:tabs>
              <w:tab w:val="right" w:leader="dot" w:pos="9016"/>
            </w:tabs>
            <w:rPr>
              <w:rFonts w:asciiTheme="minorHAnsi" w:hAnsiTheme="minorHAnsi" w:eastAsiaTheme="minorEastAsia"/>
              <w:noProof/>
              <w:sz w:val="22"/>
              <w:lang w:val="en-US"/>
            </w:rPr>
          </w:pPr>
          <w:hyperlink w:history="1" w:anchor="_Toc238638744">
            <w:r w:rsidRPr="007339FA">
              <w:rPr>
                <w:rStyle w:val="Hyperlink"/>
                <w:noProof/>
                <w:color w:val="auto"/>
              </w:rPr>
              <w:t>4.4.3 Barriers: Confirming Systemic Interlock, Adding Vendor Distrust</w:t>
            </w:r>
            <w:r w:rsidRPr="007339FA">
              <w:rPr>
                <w:noProof/>
                <w:webHidden/>
              </w:rPr>
              <w:tab/>
            </w:r>
            <w:r w:rsidRPr="007339FA">
              <w:rPr>
                <w:noProof/>
                <w:webHidden/>
              </w:rPr>
              <w:fldChar w:fldCharType="begin"/>
            </w:r>
            <w:r w:rsidRPr="007339FA">
              <w:rPr>
                <w:noProof/>
                <w:webHidden/>
              </w:rPr>
              <w:instrText xml:space="preserve"> PAGEREF _Toc238638744 \h </w:instrText>
            </w:r>
            <w:r w:rsidRPr="007339FA">
              <w:rPr>
                <w:noProof/>
                <w:webHidden/>
              </w:rPr>
            </w:r>
            <w:r w:rsidRPr="007339FA">
              <w:rPr>
                <w:noProof/>
                <w:webHidden/>
              </w:rPr>
              <w:fldChar w:fldCharType="separate"/>
            </w:r>
            <w:r w:rsidRPr="007339FA">
              <w:rPr>
                <w:noProof/>
                <w:webHidden/>
              </w:rPr>
              <w:t>50</w:t>
            </w:r>
            <w:r w:rsidRPr="007339FA">
              <w:rPr>
                <w:noProof/>
                <w:webHidden/>
              </w:rPr>
              <w:fldChar w:fldCharType="end"/>
            </w:r>
          </w:hyperlink>
        </w:p>
        <w:p xmlns:wp14="http://schemas.microsoft.com/office/word/2010/wordml" w:rsidRPr="007339FA" w:rsidR="00846280" w:rsidRDefault="00846280" w14:paraId="40CAE921" wp14:textId="77777777">
          <w:pPr>
            <w:pStyle w:val="TOC3"/>
            <w:tabs>
              <w:tab w:val="right" w:leader="dot" w:pos="9016"/>
            </w:tabs>
            <w:rPr>
              <w:rFonts w:asciiTheme="minorHAnsi" w:hAnsiTheme="minorHAnsi" w:eastAsiaTheme="minorEastAsia"/>
              <w:noProof/>
              <w:sz w:val="22"/>
              <w:lang w:val="en-US"/>
            </w:rPr>
          </w:pPr>
          <w:hyperlink w:history="1" w:anchor="_Toc238638745">
            <w:r w:rsidRPr="007339FA">
              <w:rPr>
                <w:rStyle w:val="Hyperlink"/>
                <w:noProof/>
                <w:color w:val="auto"/>
              </w:rPr>
              <w:t>4.4.4 Theoretical Implications of the Findings</w:t>
            </w:r>
            <w:r w:rsidRPr="007339FA">
              <w:rPr>
                <w:noProof/>
                <w:webHidden/>
              </w:rPr>
              <w:tab/>
            </w:r>
            <w:r w:rsidRPr="007339FA">
              <w:rPr>
                <w:noProof/>
                <w:webHidden/>
              </w:rPr>
              <w:fldChar w:fldCharType="begin"/>
            </w:r>
            <w:r w:rsidRPr="007339FA">
              <w:rPr>
                <w:noProof/>
                <w:webHidden/>
              </w:rPr>
              <w:instrText xml:space="preserve"> PAGEREF _Toc238638745 \h </w:instrText>
            </w:r>
            <w:r w:rsidRPr="007339FA">
              <w:rPr>
                <w:noProof/>
                <w:webHidden/>
              </w:rPr>
            </w:r>
            <w:r w:rsidRPr="007339FA">
              <w:rPr>
                <w:noProof/>
                <w:webHidden/>
              </w:rPr>
              <w:fldChar w:fldCharType="separate"/>
            </w:r>
            <w:r w:rsidRPr="007339FA">
              <w:rPr>
                <w:noProof/>
                <w:webHidden/>
              </w:rPr>
              <w:t>51</w:t>
            </w:r>
            <w:r w:rsidRPr="007339FA">
              <w:rPr>
                <w:noProof/>
                <w:webHidden/>
              </w:rPr>
              <w:fldChar w:fldCharType="end"/>
            </w:r>
          </w:hyperlink>
        </w:p>
        <w:p xmlns:wp14="http://schemas.microsoft.com/office/word/2010/wordml" w:rsidRPr="007339FA" w:rsidR="00846280" w:rsidRDefault="00846280" w14:paraId="50DD1CC3" wp14:textId="77777777">
          <w:pPr>
            <w:pStyle w:val="TOC2"/>
            <w:tabs>
              <w:tab w:val="right" w:leader="dot" w:pos="9016"/>
            </w:tabs>
            <w:rPr>
              <w:rFonts w:asciiTheme="minorHAnsi" w:hAnsiTheme="minorHAnsi" w:eastAsiaTheme="minorEastAsia"/>
              <w:noProof/>
              <w:sz w:val="22"/>
              <w:lang w:val="en-US"/>
            </w:rPr>
          </w:pPr>
          <w:hyperlink w:history="1" w:anchor="_Toc238638746">
            <w:r w:rsidRPr="007339FA">
              <w:rPr>
                <w:rStyle w:val="Hyperlink"/>
                <w:noProof/>
                <w:color w:val="auto"/>
              </w:rPr>
              <w:t>4.5 Chapter Summary</w:t>
            </w:r>
            <w:r w:rsidRPr="007339FA">
              <w:rPr>
                <w:noProof/>
                <w:webHidden/>
              </w:rPr>
              <w:tab/>
            </w:r>
            <w:r w:rsidRPr="007339FA">
              <w:rPr>
                <w:noProof/>
                <w:webHidden/>
              </w:rPr>
              <w:fldChar w:fldCharType="begin"/>
            </w:r>
            <w:r w:rsidRPr="007339FA">
              <w:rPr>
                <w:noProof/>
                <w:webHidden/>
              </w:rPr>
              <w:instrText xml:space="preserve"> PAGEREF _Toc238638746 \h </w:instrText>
            </w:r>
            <w:r w:rsidRPr="007339FA">
              <w:rPr>
                <w:noProof/>
                <w:webHidden/>
              </w:rPr>
            </w:r>
            <w:r w:rsidRPr="007339FA">
              <w:rPr>
                <w:noProof/>
                <w:webHidden/>
              </w:rPr>
              <w:fldChar w:fldCharType="separate"/>
            </w:r>
            <w:r w:rsidRPr="007339FA">
              <w:rPr>
                <w:noProof/>
                <w:webHidden/>
              </w:rPr>
              <w:t>53</w:t>
            </w:r>
            <w:r w:rsidRPr="007339FA">
              <w:rPr>
                <w:noProof/>
                <w:webHidden/>
              </w:rPr>
              <w:fldChar w:fldCharType="end"/>
            </w:r>
          </w:hyperlink>
        </w:p>
        <w:p xmlns:wp14="http://schemas.microsoft.com/office/word/2010/wordml" w:rsidRPr="007339FA" w:rsidR="00846280" w:rsidRDefault="00846280" w14:paraId="599C2354" wp14:textId="77777777">
          <w:pPr>
            <w:pStyle w:val="TOC1"/>
            <w:tabs>
              <w:tab w:val="right" w:leader="dot" w:pos="9016"/>
            </w:tabs>
            <w:rPr>
              <w:rFonts w:asciiTheme="minorHAnsi" w:hAnsiTheme="minorHAnsi" w:eastAsiaTheme="minorEastAsia"/>
              <w:noProof/>
              <w:sz w:val="22"/>
              <w:lang w:val="en-US"/>
            </w:rPr>
          </w:pPr>
          <w:hyperlink w:history="1" w:anchor="_Toc238638747">
            <w:r w:rsidRPr="007339FA">
              <w:rPr>
                <w:rStyle w:val="Hyperlink"/>
                <w:noProof/>
                <w:color w:val="auto"/>
              </w:rPr>
              <w:t>Chapter 5 Conclusion and Recommendation</w:t>
            </w:r>
            <w:r w:rsidRPr="007339FA">
              <w:rPr>
                <w:noProof/>
                <w:webHidden/>
              </w:rPr>
              <w:tab/>
            </w:r>
            <w:r w:rsidRPr="007339FA">
              <w:rPr>
                <w:noProof/>
                <w:webHidden/>
              </w:rPr>
              <w:fldChar w:fldCharType="begin"/>
            </w:r>
            <w:r w:rsidRPr="007339FA">
              <w:rPr>
                <w:noProof/>
                <w:webHidden/>
              </w:rPr>
              <w:instrText xml:space="preserve"> PAGEREF _Toc238638747 \h </w:instrText>
            </w:r>
            <w:r w:rsidRPr="007339FA">
              <w:rPr>
                <w:noProof/>
                <w:webHidden/>
              </w:rPr>
            </w:r>
            <w:r w:rsidRPr="007339FA">
              <w:rPr>
                <w:noProof/>
                <w:webHidden/>
              </w:rPr>
              <w:fldChar w:fldCharType="separate"/>
            </w:r>
            <w:r w:rsidRPr="007339FA">
              <w:rPr>
                <w:noProof/>
                <w:webHidden/>
              </w:rPr>
              <w:t>54</w:t>
            </w:r>
            <w:r w:rsidRPr="007339FA">
              <w:rPr>
                <w:noProof/>
                <w:webHidden/>
              </w:rPr>
              <w:fldChar w:fldCharType="end"/>
            </w:r>
          </w:hyperlink>
        </w:p>
        <w:p xmlns:wp14="http://schemas.microsoft.com/office/word/2010/wordml" w:rsidRPr="007339FA" w:rsidR="00846280" w:rsidRDefault="00846280" w14:paraId="6BA69C03" wp14:textId="77777777">
          <w:pPr>
            <w:pStyle w:val="TOC2"/>
            <w:tabs>
              <w:tab w:val="right" w:leader="dot" w:pos="9016"/>
            </w:tabs>
            <w:rPr>
              <w:rFonts w:asciiTheme="minorHAnsi" w:hAnsiTheme="minorHAnsi" w:eastAsiaTheme="minorEastAsia"/>
              <w:noProof/>
              <w:sz w:val="22"/>
              <w:lang w:val="en-US"/>
            </w:rPr>
          </w:pPr>
          <w:hyperlink w:history="1" w:anchor="_Toc238638748">
            <w:r w:rsidRPr="007339FA">
              <w:rPr>
                <w:rStyle w:val="Hyperlink"/>
                <w:noProof/>
                <w:color w:val="auto"/>
              </w:rPr>
              <w:t>5.1 Summary of Main Findings</w:t>
            </w:r>
            <w:r w:rsidRPr="007339FA">
              <w:rPr>
                <w:noProof/>
                <w:webHidden/>
              </w:rPr>
              <w:tab/>
            </w:r>
            <w:r w:rsidRPr="007339FA">
              <w:rPr>
                <w:noProof/>
                <w:webHidden/>
              </w:rPr>
              <w:fldChar w:fldCharType="begin"/>
            </w:r>
            <w:r w:rsidRPr="007339FA">
              <w:rPr>
                <w:noProof/>
                <w:webHidden/>
              </w:rPr>
              <w:instrText xml:space="preserve"> PAGEREF _Toc238638748 \h </w:instrText>
            </w:r>
            <w:r w:rsidRPr="007339FA">
              <w:rPr>
                <w:noProof/>
                <w:webHidden/>
              </w:rPr>
            </w:r>
            <w:r w:rsidRPr="007339FA">
              <w:rPr>
                <w:noProof/>
                <w:webHidden/>
              </w:rPr>
              <w:fldChar w:fldCharType="separate"/>
            </w:r>
            <w:r w:rsidRPr="007339FA">
              <w:rPr>
                <w:noProof/>
                <w:webHidden/>
              </w:rPr>
              <w:t>54</w:t>
            </w:r>
            <w:r w:rsidRPr="007339FA">
              <w:rPr>
                <w:noProof/>
                <w:webHidden/>
              </w:rPr>
              <w:fldChar w:fldCharType="end"/>
            </w:r>
          </w:hyperlink>
        </w:p>
        <w:p xmlns:wp14="http://schemas.microsoft.com/office/word/2010/wordml" w:rsidRPr="007339FA" w:rsidR="00846280" w:rsidRDefault="00846280" w14:paraId="6ADA33BC" wp14:textId="77777777">
          <w:pPr>
            <w:pStyle w:val="TOC2"/>
            <w:tabs>
              <w:tab w:val="right" w:leader="dot" w:pos="9016"/>
            </w:tabs>
            <w:rPr>
              <w:rFonts w:asciiTheme="minorHAnsi" w:hAnsiTheme="minorHAnsi" w:eastAsiaTheme="minorEastAsia"/>
              <w:noProof/>
              <w:sz w:val="22"/>
              <w:lang w:val="en-US"/>
            </w:rPr>
          </w:pPr>
          <w:hyperlink w:history="1" w:anchor="_Toc238638749">
            <w:r w:rsidRPr="007339FA">
              <w:rPr>
                <w:rStyle w:val="Hyperlink"/>
                <w:noProof/>
                <w:color w:val="auto"/>
              </w:rPr>
              <w:t>5.2 Conclusion Based on the Research Questions and Contribution</w:t>
            </w:r>
            <w:r w:rsidRPr="007339FA">
              <w:rPr>
                <w:noProof/>
                <w:webHidden/>
              </w:rPr>
              <w:tab/>
            </w:r>
            <w:r w:rsidRPr="007339FA">
              <w:rPr>
                <w:noProof/>
                <w:webHidden/>
              </w:rPr>
              <w:fldChar w:fldCharType="begin"/>
            </w:r>
            <w:r w:rsidRPr="007339FA">
              <w:rPr>
                <w:noProof/>
                <w:webHidden/>
              </w:rPr>
              <w:instrText xml:space="preserve"> PAGEREF _Toc238638749 \h </w:instrText>
            </w:r>
            <w:r w:rsidRPr="007339FA">
              <w:rPr>
                <w:noProof/>
                <w:webHidden/>
              </w:rPr>
            </w:r>
            <w:r w:rsidRPr="007339FA">
              <w:rPr>
                <w:noProof/>
                <w:webHidden/>
              </w:rPr>
              <w:fldChar w:fldCharType="separate"/>
            </w:r>
            <w:r w:rsidRPr="007339FA">
              <w:rPr>
                <w:noProof/>
                <w:webHidden/>
              </w:rPr>
              <w:t>55</w:t>
            </w:r>
            <w:r w:rsidRPr="007339FA">
              <w:rPr>
                <w:noProof/>
                <w:webHidden/>
              </w:rPr>
              <w:fldChar w:fldCharType="end"/>
            </w:r>
          </w:hyperlink>
        </w:p>
        <w:p xmlns:wp14="http://schemas.microsoft.com/office/word/2010/wordml" w:rsidRPr="007339FA" w:rsidR="00846280" w:rsidRDefault="00846280" w14:paraId="6F1AD329" wp14:textId="77777777">
          <w:pPr>
            <w:pStyle w:val="TOC2"/>
            <w:tabs>
              <w:tab w:val="right" w:leader="dot" w:pos="9016"/>
            </w:tabs>
            <w:rPr>
              <w:rFonts w:asciiTheme="minorHAnsi" w:hAnsiTheme="minorHAnsi" w:eastAsiaTheme="minorEastAsia"/>
              <w:noProof/>
              <w:sz w:val="22"/>
              <w:lang w:val="en-US"/>
            </w:rPr>
          </w:pPr>
          <w:hyperlink w:history="1" w:anchor="_Toc238638750">
            <w:r w:rsidRPr="007339FA">
              <w:rPr>
                <w:rStyle w:val="Hyperlink"/>
                <w:noProof/>
                <w:color w:val="auto"/>
              </w:rPr>
              <w:t>5.3 Recommendations</w:t>
            </w:r>
            <w:r w:rsidRPr="007339FA">
              <w:rPr>
                <w:noProof/>
                <w:webHidden/>
              </w:rPr>
              <w:tab/>
            </w:r>
            <w:r w:rsidRPr="007339FA">
              <w:rPr>
                <w:noProof/>
                <w:webHidden/>
              </w:rPr>
              <w:fldChar w:fldCharType="begin"/>
            </w:r>
            <w:r w:rsidRPr="007339FA">
              <w:rPr>
                <w:noProof/>
                <w:webHidden/>
              </w:rPr>
              <w:instrText xml:space="preserve"> PAGEREF _Toc238638750 \h </w:instrText>
            </w:r>
            <w:r w:rsidRPr="007339FA">
              <w:rPr>
                <w:noProof/>
                <w:webHidden/>
              </w:rPr>
            </w:r>
            <w:r w:rsidRPr="007339FA">
              <w:rPr>
                <w:noProof/>
                <w:webHidden/>
              </w:rPr>
              <w:fldChar w:fldCharType="separate"/>
            </w:r>
            <w:r w:rsidRPr="007339FA">
              <w:rPr>
                <w:noProof/>
                <w:webHidden/>
              </w:rPr>
              <w:t>57</w:t>
            </w:r>
            <w:r w:rsidRPr="007339FA">
              <w:rPr>
                <w:noProof/>
                <w:webHidden/>
              </w:rPr>
              <w:fldChar w:fldCharType="end"/>
            </w:r>
          </w:hyperlink>
        </w:p>
        <w:p xmlns:wp14="http://schemas.microsoft.com/office/word/2010/wordml" w:rsidRPr="007339FA" w:rsidR="00846280" w:rsidRDefault="00846280" w14:paraId="52717902" wp14:textId="77777777">
          <w:pPr>
            <w:pStyle w:val="TOC2"/>
            <w:tabs>
              <w:tab w:val="right" w:leader="dot" w:pos="9016"/>
            </w:tabs>
            <w:rPr>
              <w:rFonts w:asciiTheme="minorHAnsi" w:hAnsiTheme="minorHAnsi" w:eastAsiaTheme="minorEastAsia"/>
              <w:noProof/>
              <w:sz w:val="22"/>
              <w:lang w:val="en-US"/>
            </w:rPr>
          </w:pPr>
          <w:hyperlink w:history="1" w:anchor="_Toc238638751">
            <w:r w:rsidRPr="007339FA">
              <w:rPr>
                <w:rStyle w:val="Hyperlink"/>
                <w:noProof/>
                <w:color w:val="auto"/>
              </w:rPr>
              <w:t>5.4 Limitations of Research</w:t>
            </w:r>
            <w:r w:rsidRPr="007339FA">
              <w:rPr>
                <w:noProof/>
                <w:webHidden/>
              </w:rPr>
              <w:tab/>
            </w:r>
            <w:r w:rsidRPr="007339FA">
              <w:rPr>
                <w:noProof/>
                <w:webHidden/>
              </w:rPr>
              <w:fldChar w:fldCharType="begin"/>
            </w:r>
            <w:r w:rsidRPr="007339FA">
              <w:rPr>
                <w:noProof/>
                <w:webHidden/>
              </w:rPr>
              <w:instrText xml:space="preserve"> PAGEREF _Toc238638751 \h </w:instrText>
            </w:r>
            <w:r w:rsidRPr="007339FA">
              <w:rPr>
                <w:noProof/>
                <w:webHidden/>
              </w:rPr>
            </w:r>
            <w:r w:rsidRPr="007339FA">
              <w:rPr>
                <w:noProof/>
                <w:webHidden/>
              </w:rPr>
              <w:fldChar w:fldCharType="separate"/>
            </w:r>
            <w:r w:rsidRPr="007339FA">
              <w:rPr>
                <w:noProof/>
                <w:webHidden/>
              </w:rPr>
              <w:t>58</w:t>
            </w:r>
            <w:r w:rsidRPr="007339FA">
              <w:rPr>
                <w:noProof/>
                <w:webHidden/>
              </w:rPr>
              <w:fldChar w:fldCharType="end"/>
            </w:r>
          </w:hyperlink>
        </w:p>
        <w:p xmlns:wp14="http://schemas.microsoft.com/office/word/2010/wordml" w:rsidRPr="007339FA" w:rsidR="00846280" w:rsidRDefault="00846280" w14:paraId="57381419" wp14:textId="77777777">
          <w:pPr>
            <w:pStyle w:val="TOC2"/>
            <w:tabs>
              <w:tab w:val="right" w:leader="dot" w:pos="9016"/>
            </w:tabs>
            <w:rPr>
              <w:rFonts w:asciiTheme="minorHAnsi" w:hAnsiTheme="minorHAnsi" w:eastAsiaTheme="minorEastAsia"/>
              <w:noProof/>
              <w:sz w:val="22"/>
              <w:lang w:val="en-US"/>
            </w:rPr>
          </w:pPr>
          <w:hyperlink w:history="1" w:anchor="_Toc238638752">
            <w:r w:rsidRPr="007339FA">
              <w:rPr>
                <w:rStyle w:val="Hyperlink"/>
                <w:noProof/>
                <w:color w:val="auto"/>
              </w:rPr>
              <w:t>5.5 Recommendations for Future Work</w:t>
            </w:r>
            <w:r w:rsidRPr="007339FA">
              <w:rPr>
                <w:noProof/>
                <w:webHidden/>
              </w:rPr>
              <w:tab/>
            </w:r>
            <w:r w:rsidRPr="007339FA">
              <w:rPr>
                <w:noProof/>
                <w:webHidden/>
              </w:rPr>
              <w:fldChar w:fldCharType="begin"/>
            </w:r>
            <w:r w:rsidRPr="007339FA">
              <w:rPr>
                <w:noProof/>
                <w:webHidden/>
              </w:rPr>
              <w:instrText xml:space="preserve"> PAGEREF _Toc238638752 \h </w:instrText>
            </w:r>
            <w:r w:rsidRPr="007339FA">
              <w:rPr>
                <w:noProof/>
                <w:webHidden/>
              </w:rPr>
            </w:r>
            <w:r w:rsidRPr="007339FA">
              <w:rPr>
                <w:noProof/>
                <w:webHidden/>
              </w:rPr>
              <w:fldChar w:fldCharType="separate"/>
            </w:r>
            <w:r w:rsidRPr="007339FA">
              <w:rPr>
                <w:noProof/>
                <w:webHidden/>
              </w:rPr>
              <w:t>59</w:t>
            </w:r>
            <w:r w:rsidRPr="007339FA">
              <w:rPr>
                <w:noProof/>
                <w:webHidden/>
              </w:rPr>
              <w:fldChar w:fldCharType="end"/>
            </w:r>
          </w:hyperlink>
        </w:p>
        <w:p xmlns:wp14="http://schemas.microsoft.com/office/word/2010/wordml" w:rsidRPr="007339FA" w:rsidR="00846280" w:rsidRDefault="00846280" w14:paraId="7949C5CC" wp14:textId="77777777">
          <w:pPr>
            <w:pStyle w:val="TOC1"/>
            <w:tabs>
              <w:tab w:val="right" w:leader="dot" w:pos="9016"/>
            </w:tabs>
            <w:rPr>
              <w:rFonts w:asciiTheme="minorHAnsi" w:hAnsiTheme="minorHAnsi" w:eastAsiaTheme="minorEastAsia"/>
              <w:noProof/>
              <w:sz w:val="22"/>
              <w:lang w:val="en-US"/>
            </w:rPr>
          </w:pPr>
          <w:hyperlink w:history="1" w:anchor="_Toc238638753">
            <w:r w:rsidRPr="007339FA">
              <w:rPr>
                <w:rStyle w:val="Hyperlink"/>
                <w:noProof/>
                <w:color w:val="auto"/>
              </w:rPr>
              <w:t>References</w:t>
            </w:r>
            <w:r w:rsidRPr="007339FA">
              <w:rPr>
                <w:noProof/>
                <w:webHidden/>
              </w:rPr>
              <w:tab/>
            </w:r>
            <w:r w:rsidRPr="007339FA">
              <w:rPr>
                <w:noProof/>
                <w:webHidden/>
              </w:rPr>
              <w:fldChar w:fldCharType="begin"/>
            </w:r>
            <w:r w:rsidRPr="007339FA">
              <w:rPr>
                <w:noProof/>
                <w:webHidden/>
              </w:rPr>
              <w:instrText xml:space="preserve"> PAGEREF _Toc238638753 \h </w:instrText>
            </w:r>
            <w:r w:rsidRPr="007339FA">
              <w:rPr>
                <w:noProof/>
                <w:webHidden/>
              </w:rPr>
            </w:r>
            <w:r w:rsidRPr="007339FA">
              <w:rPr>
                <w:noProof/>
                <w:webHidden/>
              </w:rPr>
              <w:fldChar w:fldCharType="separate"/>
            </w:r>
            <w:r w:rsidRPr="007339FA">
              <w:rPr>
                <w:noProof/>
                <w:webHidden/>
              </w:rPr>
              <w:t>60</w:t>
            </w:r>
            <w:r w:rsidRPr="007339FA">
              <w:rPr>
                <w:noProof/>
                <w:webHidden/>
              </w:rPr>
              <w:fldChar w:fldCharType="end"/>
            </w:r>
          </w:hyperlink>
        </w:p>
        <w:p xmlns:wp14="http://schemas.microsoft.com/office/word/2010/wordml" w:rsidRPr="007339FA" w:rsidR="00846280" w:rsidRDefault="00846280" w14:paraId="6B29FDF0" wp14:textId="77777777">
          <w:pPr>
            <w:pStyle w:val="TOC1"/>
            <w:tabs>
              <w:tab w:val="right" w:leader="dot" w:pos="9016"/>
            </w:tabs>
            <w:rPr>
              <w:rFonts w:asciiTheme="minorHAnsi" w:hAnsiTheme="minorHAnsi" w:eastAsiaTheme="minorEastAsia"/>
              <w:noProof/>
              <w:sz w:val="22"/>
              <w:lang w:val="en-US"/>
            </w:rPr>
          </w:pPr>
          <w:hyperlink w:history="1" w:anchor="_Toc238638754">
            <w:r w:rsidRPr="007339FA">
              <w:rPr>
                <w:rStyle w:val="Hyperlink"/>
                <w:noProof/>
                <w:color w:val="auto"/>
              </w:rPr>
              <w:t>Appendices</w:t>
            </w:r>
            <w:r w:rsidRPr="007339FA">
              <w:rPr>
                <w:noProof/>
                <w:webHidden/>
              </w:rPr>
              <w:tab/>
            </w:r>
            <w:r w:rsidRPr="007339FA">
              <w:rPr>
                <w:noProof/>
                <w:webHidden/>
              </w:rPr>
              <w:fldChar w:fldCharType="begin"/>
            </w:r>
            <w:r w:rsidRPr="007339FA">
              <w:rPr>
                <w:noProof/>
                <w:webHidden/>
              </w:rPr>
              <w:instrText xml:space="preserve"> PAGEREF _Toc238638754 \h </w:instrText>
            </w:r>
            <w:r w:rsidRPr="007339FA">
              <w:rPr>
                <w:noProof/>
                <w:webHidden/>
              </w:rPr>
            </w:r>
            <w:r w:rsidRPr="007339FA">
              <w:rPr>
                <w:noProof/>
                <w:webHidden/>
              </w:rPr>
              <w:fldChar w:fldCharType="separate"/>
            </w:r>
            <w:r w:rsidRPr="007339FA">
              <w:rPr>
                <w:noProof/>
                <w:webHidden/>
              </w:rPr>
              <w:t>68</w:t>
            </w:r>
            <w:r w:rsidRPr="007339FA">
              <w:rPr>
                <w:noProof/>
                <w:webHidden/>
              </w:rPr>
              <w:fldChar w:fldCharType="end"/>
            </w:r>
          </w:hyperlink>
        </w:p>
        <w:p xmlns:wp14="http://schemas.microsoft.com/office/word/2010/wordml" w:rsidRPr="007339FA" w:rsidR="00846280" w:rsidRDefault="00846280" w14:paraId="7A707F86" wp14:textId="77777777">
          <w:pPr>
            <w:pStyle w:val="TOC2"/>
            <w:tabs>
              <w:tab w:val="right" w:leader="dot" w:pos="9016"/>
            </w:tabs>
            <w:rPr>
              <w:rFonts w:asciiTheme="minorHAnsi" w:hAnsiTheme="minorHAnsi" w:eastAsiaTheme="minorEastAsia"/>
              <w:noProof/>
              <w:sz w:val="22"/>
              <w:lang w:val="en-US"/>
            </w:rPr>
          </w:pPr>
          <w:hyperlink w:history="1" w:anchor="_Toc238638755">
            <w:r w:rsidRPr="007339FA">
              <w:rPr>
                <w:rStyle w:val="Hyperlink"/>
                <w:noProof/>
                <w:color w:val="auto"/>
              </w:rPr>
              <w:t>Appendix 1: Thematic Coding Table</w:t>
            </w:r>
            <w:r w:rsidRPr="007339FA">
              <w:rPr>
                <w:noProof/>
                <w:webHidden/>
              </w:rPr>
              <w:tab/>
            </w:r>
            <w:r w:rsidRPr="007339FA">
              <w:rPr>
                <w:noProof/>
                <w:webHidden/>
              </w:rPr>
              <w:fldChar w:fldCharType="begin"/>
            </w:r>
            <w:r w:rsidRPr="007339FA">
              <w:rPr>
                <w:noProof/>
                <w:webHidden/>
              </w:rPr>
              <w:instrText xml:space="preserve"> PAGEREF _Toc238638755 \h </w:instrText>
            </w:r>
            <w:r w:rsidRPr="007339FA">
              <w:rPr>
                <w:noProof/>
                <w:webHidden/>
              </w:rPr>
            </w:r>
            <w:r w:rsidRPr="007339FA">
              <w:rPr>
                <w:noProof/>
                <w:webHidden/>
              </w:rPr>
              <w:fldChar w:fldCharType="separate"/>
            </w:r>
            <w:r w:rsidRPr="007339FA">
              <w:rPr>
                <w:noProof/>
                <w:webHidden/>
              </w:rPr>
              <w:t>68</w:t>
            </w:r>
            <w:r w:rsidRPr="007339FA">
              <w:rPr>
                <w:noProof/>
                <w:webHidden/>
              </w:rPr>
              <w:fldChar w:fldCharType="end"/>
            </w:r>
          </w:hyperlink>
        </w:p>
        <w:p xmlns:wp14="http://schemas.microsoft.com/office/word/2010/wordml" w:rsidRPr="007339FA" w:rsidR="00846280" w:rsidRDefault="00846280" w14:paraId="19E49167" wp14:textId="77777777">
          <w:pPr>
            <w:pStyle w:val="TOC2"/>
            <w:tabs>
              <w:tab w:val="right" w:leader="dot" w:pos="9016"/>
            </w:tabs>
            <w:rPr>
              <w:rFonts w:asciiTheme="minorHAnsi" w:hAnsiTheme="minorHAnsi" w:eastAsiaTheme="minorEastAsia"/>
              <w:noProof/>
              <w:sz w:val="22"/>
              <w:lang w:val="en-US"/>
            </w:rPr>
          </w:pPr>
          <w:hyperlink w:history="1" w:anchor="_Toc238638756">
            <w:r w:rsidRPr="007339FA">
              <w:rPr>
                <w:rStyle w:val="Hyperlink"/>
                <w:noProof/>
                <w:color w:val="auto"/>
              </w:rPr>
              <w:t>Appendix 2: Ethics Form</w:t>
            </w:r>
            <w:r w:rsidRPr="007339FA">
              <w:rPr>
                <w:noProof/>
                <w:webHidden/>
              </w:rPr>
              <w:tab/>
            </w:r>
            <w:r w:rsidRPr="007339FA">
              <w:rPr>
                <w:noProof/>
                <w:webHidden/>
              </w:rPr>
              <w:fldChar w:fldCharType="begin"/>
            </w:r>
            <w:r w:rsidRPr="007339FA">
              <w:rPr>
                <w:noProof/>
                <w:webHidden/>
              </w:rPr>
              <w:instrText xml:space="preserve"> PAGEREF _Toc238638756 \h </w:instrText>
            </w:r>
            <w:r w:rsidRPr="007339FA">
              <w:rPr>
                <w:noProof/>
                <w:webHidden/>
              </w:rPr>
            </w:r>
            <w:r w:rsidRPr="007339FA">
              <w:rPr>
                <w:noProof/>
                <w:webHidden/>
              </w:rPr>
              <w:fldChar w:fldCharType="separate"/>
            </w:r>
            <w:r w:rsidRPr="007339FA">
              <w:rPr>
                <w:noProof/>
                <w:webHidden/>
              </w:rPr>
              <w:t>72</w:t>
            </w:r>
            <w:r w:rsidRPr="007339FA">
              <w:rPr>
                <w:noProof/>
                <w:webHidden/>
              </w:rPr>
              <w:fldChar w:fldCharType="end"/>
            </w:r>
          </w:hyperlink>
        </w:p>
        <w:p xmlns:wp14="http://schemas.microsoft.com/office/word/2010/wordml" w:rsidRPr="007339FA" w:rsidR="00091E14" w:rsidRDefault="00091E14" w14:paraId="3DEEC669" wp14:textId="77777777">
          <w:r w:rsidRPr="007339FA">
            <w:rPr>
              <w:b/>
              <w:bCs/>
              <w:noProof/>
            </w:rPr>
            <w:fldChar w:fldCharType="end"/>
          </w:r>
        </w:p>
      </w:sdtContent>
    </w:sdt>
    <w:p xmlns:wp14="http://schemas.microsoft.com/office/word/2010/wordml" w:rsidRPr="007339FA" w:rsidR="0019199F" w:rsidP="00234413" w:rsidRDefault="0019199F" w14:paraId="3656B9AB" wp14:textId="77777777">
      <w:pPr>
        <w:spacing w:after="160" w:line="259" w:lineRule="auto"/>
        <w:jc w:val="left"/>
      </w:pPr>
    </w:p>
    <w:p xmlns:wp14="http://schemas.microsoft.com/office/word/2010/wordml" w:rsidRPr="007339FA" w:rsidR="009812D5" w:rsidP="00234413" w:rsidRDefault="009812D5" w14:paraId="45FB0818" wp14:textId="77777777">
      <w:pPr>
        <w:spacing w:after="160" w:line="259" w:lineRule="auto"/>
        <w:jc w:val="left"/>
        <w:rPr>
          <w:b/>
        </w:rPr>
      </w:pPr>
    </w:p>
    <w:p xmlns:wp14="http://schemas.microsoft.com/office/word/2010/wordml" w:rsidRPr="007339FA" w:rsidR="006C59DB" w:rsidP="00234413" w:rsidRDefault="006C59DB" w14:paraId="049F31CB" wp14:textId="77777777">
      <w:pPr>
        <w:spacing w:after="160" w:line="259" w:lineRule="auto"/>
        <w:jc w:val="left"/>
        <w:rPr>
          <w:b/>
        </w:rPr>
      </w:pPr>
    </w:p>
    <w:p xmlns:wp14="http://schemas.microsoft.com/office/word/2010/wordml" w:rsidRPr="007339FA" w:rsidR="00063CC3" w:rsidP="00234413" w:rsidRDefault="00063CC3" w14:paraId="658031E2" wp14:textId="77777777">
      <w:pPr>
        <w:spacing w:after="160" w:line="259" w:lineRule="auto"/>
        <w:jc w:val="left"/>
        <w:rPr>
          <w:b/>
        </w:rPr>
      </w:pPr>
      <w:r w:rsidRPr="007339FA">
        <w:rPr>
          <w:b/>
        </w:rPr>
        <w:t>List of Tables:</w:t>
      </w:r>
    </w:p>
    <w:p xmlns:wp14="http://schemas.microsoft.com/office/word/2010/wordml" w:rsidRPr="007339FA" w:rsidR="005D5F89" w:rsidRDefault="005D5F89" w14:paraId="72E5B333" wp14:textId="77777777">
      <w:pPr>
        <w:pStyle w:val="TableofFigures"/>
        <w:tabs>
          <w:tab w:val="right" w:leader="dot" w:pos="9016"/>
        </w:tabs>
        <w:rPr>
          <w:rFonts w:asciiTheme="minorHAnsi" w:hAnsiTheme="minorHAnsi" w:eastAsiaTheme="minorEastAsia"/>
          <w:noProof/>
          <w:sz w:val="22"/>
          <w:lang w:eastAsia="en-GB"/>
        </w:rPr>
      </w:pPr>
      <w:r w:rsidRPr="007339FA">
        <w:fldChar w:fldCharType="begin"/>
      </w:r>
      <w:r w:rsidRPr="007339FA">
        <w:instrText xml:space="preserve"> TOC \h \z \c "Table" </w:instrText>
      </w:r>
      <w:r w:rsidRPr="007339FA">
        <w:fldChar w:fldCharType="separate"/>
      </w:r>
      <w:hyperlink w:history="1" w:anchor="_Toc238588611">
        <w:r w:rsidRPr="007339FA">
          <w:rPr>
            <w:rStyle w:val="Hyperlink"/>
            <w:i/>
            <w:iCs/>
            <w:noProof/>
            <w:color w:val="auto"/>
          </w:rPr>
          <w:t>Table 1: Search Strategy, Source: (Self-Made).</w:t>
        </w:r>
        <w:r w:rsidRPr="007339FA">
          <w:rPr>
            <w:noProof/>
            <w:webHidden/>
          </w:rPr>
          <w:tab/>
        </w:r>
        <w:r w:rsidRPr="007339FA">
          <w:rPr>
            <w:noProof/>
            <w:webHidden/>
          </w:rPr>
          <w:fldChar w:fldCharType="begin"/>
        </w:r>
        <w:r w:rsidRPr="007339FA">
          <w:rPr>
            <w:noProof/>
            <w:webHidden/>
          </w:rPr>
          <w:instrText xml:space="preserve"> PAGEREF _Toc238588611 \h </w:instrText>
        </w:r>
        <w:r w:rsidRPr="007339FA">
          <w:rPr>
            <w:noProof/>
            <w:webHidden/>
          </w:rPr>
        </w:r>
        <w:r w:rsidRPr="007339FA">
          <w:rPr>
            <w:noProof/>
            <w:webHidden/>
          </w:rPr>
          <w:fldChar w:fldCharType="separate"/>
        </w:r>
        <w:r w:rsidRPr="007339FA">
          <w:rPr>
            <w:noProof/>
            <w:webHidden/>
          </w:rPr>
          <w:t>31</w:t>
        </w:r>
        <w:r w:rsidRPr="007339FA">
          <w:rPr>
            <w:noProof/>
            <w:webHidden/>
          </w:rPr>
          <w:fldChar w:fldCharType="end"/>
        </w:r>
      </w:hyperlink>
    </w:p>
    <w:p xmlns:wp14="http://schemas.microsoft.com/office/word/2010/wordml" w:rsidRPr="007339FA" w:rsidR="005D5F89" w:rsidRDefault="007118BE" w14:paraId="4ADB58D2" wp14:textId="77777777">
      <w:pPr>
        <w:pStyle w:val="TableofFigures"/>
        <w:tabs>
          <w:tab w:val="right" w:leader="dot" w:pos="9016"/>
        </w:tabs>
        <w:rPr>
          <w:rFonts w:asciiTheme="minorHAnsi" w:hAnsiTheme="minorHAnsi" w:eastAsiaTheme="minorEastAsia"/>
          <w:noProof/>
          <w:sz w:val="22"/>
          <w:lang w:eastAsia="en-GB"/>
        </w:rPr>
      </w:pPr>
      <w:hyperlink w:history="1" w:anchor="_Toc238588612">
        <w:r w:rsidRPr="007339FA" w:rsidR="005D5F89">
          <w:rPr>
            <w:rStyle w:val="Hyperlink"/>
            <w:noProof/>
            <w:color w:val="auto"/>
          </w:rPr>
          <w:t>Table 2: Search Transparency by Source, Search Term and Evidence Type,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_Toc238588612 \h </w:instrText>
        </w:r>
        <w:r w:rsidRPr="007339FA" w:rsidR="005D5F89">
          <w:rPr>
            <w:noProof/>
            <w:webHidden/>
          </w:rPr>
        </w:r>
        <w:r w:rsidRPr="007339FA" w:rsidR="005D5F89">
          <w:rPr>
            <w:noProof/>
            <w:webHidden/>
          </w:rPr>
          <w:fldChar w:fldCharType="separate"/>
        </w:r>
        <w:r w:rsidRPr="007339FA" w:rsidR="005D5F89">
          <w:rPr>
            <w:noProof/>
            <w:webHidden/>
          </w:rPr>
          <w:t>32</w:t>
        </w:r>
        <w:r w:rsidRPr="007339FA" w:rsidR="005D5F89">
          <w:rPr>
            <w:noProof/>
            <w:webHidden/>
          </w:rPr>
          <w:fldChar w:fldCharType="end"/>
        </w:r>
      </w:hyperlink>
    </w:p>
    <w:p xmlns:wp14="http://schemas.microsoft.com/office/word/2010/wordml" w:rsidRPr="007339FA" w:rsidR="005D5F89" w:rsidRDefault="007118BE" w14:paraId="0E186848" wp14:textId="77777777">
      <w:pPr>
        <w:pStyle w:val="TableofFigures"/>
        <w:tabs>
          <w:tab w:val="right" w:leader="dot" w:pos="9016"/>
        </w:tabs>
        <w:rPr>
          <w:rFonts w:asciiTheme="minorHAnsi" w:hAnsiTheme="minorHAnsi" w:eastAsiaTheme="minorEastAsia"/>
          <w:noProof/>
          <w:sz w:val="22"/>
          <w:lang w:eastAsia="en-GB"/>
        </w:rPr>
      </w:pPr>
      <w:hyperlink w:history="1" w:anchor="_Toc238588613">
        <w:r w:rsidRPr="007339FA" w:rsidR="005D5F89">
          <w:rPr>
            <w:rStyle w:val="Hyperlink"/>
            <w:i/>
            <w:iCs/>
            <w:noProof/>
            <w:color w:val="auto"/>
          </w:rPr>
          <w:t>Table 3: Inclusion and Exclusion Criteria,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_Toc238588613 \h </w:instrText>
        </w:r>
        <w:r w:rsidRPr="007339FA" w:rsidR="005D5F89">
          <w:rPr>
            <w:noProof/>
            <w:webHidden/>
          </w:rPr>
        </w:r>
        <w:r w:rsidRPr="007339FA" w:rsidR="005D5F89">
          <w:rPr>
            <w:noProof/>
            <w:webHidden/>
          </w:rPr>
          <w:fldChar w:fldCharType="separate"/>
        </w:r>
        <w:r w:rsidRPr="007339FA" w:rsidR="005D5F89">
          <w:rPr>
            <w:noProof/>
            <w:webHidden/>
          </w:rPr>
          <w:t>32</w:t>
        </w:r>
        <w:r w:rsidRPr="007339FA" w:rsidR="005D5F89">
          <w:rPr>
            <w:noProof/>
            <w:webHidden/>
          </w:rPr>
          <w:fldChar w:fldCharType="end"/>
        </w:r>
      </w:hyperlink>
    </w:p>
    <w:p xmlns:wp14="http://schemas.microsoft.com/office/word/2010/wordml" w:rsidRPr="007339FA" w:rsidR="005D5F89" w:rsidRDefault="007118BE" w14:paraId="08E99145" wp14:textId="77777777">
      <w:pPr>
        <w:pStyle w:val="TableofFigures"/>
        <w:tabs>
          <w:tab w:val="right" w:leader="dot" w:pos="9016"/>
        </w:tabs>
        <w:rPr>
          <w:rFonts w:asciiTheme="minorHAnsi" w:hAnsiTheme="minorHAnsi" w:eastAsiaTheme="minorEastAsia"/>
          <w:noProof/>
          <w:sz w:val="22"/>
          <w:lang w:eastAsia="en-GB"/>
        </w:rPr>
      </w:pPr>
      <w:hyperlink w:history="1" w:anchor="_Toc238588614">
        <w:r w:rsidRPr="007339FA" w:rsidR="005D5F89">
          <w:rPr>
            <w:rStyle w:val="Hyperlink"/>
            <w:noProof/>
            <w:color w:val="auto"/>
          </w:rPr>
          <w:t>Table 4: Evidence Summary for Theme 1 (Adoption),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_Toc238588614 \h </w:instrText>
        </w:r>
        <w:r w:rsidRPr="007339FA" w:rsidR="005D5F89">
          <w:rPr>
            <w:noProof/>
            <w:webHidden/>
          </w:rPr>
        </w:r>
        <w:r w:rsidRPr="007339FA" w:rsidR="005D5F89">
          <w:rPr>
            <w:noProof/>
            <w:webHidden/>
          </w:rPr>
          <w:fldChar w:fldCharType="separate"/>
        </w:r>
        <w:r w:rsidRPr="007339FA" w:rsidR="005D5F89">
          <w:rPr>
            <w:noProof/>
            <w:webHidden/>
          </w:rPr>
          <w:t>37</w:t>
        </w:r>
        <w:r w:rsidRPr="007339FA" w:rsidR="005D5F89">
          <w:rPr>
            <w:noProof/>
            <w:webHidden/>
          </w:rPr>
          <w:fldChar w:fldCharType="end"/>
        </w:r>
      </w:hyperlink>
    </w:p>
    <w:p xmlns:wp14="http://schemas.microsoft.com/office/word/2010/wordml" w:rsidRPr="007339FA" w:rsidR="005D5F89" w:rsidRDefault="007118BE" w14:paraId="2DA3896B" wp14:textId="77777777">
      <w:pPr>
        <w:pStyle w:val="TableofFigures"/>
        <w:tabs>
          <w:tab w:val="right" w:leader="dot" w:pos="9016"/>
        </w:tabs>
        <w:rPr>
          <w:rFonts w:asciiTheme="minorHAnsi" w:hAnsiTheme="minorHAnsi" w:eastAsiaTheme="minorEastAsia"/>
          <w:noProof/>
          <w:sz w:val="22"/>
          <w:lang w:eastAsia="en-GB"/>
        </w:rPr>
      </w:pPr>
      <w:hyperlink w:history="1" w:anchor="_Toc238588615">
        <w:r w:rsidRPr="007339FA" w:rsidR="005D5F89">
          <w:rPr>
            <w:rStyle w:val="Hyperlink"/>
            <w:noProof/>
            <w:color w:val="auto"/>
          </w:rPr>
          <w:t>Table 5: Evidence Summary for Theme 2 (Operational Resilience),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_Toc238588615 \h </w:instrText>
        </w:r>
        <w:r w:rsidRPr="007339FA" w:rsidR="005D5F89">
          <w:rPr>
            <w:noProof/>
            <w:webHidden/>
          </w:rPr>
        </w:r>
        <w:r w:rsidRPr="007339FA" w:rsidR="005D5F89">
          <w:rPr>
            <w:noProof/>
            <w:webHidden/>
          </w:rPr>
          <w:fldChar w:fldCharType="separate"/>
        </w:r>
        <w:r w:rsidRPr="007339FA" w:rsidR="005D5F89">
          <w:rPr>
            <w:noProof/>
            <w:webHidden/>
          </w:rPr>
          <w:t>40</w:t>
        </w:r>
        <w:r w:rsidRPr="007339FA" w:rsidR="005D5F89">
          <w:rPr>
            <w:noProof/>
            <w:webHidden/>
          </w:rPr>
          <w:fldChar w:fldCharType="end"/>
        </w:r>
      </w:hyperlink>
    </w:p>
    <w:p xmlns:wp14="http://schemas.microsoft.com/office/word/2010/wordml" w:rsidRPr="007339FA" w:rsidR="005D5F89" w:rsidRDefault="007118BE" w14:paraId="3F926483" wp14:textId="77777777">
      <w:pPr>
        <w:pStyle w:val="TableofFigures"/>
        <w:tabs>
          <w:tab w:val="right" w:leader="dot" w:pos="9016"/>
        </w:tabs>
        <w:rPr>
          <w:rFonts w:asciiTheme="minorHAnsi" w:hAnsiTheme="minorHAnsi" w:eastAsiaTheme="minorEastAsia"/>
          <w:noProof/>
          <w:sz w:val="22"/>
          <w:lang w:eastAsia="en-GB"/>
        </w:rPr>
      </w:pPr>
      <w:hyperlink w:history="1" w:anchor="_Toc238588616">
        <w:r w:rsidRPr="007339FA" w:rsidR="005D5F89">
          <w:rPr>
            <w:rStyle w:val="Hyperlink"/>
            <w:noProof/>
            <w:color w:val="auto"/>
          </w:rPr>
          <w:t>Table 6: Evidence Summary for Theme 3 (Barriers),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_Toc238588616 \h </w:instrText>
        </w:r>
        <w:r w:rsidRPr="007339FA" w:rsidR="005D5F89">
          <w:rPr>
            <w:noProof/>
            <w:webHidden/>
          </w:rPr>
        </w:r>
        <w:r w:rsidRPr="007339FA" w:rsidR="005D5F89">
          <w:rPr>
            <w:noProof/>
            <w:webHidden/>
          </w:rPr>
          <w:fldChar w:fldCharType="separate"/>
        </w:r>
        <w:r w:rsidRPr="007339FA" w:rsidR="005D5F89">
          <w:rPr>
            <w:noProof/>
            <w:webHidden/>
          </w:rPr>
          <w:t>42</w:t>
        </w:r>
        <w:r w:rsidRPr="007339FA" w:rsidR="005D5F89">
          <w:rPr>
            <w:noProof/>
            <w:webHidden/>
          </w:rPr>
          <w:fldChar w:fldCharType="end"/>
        </w:r>
      </w:hyperlink>
    </w:p>
    <w:p xmlns:wp14="http://schemas.microsoft.com/office/word/2010/wordml" w:rsidRPr="007339FA" w:rsidR="005D5F89" w:rsidRDefault="007118BE" w14:paraId="5326E0F4" wp14:textId="77777777">
      <w:pPr>
        <w:pStyle w:val="TableofFigures"/>
        <w:tabs>
          <w:tab w:val="right" w:leader="dot" w:pos="9016"/>
        </w:tabs>
        <w:rPr>
          <w:rFonts w:asciiTheme="minorHAnsi" w:hAnsiTheme="minorHAnsi" w:eastAsiaTheme="minorEastAsia"/>
          <w:noProof/>
          <w:sz w:val="22"/>
          <w:lang w:eastAsia="en-GB"/>
        </w:rPr>
      </w:pPr>
      <w:hyperlink w:history="1" w:anchor="_Toc238588617">
        <w:r w:rsidRPr="007339FA" w:rsidR="005D5F89">
          <w:rPr>
            <w:rStyle w:val="Hyperlink"/>
            <w:noProof/>
            <w:color w:val="auto"/>
          </w:rPr>
          <w:t>Table 7: Implementation Priorities for Building Predictive Analytics Capability in UK SMEs,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_Toc238588617 \h </w:instrText>
        </w:r>
        <w:r w:rsidRPr="007339FA" w:rsidR="005D5F89">
          <w:rPr>
            <w:noProof/>
            <w:webHidden/>
          </w:rPr>
        </w:r>
        <w:r w:rsidRPr="007339FA" w:rsidR="005D5F89">
          <w:rPr>
            <w:noProof/>
            <w:webHidden/>
          </w:rPr>
          <w:fldChar w:fldCharType="separate"/>
        </w:r>
        <w:r w:rsidRPr="007339FA" w:rsidR="005D5F89">
          <w:rPr>
            <w:noProof/>
            <w:webHidden/>
          </w:rPr>
          <w:t>58</w:t>
        </w:r>
        <w:r w:rsidRPr="007339FA" w:rsidR="005D5F89">
          <w:rPr>
            <w:noProof/>
            <w:webHidden/>
          </w:rPr>
          <w:fldChar w:fldCharType="end"/>
        </w:r>
      </w:hyperlink>
    </w:p>
    <w:p xmlns:wp14="http://schemas.microsoft.com/office/word/2010/wordml" w:rsidRPr="007339FA" w:rsidR="005D5F89" w:rsidRDefault="007118BE" w14:paraId="7A829C8E" wp14:textId="77777777">
      <w:pPr>
        <w:pStyle w:val="TableofFigures"/>
        <w:tabs>
          <w:tab w:val="right" w:leader="dot" w:pos="9016"/>
        </w:tabs>
        <w:rPr>
          <w:rFonts w:asciiTheme="minorHAnsi" w:hAnsiTheme="minorHAnsi" w:eastAsiaTheme="minorEastAsia"/>
          <w:noProof/>
          <w:sz w:val="22"/>
          <w:lang w:eastAsia="en-GB"/>
        </w:rPr>
      </w:pPr>
      <w:hyperlink w:history="1" w:anchor="_Toc238588618">
        <w:r w:rsidRPr="007339FA" w:rsidR="005D5F89">
          <w:rPr>
            <w:rStyle w:val="Hyperlink"/>
            <w:noProof/>
            <w:color w:val="auto"/>
          </w:rPr>
          <w:t>Table 8: Thematic Coding Table,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_Toc238588618 \h </w:instrText>
        </w:r>
        <w:r w:rsidRPr="007339FA" w:rsidR="005D5F89">
          <w:rPr>
            <w:noProof/>
            <w:webHidden/>
          </w:rPr>
        </w:r>
        <w:r w:rsidRPr="007339FA" w:rsidR="005D5F89">
          <w:rPr>
            <w:noProof/>
            <w:webHidden/>
          </w:rPr>
          <w:fldChar w:fldCharType="separate"/>
        </w:r>
        <w:r w:rsidRPr="007339FA" w:rsidR="005D5F89">
          <w:rPr>
            <w:noProof/>
            <w:webHidden/>
          </w:rPr>
          <w:t>71</w:t>
        </w:r>
        <w:r w:rsidRPr="007339FA" w:rsidR="005D5F89">
          <w:rPr>
            <w:noProof/>
            <w:webHidden/>
          </w:rPr>
          <w:fldChar w:fldCharType="end"/>
        </w:r>
      </w:hyperlink>
    </w:p>
    <w:p xmlns:wp14="http://schemas.microsoft.com/office/word/2010/wordml" w:rsidRPr="007339FA" w:rsidR="00063CC3" w:rsidP="00234413" w:rsidRDefault="005D5F89" w14:paraId="53128261" wp14:textId="77777777">
      <w:pPr>
        <w:spacing w:after="160" w:line="259" w:lineRule="auto"/>
        <w:jc w:val="left"/>
      </w:pPr>
      <w:r w:rsidRPr="007339FA">
        <w:fldChar w:fldCharType="end"/>
      </w:r>
    </w:p>
    <w:p xmlns:wp14="http://schemas.microsoft.com/office/word/2010/wordml" w:rsidRPr="007339FA" w:rsidR="005D5F89" w:rsidP="00E54C01" w:rsidRDefault="00063CC3" w14:paraId="61E45C73" wp14:textId="77777777">
      <w:pPr>
        <w:spacing w:after="160" w:line="259" w:lineRule="auto"/>
        <w:jc w:val="left"/>
        <w:rPr>
          <w:b/>
        </w:rPr>
      </w:pPr>
      <w:r w:rsidRPr="007339FA">
        <w:rPr>
          <w:b/>
        </w:rPr>
        <w:t>List of Figures:</w:t>
      </w:r>
      <w:r w:rsidRPr="007339FA">
        <w:fldChar w:fldCharType="begin"/>
      </w:r>
      <w:r w:rsidRPr="007339FA">
        <w:instrText xml:space="preserve"> TOC \h \z \c "Figure" </w:instrText>
      </w:r>
      <w:r w:rsidRPr="007339FA">
        <w:fldChar w:fldCharType="end"/>
      </w:r>
      <w:r w:rsidRPr="007339FA" w:rsidR="005D5F89">
        <w:fldChar w:fldCharType="begin"/>
      </w:r>
      <w:r w:rsidRPr="007339FA" w:rsidR="005D5F89">
        <w:instrText xml:space="preserve"> TOC \h \z \c "Figure" </w:instrText>
      </w:r>
      <w:r w:rsidRPr="007339FA" w:rsidR="005D5F89">
        <w:fldChar w:fldCharType="separate"/>
      </w:r>
    </w:p>
    <w:p xmlns:wp14="http://schemas.microsoft.com/office/word/2010/wordml" w:rsidRPr="007339FA" w:rsidR="005D5F89" w:rsidRDefault="007118BE" w14:paraId="37A7C01E" wp14:textId="77777777">
      <w:pPr>
        <w:pStyle w:val="TableofFigures"/>
        <w:tabs>
          <w:tab w:val="right" w:leader="dot" w:pos="9016"/>
        </w:tabs>
        <w:rPr>
          <w:rFonts w:asciiTheme="minorHAnsi" w:hAnsiTheme="minorHAnsi" w:eastAsiaTheme="minorEastAsia"/>
          <w:noProof/>
          <w:sz w:val="22"/>
          <w:lang w:eastAsia="en-GB"/>
        </w:rPr>
      </w:pPr>
      <w:hyperlink w:history="1" w:anchor="_Toc238588619">
        <w:r w:rsidRPr="007339FA" w:rsidR="005D5F89">
          <w:rPr>
            <w:rStyle w:val="Hyperlink"/>
            <w:noProof/>
            <w:color w:val="auto"/>
          </w:rPr>
          <w:t>Figure 1: Conceptual Framework,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_Toc238588619 \h </w:instrText>
        </w:r>
        <w:r w:rsidRPr="007339FA" w:rsidR="005D5F89">
          <w:rPr>
            <w:noProof/>
            <w:webHidden/>
          </w:rPr>
        </w:r>
        <w:r w:rsidRPr="007339FA" w:rsidR="005D5F89">
          <w:rPr>
            <w:noProof/>
            <w:webHidden/>
          </w:rPr>
          <w:fldChar w:fldCharType="separate"/>
        </w:r>
        <w:r w:rsidRPr="007339FA" w:rsidR="005D5F89">
          <w:rPr>
            <w:noProof/>
            <w:webHidden/>
          </w:rPr>
          <w:t>26</w:t>
        </w:r>
        <w:r w:rsidRPr="007339FA" w:rsidR="005D5F89">
          <w:rPr>
            <w:noProof/>
            <w:webHidden/>
          </w:rPr>
          <w:fldChar w:fldCharType="end"/>
        </w:r>
      </w:hyperlink>
    </w:p>
    <w:p xmlns:wp14="http://schemas.microsoft.com/office/word/2010/wordml" w:rsidRPr="007339FA" w:rsidR="005D5F89" w:rsidRDefault="007118BE" w14:paraId="36C0F6BC" wp14:textId="77777777">
      <w:pPr>
        <w:pStyle w:val="TableofFigures"/>
        <w:tabs>
          <w:tab w:val="right" w:leader="dot" w:pos="9016"/>
        </w:tabs>
        <w:rPr>
          <w:rFonts w:asciiTheme="minorHAnsi" w:hAnsiTheme="minorHAnsi" w:eastAsiaTheme="minorEastAsia"/>
          <w:noProof/>
          <w:sz w:val="22"/>
          <w:lang w:eastAsia="en-GB"/>
        </w:rPr>
      </w:pPr>
      <w:hyperlink w:history="1" w:anchor="_Toc238588620">
        <w:r w:rsidRPr="007339FA" w:rsidR="005D5F89">
          <w:rPr>
            <w:rStyle w:val="Hyperlink"/>
            <w:noProof/>
            <w:color w:val="auto"/>
          </w:rPr>
          <w:t>Figure 2: Research Onion, Source: Saunders, Lewis and Thornhill’s (2019).</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_Toc238588620 \h </w:instrText>
        </w:r>
        <w:r w:rsidRPr="007339FA" w:rsidR="005D5F89">
          <w:rPr>
            <w:noProof/>
            <w:webHidden/>
          </w:rPr>
        </w:r>
        <w:r w:rsidRPr="007339FA" w:rsidR="005D5F89">
          <w:rPr>
            <w:noProof/>
            <w:webHidden/>
          </w:rPr>
          <w:fldChar w:fldCharType="separate"/>
        </w:r>
        <w:r w:rsidRPr="007339FA" w:rsidR="005D5F89">
          <w:rPr>
            <w:noProof/>
            <w:webHidden/>
          </w:rPr>
          <w:t>28</w:t>
        </w:r>
        <w:r w:rsidRPr="007339FA" w:rsidR="005D5F89">
          <w:rPr>
            <w:noProof/>
            <w:webHidden/>
          </w:rPr>
          <w:fldChar w:fldCharType="end"/>
        </w:r>
      </w:hyperlink>
    </w:p>
    <w:p xmlns:wp14="http://schemas.microsoft.com/office/word/2010/wordml" w:rsidRPr="007339FA" w:rsidR="005D5F89" w:rsidRDefault="007118BE" w14:paraId="6B19AB36" wp14:textId="77777777">
      <w:pPr>
        <w:pStyle w:val="TableofFigures"/>
        <w:tabs>
          <w:tab w:val="right" w:leader="dot" w:pos="9016"/>
        </w:tabs>
        <w:rPr>
          <w:rFonts w:asciiTheme="minorHAnsi" w:hAnsiTheme="minorHAnsi" w:eastAsiaTheme="minorEastAsia"/>
          <w:noProof/>
          <w:sz w:val="22"/>
          <w:lang w:eastAsia="en-GB"/>
        </w:rPr>
      </w:pPr>
      <w:hyperlink w:history="1" w:anchor="_Toc238588621">
        <w:r w:rsidRPr="007339FA" w:rsidR="005D5F89">
          <w:rPr>
            <w:rStyle w:val="Hyperlink"/>
            <w:noProof/>
            <w:color w:val="auto"/>
          </w:rPr>
          <w:t>Figure 3: PRISMA Diagram,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_Toc238588621 \h </w:instrText>
        </w:r>
        <w:r w:rsidRPr="007339FA" w:rsidR="005D5F89">
          <w:rPr>
            <w:noProof/>
            <w:webHidden/>
          </w:rPr>
        </w:r>
        <w:r w:rsidRPr="007339FA" w:rsidR="005D5F89">
          <w:rPr>
            <w:noProof/>
            <w:webHidden/>
          </w:rPr>
          <w:fldChar w:fldCharType="separate"/>
        </w:r>
        <w:r w:rsidRPr="007339FA" w:rsidR="005D5F89">
          <w:rPr>
            <w:noProof/>
            <w:webHidden/>
          </w:rPr>
          <w:t>33</w:t>
        </w:r>
        <w:r w:rsidRPr="007339FA" w:rsidR="005D5F89">
          <w:rPr>
            <w:noProof/>
            <w:webHidden/>
          </w:rPr>
          <w:fldChar w:fldCharType="end"/>
        </w:r>
      </w:hyperlink>
    </w:p>
    <w:p xmlns:wp14="http://schemas.microsoft.com/office/word/2010/wordml" w:rsidRPr="007339FA" w:rsidR="005D5F89" w:rsidRDefault="007118BE" w14:paraId="3A00BDDC" wp14:textId="77777777">
      <w:pPr>
        <w:pStyle w:val="TableofFigures"/>
        <w:tabs>
          <w:tab w:val="right" w:leader="dot" w:pos="9016"/>
        </w:tabs>
        <w:rPr>
          <w:rFonts w:asciiTheme="minorHAnsi" w:hAnsiTheme="minorHAnsi" w:eastAsiaTheme="minorEastAsia"/>
          <w:noProof/>
          <w:sz w:val="22"/>
          <w:lang w:eastAsia="en-GB"/>
        </w:rPr>
      </w:pPr>
      <w:hyperlink w:history="1" w:anchor="_Toc238588622">
        <w:r w:rsidRPr="007339FA" w:rsidR="005D5F89">
          <w:rPr>
            <w:rStyle w:val="Hyperlink"/>
            <w:noProof/>
            <w:color w:val="auto"/>
          </w:rPr>
          <w:t>Figure 4: Coding Tree Illustrating Progression from Codes to Theme,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_Toc238588622 \h </w:instrText>
        </w:r>
        <w:r w:rsidRPr="007339FA" w:rsidR="005D5F89">
          <w:rPr>
            <w:noProof/>
            <w:webHidden/>
          </w:rPr>
        </w:r>
        <w:r w:rsidRPr="007339FA" w:rsidR="005D5F89">
          <w:rPr>
            <w:noProof/>
            <w:webHidden/>
          </w:rPr>
          <w:fldChar w:fldCharType="separate"/>
        </w:r>
        <w:r w:rsidRPr="007339FA" w:rsidR="005D5F89">
          <w:rPr>
            <w:noProof/>
            <w:webHidden/>
          </w:rPr>
          <w:t>34</w:t>
        </w:r>
        <w:r w:rsidRPr="007339FA" w:rsidR="005D5F89">
          <w:rPr>
            <w:noProof/>
            <w:webHidden/>
          </w:rPr>
          <w:fldChar w:fldCharType="end"/>
        </w:r>
      </w:hyperlink>
    </w:p>
    <w:p xmlns:wp14="http://schemas.microsoft.com/office/word/2010/wordml" w:rsidRPr="007339FA" w:rsidR="005D5F89" w:rsidRDefault="007118BE" w14:paraId="3811007C" wp14:textId="77777777">
      <w:pPr>
        <w:pStyle w:val="TableofFigures"/>
        <w:tabs>
          <w:tab w:val="right" w:leader="dot" w:pos="9016"/>
        </w:tabs>
        <w:rPr>
          <w:rFonts w:asciiTheme="minorHAnsi" w:hAnsiTheme="minorHAnsi" w:eastAsiaTheme="minorEastAsia"/>
          <w:noProof/>
          <w:sz w:val="22"/>
          <w:lang w:eastAsia="en-GB"/>
        </w:rPr>
      </w:pPr>
      <w:hyperlink w:history="1" w:anchor="_Toc238588623">
        <w:r w:rsidRPr="007339FA" w:rsidR="005D5F89">
          <w:rPr>
            <w:rStyle w:val="Hyperlink"/>
            <w:noProof/>
            <w:color w:val="auto"/>
          </w:rPr>
          <w:t>Figure 5: Thematic Map of Themes, Sub-themes and Relationships,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_Toc238588623 \h </w:instrText>
        </w:r>
        <w:r w:rsidRPr="007339FA" w:rsidR="005D5F89">
          <w:rPr>
            <w:noProof/>
            <w:webHidden/>
          </w:rPr>
        </w:r>
        <w:r w:rsidRPr="007339FA" w:rsidR="005D5F89">
          <w:rPr>
            <w:noProof/>
            <w:webHidden/>
          </w:rPr>
          <w:fldChar w:fldCharType="separate"/>
        </w:r>
        <w:r w:rsidRPr="007339FA" w:rsidR="005D5F89">
          <w:rPr>
            <w:noProof/>
            <w:webHidden/>
          </w:rPr>
          <w:t>44</w:t>
        </w:r>
        <w:r w:rsidRPr="007339FA" w:rsidR="005D5F89">
          <w:rPr>
            <w:noProof/>
            <w:webHidden/>
          </w:rPr>
          <w:fldChar w:fldCharType="end"/>
        </w:r>
      </w:hyperlink>
    </w:p>
    <w:p xmlns:wp14="http://schemas.microsoft.com/office/word/2010/wordml" w:rsidRPr="007339FA" w:rsidR="005D5F89" w:rsidRDefault="007118BE" w14:paraId="64C85409" wp14:textId="77777777">
      <w:pPr>
        <w:pStyle w:val="TableofFigures"/>
        <w:tabs>
          <w:tab w:val="right" w:leader="dot" w:pos="9016"/>
        </w:tabs>
        <w:rPr>
          <w:rFonts w:asciiTheme="minorHAnsi" w:hAnsiTheme="minorHAnsi" w:eastAsiaTheme="minorEastAsia"/>
          <w:noProof/>
          <w:sz w:val="22"/>
          <w:lang w:eastAsia="en-GB"/>
        </w:rPr>
      </w:pPr>
      <w:hyperlink w:history="1" w:anchor="_Toc238588624">
        <w:r w:rsidRPr="007339FA" w:rsidR="005D5F89">
          <w:rPr>
            <w:rStyle w:val="Hyperlink"/>
            <w:noProof/>
            <w:color w:val="auto"/>
          </w:rPr>
          <w:t>Figure 6: Evidence Matrix of Determinants across Themes,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_Toc238588624 \h </w:instrText>
        </w:r>
        <w:r w:rsidRPr="007339FA" w:rsidR="005D5F89">
          <w:rPr>
            <w:noProof/>
            <w:webHidden/>
          </w:rPr>
        </w:r>
        <w:r w:rsidRPr="007339FA" w:rsidR="005D5F89">
          <w:rPr>
            <w:noProof/>
            <w:webHidden/>
          </w:rPr>
          <w:fldChar w:fldCharType="separate"/>
        </w:r>
        <w:r w:rsidRPr="007339FA" w:rsidR="005D5F89">
          <w:rPr>
            <w:noProof/>
            <w:webHidden/>
          </w:rPr>
          <w:t>46</w:t>
        </w:r>
        <w:r w:rsidRPr="007339FA" w:rsidR="005D5F89">
          <w:rPr>
            <w:noProof/>
            <w:webHidden/>
          </w:rPr>
          <w:fldChar w:fldCharType="end"/>
        </w:r>
      </w:hyperlink>
    </w:p>
    <w:p xmlns:wp14="http://schemas.microsoft.com/office/word/2010/wordml" w:rsidRPr="007339FA" w:rsidR="005D5F89" w:rsidRDefault="007118BE" w14:paraId="65D3EDC2" wp14:textId="77777777">
      <w:pPr>
        <w:pStyle w:val="TableofFigures"/>
        <w:tabs>
          <w:tab w:val="right" w:leader="dot" w:pos="9016"/>
        </w:tabs>
        <w:rPr>
          <w:rFonts w:asciiTheme="minorHAnsi" w:hAnsiTheme="minorHAnsi" w:eastAsiaTheme="minorEastAsia"/>
          <w:noProof/>
          <w:sz w:val="22"/>
          <w:lang w:eastAsia="en-GB"/>
        </w:rPr>
      </w:pPr>
      <w:hyperlink w:history="1" w:anchor="_Toc238588625">
        <w:r w:rsidRPr="007339FA" w:rsidR="005D5F89">
          <w:rPr>
            <w:rStyle w:val="Hyperlink"/>
            <w:noProof/>
            <w:color w:val="auto"/>
          </w:rPr>
          <w:t>Figure 7: Theme Relationship Diagram, Source: (Self-Made).</w:t>
        </w:r>
        <w:r w:rsidRPr="007339FA" w:rsidR="005D5F89">
          <w:rPr>
            <w:noProof/>
            <w:webHidden/>
          </w:rPr>
          <w:tab/>
        </w:r>
        <w:r w:rsidRPr="007339FA" w:rsidR="005D5F89">
          <w:rPr>
            <w:noProof/>
            <w:webHidden/>
          </w:rPr>
          <w:fldChar w:fldCharType="begin"/>
        </w:r>
        <w:r w:rsidRPr="007339FA" w:rsidR="005D5F89">
          <w:rPr>
            <w:noProof/>
            <w:webHidden/>
          </w:rPr>
          <w:instrText xml:space="preserve"> PAGEREF _Toc238588625 \h </w:instrText>
        </w:r>
        <w:r w:rsidRPr="007339FA" w:rsidR="005D5F89">
          <w:rPr>
            <w:noProof/>
            <w:webHidden/>
          </w:rPr>
        </w:r>
        <w:r w:rsidRPr="007339FA" w:rsidR="005D5F89">
          <w:rPr>
            <w:noProof/>
            <w:webHidden/>
          </w:rPr>
          <w:fldChar w:fldCharType="separate"/>
        </w:r>
        <w:r w:rsidRPr="007339FA" w:rsidR="005D5F89">
          <w:rPr>
            <w:noProof/>
            <w:webHidden/>
          </w:rPr>
          <w:t>48</w:t>
        </w:r>
        <w:r w:rsidRPr="007339FA" w:rsidR="005D5F89">
          <w:rPr>
            <w:noProof/>
            <w:webHidden/>
          </w:rPr>
          <w:fldChar w:fldCharType="end"/>
        </w:r>
      </w:hyperlink>
    </w:p>
    <w:p xmlns:wp14="http://schemas.microsoft.com/office/word/2010/wordml" w:rsidRPr="007339FA" w:rsidR="00091E14" w:rsidP="005D5F89" w:rsidRDefault="005D5F89" w14:paraId="62486C05" wp14:textId="77777777">
      <w:pPr>
        <w:rPr>
          <w:rFonts w:asciiTheme="minorHAnsi" w:hAnsiTheme="minorHAnsi" w:eastAsiaTheme="minorEastAsia"/>
          <w:noProof/>
          <w:sz w:val="22"/>
          <w:lang w:eastAsia="en-GB"/>
        </w:rPr>
      </w:pPr>
      <w:r w:rsidRPr="007339FA">
        <w:fldChar w:fldCharType="end"/>
      </w:r>
      <w:r w:rsidRPr="007339FA" w:rsidR="00091E14">
        <w:br w:type="page"/>
      </w:r>
    </w:p>
    <w:p xmlns:wp14="http://schemas.microsoft.com/office/word/2010/wordml" w:rsidRPr="007339FA" w:rsidR="001253CC" w:rsidP="001253CC" w:rsidRDefault="00A23E7A" w14:paraId="03F271E1" wp14:textId="77777777">
      <w:pPr>
        <w:pStyle w:val="Heading1"/>
      </w:pPr>
      <w:bookmarkStart w:name="_Toc233565277" w:id="4"/>
      <w:bookmarkStart w:name="_Toc236086716" w:id="5"/>
      <w:bookmarkStart w:name="_Toc234231013" w:id="6"/>
      <w:bookmarkStart w:name="_Toc238638683" w:id="7"/>
      <w:r w:rsidRPr="007339FA">
        <w:t>Chapter 1</w:t>
      </w:r>
      <w:r w:rsidRPr="007339FA" w:rsidR="001253CC">
        <w:t xml:space="preserve"> Introduction</w:t>
      </w:r>
      <w:bookmarkEnd w:id="4"/>
      <w:bookmarkEnd w:id="5"/>
      <w:bookmarkEnd w:id="7"/>
    </w:p>
    <w:p xmlns:wp14="http://schemas.microsoft.com/office/word/2010/wordml" w:rsidRPr="007339FA" w:rsidR="001253CC" w:rsidP="001253CC" w:rsidRDefault="001253CC" w14:paraId="56F1A79C" wp14:textId="77777777">
      <w:pPr>
        <w:pStyle w:val="Heading2"/>
      </w:pPr>
      <w:bookmarkStart w:name="_Toc233565278" w:id="8"/>
      <w:bookmarkStart w:name="_Toc236086717" w:id="9"/>
      <w:bookmarkStart w:name="_Toc238638684" w:id="10"/>
      <w:r w:rsidRPr="007339FA">
        <w:t>1.1 Background</w:t>
      </w:r>
      <w:bookmarkEnd w:id="8"/>
      <w:bookmarkEnd w:id="9"/>
      <w:bookmarkEnd w:id="10"/>
    </w:p>
    <w:p xmlns:wp14="http://schemas.microsoft.com/office/word/2010/wordml" w:rsidRPr="007339FA" w:rsidR="001253CC" w:rsidP="001253CC" w:rsidRDefault="001253CC" w14:paraId="3FC2501D" wp14:textId="77777777">
      <w:r w:rsidRPr="007339FA">
        <w:t>The UK economy is entirely reliant on Small and Medium Enterprises (SMEs), which represent more than 99 per cent of all enterprises, around 5.49 million companies, and make up £2.75 trillion in turnover in the private sector (Money.co.uk, 2025). These companies are spread in various industries such as construction (15.8%), professional and technical services (13.7%), human health (11.9%), wholesale and retail (10.2%), accommodation and food services (9.9%) and IT services (9.3%) (House of Commons Library, 2025). In the period 2020-2025, the UK SMEs experienced consecutive and overlapping economic shocks, such as the COVID-19 pandemic, disruption of the supply chain, increased energy prices, high inflation, and a cost of living crisis (</w:t>
      </w:r>
      <w:proofErr w:type="spellStart"/>
      <w:r w:rsidRPr="007339FA">
        <w:t>Tawil</w:t>
      </w:r>
      <w:proofErr w:type="spellEnd"/>
      <w:r w:rsidRPr="007339FA">
        <w:t xml:space="preserve"> et al., 2024). These incidences revealed serious flaws in cash flow management, demand planning and operational flexibility. Despite the fact that predictive analytics is a data-driven tool to predict and mitigate such disruptions, Mohamed and Weber (2020) discovered that the adoption of predictive analytics among UK SMEs is still in the infancy stage because most companies are still cost-constrained and lack the necessary skills to implement the tool, which leaves them in a structural position to respond to future crises.</w:t>
      </w:r>
    </w:p>
    <w:p xmlns:wp14="http://schemas.microsoft.com/office/word/2010/wordml" w:rsidRPr="007339FA" w:rsidR="001253CC" w:rsidP="001253CC" w:rsidRDefault="001253CC" w14:paraId="7974FC0D" wp14:textId="77777777">
      <w:pPr>
        <w:pStyle w:val="Heading2"/>
      </w:pPr>
      <w:bookmarkStart w:name="_Toc233565279" w:id="11"/>
      <w:bookmarkStart w:name="_Toc236086718" w:id="12"/>
      <w:bookmarkStart w:name="_Toc238638685" w:id="13"/>
      <w:r w:rsidRPr="007339FA">
        <w:t>1.2 Problem Statement</w:t>
      </w:r>
      <w:bookmarkEnd w:id="11"/>
      <w:bookmarkEnd w:id="12"/>
      <w:bookmarkEnd w:id="13"/>
    </w:p>
    <w:p xmlns:wp14="http://schemas.microsoft.com/office/word/2010/wordml" w:rsidRPr="007339FA" w:rsidR="001253CC" w:rsidP="001253CC" w:rsidRDefault="001253CC" w14:paraId="32F17983" wp14:textId="77777777">
      <w:r w:rsidRPr="007339FA">
        <w:t xml:space="preserve">In spite of the rising number of predictive analytics solutions, 43 per cent of SMEs in the UK noted that in 2024 they had no intentions to implement AI or other sophisticated analytics, and the UK is ranked 25th in the world in terms of digital preparedness (GOV.UK, 2025). It is so alarming, especially considering the fact that these tools directly respond to the vulnerabilities in the cash flow and demand forecast concerns that the economic crisis reveals. </w:t>
      </w:r>
      <w:proofErr w:type="spellStart"/>
      <w:r w:rsidRPr="007339FA">
        <w:t>Tawil</w:t>
      </w:r>
      <w:proofErr w:type="spellEnd"/>
      <w:r w:rsidRPr="007339FA">
        <w:t xml:space="preserve"> et al. (2024) affirm that cost, lack of technical capacity, and ineffective data infrastructure remain rampant among UK SMEs for being proactive in responding to a crisis. Moreover, although </w:t>
      </w:r>
      <w:proofErr w:type="spellStart"/>
      <w:r w:rsidRPr="007339FA">
        <w:t>Andreeva</w:t>
      </w:r>
      <w:proofErr w:type="spellEnd"/>
      <w:r w:rsidRPr="007339FA">
        <w:t xml:space="preserve"> et al. (2016) show that predictive modelling is capable of detecting risk patterns that are not noticed by the conventional tools, the majority of SMEs do not have the internal capacity to leverage this opportunity. As a result, the adoption is not balanced, and it is not yet evident to what extent predictive analytics helps to create operational resilience in case of economic crisis among the UK SMEs, which is the gap that this research fills.</w:t>
      </w:r>
    </w:p>
    <w:p xmlns:wp14="http://schemas.microsoft.com/office/word/2010/wordml" w:rsidRPr="007339FA" w:rsidR="001253CC" w:rsidP="001253CC" w:rsidRDefault="001253CC" w14:paraId="13127717" wp14:textId="77777777">
      <w:pPr>
        <w:pStyle w:val="Heading2"/>
      </w:pPr>
      <w:bookmarkStart w:name="_Toc233565280" w:id="14"/>
      <w:bookmarkStart w:name="_Toc236086719" w:id="15"/>
      <w:bookmarkStart w:name="_Toc238638686" w:id="16"/>
      <w:r w:rsidRPr="007339FA">
        <w:t>1.3 Research Aim</w:t>
      </w:r>
      <w:bookmarkEnd w:id="14"/>
      <w:bookmarkEnd w:id="15"/>
      <w:bookmarkEnd w:id="16"/>
    </w:p>
    <w:p xmlns:wp14="http://schemas.microsoft.com/office/word/2010/wordml" w:rsidRPr="007339FA" w:rsidR="001253CC" w:rsidP="001253CC" w:rsidRDefault="001253CC" w14:paraId="2B1594C7" wp14:textId="77777777">
      <w:r w:rsidRPr="007339FA">
        <w:t>The aim of the research is to evaluate predictive analytics' efficacy in building operational resilience among UK SMEs during economic crises.</w:t>
      </w:r>
    </w:p>
    <w:p xmlns:wp14="http://schemas.microsoft.com/office/word/2010/wordml" w:rsidRPr="007339FA" w:rsidR="001253CC" w:rsidP="001253CC" w:rsidRDefault="001253CC" w14:paraId="14BB4C84" wp14:textId="77777777">
      <w:pPr>
        <w:pStyle w:val="Heading2"/>
      </w:pPr>
      <w:bookmarkStart w:name="_Toc233565281" w:id="17"/>
      <w:bookmarkStart w:name="_Toc236086720" w:id="18"/>
      <w:bookmarkStart w:name="_Toc238638687" w:id="19"/>
      <w:r w:rsidRPr="007339FA">
        <w:t>1.4 Research Objectives</w:t>
      </w:r>
      <w:bookmarkEnd w:id="17"/>
      <w:bookmarkEnd w:id="18"/>
      <w:bookmarkEnd w:id="19"/>
    </w:p>
    <w:p xmlns:wp14="http://schemas.microsoft.com/office/word/2010/wordml" w:rsidRPr="007339FA" w:rsidR="001253CC" w:rsidP="001253CC" w:rsidRDefault="001253CC" w14:paraId="678791B7" wp14:textId="77777777">
      <w:pPr>
        <w:numPr>
          <w:ilvl w:val="0"/>
          <w:numId w:val="1"/>
        </w:numPr>
      </w:pPr>
      <w:r w:rsidRPr="007339FA">
        <w:t>To examine how predictive analytics tools are currently adopted by UK SMEs during economic crises.</w:t>
      </w:r>
    </w:p>
    <w:p xmlns:wp14="http://schemas.microsoft.com/office/word/2010/wordml" w:rsidRPr="007339FA" w:rsidR="001253CC" w:rsidP="001253CC" w:rsidRDefault="001253CC" w14:paraId="48D0FBA9" wp14:textId="77777777">
      <w:pPr>
        <w:numPr>
          <w:ilvl w:val="0"/>
          <w:numId w:val="1"/>
        </w:numPr>
      </w:pPr>
      <w:r w:rsidRPr="007339FA">
        <w:t>To explore how predictive analytics use contributes to building operational resilience within UK SMEs today.</w:t>
      </w:r>
    </w:p>
    <w:p xmlns:wp14="http://schemas.microsoft.com/office/word/2010/wordml" w:rsidRPr="007339FA" w:rsidR="001253CC" w:rsidP="001253CC" w:rsidRDefault="001253CC" w14:paraId="2CA63B58" wp14:textId="77777777">
      <w:pPr>
        <w:numPr>
          <w:ilvl w:val="0"/>
          <w:numId w:val="1"/>
        </w:numPr>
      </w:pPr>
      <w:r w:rsidRPr="007339FA">
        <w:t>To identify the barriers limiting effective predictive analytics implementation among UK SMEs facing economic uncertainty.</w:t>
      </w:r>
    </w:p>
    <w:p xmlns:wp14="http://schemas.microsoft.com/office/word/2010/wordml" w:rsidRPr="007339FA" w:rsidR="001253CC" w:rsidP="001253CC" w:rsidRDefault="001253CC" w14:paraId="3BCB0586" wp14:textId="77777777">
      <w:pPr>
        <w:numPr>
          <w:ilvl w:val="0"/>
          <w:numId w:val="1"/>
        </w:numPr>
      </w:pPr>
      <w:r w:rsidRPr="007339FA">
        <w:t>To recommend practical strategies enhancing predictive analytics adoption for strengthening operational resilience in UK SMEs.</w:t>
      </w:r>
    </w:p>
    <w:p xmlns:wp14="http://schemas.microsoft.com/office/word/2010/wordml" w:rsidRPr="007339FA" w:rsidR="001253CC" w:rsidP="001253CC" w:rsidRDefault="001253CC" w14:paraId="2B351D65" wp14:textId="77777777">
      <w:pPr>
        <w:pStyle w:val="Heading2"/>
      </w:pPr>
      <w:bookmarkStart w:name="_Toc233565282" w:id="20"/>
      <w:bookmarkStart w:name="_Toc236086721" w:id="21"/>
      <w:bookmarkStart w:name="_Toc238638688" w:id="22"/>
      <w:r w:rsidRPr="007339FA">
        <w:t>1.5 Research Questions</w:t>
      </w:r>
      <w:bookmarkEnd w:id="20"/>
      <w:bookmarkEnd w:id="21"/>
      <w:bookmarkEnd w:id="22"/>
    </w:p>
    <w:p xmlns:wp14="http://schemas.microsoft.com/office/word/2010/wordml" w:rsidRPr="007339FA" w:rsidR="001253CC" w:rsidP="001253CC" w:rsidRDefault="001253CC" w14:paraId="0C73191D" wp14:textId="77777777">
      <w:pPr>
        <w:numPr>
          <w:ilvl w:val="0"/>
          <w:numId w:val="2"/>
        </w:numPr>
      </w:pPr>
      <w:r w:rsidRPr="007339FA">
        <w:t>How are predictive analytics tools currently adopted by UK SMEs during periods of economic crises?</w:t>
      </w:r>
    </w:p>
    <w:p xmlns:wp14="http://schemas.microsoft.com/office/word/2010/wordml" w:rsidRPr="007339FA" w:rsidR="001253CC" w:rsidP="001253CC" w:rsidRDefault="001253CC" w14:paraId="38DE8A0E" wp14:textId="77777777">
      <w:pPr>
        <w:numPr>
          <w:ilvl w:val="0"/>
          <w:numId w:val="2"/>
        </w:numPr>
      </w:pPr>
      <w:r w:rsidRPr="007339FA">
        <w:t>In what ways does predictive analytics use contribute to operational resilience within UK SMEs today?</w:t>
      </w:r>
    </w:p>
    <w:p xmlns:wp14="http://schemas.microsoft.com/office/word/2010/wordml" w:rsidRPr="007339FA" w:rsidR="001253CC" w:rsidP="001253CC" w:rsidRDefault="001253CC" w14:paraId="423419B7" wp14:textId="77777777">
      <w:pPr>
        <w:numPr>
          <w:ilvl w:val="0"/>
          <w:numId w:val="2"/>
        </w:numPr>
      </w:pPr>
      <w:r w:rsidRPr="007339FA">
        <w:t>What barriers currently limit effective predictive analytics implementation among UK SMEs facing economic uncertainty today?</w:t>
      </w:r>
    </w:p>
    <w:p xmlns:wp14="http://schemas.microsoft.com/office/word/2010/wordml" w:rsidRPr="007339FA" w:rsidR="001253CC" w:rsidP="001253CC" w:rsidRDefault="001253CC" w14:paraId="4BE79275" wp14:textId="77777777">
      <w:pPr>
        <w:numPr>
          <w:ilvl w:val="0"/>
          <w:numId w:val="2"/>
        </w:numPr>
      </w:pPr>
      <w:r w:rsidRPr="007339FA">
        <w:t>What practical strategies could enhance predictive analytics adoption for strengthening operational resilience in UK SMEs?</w:t>
      </w:r>
    </w:p>
    <w:p xmlns:wp14="http://schemas.microsoft.com/office/word/2010/wordml" w:rsidRPr="007339FA" w:rsidR="001253CC" w:rsidP="001253CC" w:rsidRDefault="001253CC" w14:paraId="46D4834F" wp14:textId="77777777">
      <w:pPr>
        <w:pStyle w:val="Heading2"/>
      </w:pPr>
      <w:bookmarkStart w:name="_Toc233565283" w:id="23"/>
      <w:bookmarkStart w:name="_Toc236086722" w:id="24"/>
      <w:bookmarkStart w:name="_Toc238638689" w:id="25"/>
      <w:r w:rsidRPr="007339FA">
        <w:t>1.6 Significance and Relevance of the Study</w:t>
      </w:r>
      <w:bookmarkEnd w:id="23"/>
      <w:bookmarkEnd w:id="24"/>
      <w:bookmarkEnd w:id="25"/>
    </w:p>
    <w:p xmlns:wp14="http://schemas.microsoft.com/office/word/2010/wordml" w:rsidRPr="007339FA" w:rsidR="001253CC" w:rsidP="00EB6DAD" w:rsidRDefault="00EB6DAD" w14:paraId="087505B3" wp14:textId="77777777">
      <w:r w:rsidRPr="007339FA">
        <w:t xml:space="preserve">The study is relevant, as it addresses an urgent problem in the economic pillars of the UK since the SMEs are still experiencing a balance between economic shocks. Not just a discussion of technology adoption, the study identifies the benefits of utilising data as a means to aid in safeguarding cash flow, demand planning and day-to-day operations in the face of a crisis through the lens of operational resilience. </w:t>
      </w:r>
      <w:r w:rsidRPr="007339FA" w:rsidR="001253CC">
        <w:t xml:space="preserve">Dubey et al. (2021) discover that analytics capability and organisational flexibility alone can only provide resilience in the supply chain, but the combination of both tools with </w:t>
      </w:r>
      <w:r w:rsidRPr="007339FA" w:rsidR="001253CC">
        <w:t>operational agility is a more practical approach to solutions because analytics should not be viewed as an independent solution to problems.</w:t>
      </w:r>
    </w:p>
    <w:p xmlns:wp14="http://schemas.microsoft.com/office/word/2010/wordml" w:rsidRPr="007339FA" w:rsidR="001253CC" w:rsidP="001253CC" w:rsidRDefault="001253CC" w14:paraId="4636195E" wp14:textId="77777777">
      <w:r w:rsidRPr="007339FA">
        <w:t xml:space="preserve">The topicality of the study has to do with the direct answer to the existing policy and practice gaps in the area of digital readiness among UK SMEs. With the economic uncertainty, owners, managers, and policymakers require evident information on what works and what retards firms. </w:t>
      </w:r>
      <w:proofErr w:type="spellStart"/>
      <w:r w:rsidRPr="007339FA">
        <w:t>Mikalef</w:t>
      </w:r>
      <w:proofErr w:type="spellEnd"/>
      <w:r w:rsidRPr="007339FA">
        <w:t xml:space="preserve"> et al. (2019) note that firms that lack data-driven management perform disastrously no matter the amount of money they have, which is why the consideration of the culture and capability of the company presented in the study is timely. The results will provide viable measures that can be applicable to SME decision-makers, support agencies, and government programmes aiming to enhance national preparedness for digital.</w:t>
      </w:r>
    </w:p>
    <w:p xmlns:wp14="http://schemas.microsoft.com/office/word/2010/wordml" w:rsidRPr="007339FA" w:rsidR="001253CC" w:rsidP="001253CC" w:rsidRDefault="001253CC" w14:paraId="6698BBD5" wp14:textId="77777777">
      <w:pPr>
        <w:pStyle w:val="Heading2"/>
      </w:pPr>
      <w:bookmarkStart w:name="_Toc233565284" w:id="26"/>
      <w:bookmarkStart w:name="_Toc236086723" w:id="27"/>
      <w:bookmarkStart w:name="_Toc238638690" w:id="28"/>
      <w:r w:rsidRPr="007339FA">
        <w:t>1.7 Brief Research Methodology</w:t>
      </w:r>
      <w:bookmarkEnd w:id="26"/>
      <w:bookmarkEnd w:id="27"/>
      <w:bookmarkEnd w:id="28"/>
    </w:p>
    <w:p xmlns:wp14="http://schemas.microsoft.com/office/word/2010/wordml" w:rsidRPr="007339FA" w:rsidR="001253CC" w:rsidP="001253CC" w:rsidRDefault="001253CC" w14:paraId="164AF3BA" wp14:textId="77777777">
      <w:r w:rsidRPr="007339FA">
        <w:t xml:space="preserve">This research paper embraces an </w:t>
      </w:r>
      <w:proofErr w:type="spellStart"/>
      <w:r w:rsidRPr="007339FA">
        <w:t>interpretivist</w:t>
      </w:r>
      <w:proofErr w:type="spellEnd"/>
      <w:r w:rsidRPr="007339FA">
        <w:t xml:space="preserve"> philosophy and inductive research methodology and is based on a qualitative research design of mono-method, which is best suited to deepen the understanding of predictive analytics adoption among UK SMEs. As the research strategy, an integrative literature review is chosen, as it enables the synthesis of academic and non-academic sources of evidence, such as peer-reviewed journals, government and trade body reports, and reputable sources in the industry. Academic databases and official publications will be used to purposely choose secondary data published in 2015-2026, and the empirical scope will be focused on the crisis period in 2020-2025. Thematic analysis will subsequently be used to find patterns within the selected sources in accordance with the four research objectives so that a logical and clear treatment of the material is maintained throughout.</w:t>
      </w:r>
    </w:p>
    <w:p xmlns:wp14="http://schemas.microsoft.com/office/word/2010/wordml" w:rsidRPr="007339FA" w:rsidR="001253CC" w:rsidP="001253CC" w:rsidRDefault="001253CC" w14:paraId="0F6B81B3" wp14:textId="77777777">
      <w:pPr>
        <w:pStyle w:val="Heading2"/>
      </w:pPr>
      <w:bookmarkStart w:name="_Toc233565285" w:id="29"/>
      <w:bookmarkStart w:name="_Toc236086724" w:id="30"/>
      <w:bookmarkStart w:name="_Toc238638691" w:id="31"/>
      <w:r w:rsidRPr="007339FA">
        <w:t>1.8 Structure of the Project</w:t>
      </w:r>
      <w:bookmarkEnd w:id="29"/>
      <w:bookmarkEnd w:id="30"/>
      <w:bookmarkEnd w:id="31"/>
    </w:p>
    <w:p xmlns:wp14="http://schemas.microsoft.com/office/word/2010/wordml" w:rsidRPr="007339FA" w:rsidR="001253CC" w:rsidP="001253CC" w:rsidRDefault="00EB6DAD" w14:paraId="6E931B5A" wp14:textId="77777777">
      <w:r w:rsidRPr="007339FA">
        <w:t xml:space="preserve">The dissertation is divided into readable chapters that follow a logical order. </w:t>
      </w:r>
      <w:r w:rsidRPr="007339FA" w:rsidR="001253CC">
        <w:t xml:space="preserve">Chapter Two is a literature review of the existing information on predictive analytics, operational resilience, adoption patterns, and barriers of implementation as well as establishing the theoretical framework and the research gap. Chapter Three discusses the research methodology in details, including the philosophy, approach, strategy, data collection, data analysis and ethical considerations. Chapter Four gives the findings and discussion but interprets the synthesised evidence in relation to the research </w:t>
      </w:r>
      <w:r w:rsidRPr="007339FA" w:rsidR="001253CC">
        <w:t>objectives. Lastly, Chapter Five summarises the research and provides effective recommendations to reinforce the use of predictive analytics and operational resilience in UK SMEs.</w:t>
      </w:r>
    </w:p>
    <w:p xmlns:wp14="http://schemas.microsoft.com/office/word/2010/wordml" w:rsidRPr="007339FA" w:rsidR="001253CC" w:rsidP="001253CC" w:rsidRDefault="001253CC" w14:paraId="4101652C" wp14:textId="77777777"/>
    <w:p xmlns:wp14="http://schemas.microsoft.com/office/word/2010/wordml" w:rsidRPr="007339FA" w:rsidR="001253CC" w:rsidP="001253CC" w:rsidRDefault="001253CC" w14:paraId="4B99056E" wp14:textId="77777777"/>
    <w:p xmlns:wp14="http://schemas.microsoft.com/office/word/2010/wordml" w:rsidRPr="007339FA" w:rsidR="001253CC" w:rsidP="001253CC" w:rsidRDefault="001253CC" w14:paraId="1299C43A" wp14:textId="77777777">
      <w:pPr>
        <w:spacing w:after="160" w:line="259" w:lineRule="auto"/>
        <w:jc w:val="left"/>
        <w:rPr>
          <w:rFonts w:eastAsiaTheme="majorEastAsia" w:cstheme="majorBidi"/>
          <w:b/>
          <w:sz w:val="32"/>
          <w:szCs w:val="32"/>
        </w:rPr>
      </w:pPr>
      <w:r w:rsidRPr="007339FA">
        <w:br w:type="page"/>
      </w:r>
    </w:p>
    <w:p xmlns:wp14="http://schemas.microsoft.com/office/word/2010/wordml" w:rsidRPr="007339FA" w:rsidR="001253CC" w:rsidP="001253CC" w:rsidRDefault="00A23E7A" w14:paraId="20B09689" wp14:textId="77777777">
      <w:pPr>
        <w:pStyle w:val="Heading1"/>
      </w:pPr>
      <w:bookmarkStart w:name="_Toc236086725" w:id="32"/>
      <w:bookmarkStart w:name="_Toc238638692" w:id="33"/>
      <w:r w:rsidRPr="007339FA">
        <w:t>Chapter 2</w:t>
      </w:r>
      <w:r w:rsidRPr="007339FA" w:rsidR="001253CC">
        <w:t xml:space="preserve"> Literature Review</w:t>
      </w:r>
      <w:bookmarkEnd w:id="32"/>
      <w:bookmarkEnd w:id="33"/>
    </w:p>
    <w:p xmlns:wp14="http://schemas.microsoft.com/office/word/2010/wordml" w:rsidRPr="007339FA" w:rsidR="001253CC" w:rsidP="001253CC" w:rsidRDefault="001253CC" w14:paraId="56477D14" wp14:textId="77777777">
      <w:pPr>
        <w:pStyle w:val="Heading2"/>
      </w:pPr>
      <w:bookmarkStart w:name="_Toc236086726" w:id="34"/>
      <w:bookmarkStart w:name="_Toc238638693" w:id="35"/>
      <w:r w:rsidRPr="007339FA">
        <w:t>2.1 Introduction</w:t>
      </w:r>
      <w:bookmarkEnd w:id="34"/>
      <w:bookmarkEnd w:id="35"/>
    </w:p>
    <w:p xmlns:wp14="http://schemas.microsoft.com/office/word/2010/wordml" w:rsidRPr="007339FA" w:rsidR="001253CC" w:rsidP="001253CC" w:rsidRDefault="001253CC" w14:paraId="781BAA24" wp14:textId="77777777">
      <w:r w:rsidRPr="007339FA">
        <w:t xml:space="preserve">The chapter is the literature review of the current knowledge on predictive analytics and operational resiliency in small and medium enterprises (SMEs). It begins by identifying the two key concepts that the research will be anchored by and goes further to describe the theoretical framework that will be based on the Technology Acceptance Model and Dynamic Capabilities Theory. Rather than being a summary of the claims made by each study, the discussion entails comparisons and contrasts of empirical findings, balances some methodological merits and demerits, and locates where the evidence is thin or conflicting. These strands are then bound together in the chapter to create a gap in the research and conceptual framework which will guide the rest of the study. The chapter also clarifies what predictive analytics tools are, where they are applied, and the benefits and limitations they carry for smaller firms. Operational resilience is used throughout in </w:t>
      </w:r>
      <w:proofErr w:type="spellStart"/>
      <w:r w:rsidRPr="007339FA">
        <w:t>Duchek's</w:t>
      </w:r>
      <w:proofErr w:type="spellEnd"/>
      <w:r w:rsidRPr="007339FA">
        <w:t xml:space="preserve"> (2020) sense of the capacity to anticipate, absorb, recover from and adapt to disruption. These strands are drawn together in the conceptual framework, which links the Technology Acceptance Model and Dynamic Capabilities Theory directly to adoption, resilience and barriers.</w:t>
      </w:r>
    </w:p>
    <w:p xmlns:wp14="http://schemas.microsoft.com/office/word/2010/wordml" w:rsidRPr="007339FA" w:rsidR="001253CC" w:rsidP="001253CC" w:rsidRDefault="001253CC" w14:paraId="4A351E59" wp14:textId="77777777">
      <w:pPr>
        <w:pStyle w:val="Heading2"/>
      </w:pPr>
      <w:bookmarkStart w:name="_Toc236086727" w:id="36"/>
      <w:bookmarkStart w:name="_Toc238638694" w:id="37"/>
      <w:r w:rsidRPr="007339FA">
        <w:t>2.2 Key Concepts</w:t>
      </w:r>
      <w:bookmarkEnd w:id="36"/>
      <w:bookmarkEnd w:id="37"/>
    </w:p>
    <w:p xmlns:wp14="http://schemas.microsoft.com/office/word/2010/wordml" w:rsidRPr="007339FA" w:rsidR="001253CC" w:rsidP="001253CC" w:rsidRDefault="001253CC" w14:paraId="4E2DA7D2" wp14:textId="77777777">
      <w:pPr>
        <w:pStyle w:val="Heading3"/>
      </w:pPr>
      <w:bookmarkStart w:name="_Toc236086728" w:id="38"/>
      <w:bookmarkStart w:name="_Toc238638695" w:id="39"/>
      <w:r w:rsidRPr="007339FA">
        <w:t>2.2.1 Predictive Analytics</w:t>
      </w:r>
      <w:bookmarkEnd w:id="38"/>
      <w:bookmarkEnd w:id="39"/>
    </w:p>
    <w:p xmlns:wp14="http://schemas.microsoft.com/office/word/2010/wordml" w:rsidRPr="007339FA" w:rsidR="001253CC" w:rsidP="001253CC" w:rsidRDefault="001253CC" w14:paraId="555C5815" wp14:textId="77777777">
      <w:r w:rsidRPr="007339FA">
        <w:t xml:space="preserve">Provost and Fawcett (2013) define predictive analytics as the science of converting raw data into actionable forecasts on a basis of a systematic model argument. It is based on statistical modelling, machine learning, and data mining to perform predictions of the future, based on past and current data, and applies techniques such as regression analysis, decision trees, random forests, neural networks and time series models. These methods offer a basis for practical applications such as demand forecasting as well as cash flow prediction and recognition of risk that is of direct concern to the firms which encounter economic uncertainty. However, the business value of any tool does not coincide with its technical capacity. Siegel (2016) states that predictive analytics is not as powerful as many might assume it to be because mathematical sophistication alone is useless, but it should transform what an organisation actually does because a forecast is useless unless it can be used to make </w:t>
      </w:r>
      <w:r w:rsidRPr="007339FA">
        <w:t xml:space="preserve">a decision. This difference is important, as it changes the question of whether SMEs have access to analytics to whether they can make it a regular part of their routines. </w:t>
      </w:r>
    </w:p>
    <w:p xmlns:wp14="http://schemas.microsoft.com/office/word/2010/wordml" w:rsidRPr="007339FA" w:rsidR="001253CC" w:rsidP="001253CC" w:rsidRDefault="001253CC" w14:paraId="73FE8F56" wp14:textId="77777777">
      <w:pPr>
        <w:pStyle w:val="Heading3"/>
      </w:pPr>
      <w:bookmarkStart w:name="_Toc236086729" w:id="40"/>
      <w:bookmarkStart w:name="_Toc238638696" w:id="41"/>
      <w:r w:rsidRPr="007339FA">
        <w:t>2.2.2 Operational Resilience</w:t>
      </w:r>
      <w:bookmarkEnd w:id="40"/>
      <w:bookmarkEnd w:id="41"/>
    </w:p>
    <w:p xmlns:wp14="http://schemas.microsoft.com/office/word/2010/wordml" w:rsidRPr="007339FA" w:rsidR="001253CC" w:rsidP="001253CC" w:rsidRDefault="001253CC" w14:paraId="5945B6C0" wp14:textId="77777777">
      <w:proofErr w:type="spellStart"/>
      <w:r w:rsidRPr="007339FA">
        <w:t>Duchek</w:t>
      </w:r>
      <w:proofErr w:type="spellEnd"/>
      <w:r w:rsidRPr="007339FA">
        <w:t xml:space="preserve"> (2020) defines the concept of organisational resilience as a capacity rather than a characteristic and comprises three steps that are interrelated: anticipation, coping, and adaptation. The importance of this processual perspective in the context of the current research is that it suggests that resilience is not something a firm has or has not, but rather something that a firm can build up over time. Its applicability to predictive analytics is direct, as analytics most likely enhances the anticipatory phase by increasing the capability of a company to anticipate disruption. But the concept of resilience is a debated one, and other researchers view resilience in other terms. </w:t>
      </w:r>
      <w:proofErr w:type="spellStart"/>
      <w:r w:rsidRPr="007339FA">
        <w:t>Iborra</w:t>
      </w:r>
      <w:proofErr w:type="spellEnd"/>
      <w:r w:rsidRPr="007339FA">
        <w:t xml:space="preserve">, </w:t>
      </w:r>
      <w:proofErr w:type="spellStart"/>
      <w:r w:rsidRPr="007339FA">
        <w:t>Safon</w:t>
      </w:r>
      <w:proofErr w:type="spellEnd"/>
      <w:r w:rsidRPr="007339FA">
        <w:t xml:space="preserve"> and </w:t>
      </w:r>
      <w:proofErr w:type="spellStart"/>
      <w:r w:rsidRPr="007339FA">
        <w:t>Dolz</w:t>
      </w:r>
      <w:proofErr w:type="spellEnd"/>
      <w:r w:rsidRPr="007339FA">
        <w:t xml:space="preserve"> (2020) consider resilience to be the result of balancing competing strategic requirements, implying it is determined by coherence between exploration and exploitation, as opposed to anticipation alone. </w:t>
      </w:r>
      <w:proofErr w:type="spellStart"/>
      <w:r w:rsidRPr="007339FA">
        <w:t>Polyviou</w:t>
      </w:r>
      <w:proofErr w:type="spellEnd"/>
      <w:r w:rsidRPr="007339FA">
        <w:t xml:space="preserve">, </w:t>
      </w:r>
      <w:proofErr w:type="spellStart"/>
      <w:r w:rsidRPr="007339FA">
        <w:t>Croxton</w:t>
      </w:r>
      <w:proofErr w:type="spellEnd"/>
      <w:r w:rsidRPr="007339FA">
        <w:t xml:space="preserve"> and </w:t>
      </w:r>
      <w:proofErr w:type="spellStart"/>
      <w:r w:rsidRPr="007339FA">
        <w:t>Knemeyer</w:t>
      </w:r>
      <w:proofErr w:type="spellEnd"/>
      <w:r w:rsidRPr="007339FA">
        <w:t xml:space="preserve"> (2020), in turn, find resilience in relational resources, such as internal social capital, which decentres technology altogether. Combined, these conflicting conceptualisations indicate a tension that pervades the broader literature. When resilience is a multi-step ability, analytics can play a potentially valuable role; however, when resilience is based on strategic equilibrium or social networks, the value of any particular tool is much smaller. This paper takes the capability-based perspective of </w:t>
      </w:r>
      <w:proofErr w:type="spellStart"/>
      <w:r w:rsidRPr="007339FA">
        <w:t>Duchek</w:t>
      </w:r>
      <w:proofErr w:type="spellEnd"/>
      <w:r w:rsidRPr="007339FA">
        <w:t xml:space="preserve"> (2020) as the working definition, though it is also mindful of the relational and strategic aspects that the other explanations usefully highlight.</w:t>
      </w:r>
    </w:p>
    <w:p xmlns:wp14="http://schemas.microsoft.com/office/word/2010/wordml" w:rsidRPr="007339FA" w:rsidR="001253CC" w:rsidP="001253CC" w:rsidRDefault="001253CC" w14:paraId="5A0BC19C" wp14:textId="77777777">
      <w:pPr>
        <w:pStyle w:val="Heading2"/>
      </w:pPr>
      <w:bookmarkStart w:name="_Toc236086730" w:id="42"/>
      <w:bookmarkStart w:name="_Toc238638697" w:id="43"/>
      <w:r w:rsidRPr="007339FA">
        <w:t>2.3 Theoretical Framework</w:t>
      </w:r>
      <w:bookmarkEnd w:id="42"/>
      <w:bookmarkEnd w:id="43"/>
    </w:p>
    <w:p xmlns:wp14="http://schemas.microsoft.com/office/word/2010/wordml" w:rsidRPr="007339FA" w:rsidR="001253CC" w:rsidP="001253CC" w:rsidRDefault="001253CC" w14:paraId="43BDCF48" wp14:textId="77777777">
      <w:pPr>
        <w:pStyle w:val="Heading3"/>
      </w:pPr>
      <w:bookmarkStart w:name="_Toc236086731" w:id="44"/>
      <w:bookmarkStart w:name="_Toc238638698" w:id="45"/>
      <w:r w:rsidRPr="007339FA">
        <w:t>2.3.1 Technology Acceptance Model (TAM)</w:t>
      </w:r>
      <w:bookmarkEnd w:id="44"/>
      <w:bookmarkEnd w:id="45"/>
    </w:p>
    <w:p xmlns:wp14="http://schemas.microsoft.com/office/word/2010/wordml" w:rsidRPr="007339FA" w:rsidR="001253CC" w:rsidP="001253CC" w:rsidRDefault="001253CC" w14:paraId="33D5DC94" wp14:textId="77777777">
      <w:r w:rsidRPr="007339FA">
        <w:t xml:space="preserve">The Technology Acceptance Model by Davis (1989) suggests that two fundamental beliefs influence technology adoption: perceived usefulness and perceived ease of use. In the model, it is believed that users will embrace a technology that they think will enhance performance and require minimal effort to use. In this research, TAM provides a transparent perspective to explain how SME owners and managers are likely to either embrace or reject predictive analytics tools, especially when they are subjected to resource demands induced by the economic crises. The major advantage of the model is that it is empirically durable. Scherer, Siddique and </w:t>
      </w:r>
      <w:proofErr w:type="spellStart"/>
      <w:r w:rsidRPr="007339FA">
        <w:t>Tondeur</w:t>
      </w:r>
      <w:proofErr w:type="spellEnd"/>
      <w:r w:rsidRPr="007339FA">
        <w:t xml:space="preserve"> (2019) </w:t>
      </w:r>
      <w:r w:rsidRPr="007339FA">
        <w:t xml:space="preserve">use a meta-analytic structural equation modelling model to verify that perceived usefulness and ease of use continue to be predictive of adoption behaviour in a variety of contexts, thus showing that the model can still explain a variety of settings </w:t>
      </w:r>
      <w:proofErr w:type="gramStart"/>
      <w:r w:rsidRPr="007339FA">
        <w:t>decades</w:t>
      </w:r>
      <w:proofErr w:type="gramEnd"/>
      <w:r w:rsidRPr="007339FA">
        <w:t xml:space="preserve"> post-development.</w:t>
      </w:r>
    </w:p>
    <w:p xmlns:wp14="http://schemas.microsoft.com/office/word/2010/wordml" w:rsidRPr="007339FA" w:rsidR="001253CC" w:rsidP="001253CC" w:rsidRDefault="001253CC" w14:paraId="5B89BCE1" wp14:textId="77777777">
      <w:r w:rsidRPr="007339FA">
        <w:t>However, there are actual limitations with TAM. The model, in its original formulation by Davis (1989), is premised on the individual perception, and to a large extent, it overlooks the organisational and environmental influences that affect the choice of technology in practice. This is a real shortcoming in the SME situation, where adoption is scarcely an independent cognitive phenomenon but a sign of the infrastructure, cost, and outside pressure. This value is applied directly by Kumar et al. (2025). After surveying Indian SMEs and analysing the data with the help of PLS-SEM, they discover that perceived usefulness is a significant predictor of big data analytics adoption, which, in its turn, enhances market and financial performance. Their study confirms that TAM constructs retain explanatory power for analytics adoption in resource-constrained firms, while also showing that organisational and environmental factors operate alongside them.</w:t>
      </w:r>
      <w:r w:rsidRPr="007339FA">
        <w:rPr>
          <w:b/>
        </w:rPr>
        <w:t xml:space="preserve"> </w:t>
      </w:r>
      <w:r w:rsidRPr="007339FA">
        <w:t>Nonetheless, this weakness does not make TAM irrelevant in this case, as only the owner-manager can adopt such a tool, making his/her individual perceptions the sole factor that can make or break adoption.</w:t>
      </w:r>
    </w:p>
    <w:p xmlns:wp14="http://schemas.microsoft.com/office/word/2010/wordml" w:rsidRPr="007339FA" w:rsidR="001253CC" w:rsidP="001253CC" w:rsidRDefault="001253CC" w14:paraId="1F05413D" wp14:textId="77777777">
      <w:pPr>
        <w:pStyle w:val="Heading3"/>
      </w:pPr>
      <w:bookmarkStart w:name="_Toc236086732" w:id="46"/>
      <w:bookmarkStart w:name="_Toc238638699" w:id="47"/>
      <w:r w:rsidRPr="007339FA">
        <w:t>2.3.2 Dynamic Capabilities Theory</w:t>
      </w:r>
      <w:bookmarkEnd w:id="46"/>
      <w:bookmarkEnd w:id="47"/>
    </w:p>
    <w:p xmlns:wp14="http://schemas.microsoft.com/office/word/2010/wordml" w:rsidRPr="007339FA" w:rsidR="001253CC" w:rsidP="001253CC" w:rsidRDefault="001253CC" w14:paraId="15E2F36F" wp14:textId="77777777">
      <w:r w:rsidRPr="007339FA">
        <w:t>The theory of dynamic capabilities (</w:t>
      </w:r>
      <w:proofErr w:type="spellStart"/>
      <w:r w:rsidRPr="007339FA">
        <w:t>Teece</w:t>
      </w:r>
      <w:proofErr w:type="spellEnd"/>
      <w:r w:rsidRPr="007339FA">
        <w:t xml:space="preserve">, Pisano and </w:t>
      </w:r>
      <w:proofErr w:type="spellStart"/>
      <w:r w:rsidRPr="007339FA">
        <w:t>Shuen</w:t>
      </w:r>
      <w:proofErr w:type="spellEnd"/>
      <w:r w:rsidRPr="007339FA">
        <w:t xml:space="preserve">, 1997) is used to explain how companies maintain the lead in a dynamic environment by the use of three basic capabilities: Sensing the opportunity and threats, seizing the opportunities and reconfiguring the resources accordingly. This framing is very appropriate to research interested in crisis and resilience, as it addresses directly how companies identify and react to environmental change. The strength of the theory is its dynamic orientation. Warner and </w:t>
      </w:r>
      <w:proofErr w:type="spellStart"/>
      <w:r w:rsidRPr="007339FA">
        <w:t>Wäger</w:t>
      </w:r>
      <w:proofErr w:type="spellEnd"/>
      <w:r w:rsidRPr="007339FA">
        <w:t xml:space="preserve"> (2019) demonstrate that dynamic capabilities are not fixed assets but undergo a continuous process of strategic renewal and demonstrate how companies constantly restructure their capabilities to stay abreast of their digital disruption. This renders this theory especially appropriate in the context of studying how analytics can be integrated into the adaptive capacity of the firm as opposed to being bolted onto it as a single-user purchase. </w:t>
      </w:r>
      <w:proofErr w:type="spellStart"/>
      <w:r w:rsidRPr="007339FA">
        <w:t>Khurana</w:t>
      </w:r>
      <w:proofErr w:type="spellEnd"/>
      <w:r w:rsidRPr="007339FA">
        <w:t xml:space="preserve">, Dutta and </w:t>
      </w:r>
      <w:proofErr w:type="spellStart"/>
      <w:r w:rsidRPr="007339FA">
        <w:t>Ghura</w:t>
      </w:r>
      <w:proofErr w:type="spellEnd"/>
      <w:r w:rsidRPr="007339FA">
        <w:t xml:space="preserve"> (2022) apply this framing to the crisis context this study examines. Through case studies of eight Indian SMEs that restructured their operations during the COVID-19 pandemic, they </w:t>
      </w:r>
      <w:r w:rsidRPr="007339FA">
        <w:t>show that sensing, seizing and transforming enabled firms to adopt digital technologies and that resilience itself emerged as a higher-order capability from this process. Their evidence indicates that dynamic capabilities function in small firms under acute constraint, which supports the theory's use here despite its large-firm origins.</w:t>
      </w:r>
    </w:p>
    <w:p xmlns:wp14="http://schemas.microsoft.com/office/word/2010/wordml" w:rsidRPr="007339FA" w:rsidR="001253CC" w:rsidP="001253CC" w:rsidRDefault="001253CC" w14:paraId="5F58995F" wp14:textId="77777777">
      <w:r w:rsidRPr="007339FA">
        <w:t xml:space="preserve">There are limitations to the theory, though. It was largely developed by </w:t>
      </w:r>
      <w:proofErr w:type="spellStart"/>
      <w:r w:rsidRPr="007339FA">
        <w:t>Teece</w:t>
      </w:r>
      <w:proofErr w:type="spellEnd"/>
      <w:r w:rsidRPr="007339FA">
        <w:t xml:space="preserve">, Pisano and </w:t>
      </w:r>
      <w:proofErr w:type="spellStart"/>
      <w:r w:rsidRPr="007339FA">
        <w:t>Shuen</w:t>
      </w:r>
      <w:proofErr w:type="spellEnd"/>
      <w:r w:rsidRPr="007339FA">
        <w:t xml:space="preserve"> (1997) based in large part on firms with the slack resources to reconfigure, an assumption that is ill-suited to the resource scarcity of SMEs. This brings up a valid concern as to whether or not the framework is easily applicable to smaller firms which are under acute constraint. Despite this, the theory can still be considered useful in this study, as it provides the conceptual gap between a technical instrument, predictive analytics, and a strategic response, operational resilience. Combined with TAM, it enables the research to investigate not only why firms use analytics but also how such adoption could turn into performance resilient to crises.</w:t>
      </w:r>
    </w:p>
    <w:p xmlns:wp14="http://schemas.microsoft.com/office/word/2010/wordml" w:rsidRPr="007339FA" w:rsidR="001253CC" w:rsidP="001253CC" w:rsidRDefault="001253CC" w14:paraId="7F1F668B" wp14:textId="77777777">
      <w:pPr>
        <w:pStyle w:val="Heading2"/>
      </w:pPr>
      <w:bookmarkStart w:name="_Toc236086733" w:id="48"/>
      <w:bookmarkStart w:name="_Toc238638700" w:id="49"/>
      <w:r w:rsidRPr="007339FA">
        <w:t>2.4 Adoption of Predictive Analytics Tools by SMEs</w:t>
      </w:r>
      <w:bookmarkEnd w:id="48"/>
      <w:bookmarkEnd w:id="49"/>
    </w:p>
    <w:p xmlns:wp14="http://schemas.microsoft.com/office/word/2010/wordml" w:rsidRPr="007339FA" w:rsidR="001253CC" w:rsidP="001253CC" w:rsidRDefault="001253CC" w14:paraId="3EF94362" wp14:textId="77777777">
      <w:pPr>
        <w:pStyle w:val="Heading3"/>
      </w:pPr>
      <w:bookmarkStart w:name="_Toc236086734" w:id="50"/>
      <w:bookmarkStart w:name="_Toc238638701" w:id="51"/>
      <w:r w:rsidRPr="007339FA">
        <w:t>2.4.1 Tools, General Adoption, and the Determinants of Uptake</w:t>
      </w:r>
      <w:bookmarkEnd w:id="50"/>
      <w:bookmarkEnd w:id="51"/>
    </w:p>
    <w:p xmlns:wp14="http://schemas.microsoft.com/office/word/2010/wordml" w:rsidRPr="007339FA" w:rsidR="001253CC" w:rsidP="001253CC" w:rsidRDefault="001253CC" w14:paraId="03FF5612" wp14:textId="77777777">
      <w:r w:rsidRPr="007339FA">
        <w:t xml:space="preserve">The forecasting and predictive analytics tools accessible to SMEs range from both cheap and expensive, such as easy-to-use spreadsheet-based forecasting and regression models, to more challenging random forest, gradient boosting, and neural network predictions. One of the most frequent results of the current literature is that these tools are not adopted due to technological factors only but organisational ones as well. In a quantitative survey of 112 SME managers, which they model using PLS-SEM, </w:t>
      </w:r>
      <w:proofErr w:type="spellStart"/>
      <w:r w:rsidRPr="007339FA">
        <w:t>Maroufkhani</w:t>
      </w:r>
      <w:proofErr w:type="spellEnd"/>
      <w:r w:rsidRPr="007339FA">
        <w:t xml:space="preserve"> et al. (2020) establish that organisational readiness and top management support are much more important than technical availability of tools. They infer that adoption is more of a managerial than a technological choice, which means that price reduction of analytics software will not, in itself, bridge the adoption gap. The organisational focus is supported by </w:t>
      </w:r>
      <w:proofErr w:type="spellStart"/>
      <w:r w:rsidRPr="007339FA">
        <w:t>Lutfi</w:t>
      </w:r>
      <w:proofErr w:type="spellEnd"/>
      <w:r w:rsidRPr="007339FA">
        <w:t xml:space="preserve"> et al. (2022), who surveyed 117 owner-managers with a questionnaire and found that technology readiness, management support, and government support all push towards adoption. Notably, they also discover that strategic willingness does not translate to uptake in the case of weak infrastructure that shows a ceiling effect that pure intent cannot break.</w:t>
      </w:r>
    </w:p>
    <w:p xmlns:wp14="http://schemas.microsoft.com/office/word/2010/wordml" w:rsidRPr="007339FA" w:rsidR="001253CC" w:rsidP="001253CC" w:rsidRDefault="001253CC" w14:paraId="47082779" wp14:textId="77777777">
      <w:r w:rsidRPr="007339FA">
        <w:t xml:space="preserve">Comparing the two studies, they concur widely on adoption being driven by managerial factors, but </w:t>
      </w:r>
      <w:proofErr w:type="spellStart"/>
      <w:r w:rsidRPr="007339FA">
        <w:t>Lutfi</w:t>
      </w:r>
      <w:proofErr w:type="spellEnd"/>
      <w:r w:rsidRPr="007339FA">
        <w:t xml:space="preserve"> et al. (2022) include a clearer warning of what is not fully reflected by </w:t>
      </w:r>
      <w:proofErr w:type="spellStart"/>
      <w:r w:rsidRPr="007339FA">
        <w:t>Maroufkhani</w:t>
      </w:r>
      <w:proofErr w:type="spellEnd"/>
      <w:r w:rsidRPr="007339FA">
        <w:t xml:space="preserve"> et al. (2020), and that is that willingness and infrastructure must be developed in tandem or adoption will not proceed. The picture goes even deeper when the hidden ability is taken into consideration. Basing the results on 321 answers to 106 Indian manufacturing SMEs analysed by structural equation modelling, </w:t>
      </w:r>
      <w:proofErr w:type="spellStart"/>
      <w:r w:rsidRPr="007339FA">
        <w:t>Mangla</w:t>
      </w:r>
      <w:proofErr w:type="spellEnd"/>
      <w:r w:rsidRPr="007339FA">
        <w:t xml:space="preserve"> et al. (2021) demonstrate that analytics is an intermediary factor instead of a direct driver of gains. They show that performance can only be realised when operational capabilities are channelled into analytics, which makes adoption much more than the process of procuring a tool. </w:t>
      </w:r>
    </w:p>
    <w:p xmlns:wp14="http://schemas.microsoft.com/office/word/2010/wordml" w:rsidRPr="007339FA" w:rsidR="001253CC" w:rsidP="001253CC" w:rsidRDefault="001253CC" w14:paraId="5C16CA92" wp14:textId="77777777">
      <w:r w:rsidRPr="007339FA">
        <w:t xml:space="preserve">Adoption also varies markedly by sector and location. </w:t>
      </w:r>
      <w:r w:rsidRPr="007339FA" w:rsidR="008F2DB3">
        <w:t>Linares-</w:t>
      </w:r>
      <w:proofErr w:type="spellStart"/>
      <w:r w:rsidRPr="007339FA" w:rsidR="008F2DB3">
        <w:t>Zegarra</w:t>
      </w:r>
      <w:proofErr w:type="spellEnd"/>
      <w:r w:rsidRPr="007339FA" w:rsidR="008F2DB3">
        <w:t xml:space="preserve"> and Wilson (2025), based on the Longitudinal Small Business Survey, report that the use of business intelligence tools is most prevalent in business services and least prevalent in transport and accommodation and retailing; and that businesses in England are more likely to use business intelligence tools than those in Northern Ireland, Wales and Scotland. This trend is echoed internationally, as the OECD (2026) identifies that the UK is the leader in advanced analytics in manufacturing and the uptake in the UK is below the EU average. Comparing the two, the position and regional location of the sectors account for the differences in adoption rates; tool availability alone does not.</w:t>
      </w:r>
    </w:p>
    <w:p xmlns:wp14="http://schemas.microsoft.com/office/word/2010/wordml" w:rsidRPr="007339FA" w:rsidR="001253CC" w:rsidP="001253CC" w:rsidRDefault="001253CC" w14:paraId="576C7B02" wp14:textId="77777777">
      <w:pPr>
        <w:pStyle w:val="Heading3"/>
      </w:pPr>
      <w:bookmarkStart w:name="_Toc236086735" w:id="52"/>
      <w:bookmarkStart w:name="_Toc238638702" w:id="53"/>
      <w:r w:rsidRPr="007339FA">
        <w:t>2.4.2 The Awareness-Deployment Divide</w:t>
      </w:r>
      <w:bookmarkEnd w:id="52"/>
      <w:bookmarkEnd w:id="53"/>
    </w:p>
    <w:p xmlns:wp14="http://schemas.microsoft.com/office/word/2010/wordml" w:rsidRPr="007339FA" w:rsidR="001253CC" w:rsidP="001253CC" w:rsidRDefault="008F2DB3" w14:paraId="3F91EAC9" wp14:textId="77777777">
      <w:r w:rsidRPr="007339FA">
        <w:t>The second and revealing strand refers to the lack of coherence between what is known about these tools and their use.</w:t>
      </w:r>
      <w:r w:rsidRPr="007339FA" w:rsidR="001253CC">
        <w:t xml:space="preserve"> Hansen and </w:t>
      </w:r>
      <w:proofErr w:type="spellStart"/>
      <w:r w:rsidRPr="007339FA" w:rsidR="001253CC">
        <w:t>Bøgh</w:t>
      </w:r>
      <w:proofErr w:type="spellEnd"/>
      <w:r w:rsidRPr="007339FA" w:rsidR="001253CC">
        <w:t xml:space="preserve"> (2021) in a survey-based review of manufacturing SMEs reveal that the companies are still at the initial stages of adoption even as awareness increases, and they attribute this to a lack of financial, technical, and managerial resources. Their review is valuable in demonstrating that this divide persists across settings, which discredits the hopeful arguments that less expensive, more developed cloud applications have democratised analytics for smaller companies. This issue is reflected on the broader field level by </w:t>
      </w:r>
      <w:proofErr w:type="spellStart"/>
      <w:r w:rsidRPr="007339FA" w:rsidR="001253CC">
        <w:t>Bresciani</w:t>
      </w:r>
      <w:proofErr w:type="spellEnd"/>
      <w:r w:rsidRPr="007339FA" w:rsidR="001253CC">
        <w:t xml:space="preserve"> et al. (2021), with a systematic review based on bibliographic coupling, where the majority of companies are at the early awareness stage and not deployment. The distinction that they see between real and faux </w:t>
      </w:r>
      <w:proofErr w:type="spellStart"/>
      <w:r w:rsidRPr="007339FA" w:rsidR="001253CC">
        <w:t>operationalisers</w:t>
      </w:r>
      <w:proofErr w:type="spellEnd"/>
      <w:r w:rsidRPr="007339FA" w:rsidR="001253CC">
        <w:t xml:space="preserve"> is absorptive capacity and managerial vision, which places the issue squarely within the company. Read together, these two pieces meet on a sharp conclusion, that the issue is not having a </w:t>
      </w:r>
      <w:r w:rsidRPr="007339FA" w:rsidR="001253CC">
        <w:t>tool but using it well, and the distinction between the two lies not in the external presence of a tool but in the internal capability of the firm.</w:t>
      </w:r>
    </w:p>
    <w:p xmlns:wp14="http://schemas.microsoft.com/office/word/2010/wordml" w:rsidRPr="007339FA" w:rsidR="001253CC" w:rsidP="001253CC" w:rsidRDefault="001253CC" w14:paraId="755649D7" wp14:textId="77777777">
      <w:r w:rsidRPr="007339FA">
        <w:t xml:space="preserve">The staged nature of adoption is further elaborated by </w:t>
      </w:r>
      <w:proofErr w:type="spellStart"/>
      <w:r w:rsidRPr="007339FA">
        <w:t>Ghobakhloo</w:t>
      </w:r>
      <w:proofErr w:type="spellEnd"/>
      <w:r w:rsidRPr="007339FA">
        <w:t xml:space="preserve"> and </w:t>
      </w:r>
      <w:proofErr w:type="spellStart"/>
      <w:r w:rsidRPr="007339FA">
        <w:t>Iranmanesh</w:t>
      </w:r>
      <w:proofErr w:type="spellEnd"/>
      <w:r w:rsidRPr="007339FA">
        <w:t xml:space="preserve"> (2021), who analyse manufacturing SMEs and reframe the concept of adoption as a staged process that relies on organisational and strategic conditions. They say that companies that fail to take the initial steps are likely to have their implementation activity halted or fail, and that is why most of them fail to move past the awareness phase. It is interesting to note that none of these studies explore the behaviour of the awareness-deployment divide in crisis situations, which is a gap that this study directly addresses. Two further studies support this divide. Coleman et al. (2016) show that data readiness, particularly data quality, determines whether awareness converts into working deployment, so firms lacking readiness stall regardless of intent. Willetts, Atkins and </w:t>
      </w:r>
      <w:proofErr w:type="spellStart"/>
      <w:r w:rsidRPr="007339FA">
        <w:t>Stanier</w:t>
      </w:r>
      <w:proofErr w:type="spellEnd"/>
      <w:r w:rsidRPr="007339FA">
        <w:t xml:space="preserve"> (2022), surveying over 1,000 UK and Eire SMEs, similarly find that awareness of analytics far exceeds actual use.</w:t>
      </w:r>
    </w:p>
    <w:p xmlns:wp14="http://schemas.microsoft.com/office/word/2010/wordml" w:rsidRPr="007339FA" w:rsidR="001253CC" w:rsidP="001253CC" w:rsidRDefault="001253CC" w14:paraId="1BDD4C74" wp14:textId="77777777">
      <w:pPr>
        <w:pStyle w:val="Heading3"/>
      </w:pPr>
      <w:bookmarkStart w:name="_Toc236086736" w:id="54"/>
      <w:bookmarkStart w:name="_Toc238638703" w:id="55"/>
      <w:r w:rsidRPr="007339FA">
        <w:t>2.4.3 Adoption under Crisis and the Conditional Value of Analytics</w:t>
      </w:r>
      <w:bookmarkEnd w:id="54"/>
      <w:bookmarkEnd w:id="55"/>
    </w:p>
    <w:p xmlns:wp14="http://schemas.microsoft.com/office/word/2010/wordml" w:rsidRPr="007339FA" w:rsidR="001253CC" w:rsidP="001253CC" w:rsidRDefault="001253CC" w14:paraId="29E3E50A" wp14:textId="77777777">
      <w:r w:rsidRPr="007339FA">
        <w:t xml:space="preserve">The question of how analytics is adopted in a crisis compared to stable conditions is still highly under-studied, and the available evidence suggests that the crisis does not necessarily speed up adoption, but rather impedes it. Another strand of scepticism asks whether analytics can be useful at all in the absence of the right conditions. Based on the primary data of 360 UK firms, </w:t>
      </w:r>
      <w:proofErr w:type="spellStart"/>
      <w:r w:rsidRPr="007339FA">
        <w:t>Olabode</w:t>
      </w:r>
      <w:proofErr w:type="spellEnd"/>
      <w:r w:rsidRPr="007339FA">
        <w:t xml:space="preserve"> et al. (2022) show that analytics capability enhances market performance when a firm has disruptive business models and when it is in a highly competitive environment. They determine that the value of analytics is conditional, but not automatic, implying that those firms that do not innovate their business models may not get the same returns as firms that invest the same amount.</w:t>
      </w:r>
    </w:p>
    <w:p xmlns:wp14="http://schemas.microsoft.com/office/word/2010/wordml" w:rsidRPr="007339FA" w:rsidR="001253CC" w:rsidP="001253CC" w:rsidRDefault="001253CC" w14:paraId="1AB4EBCB" wp14:textId="77777777">
      <w:r w:rsidRPr="007339FA">
        <w:t xml:space="preserve">This is conditioned by the evidence of firm size and data volume. A study of French companies by </w:t>
      </w:r>
      <w:proofErr w:type="spellStart"/>
      <w:r w:rsidRPr="007339FA">
        <w:t>Raguseo</w:t>
      </w:r>
      <w:proofErr w:type="spellEnd"/>
      <w:r w:rsidRPr="007339FA">
        <w:t xml:space="preserve">, </w:t>
      </w:r>
      <w:proofErr w:type="spellStart"/>
      <w:r w:rsidRPr="007339FA">
        <w:t>Vitari</w:t>
      </w:r>
      <w:proofErr w:type="spellEnd"/>
      <w:r w:rsidRPr="007339FA">
        <w:t xml:space="preserve"> and </w:t>
      </w:r>
      <w:proofErr w:type="spellStart"/>
      <w:r w:rsidRPr="007339FA">
        <w:t>Pigni</w:t>
      </w:r>
      <w:proofErr w:type="spellEnd"/>
      <w:r w:rsidRPr="007339FA">
        <w:t xml:space="preserve"> (2020) discovers that weaker returns on analytics are captured in smaller firms compared to larger firms, and the value creation is moderated by firm size. Their finding makes any extrapolation of large-firm findings to SMEs directly complicated, as the payoff of the same investment does not scale equally with scale. An analogous warning is revealed by </w:t>
      </w:r>
      <w:proofErr w:type="spellStart"/>
      <w:r w:rsidRPr="007339FA">
        <w:t>Ghasemaghaei</w:t>
      </w:r>
      <w:proofErr w:type="spellEnd"/>
      <w:r w:rsidRPr="007339FA">
        <w:t xml:space="preserve"> and </w:t>
      </w:r>
      <w:proofErr w:type="spellStart"/>
      <w:r w:rsidRPr="007339FA">
        <w:t>Calic</w:t>
      </w:r>
      <w:proofErr w:type="spellEnd"/>
      <w:r w:rsidRPr="007339FA">
        <w:t xml:space="preserve"> (2020), whose survey of North American corporations indicates that an increased </w:t>
      </w:r>
      <w:r w:rsidRPr="007339FA">
        <w:t xml:space="preserve">volume of data is ineffective in enhancing innovation. The conclusion that “more is not better” is contrary to the overall positive outcome of the study, such as </w:t>
      </w:r>
      <w:proofErr w:type="spellStart"/>
      <w:r w:rsidRPr="007339FA">
        <w:t>Maroufkhani</w:t>
      </w:r>
      <w:proofErr w:type="spellEnd"/>
      <w:r w:rsidRPr="007339FA">
        <w:t xml:space="preserve"> et al. (2020), and when the positive and negative accounts are pitted against each other, there is a literal struggle as to whether analytics is a good payoff at all. To further complicate, </w:t>
      </w:r>
      <w:proofErr w:type="spellStart"/>
      <w:r w:rsidRPr="007339FA">
        <w:t>Behl</w:t>
      </w:r>
      <w:proofErr w:type="spellEnd"/>
      <w:r w:rsidRPr="007339FA">
        <w:t xml:space="preserve"> (2022), in a cross-cultural analysis of start-ups, discovers that analytics helps to increase revenue, but the effect differs in different cultural contexts. This disparity cautions against generalisation, and it is one of the weaknesses of the field that most of the evidence of adoption is context-specific, and it may not apply to the resource-constrained, high-stress context of this study.</w:t>
      </w:r>
    </w:p>
    <w:p xmlns:wp14="http://schemas.microsoft.com/office/word/2010/wordml" w:rsidRPr="007339FA" w:rsidR="001253CC" w:rsidP="001253CC" w:rsidRDefault="001253CC" w14:paraId="2840B95D" wp14:textId="77777777">
      <w:pPr>
        <w:pStyle w:val="Heading2"/>
      </w:pPr>
      <w:bookmarkStart w:name="_Toc236086737" w:id="56"/>
      <w:bookmarkStart w:name="_Toc238638704" w:id="57"/>
      <w:r w:rsidRPr="007339FA">
        <w:t>2.5 Predictive Analytics and Operational Resilience</w:t>
      </w:r>
      <w:bookmarkEnd w:id="56"/>
      <w:bookmarkEnd w:id="57"/>
    </w:p>
    <w:p xmlns:wp14="http://schemas.microsoft.com/office/word/2010/wordml" w:rsidRPr="007339FA" w:rsidR="001253CC" w:rsidP="001253CC" w:rsidRDefault="001253CC" w14:paraId="50519650" wp14:textId="77777777">
      <w:pPr>
        <w:pStyle w:val="Heading3"/>
      </w:pPr>
      <w:bookmarkStart w:name="_Toc236086738" w:id="58"/>
      <w:bookmarkStart w:name="_Toc238638705" w:id="59"/>
      <w:r w:rsidRPr="007339FA">
        <w:t>2.5.1 Analytics as a Complement, Not a Standalone Driver</w:t>
      </w:r>
      <w:bookmarkEnd w:id="58"/>
      <w:bookmarkEnd w:id="59"/>
    </w:p>
    <w:p xmlns:wp14="http://schemas.microsoft.com/office/word/2010/wordml" w:rsidRPr="007339FA" w:rsidR="001253CC" w:rsidP="001253CC" w:rsidRDefault="001253CC" w14:paraId="37BAF9D2" wp14:textId="77777777">
      <w:r w:rsidRPr="007339FA">
        <w:t xml:space="preserve">The overwhelming conclusion of this field is that analytics is only resilient when its use is coupled with other organisational attributes. Dubey et al. (2021) survey 213 Indian manufacturing organisations using PLS-SEM and confirm that the two variables of analytics capability and organisational flexibility are complements, and resilience is only enhanced when the two are used together. Their research weakens technology-first thinking, as it reveals that a company that invests in analytics but lacks operational agility acquires a small crisis-response capacity. </w:t>
      </w:r>
      <w:proofErr w:type="spellStart"/>
      <w:r w:rsidRPr="007339FA">
        <w:t>Bahrami</w:t>
      </w:r>
      <w:proofErr w:type="spellEnd"/>
      <w:r w:rsidRPr="007339FA">
        <w:t xml:space="preserve"> and </w:t>
      </w:r>
      <w:proofErr w:type="spellStart"/>
      <w:r w:rsidRPr="007339FA">
        <w:t>Shokouhyar</w:t>
      </w:r>
      <w:proofErr w:type="spellEnd"/>
      <w:r w:rsidRPr="007339FA">
        <w:t xml:space="preserve"> (2022) support the logic of complementarity by conducting a survey of 167 senior executives, revealing that analytics enhances the performance of firms indirectly. They state resilience as the mediating process that the analytics value actually </w:t>
      </w:r>
      <w:proofErr w:type="gramStart"/>
      <w:r w:rsidRPr="007339FA">
        <w:t>pass</w:t>
      </w:r>
      <w:proofErr w:type="gramEnd"/>
      <w:r w:rsidRPr="007339FA">
        <w:t xml:space="preserve"> through and not an immediate product of technology. The two studies are similar in not accepting the notion of analytics generating resilience by itself, but the analytical specificity that Dubey et al. (2021) lack and </w:t>
      </w:r>
      <w:proofErr w:type="spellStart"/>
      <w:r w:rsidRPr="007339FA">
        <w:t>Bahrami</w:t>
      </w:r>
      <w:proofErr w:type="spellEnd"/>
      <w:r w:rsidRPr="007339FA">
        <w:t xml:space="preserve"> and </w:t>
      </w:r>
      <w:proofErr w:type="spellStart"/>
      <w:r w:rsidRPr="007339FA">
        <w:t>Shokouhyar</w:t>
      </w:r>
      <w:proofErr w:type="spellEnd"/>
      <w:r w:rsidRPr="007339FA">
        <w:t xml:space="preserve"> (2022) provide is that resilience is the path through which the performance gains are transmitted. It means that companies who anticipate quick payoffs on analytics per se fundamentally misinterpret how value is created.</w:t>
      </w:r>
    </w:p>
    <w:p xmlns:wp14="http://schemas.microsoft.com/office/word/2010/wordml" w:rsidRPr="007339FA" w:rsidR="001253CC" w:rsidP="001253CC" w:rsidRDefault="001253CC" w14:paraId="28CB5F51" wp14:textId="77777777">
      <w:r w:rsidRPr="007339FA">
        <w:t xml:space="preserve">Seminal integration research is an additional support to the mechanism. </w:t>
      </w:r>
      <w:proofErr w:type="spellStart"/>
      <w:r w:rsidRPr="007339FA">
        <w:t>Gunasekaran</w:t>
      </w:r>
      <w:proofErr w:type="spellEnd"/>
      <w:r w:rsidRPr="007339FA">
        <w:t xml:space="preserve"> et al. (2017) conduct a survey of Indian companies and reveal that performance benefits are contingent on the analytics becoming integrated into daily practices because surface adoption brings little. The same conclusion is reached by </w:t>
      </w:r>
      <w:proofErr w:type="spellStart"/>
      <w:r w:rsidRPr="007339FA">
        <w:t>Wamba</w:t>
      </w:r>
      <w:proofErr w:type="spellEnd"/>
      <w:r w:rsidRPr="007339FA">
        <w:t xml:space="preserve"> et al. (2017), who surveyed managers in the United States and China, which proves that </w:t>
      </w:r>
      <w:r w:rsidRPr="007339FA">
        <w:t>analytics can only improve performance via dynamic capabilities, but not as an independent technology. Collectively, these studies build a coherent case that integration, rather than acquisition, is the determinant variable. This is a sobering message to SMEs who often lack the structures to place tools in strategic locations, since they are implying that the firms that most need resilience are the least equipped to draw it out of analytics.</w:t>
      </w:r>
    </w:p>
    <w:p xmlns:wp14="http://schemas.microsoft.com/office/word/2010/wordml" w:rsidRPr="007339FA" w:rsidR="001253CC" w:rsidP="001253CC" w:rsidRDefault="001253CC" w14:paraId="5D7F6EC6" wp14:textId="77777777">
      <w:pPr>
        <w:pStyle w:val="Heading3"/>
      </w:pPr>
      <w:bookmarkStart w:name="_Toc236086739" w:id="60"/>
      <w:bookmarkStart w:name="_Toc238638706" w:id="61"/>
      <w:r w:rsidRPr="007339FA">
        <w:t>2.5.2 Beyond Technology: Relational and Strategic Foundations</w:t>
      </w:r>
      <w:bookmarkEnd w:id="60"/>
      <w:bookmarkEnd w:id="61"/>
    </w:p>
    <w:p xmlns:wp14="http://schemas.microsoft.com/office/word/2010/wordml" w:rsidRPr="007339FA" w:rsidR="001253CC" w:rsidP="001253CC" w:rsidRDefault="001253CC" w14:paraId="20177A5F" wp14:textId="77777777">
      <w:r w:rsidRPr="007339FA">
        <w:t xml:space="preserve">A second sub-theme broadens the resilience lens beyond the analytics themselves, and in the process, it reveals a blind spot in the technology-focused literature. </w:t>
      </w:r>
      <w:proofErr w:type="spellStart"/>
      <w:r w:rsidRPr="007339FA">
        <w:t>Polyviou</w:t>
      </w:r>
      <w:proofErr w:type="spellEnd"/>
      <w:r w:rsidRPr="007339FA">
        <w:t xml:space="preserve">, </w:t>
      </w:r>
      <w:proofErr w:type="spellStart"/>
      <w:r w:rsidRPr="007339FA">
        <w:t>Croxton</w:t>
      </w:r>
      <w:proofErr w:type="spellEnd"/>
      <w:r w:rsidRPr="007339FA">
        <w:t xml:space="preserve"> and </w:t>
      </w:r>
      <w:proofErr w:type="spellStart"/>
      <w:r w:rsidRPr="007339FA">
        <w:t>Knemeyer</w:t>
      </w:r>
      <w:proofErr w:type="spellEnd"/>
      <w:r w:rsidRPr="007339FA">
        <w:t xml:space="preserve"> (2020) use qualitative research of US medium-sized firms to find resilience in internal social capital, but not technology. Their work provides a conscious counter-emphasis of the above analytics-centric studies, indicating that too much attention to data tools may lead to the disregard of human and relational processes through which smaller firms often rely in the face of disruption. This relational view interrelates with the strategic explanations of resilience. </w:t>
      </w:r>
      <w:proofErr w:type="spellStart"/>
      <w:r w:rsidRPr="007339FA">
        <w:t>Iborra</w:t>
      </w:r>
      <w:proofErr w:type="spellEnd"/>
      <w:r w:rsidRPr="007339FA">
        <w:t xml:space="preserve">, </w:t>
      </w:r>
      <w:proofErr w:type="spellStart"/>
      <w:r w:rsidRPr="007339FA">
        <w:t>Safon</w:t>
      </w:r>
      <w:proofErr w:type="spellEnd"/>
      <w:r w:rsidRPr="007339FA">
        <w:t xml:space="preserve"> and </w:t>
      </w:r>
      <w:proofErr w:type="spellStart"/>
      <w:r w:rsidRPr="007339FA">
        <w:t>Dolz</w:t>
      </w:r>
      <w:proofErr w:type="spellEnd"/>
      <w:r w:rsidRPr="007339FA">
        <w:t xml:space="preserve"> (2020), who researched Spanish SMEs, contend that it is the combination of ambidexterity with strategic consistency that is resilience-dependent, as opposed to any individual capability. They conceptualise resilience as a trade-off between exploration and exploitation, which cannot be achieved by a single tool.</w:t>
      </w:r>
    </w:p>
    <w:p xmlns:wp14="http://schemas.microsoft.com/office/word/2010/wordml" w:rsidRPr="007339FA" w:rsidR="001253CC" w:rsidP="001253CC" w:rsidRDefault="001253CC" w14:paraId="6AF9C2B0" wp14:textId="77777777">
      <w:r w:rsidRPr="007339FA">
        <w:t xml:space="preserve">The two articles are not opposing but rather complementary, as </w:t>
      </w:r>
      <w:proofErr w:type="spellStart"/>
      <w:r w:rsidRPr="007339FA">
        <w:t>Polyviou</w:t>
      </w:r>
      <w:proofErr w:type="spellEnd"/>
      <w:r w:rsidRPr="007339FA">
        <w:t xml:space="preserve">, </w:t>
      </w:r>
      <w:proofErr w:type="spellStart"/>
      <w:r w:rsidRPr="007339FA">
        <w:t>Croxton</w:t>
      </w:r>
      <w:proofErr w:type="spellEnd"/>
      <w:r w:rsidRPr="007339FA">
        <w:t xml:space="preserve"> and </w:t>
      </w:r>
      <w:proofErr w:type="spellStart"/>
      <w:r w:rsidRPr="007339FA">
        <w:t>Knemeyer</w:t>
      </w:r>
      <w:proofErr w:type="spellEnd"/>
      <w:r w:rsidRPr="007339FA">
        <w:t xml:space="preserve"> (2020) focus on relational foundations, and </w:t>
      </w:r>
      <w:proofErr w:type="spellStart"/>
      <w:r w:rsidRPr="007339FA">
        <w:t>Iborra</w:t>
      </w:r>
      <w:proofErr w:type="spellEnd"/>
      <w:r w:rsidRPr="007339FA">
        <w:t xml:space="preserve">, </w:t>
      </w:r>
      <w:proofErr w:type="spellStart"/>
      <w:r w:rsidRPr="007339FA">
        <w:t>Safon</w:t>
      </w:r>
      <w:proofErr w:type="spellEnd"/>
      <w:r w:rsidRPr="007339FA">
        <w:t xml:space="preserve"> and </w:t>
      </w:r>
      <w:proofErr w:type="spellStart"/>
      <w:r w:rsidRPr="007339FA">
        <w:t>Dolz</w:t>
      </w:r>
      <w:proofErr w:type="spellEnd"/>
      <w:r w:rsidRPr="007339FA">
        <w:t xml:space="preserve"> (2020) on strategic ones, yet both of them focus on decentring technology in a manner that the analytics literature tends to ignore. The most important thing that stands out when these works are put in comparison with the works on complementarity is that analytics might not be necessary or sufficient with regard to resilience. It is one potential input among many, and a company with a high level of social capital or strategic coherence may obtain resilience with a relative lack of analytics, which qualifies the optimistic framing that prevails in the technology-led narratives to a large degree.</w:t>
      </w:r>
    </w:p>
    <w:p xmlns:wp14="http://schemas.microsoft.com/office/word/2010/wordml" w:rsidRPr="007339FA" w:rsidR="001253CC" w:rsidP="001253CC" w:rsidRDefault="001253CC" w14:paraId="23A4B2ED" wp14:textId="77777777">
      <w:pPr>
        <w:pStyle w:val="Heading3"/>
      </w:pPr>
      <w:bookmarkStart w:name="_Toc236086740" w:id="62"/>
      <w:bookmarkStart w:name="_Toc238638707" w:id="63"/>
      <w:r w:rsidRPr="007339FA">
        <w:t>2.5.3 Resilience under Real Crisis Conditions</w:t>
      </w:r>
      <w:bookmarkEnd w:id="62"/>
      <w:bookmarkEnd w:id="63"/>
    </w:p>
    <w:p xmlns:wp14="http://schemas.microsoft.com/office/word/2010/wordml" w:rsidRPr="007339FA" w:rsidR="001253CC" w:rsidP="001253CC" w:rsidRDefault="001253CC" w14:paraId="0054F317" wp14:textId="77777777">
      <w:r w:rsidRPr="007339FA">
        <w:t xml:space="preserve">The most intense tension here is the one that is created when theory is put to the test of crisis. </w:t>
      </w:r>
      <w:proofErr w:type="spellStart"/>
      <w:r w:rsidRPr="007339FA">
        <w:t>Mikalef</w:t>
      </w:r>
      <w:proofErr w:type="spellEnd"/>
      <w:r w:rsidRPr="007339FA">
        <w:t xml:space="preserve"> et al. (2019) surveyed 175 Greek firms and believe that analytics contributes to innovation via dynamic capabilities, and this impact is enhanced in the </w:t>
      </w:r>
      <w:r w:rsidRPr="007339FA">
        <w:t>face of environmental volatility. This reasoning means that analytics should be more beneficial to crisis-exposed firms, but the available evidence is mostly based on larger organisations, so it cannot be generalised to SMEs. This rose-coloured theorisation is ill at ease with the evidence of the period of crisis. Ali et al. (2021) conduct a case-based study of Malaysian food SMEs and discover that the firms relied on reactive, instead of anticipatory strategies, throughout the pandemic. They reveal a deficiency in exactly the prospective power that predictive analytics is meant to offer, which is a real-world refutation.</w:t>
      </w:r>
    </w:p>
    <w:p xmlns:wp14="http://schemas.microsoft.com/office/word/2010/wordml" w:rsidRPr="007339FA" w:rsidR="001253CC" w:rsidP="001253CC" w:rsidRDefault="001253CC" w14:paraId="77D4ADEF" wp14:textId="77777777">
      <w:r w:rsidRPr="007339FA">
        <w:t xml:space="preserve">The difference between </w:t>
      </w:r>
      <w:proofErr w:type="spellStart"/>
      <w:r w:rsidRPr="007339FA">
        <w:t>Mikalef</w:t>
      </w:r>
      <w:proofErr w:type="spellEnd"/>
      <w:r w:rsidRPr="007339FA">
        <w:t xml:space="preserve"> et al. (2019) and Ali et al. (2021) is educative, as in the former, where volatility supposedly enhances the benefits of analytics, the latter uses the example of actual SMEs, where the transition to reaction was a common occurrence. This casts a grave question on the ability of analytics to be mobilised in a timely fashion once a crisis has started. An analogous warning is presented in the multi-industry study by </w:t>
      </w:r>
      <w:proofErr w:type="spellStart"/>
      <w:r w:rsidRPr="007339FA">
        <w:t>Belhadi</w:t>
      </w:r>
      <w:proofErr w:type="spellEnd"/>
      <w:r w:rsidRPr="007339FA">
        <w:t xml:space="preserve"> et al. (2021), which concludes that digital capabilities helped to recover, but only in the cases when some prior preparedness was already in place. They affirm the statement that the benefit was not automatic but conditional, which is consistent with the complementarity argument but expands it to the crisis context. Surveying 419 SMEs in Australia and New Zealand, </w:t>
      </w:r>
      <w:proofErr w:type="spellStart"/>
      <w:r w:rsidRPr="007339FA">
        <w:t>Ozanne</w:t>
      </w:r>
      <w:proofErr w:type="spellEnd"/>
      <w:r w:rsidRPr="007339FA">
        <w:t xml:space="preserve"> et al. (2022) further add that dynamic capabilities translate social capital into resilience by sensing, seizing, and reconfiguring. Their result backs a dynamic-capabilities conception of resilience and the relational argument that analytics is just one of the inputs to capability. </w:t>
      </w:r>
    </w:p>
    <w:p xmlns:wp14="http://schemas.microsoft.com/office/word/2010/wordml" w:rsidRPr="007339FA" w:rsidR="001253CC" w:rsidP="001253CC" w:rsidRDefault="001253CC" w14:paraId="55477677" wp14:textId="77777777">
      <w:pPr>
        <w:pStyle w:val="Heading2"/>
      </w:pPr>
      <w:bookmarkStart w:name="_Toc236086741" w:id="64"/>
      <w:bookmarkStart w:name="_Toc238638708" w:id="65"/>
      <w:r w:rsidRPr="007339FA">
        <w:t>2.6 Barriers to Predictive Analytics Implementation in SMEs</w:t>
      </w:r>
      <w:bookmarkEnd w:id="64"/>
      <w:bookmarkEnd w:id="65"/>
    </w:p>
    <w:p xmlns:wp14="http://schemas.microsoft.com/office/word/2010/wordml" w:rsidRPr="007339FA" w:rsidR="001253CC" w:rsidP="001253CC" w:rsidRDefault="001253CC" w14:paraId="6AC819B0" wp14:textId="77777777">
      <w:pPr>
        <w:pStyle w:val="Heading3"/>
      </w:pPr>
      <w:bookmarkStart w:name="_Toc236086742" w:id="66"/>
      <w:bookmarkStart w:name="_Toc238638709" w:id="67"/>
      <w:r w:rsidRPr="007339FA">
        <w:t>2.6.1 Barriers to Implementation</w:t>
      </w:r>
      <w:bookmarkEnd w:id="66"/>
      <w:bookmarkEnd w:id="67"/>
    </w:p>
    <w:p xmlns:wp14="http://schemas.microsoft.com/office/word/2010/wordml" w:rsidRPr="007339FA" w:rsidR="001253CC" w:rsidP="001253CC" w:rsidRDefault="001253CC" w14:paraId="7779C5C1" wp14:textId="77777777">
      <w:pPr>
        <w:spacing w:before="160" w:after="60"/>
      </w:pPr>
      <w:r w:rsidRPr="007339FA">
        <w:rPr>
          <w:b/>
        </w:rPr>
        <w:t>Financial Barriers</w:t>
      </w:r>
    </w:p>
    <w:p xmlns:wp14="http://schemas.microsoft.com/office/word/2010/wordml" w:rsidRPr="007339FA" w:rsidR="001253CC" w:rsidP="001253CC" w:rsidRDefault="001253CC" w14:paraId="754FC16F" wp14:textId="77777777">
      <w:r w:rsidRPr="007339FA">
        <w:t xml:space="preserve">Using a multiple case study of 85 UK SMEs, </w:t>
      </w:r>
      <w:proofErr w:type="spellStart"/>
      <w:r w:rsidRPr="007339FA">
        <w:t>Tawil</w:t>
      </w:r>
      <w:proofErr w:type="spellEnd"/>
      <w:r w:rsidRPr="007339FA">
        <w:t xml:space="preserve"> et al. (2024) discover that cost prevails as a constraint, with many firms still using spreadsheets instead of dedicated platforms. They offer some very UK-specific evidence, but a weakness in their work is that it does not observe whether these barriers are greater during economic downturns and so leaves open to questions whether crises compound the constraint or simply reveal those that already constrain firms. Willetts, Atkins and </w:t>
      </w:r>
      <w:proofErr w:type="spellStart"/>
      <w:r w:rsidRPr="007339FA">
        <w:t>Stanier</w:t>
      </w:r>
      <w:proofErr w:type="spellEnd"/>
      <w:r w:rsidRPr="007339FA">
        <w:t xml:space="preserve"> (2022) confirm financial constraints as a leading barrier, while Horvath and Szabo (2019) find the </w:t>
      </w:r>
      <w:r w:rsidRPr="007339FA">
        <w:t>same constraint in Hungary, where SMEs lack the capital access available to multinationals. Read together, cost operates as a structural barrier rather than a purely national one.</w:t>
      </w:r>
    </w:p>
    <w:p xmlns:wp14="http://schemas.microsoft.com/office/word/2010/wordml" w:rsidRPr="007339FA" w:rsidR="001253CC" w:rsidP="001253CC" w:rsidRDefault="001253CC" w14:paraId="03546567" wp14:textId="77777777">
      <w:pPr>
        <w:spacing w:before="160" w:after="60"/>
      </w:pPr>
      <w:r w:rsidRPr="007339FA">
        <w:rPr>
          <w:b/>
        </w:rPr>
        <w:t>Skills Barriers</w:t>
      </w:r>
    </w:p>
    <w:p xmlns:wp14="http://schemas.microsoft.com/office/word/2010/wordml" w:rsidRPr="007339FA" w:rsidR="001253CC" w:rsidP="001253CC" w:rsidRDefault="001253CC" w14:paraId="0D2D88AC" wp14:textId="77777777">
      <w:proofErr w:type="spellStart"/>
      <w:r w:rsidRPr="007339FA">
        <w:t>Vrontis</w:t>
      </w:r>
      <w:proofErr w:type="spellEnd"/>
      <w:r w:rsidRPr="007339FA">
        <w:t xml:space="preserve"> et al. (2022) take a closer look at the skills dimension; their systematic review concludes that human capital and skills deficits are recurrent determinants of advanced technology use. They find the obstacle in the ability of the workforce and not in the technology itself, which is structurally more difficult to overcome for SMEs, as smaller businesses have a poorer chance to compete with large organisations on the analytics talent (they can pay higher remuneration). </w:t>
      </w:r>
      <w:proofErr w:type="spellStart"/>
      <w:r w:rsidRPr="007339FA">
        <w:t>Stentoft</w:t>
      </w:r>
      <w:proofErr w:type="spellEnd"/>
      <w:r w:rsidRPr="007339FA">
        <w:t xml:space="preserve"> et al. (2021) corroborate this in Danish manufacturing, finding that skills shortages bind most tightly in the smallest firms. The distinction from cost matters, since subsidising purchase does not create the expertise needed to use the tools.</w:t>
      </w:r>
    </w:p>
    <w:p xmlns:wp14="http://schemas.microsoft.com/office/word/2010/wordml" w:rsidRPr="007339FA" w:rsidR="001253CC" w:rsidP="001253CC" w:rsidRDefault="001253CC" w14:paraId="2A02DA97" wp14:textId="77777777">
      <w:pPr>
        <w:spacing w:before="160" w:after="60"/>
      </w:pPr>
      <w:r w:rsidRPr="007339FA">
        <w:rPr>
          <w:b/>
        </w:rPr>
        <w:t>Cultural Barriers</w:t>
      </w:r>
    </w:p>
    <w:p xmlns:wp14="http://schemas.microsoft.com/office/word/2010/wordml" w:rsidRPr="007339FA" w:rsidR="001253CC" w:rsidP="001253CC" w:rsidRDefault="001253CC" w14:paraId="2A47F336" wp14:textId="77777777">
      <w:r w:rsidRPr="007339FA">
        <w:t xml:space="preserve">The cultural and readiness dimension is set out in the seminal synthesis by Coleman et al. (2016), which establishes data readiness as a prerequisite to adoption and emphasises sequencing. According to them, bad data quality kills any predictive model, and thus interventions aiming at adoption without readiness would fail. </w:t>
      </w:r>
      <w:proofErr w:type="spellStart"/>
      <w:r w:rsidRPr="007339FA">
        <w:t>Bravi</w:t>
      </w:r>
      <w:proofErr w:type="spellEnd"/>
      <w:r w:rsidRPr="007339FA">
        <w:t xml:space="preserve"> and </w:t>
      </w:r>
      <w:proofErr w:type="spellStart"/>
      <w:r w:rsidRPr="007339FA">
        <w:t>Murmura</w:t>
      </w:r>
      <w:proofErr w:type="spellEnd"/>
      <w:r w:rsidRPr="007339FA">
        <w:t xml:space="preserve"> (2021) show this dimension is sector-sensitive, finding that Italian manufacturing SMEs build a data culture where supply-chain partners require it, whereas </w:t>
      </w:r>
      <w:proofErr w:type="spellStart"/>
      <w:r w:rsidRPr="007339FA">
        <w:t>Ghobakhloo</w:t>
      </w:r>
      <w:proofErr w:type="spellEnd"/>
      <w:r w:rsidRPr="007339FA">
        <w:t xml:space="preserve"> and </w:t>
      </w:r>
      <w:proofErr w:type="spellStart"/>
      <w:r w:rsidRPr="007339FA">
        <w:t>Ching</w:t>
      </w:r>
      <w:proofErr w:type="spellEnd"/>
      <w:r w:rsidRPr="007339FA">
        <w:t xml:space="preserve"> (2019) find no equivalent pressure among Malaysian SMEs and correspondingly weaker readiness. When these readings are combined, a critical image is formed. The barriers do not exist as separate barriers that can be addressed separately but rather are an interlocking system where finance, skills and culture support each other so that relaxing a barrier without addressing the others can do little.</w:t>
      </w:r>
    </w:p>
    <w:p xmlns:wp14="http://schemas.microsoft.com/office/word/2010/wordml" w:rsidRPr="007339FA" w:rsidR="001253CC" w:rsidP="001253CC" w:rsidRDefault="001253CC" w14:paraId="1E1DE482" wp14:textId="77777777">
      <w:pPr>
        <w:pStyle w:val="Heading3"/>
      </w:pPr>
      <w:bookmarkStart w:name="_Toc236086743" w:id="68"/>
      <w:bookmarkStart w:name="_Toc238638710" w:id="69"/>
      <w:r w:rsidRPr="007339FA">
        <w:t>2.6.2 Perception, Awareness, and the Limits of Availability</w:t>
      </w:r>
      <w:bookmarkEnd w:id="68"/>
      <w:bookmarkEnd w:id="69"/>
    </w:p>
    <w:p xmlns:wp14="http://schemas.microsoft.com/office/word/2010/wordml" w:rsidRPr="007339FA" w:rsidR="001253CC" w:rsidP="001253CC" w:rsidRDefault="001253CC" w14:paraId="526C8DC1" wp14:textId="77777777">
      <w:r w:rsidRPr="007339FA">
        <w:t xml:space="preserve">There is a different and under-recognised strand: that some of these barriers are more perceptual than material, and it makes it difficult to assume that enhancing access will enhance adoption. </w:t>
      </w:r>
      <w:proofErr w:type="spellStart"/>
      <w:r w:rsidRPr="007339FA">
        <w:t>Maroufkhani</w:t>
      </w:r>
      <w:proofErr w:type="spellEnd"/>
      <w:r w:rsidRPr="007339FA">
        <w:t xml:space="preserve">, Wan Ismail and </w:t>
      </w:r>
      <w:proofErr w:type="spellStart"/>
      <w:r w:rsidRPr="007339FA">
        <w:t>Ghobakhloo</w:t>
      </w:r>
      <w:proofErr w:type="spellEnd"/>
      <w:r w:rsidRPr="007339FA">
        <w:t xml:space="preserve"> (2020) discover that perceived complexity puts off firms despite having the technical availability of tools. They prove that this perception-based barrier keeps most firms in the awareness stage </w:t>
      </w:r>
      <w:r w:rsidRPr="007339FA">
        <w:t xml:space="preserve">no matter what the market may have to offer, and it is an indication that objective availability does not necessarily translate to uptake. </w:t>
      </w:r>
      <w:proofErr w:type="spellStart"/>
      <w:r w:rsidRPr="007339FA">
        <w:t>Bravi</w:t>
      </w:r>
      <w:proofErr w:type="spellEnd"/>
      <w:r w:rsidRPr="007339FA">
        <w:t xml:space="preserve"> and </w:t>
      </w:r>
      <w:proofErr w:type="spellStart"/>
      <w:r w:rsidRPr="007339FA">
        <w:t>Murmura</w:t>
      </w:r>
      <w:proofErr w:type="spellEnd"/>
      <w:r w:rsidRPr="007339FA">
        <w:t xml:space="preserve"> (2021) further the discussion of this perceptual theme, as their survey of Italian manufacturing SMEs reveals that one of the biggest obstacles is the lack of knowledge about existing solutions and the inability to assess tools. They clearly separate the awareness and assessment capability from the barriers that cannot be attributed to the costs, and this approach helps to make the analysis quite focused.</w:t>
      </w:r>
      <w:r w:rsidRPr="007339FA">
        <w:rPr>
          <w:b/>
        </w:rPr>
        <w:t xml:space="preserve"> </w:t>
      </w:r>
      <w:proofErr w:type="spellStart"/>
      <w:r w:rsidRPr="007339FA">
        <w:t>Ghobakhloo</w:t>
      </w:r>
      <w:proofErr w:type="spellEnd"/>
      <w:r w:rsidRPr="007339FA">
        <w:t xml:space="preserve"> and </w:t>
      </w:r>
      <w:proofErr w:type="spellStart"/>
      <w:r w:rsidRPr="007339FA">
        <w:t>Iranmanesh</w:t>
      </w:r>
      <w:proofErr w:type="spellEnd"/>
      <w:r w:rsidRPr="007339FA">
        <w:t xml:space="preserve"> (2021) reinforce this, showing that firms unable to evaluate technology fit abandon implementation at an early stage, which confirms that assessment capability rather than cost sets the effective limit. Willetts, Atkins and </w:t>
      </w:r>
      <w:proofErr w:type="spellStart"/>
      <w:r w:rsidRPr="007339FA">
        <w:t>Stanier</w:t>
      </w:r>
      <w:proofErr w:type="spellEnd"/>
      <w:r w:rsidRPr="007339FA">
        <w:t xml:space="preserve"> (2022) similarly report that UK and Eire SMEs rank the absence of a clear business case alongside financial constraints. The implication is sharp because it is not necessarily due to lack of financial capability to use analytics but because they don't know how to measure its value, so information asymmetry is an overlooked limitation. The two articles complement each other, and the combination of both of them holds a very important message that is missing in the policy discourse. Even if the cost barrier, which still exercises such a grip on both academic and governmental interest, were eliminated, it would leave the barrier of perception and information solidly in place, so the reduction of costs will not yield the uptake which optimistic accounts predict.</w:t>
      </w:r>
    </w:p>
    <w:p xmlns:wp14="http://schemas.microsoft.com/office/word/2010/wordml" w:rsidRPr="007339FA" w:rsidR="001253CC" w:rsidP="001253CC" w:rsidRDefault="001253CC" w14:paraId="5F4A46E8" wp14:textId="77777777">
      <w:pPr>
        <w:pStyle w:val="Heading3"/>
      </w:pPr>
      <w:bookmarkStart w:name="_Toc236086744" w:id="70"/>
      <w:bookmarkStart w:name="_Toc238638711" w:id="71"/>
      <w:r w:rsidRPr="007339FA">
        <w:t>2.6.3 Structural Inequality and Contextual Instability</w:t>
      </w:r>
      <w:bookmarkEnd w:id="70"/>
      <w:bookmarkEnd w:id="71"/>
    </w:p>
    <w:p xmlns:wp14="http://schemas.microsoft.com/office/word/2010/wordml" w:rsidRPr="007339FA" w:rsidR="001253CC" w:rsidP="001253CC" w:rsidRDefault="001253CC" w14:paraId="3AEA2271" wp14:textId="77777777">
      <w:pPr>
        <w:spacing w:before="160" w:after="60"/>
      </w:pPr>
      <w:r w:rsidRPr="007339FA">
        <w:rPr>
          <w:b/>
        </w:rPr>
        <w:t>Structural Inequality</w:t>
      </w:r>
    </w:p>
    <w:p xmlns:wp14="http://schemas.microsoft.com/office/word/2010/wordml" w:rsidRPr="007339FA" w:rsidR="001253CC" w:rsidP="001253CC" w:rsidRDefault="001253CC" w14:paraId="7176A24B" wp14:textId="77777777">
      <w:r w:rsidRPr="007339FA">
        <w:t xml:space="preserve">One strand emphasizes the idea that the existence of barriers does not have an equal effect on any given firms, and that this is extremely problematic in terms of the generalisability of the whole discipline. Based on interviews with Hungarian multinationals and SMEs, Horvath and Szabo (2019) demonstrate that SMEs are disproportionately disadvantaged in terms of financial and human resources and do not have equal access to the use of advanced technologies. Their results are instructively different to those of </w:t>
      </w:r>
      <w:proofErr w:type="spellStart"/>
      <w:r w:rsidRPr="007339FA">
        <w:t>Lutfi</w:t>
      </w:r>
      <w:proofErr w:type="spellEnd"/>
      <w:r w:rsidRPr="007339FA">
        <w:t xml:space="preserve"> et al. (2022), who previously discovered that such barriers can be partially compensated by government assistance. Horvath and Szabo (2019) are significantly more pessimistic, emphasising a structural inequality of opportunity that support schemes may not fully correct, which raises the question of whether these impediments are solvable by policy or rooted in the very nature of firms. The size-based character of barriers is validated by </w:t>
      </w:r>
      <w:proofErr w:type="spellStart"/>
      <w:r w:rsidRPr="007339FA">
        <w:t>Stentoft</w:t>
      </w:r>
      <w:proofErr w:type="spellEnd"/>
      <w:r w:rsidRPr="007339FA">
        <w:t xml:space="preserve"> et al. (2021), whose </w:t>
      </w:r>
      <w:r w:rsidRPr="007339FA">
        <w:t>survey of Danish manufacturers reveals that skills, financial, and standards barriers are more significant in small companies. They suggest that aggregated SME results can be an understatement of the challenges confronting the tiniest of businesses, a necessary correction to the research that considers SMEs as a homogeneous population.</w:t>
      </w:r>
    </w:p>
    <w:p xmlns:wp14="http://schemas.microsoft.com/office/word/2010/wordml" w:rsidRPr="007339FA" w:rsidR="001253CC" w:rsidP="001253CC" w:rsidRDefault="001253CC" w14:paraId="2815E96D" wp14:textId="77777777">
      <w:pPr>
        <w:spacing w:before="160" w:after="60"/>
      </w:pPr>
      <w:r w:rsidRPr="007339FA">
        <w:rPr>
          <w:b/>
        </w:rPr>
        <w:t>Contextual Instability</w:t>
      </w:r>
    </w:p>
    <w:p xmlns:wp14="http://schemas.microsoft.com/office/word/2010/wordml" w:rsidRPr="007339FA" w:rsidR="001253CC" w:rsidP="001253CC" w:rsidRDefault="001253CC" w14:paraId="7104A79A" wp14:textId="77777777">
      <w:r w:rsidRPr="007339FA">
        <w:t>A second strand shows that barriers do not act in a consistent manner across environments.</w:t>
      </w:r>
      <w:r w:rsidRPr="007339FA">
        <w:rPr>
          <w:b/>
        </w:rPr>
        <w:t xml:space="preserve"> </w:t>
      </w:r>
      <w:proofErr w:type="spellStart"/>
      <w:r w:rsidRPr="007339FA">
        <w:t>Maroufkhani</w:t>
      </w:r>
      <w:proofErr w:type="spellEnd"/>
      <w:r w:rsidRPr="007339FA">
        <w:t xml:space="preserve">, </w:t>
      </w:r>
      <w:proofErr w:type="spellStart"/>
      <w:r w:rsidRPr="007339FA">
        <w:t>Iranmanesh</w:t>
      </w:r>
      <w:proofErr w:type="spellEnd"/>
      <w:r w:rsidRPr="007339FA">
        <w:t xml:space="preserve"> and </w:t>
      </w:r>
      <w:proofErr w:type="spellStart"/>
      <w:r w:rsidRPr="007339FA">
        <w:t>Ghobakhloo</w:t>
      </w:r>
      <w:proofErr w:type="spellEnd"/>
      <w:r w:rsidRPr="007339FA">
        <w:t xml:space="preserve"> (2023) reveal the instability of barrier evidence in an Iranian study which finds that some of the determinants that have been supported in previous studies are not supported in their study. This inconsistency has analytical significance, as it demonstrates that there are no consistent, </w:t>
      </w:r>
      <w:proofErr w:type="spellStart"/>
      <w:r w:rsidRPr="007339FA">
        <w:t>generalisable</w:t>
      </w:r>
      <w:proofErr w:type="spellEnd"/>
      <w:r w:rsidRPr="007339FA">
        <w:t xml:space="preserve"> findings in barrier research and that what limits firms in one situation may not limit them in another. The </w:t>
      </w:r>
      <w:proofErr w:type="spellStart"/>
      <w:r w:rsidRPr="007339FA">
        <w:t>Lutfi</w:t>
      </w:r>
      <w:proofErr w:type="spellEnd"/>
      <w:r w:rsidRPr="007339FA">
        <w:t xml:space="preserve"> et al. (2022) separate study on the Jordanian SMEs during the pandemic provides a crisis-specific insight in that the barriers remained at the time when the technology was required the most. They imply that crisis situations can increase the constraints instead of loosening them, and </w:t>
      </w:r>
      <w:proofErr w:type="spellStart"/>
      <w:r w:rsidRPr="007339FA">
        <w:t>Ghobakhloo</w:t>
      </w:r>
      <w:proofErr w:type="spellEnd"/>
      <w:r w:rsidRPr="007339FA">
        <w:t xml:space="preserve"> and </w:t>
      </w:r>
      <w:proofErr w:type="spellStart"/>
      <w:r w:rsidRPr="007339FA">
        <w:t>Ching</w:t>
      </w:r>
      <w:proofErr w:type="spellEnd"/>
      <w:r w:rsidRPr="007339FA">
        <w:t xml:space="preserve"> (2019) substantiate that the resource, competence and infrastructure barriers are clustered and interact, so each of them will not have a significant effect on behaviour by being addressed alone.</w:t>
      </w:r>
    </w:p>
    <w:p xmlns:wp14="http://schemas.microsoft.com/office/word/2010/wordml" w:rsidRPr="007339FA" w:rsidR="001253CC" w:rsidP="001253CC" w:rsidRDefault="001253CC" w14:paraId="4658E617" wp14:textId="77777777">
      <w:pPr>
        <w:pStyle w:val="Heading2"/>
      </w:pPr>
      <w:bookmarkStart w:name="_Toc236086745" w:id="72"/>
      <w:bookmarkStart w:name="_Toc238638712" w:id="73"/>
      <w:r w:rsidRPr="007339FA">
        <w:t>2.7 Research Gap</w:t>
      </w:r>
      <w:bookmarkEnd w:id="72"/>
      <w:bookmarkEnd w:id="73"/>
    </w:p>
    <w:p xmlns:wp14="http://schemas.microsoft.com/office/word/2010/wordml" w:rsidRPr="007339FA" w:rsidR="001253CC" w:rsidP="001253CC" w:rsidRDefault="001253CC" w14:paraId="7D9D2723" wp14:textId="77777777">
      <w:r w:rsidRPr="007339FA">
        <w:t>The literature reviewed, though extensive, does not provide answers to a number of questions. To begin with, the three strands of adoption, resilience, and barriers have been mostly researched independently, meaning that few studies relate why firms adopt analytics to whether the adoption enhances resilience or not, and even fewer studies relate the intensity of barriers to resilience.</w:t>
      </w:r>
      <w:r w:rsidRPr="007339FA">
        <w:rPr>
          <w:b/>
        </w:rPr>
        <w:t xml:space="preserve"> </w:t>
      </w:r>
      <w:proofErr w:type="spellStart"/>
      <w:r w:rsidRPr="007339FA">
        <w:t>Maroufkhani</w:t>
      </w:r>
      <w:proofErr w:type="spellEnd"/>
      <w:r w:rsidRPr="007339FA">
        <w:t xml:space="preserve"> et al. (2020), for example, examine adoption without measuring resilience, while Dubey et al. (2021) examine resilience without examining adoption determinants. Second, the evidence on resilience is based on larger firms or non-crisis-based conditions, which makes it uncertain how it can be transferred to smaller firms facing crisis exposure; there is still limited understanding of how the anticipatory promise of analytics is translating into reactive behaviour that is seen in actual crises.</w:t>
      </w:r>
      <w:r w:rsidRPr="007339FA">
        <w:rPr>
          <w:b/>
        </w:rPr>
        <w:t xml:space="preserve"> </w:t>
      </w:r>
      <w:r w:rsidRPr="007339FA">
        <w:t xml:space="preserve">This is visible in the contrast between </w:t>
      </w:r>
      <w:proofErr w:type="spellStart"/>
      <w:r w:rsidRPr="007339FA">
        <w:t>Mikalef</w:t>
      </w:r>
      <w:proofErr w:type="spellEnd"/>
      <w:r w:rsidRPr="007339FA">
        <w:t xml:space="preserve"> et al. (2019), whose sample is drawn from larger firms in stable conditions, </w:t>
      </w:r>
      <w:r w:rsidRPr="007339FA">
        <w:t>and Ali et al. (2021), who observe reactive rather than anticipatory behaviour in SMEs during actual crisis. Third, the evidence base is geographically dispersed and contextually fragile, where determinants are advocated in one context but not in others, which dilutes any assertion to generality.</w:t>
      </w:r>
      <w:r w:rsidRPr="007339FA">
        <w:rPr>
          <w:b/>
        </w:rPr>
        <w:t xml:space="preserve"> </w:t>
      </w:r>
      <w:proofErr w:type="spellStart"/>
      <w:r w:rsidRPr="007339FA">
        <w:t>Maroufkhani</w:t>
      </w:r>
      <w:proofErr w:type="spellEnd"/>
      <w:r w:rsidRPr="007339FA">
        <w:t xml:space="preserve">, </w:t>
      </w:r>
      <w:proofErr w:type="spellStart"/>
      <w:r w:rsidRPr="007339FA">
        <w:t>Iranmanesh</w:t>
      </w:r>
      <w:proofErr w:type="spellEnd"/>
      <w:r w:rsidRPr="007339FA">
        <w:t xml:space="preserve"> and </w:t>
      </w:r>
      <w:proofErr w:type="spellStart"/>
      <w:r w:rsidRPr="007339FA">
        <w:t>Ghobakhloo</w:t>
      </w:r>
      <w:proofErr w:type="spellEnd"/>
      <w:r w:rsidRPr="007339FA">
        <w:t xml:space="preserve"> (2023) illustrate this, as determinants supported in earlier work fail to replicate in their study. Lastly, the analytics-resilience association is again and again demonstrated to be contingent, but the specific conditions, within which analytics develops crisis resilience in SMEs, are not clearly defined.</w:t>
      </w:r>
      <w:r w:rsidRPr="007339FA">
        <w:rPr>
          <w:b/>
        </w:rPr>
        <w:t xml:space="preserve"> </w:t>
      </w:r>
      <w:proofErr w:type="spellStart"/>
      <w:r w:rsidRPr="007339FA">
        <w:t>Olabode</w:t>
      </w:r>
      <w:proofErr w:type="spellEnd"/>
      <w:r w:rsidRPr="007339FA">
        <w:t xml:space="preserve"> et al. (2022) and </w:t>
      </w:r>
      <w:proofErr w:type="spellStart"/>
      <w:r w:rsidRPr="007339FA">
        <w:t>Belhadi</w:t>
      </w:r>
      <w:proofErr w:type="spellEnd"/>
      <w:r w:rsidRPr="007339FA">
        <w:t xml:space="preserve"> et al. (2021) both establish conditionality without specifying those conditions for UK SMEs. This paper fills these combined gaps by considering them jointly in one crisis-centred frame, which directly informs the research questions that direct the research.</w:t>
      </w:r>
    </w:p>
    <w:p xmlns:wp14="http://schemas.microsoft.com/office/word/2010/wordml" w:rsidRPr="007339FA" w:rsidR="001253CC" w:rsidP="001253CC" w:rsidRDefault="001253CC" w14:paraId="4DDBEF00" wp14:textId="77777777">
      <w:pPr>
        <w:spacing w:after="160" w:line="259" w:lineRule="auto"/>
        <w:jc w:val="left"/>
        <w:rPr>
          <w:rFonts w:eastAsiaTheme="majorEastAsia" w:cstheme="majorBidi"/>
          <w:b/>
          <w:sz w:val="28"/>
          <w:szCs w:val="26"/>
        </w:rPr>
      </w:pPr>
      <w:r w:rsidRPr="007339FA">
        <w:br w:type="page"/>
      </w:r>
    </w:p>
    <w:p xmlns:wp14="http://schemas.microsoft.com/office/word/2010/wordml" w:rsidRPr="007339FA" w:rsidR="001253CC" w:rsidP="001253CC" w:rsidRDefault="001253CC" w14:paraId="54FE9277" wp14:textId="77777777">
      <w:pPr>
        <w:pStyle w:val="Heading2"/>
      </w:pPr>
      <w:bookmarkStart w:name="_Toc236086746" w:id="74"/>
      <w:bookmarkStart w:name="_Toc238638713" w:id="75"/>
      <w:r w:rsidRPr="007339FA">
        <w:t>2.8 Conceptual Framework</w:t>
      </w:r>
      <w:bookmarkEnd w:id="74"/>
      <w:bookmarkEnd w:id="75"/>
    </w:p>
    <w:p xmlns:wp14="http://schemas.microsoft.com/office/word/2010/wordml" w:rsidRPr="007339FA" w:rsidR="001253CC" w:rsidP="001253CC" w:rsidRDefault="001253CC" w14:paraId="3461D779" wp14:textId="77777777">
      <w:pPr>
        <w:keepNext/>
      </w:pPr>
      <w:r w:rsidRPr="007339FA">
        <w:rPr>
          <w:noProof/>
          <w:lang w:val="en-US"/>
        </w:rPr>
        <w:drawing>
          <wp:inline xmlns:wp14="http://schemas.microsoft.com/office/word/2010/wordprocessingDrawing" distT="0" distB="0" distL="0" distR="0" wp14:anchorId="516B5DC8" wp14:editId="1EF990B5">
            <wp:extent cx="5943600" cy="3498215"/>
            <wp:effectExtent l="0" t="0" r="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498215"/>
                    </a:xfrm>
                    <a:prstGeom prst="rect">
                      <a:avLst/>
                    </a:prstGeom>
                  </pic:spPr>
                </pic:pic>
              </a:graphicData>
            </a:graphic>
          </wp:inline>
        </w:drawing>
      </w:r>
    </w:p>
    <w:p xmlns:wp14="http://schemas.microsoft.com/office/word/2010/wordml" w:rsidRPr="007339FA" w:rsidR="001253CC" w:rsidP="001253CC" w:rsidRDefault="001253CC" w14:paraId="0D1DA0AF" wp14:textId="77777777">
      <w:pPr>
        <w:pStyle w:val="Caption"/>
      </w:pPr>
      <w:bookmarkStart w:name="_Toc236843459" w:id="76"/>
      <w:bookmarkStart w:name="_Toc238588619" w:id="77"/>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Pr>
          <w:noProof/>
        </w:rPr>
        <w:t>1</w:t>
      </w:r>
      <w:r w:rsidRPr="007339FA" w:rsidR="005E607E">
        <w:rPr>
          <w:noProof/>
        </w:rPr>
        <w:fldChar w:fldCharType="end"/>
      </w:r>
      <w:r w:rsidRPr="007339FA">
        <w:t>: Conceptual Framework, Source; (Self-Made).</w:t>
      </w:r>
      <w:bookmarkEnd w:id="76"/>
      <w:bookmarkEnd w:id="77"/>
    </w:p>
    <w:p xmlns:wp14="http://schemas.microsoft.com/office/word/2010/wordml" w:rsidRPr="007339FA" w:rsidR="001253CC" w:rsidP="001253CC" w:rsidRDefault="001253CC" w14:paraId="53AFC8E5" wp14:textId="77777777">
      <w:r w:rsidRPr="007339FA">
        <w:t>The framework sets out how the adoption of predictive analytics is converted into operational resilience among SMEs facing economic crisis, and it draws each stage from the theories reviewed earlier in this chapter. Adoption sits at the entry point and is governed by the Technology Acceptance Model (Davis, 1989), where perceived usefulness and perceived ease of use determine whether owner-managers take up the tools. This placement reflects Kumar et al. (2025), who find perceived usefulness a significant predictor of analytics adoption among SMEs. Adoption alone is insufficient. The framework therefore positions dynamic capabilities (</w:t>
      </w:r>
      <w:proofErr w:type="spellStart"/>
      <w:r w:rsidRPr="007339FA">
        <w:t>Teece</w:t>
      </w:r>
      <w:proofErr w:type="spellEnd"/>
      <w:r w:rsidRPr="007339FA">
        <w:t xml:space="preserve">, Pisano and </w:t>
      </w:r>
      <w:proofErr w:type="spellStart"/>
      <w:r w:rsidRPr="007339FA">
        <w:t>Shuen</w:t>
      </w:r>
      <w:proofErr w:type="spellEnd"/>
      <w:r w:rsidRPr="007339FA">
        <w:t xml:space="preserve">, 1997) as the conversion mechanism, whereby sensing, seizing and reconfiguring turn an acquired tool into organisational action. </w:t>
      </w:r>
      <w:proofErr w:type="spellStart"/>
      <w:r w:rsidRPr="007339FA">
        <w:t>Khurana</w:t>
      </w:r>
      <w:proofErr w:type="spellEnd"/>
      <w:r w:rsidRPr="007339FA">
        <w:t xml:space="preserve">, Dutta and </w:t>
      </w:r>
      <w:proofErr w:type="spellStart"/>
      <w:r w:rsidRPr="007339FA">
        <w:t>Ghura</w:t>
      </w:r>
      <w:proofErr w:type="spellEnd"/>
      <w:r w:rsidRPr="007339FA">
        <w:t xml:space="preserve"> (2022) support this sequencing, showing that these capabilities enabled SMEs to translate digital adoption into resilience during the pandemic.</w:t>
      </w:r>
    </w:p>
    <w:p xmlns:wp14="http://schemas.microsoft.com/office/word/2010/wordml" w:rsidRPr="007339FA" w:rsidR="00EB6DAD" w:rsidP="00EB6DAD" w:rsidRDefault="00EB6DAD" w14:paraId="4FBB08A3" wp14:textId="77777777">
      <w:r w:rsidRPr="007339FA">
        <w:t xml:space="preserve">The outcome stage implements the conceptualisation based on the capability of </w:t>
      </w:r>
      <w:proofErr w:type="spellStart"/>
      <w:r w:rsidRPr="007339FA">
        <w:t>Duchek</w:t>
      </w:r>
      <w:proofErr w:type="spellEnd"/>
      <w:r w:rsidRPr="007339FA">
        <w:t xml:space="preserve"> (2020), where resilience has the capacity to foresee, absorb, recover and adapt to disruption instead of being a particular characteristic of the firm. The barriers to implementation, such as cost, skills, culture and perception, are represented as a moderator but not an antecedent because Coleman et al. (2016) demonstrate that </w:t>
      </w:r>
      <w:r w:rsidRPr="007339FA">
        <w:t xml:space="preserve">these barriers do not stop adoption but only make the transformation of adoption into the capabilities less potent. Economic crisis is the limit of the entire relationship, and it impacts cash flow, demand planning and business continuity. </w:t>
      </w:r>
      <w:proofErr w:type="spellStart"/>
      <w:r w:rsidRPr="007339FA">
        <w:t>Belhadi</w:t>
      </w:r>
      <w:proofErr w:type="spellEnd"/>
      <w:r w:rsidRPr="007339FA">
        <w:t xml:space="preserve"> et al. (2021) rationalised this framing and discovered that digital preparedness only contributed to recovery when there was prior preparedness.</w:t>
      </w:r>
    </w:p>
    <w:p xmlns:wp14="http://schemas.microsoft.com/office/word/2010/wordml" w:rsidRPr="007339FA" w:rsidR="001253CC" w:rsidP="001253CC" w:rsidRDefault="001253CC" w14:paraId="02D8085D" wp14:textId="77777777">
      <w:pPr>
        <w:pStyle w:val="Heading2"/>
      </w:pPr>
      <w:bookmarkStart w:name="_Toc236086747" w:id="78"/>
      <w:bookmarkStart w:name="_Toc238638714" w:id="79"/>
      <w:r w:rsidRPr="007339FA">
        <w:t>2.9 Chapter Summary</w:t>
      </w:r>
      <w:bookmarkEnd w:id="78"/>
      <w:bookmarkEnd w:id="79"/>
    </w:p>
    <w:p xmlns:wp14="http://schemas.microsoft.com/office/word/2010/wordml" w:rsidRPr="007339FA" w:rsidR="001253CC" w:rsidP="001253CC" w:rsidRDefault="001253CC" w14:paraId="321E00A8" wp14:textId="77777777">
      <w:r w:rsidRPr="007339FA">
        <w:t>The operational resilience and predictive analytics in SMEs have been critically discussed in this chapter based on the literature. It determined that organisational preparedness and perception of managers are the stimuli to adoption and not just the availability of the tools and that a tenacious gap exists between awareness and actual implementation. It demonstrated that analytics can only help towards resilience as an addition to flexibility, integration, and strategic coherence but not as an independent driver, and the effect of this addition does not always manifest even in the conditions of crisis when it is most required. It also indicated that the implementation barriers are interconnected and partly perceptual and are not distributed equally among firms of various scales and situations. In each of three regions, there was a common thread, which is that the value of analytics is contingent, and the conditions are seldom found in smaller, crisis-prone firms. Since a definite gap has been identified in the integrated, crisis-orientated understanding of such relationships, the following chapter establishes the methodology of exploring the gap.</w:t>
      </w:r>
    </w:p>
    <w:p xmlns:wp14="http://schemas.microsoft.com/office/word/2010/wordml" w:rsidRPr="007339FA" w:rsidR="001253CC" w:rsidP="001253CC" w:rsidRDefault="001253CC" w14:paraId="3CF2D8B6" wp14:textId="77777777"/>
    <w:p xmlns:wp14="http://schemas.microsoft.com/office/word/2010/wordml" w:rsidRPr="007339FA" w:rsidR="001253CC" w:rsidRDefault="001253CC" w14:paraId="0FB78278" wp14:textId="77777777">
      <w:pPr>
        <w:spacing w:after="160" w:line="259" w:lineRule="auto"/>
        <w:jc w:val="left"/>
        <w:rPr>
          <w:rFonts w:eastAsiaTheme="majorEastAsia" w:cstheme="majorBidi"/>
          <w:b/>
          <w:sz w:val="32"/>
          <w:szCs w:val="32"/>
        </w:rPr>
      </w:pPr>
      <w:r w:rsidRPr="007339FA">
        <w:br w:type="page"/>
      </w:r>
    </w:p>
    <w:p xmlns:wp14="http://schemas.microsoft.com/office/word/2010/wordml" w:rsidRPr="007339FA" w:rsidR="00234413" w:rsidP="00234413" w:rsidRDefault="00234413" w14:paraId="3E47FD11" wp14:textId="77777777">
      <w:pPr>
        <w:pStyle w:val="Heading1"/>
      </w:pPr>
      <w:bookmarkStart w:name="_Toc238638715" w:id="80"/>
      <w:r w:rsidRPr="007339FA">
        <w:t>Chapter 3 Research Methodology</w:t>
      </w:r>
      <w:bookmarkEnd w:id="6"/>
      <w:bookmarkEnd w:id="80"/>
    </w:p>
    <w:p xmlns:wp14="http://schemas.microsoft.com/office/word/2010/wordml" w:rsidRPr="007339FA" w:rsidR="00234413" w:rsidP="00234413" w:rsidRDefault="00234413" w14:paraId="54F923EB" wp14:textId="77777777">
      <w:pPr>
        <w:pStyle w:val="Heading2"/>
      </w:pPr>
      <w:bookmarkStart w:name="_Toc234231014" w:id="81"/>
      <w:bookmarkStart w:name="_Toc238638716" w:id="82"/>
      <w:r w:rsidRPr="007339FA">
        <w:t>3.1 Introduction</w:t>
      </w:r>
      <w:bookmarkEnd w:id="81"/>
      <w:bookmarkEnd w:id="82"/>
    </w:p>
    <w:p xmlns:wp14="http://schemas.microsoft.com/office/word/2010/wordml" w:rsidRPr="007339FA" w:rsidR="00234413" w:rsidP="00234413" w:rsidRDefault="00234413" w14:paraId="6D0FADD6" wp14:textId="77777777">
      <w:pPr>
        <w:rPr>
          <w:bCs/>
        </w:rPr>
      </w:pPr>
      <w:r w:rsidRPr="007339FA">
        <w:t xml:space="preserve">This chapter establishes and defends the methodology employed in assessing the effectiveness of predictive analytics in developing operational resilience among the UK small and medium enterprises (SMEs) in economic crises. The chapter is aimed at explaining the reasons behind every methodological decision made and demonstrating how the elements can be integrated into a coherent whole. It outlines the process of searching, selecting and analysing the literature by going through the research philosophy underpinning the research to the practical process. All decisions can be traced to the research aim and the four research questions to enable the reader to track the logical flow of paradigm to practice. Such a sequential presentation of the methodology also renders the study transparent and subject to scrutiny, which adds credibility to the findings that </w:t>
      </w:r>
      <w:proofErr w:type="spellStart"/>
      <w:proofErr w:type="gramStart"/>
      <w:r w:rsidRPr="007339FA">
        <w:t>ensue.</w:t>
      </w:r>
      <w:r w:rsidRPr="007339FA">
        <w:rPr>
          <w:bCs/>
        </w:rPr>
        <w:t>The</w:t>
      </w:r>
      <w:proofErr w:type="spellEnd"/>
      <w:proofErr w:type="gramEnd"/>
      <w:r w:rsidRPr="007339FA">
        <w:rPr>
          <w:bCs/>
        </w:rPr>
        <w:t xml:space="preserve"> chapter is organised using Saunders, Lewis and Thornhill’s (2019) Research Onion, whose layers of philosophy, approach, methodological choice, strategy, time horizon and techniques structure the decisions set out below.</w:t>
      </w:r>
    </w:p>
    <w:p xmlns:wp14="http://schemas.microsoft.com/office/word/2010/wordml" w:rsidRPr="007339FA" w:rsidR="00AC71A4" w:rsidP="00AC71A4" w:rsidRDefault="00AC71A4" w14:paraId="1FC39945" wp14:textId="77777777">
      <w:pPr>
        <w:keepNext/>
        <w:jc w:val="center"/>
      </w:pPr>
      <w:r w:rsidRPr="007339FA">
        <w:rPr>
          <w:noProof/>
          <w:lang w:val="en-US"/>
        </w:rPr>
        <w:drawing>
          <wp:inline xmlns:wp14="http://schemas.microsoft.com/office/word/2010/wordprocessingDrawing" distT="0" distB="0" distL="0" distR="0" wp14:anchorId="67313B6E" wp14:editId="66C1D655">
            <wp:extent cx="3859499" cy="2755900"/>
            <wp:effectExtent l="0" t="0" r="8255" b="6350"/>
            <wp:docPr id="2" name="Picture 2" descr="The Research Onion Explained: Layers, Methodology, an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Research Onion Explained: Layers, Methodology, and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5877" cy="2760454"/>
                    </a:xfrm>
                    <a:prstGeom prst="rect">
                      <a:avLst/>
                    </a:prstGeom>
                    <a:noFill/>
                    <a:ln>
                      <a:noFill/>
                    </a:ln>
                  </pic:spPr>
                </pic:pic>
              </a:graphicData>
            </a:graphic>
          </wp:inline>
        </w:drawing>
      </w:r>
    </w:p>
    <w:p xmlns:wp14="http://schemas.microsoft.com/office/word/2010/wordml" w:rsidRPr="007339FA" w:rsidR="00AC71A4" w:rsidP="00AC71A4" w:rsidRDefault="00AC71A4" w14:paraId="335CC3F0" wp14:textId="77777777">
      <w:pPr>
        <w:pStyle w:val="Caption"/>
      </w:pPr>
      <w:bookmarkStart w:name="_Toc236843460" w:id="83"/>
      <w:bookmarkStart w:name="_Toc238588620" w:id="84"/>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2</w:t>
      </w:r>
      <w:r w:rsidRPr="007339FA" w:rsidR="005E607E">
        <w:rPr>
          <w:noProof/>
        </w:rPr>
        <w:fldChar w:fldCharType="end"/>
      </w:r>
      <w:r w:rsidRPr="007339FA">
        <w:t>: Research Onion, Source: Saunders, Lewis and Thornhill’s (2019).</w:t>
      </w:r>
      <w:bookmarkEnd w:id="83"/>
      <w:bookmarkEnd w:id="84"/>
    </w:p>
    <w:p xmlns:wp14="http://schemas.microsoft.com/office/word/2010/wordml" w:rsidRPr="007339FA" w:rsidR="00234413" w:rsidP="00234413" w:rsidRDefault="00234413" w14:paraId="47A6C591" wp14:textId="77777777">
      <w:pPr>
        <w:pStyle w:val="Heading2"/>
      </w:pPr>
      <w:bookmarkStart w:name="_Toc234231015" w:id="85"/>
      <w:bookmarkStart w:name="_Toc238638717" w:id="86"/>
      <w:r w:rsidRPr="007339FA">
        <w:t>3.2 Research Philosophy</w:t>
      </w:r>
      <w:bookmarkEnd w:id="85"/>
      <w:bookmarkEnd w:id="86"/>
    </w:p>
    <w:p xmlns:wp14="http://schemas.microsoft.com/office/word/2010/wordml" w:rsidRPr="007339FA" w:rsidR="00234413" w:rsidP="00234413" w:rsidRDefault="00234413" w14:paraId="2EC8738A" wp14:textId="77777777">
      <w:r w:rsidRPr="007339FA">
        <w:t xml:space="preserve">This paper is based on an </w:t>
      </w:r>
      <w:proofErr w:type="spellStart"/>
      <w:r w:rsidRPr="007339FA">
        <w:t>interpretivist</w:t>
      </w:r>
      <w:proofErr w:type="spellEnd"/>
      <w:r w:rsidRPr="007339FA">
        <w:t xml:space="preserve"> philosophy, which believes that knowledge of social and organisational behaviour is made through the meanings individuals ascribe their experiences as opposed to established, quantifiable laws (Saunders, Lewis and </w:t>
      </w:r>
      <w:r w:rsidRPr="007339FA">
        <w:t xml:space="preserve">Thornhill, 2019). </w:t>
      </w:r>
      <w:proofErr w:type="spellStart"/>
      <w:r w:rsidRPr="007339FA">
        <w:t>Interpretivism</w:t>
      </w:r>
      <w:proofErr w:type="spellEnd"/>
      <w:r w:rsidRPr="007339FA">
        <w:t xml:space="preserve"> is appropriate in this study since the uptake of predictive analytics by the UK SMEs is influenced by context, attitudes of managers, resource constraints, and sector circumstances, which cannot be simplified into mere figures. The positivist position was also taken into consideration and pushed aside, as the goal is to know how and why analytics can contribute to resilience but not to test cause and effect on a large scale.</w:t>
      </w:r>
      <w:r w:rsidRPr="007339FA" w:rsidR="00AC71A4">
        <w:t xml:space="preserve"> </w:t>
      </w:r>
      <w:r w:rsidRPr="007339FA">
        <w:rPr>
          <w:bCs/>
        </w:rPr>
        <w:t>Positivism was unsuitable because operational resilience has no agreed, measurable definition among UK SMEs and the evidence is self-reported and context-bound, so quantification would impose a construct rather than test one. Pragmatism was likewise rejected, since it is typically paired with mixed methods, whereas the purely qualitative character of the secondary evidence does not warrant a quantitative strand</w:t>
      </w:r>
      <w:r w:rsidRPr="007339FA" w:rsidR="00EC2E58">
        <w:rPr>
          <w:bCs/>
        </w:rPr>
        <w:t xml:space="preserve"> (Bell, </w:t>
      </w:r>
      <w:proofErr w:type="spellStart"/>
      <w:r w:rsidRPr="007339FA" w:rsidR="00EC2E58">
        <w:rPr>
          <w:bCs/>
        </w:rPr>
        <w:t>Bryman</w:t>
      </w:r>
      <w:proofErr w:type="spellEnd"/>
      <w:r w:rsidRPr="007339FA" w:rsidR="00EC2E58">
        <w:rPr>
          <w:bCs/>
        </w:rPr>
        <w:t xml:space="preserve"> and Harley, 2019)</w:t>
      </w:r>
      <w:r w:rsidRPr="007339FA">
        <w:rPr>
          <w:bCs/>
        </w:rPr>
        <w:t>.</w:t>
      </w:r>
      <w:r w:rsidRPr="007339FA">
        <w:t xml:space="preserve"> A secondary study is also suitable in philosophy, as the researcher is interpreting meaning that has been documented in the published work rather than quantifying new variables. </w:t>
      </w:r>
      <w:proofErr w:type="spellStart"/>
      <w:r w:rsidRPr="007339FA">
        <w:t>Interpretivism</w:t>
      </w:r>
      <w:proofErr w:type="spellEnd"/>
      <w:r w:rsidRPr="007339FA">
        <w:t xml:space="preserve"> has the primary merit that it generates rich, contextual knowledge about a complex phenomenon. Its disadvantage lies in the fact that a result is more difficult to extrapolate to the general SME population and more susceptible to the impact that a researcher had on the interpretation of evidence (Bell, </w:t>
      </w:r>
      <w:proofErr w:type="spellStart"/>
      <w:r w:rsidRPr="007339FA">
        <w:t>Bryman</w:t>
      </w:r>
      <w:proofErr w:type="spellEnd"/>
      <w:r w:rsidRPr="007339FA">
        <w:t xml:space="preserve"> and Harley, 2019).</w:t>
      </w:r>
    </w:p>
    <w:p xmlns:wp14="http://schemas.microsoft.com/office/word/2010/wordml" w:rsidRPr="007339FA" w:rsidR="00234413" w:rsidP="00234413" w:rsidRDefault="00234413" w14:paraId="72114916" wp14:textId="77777777">
      <w:pPr>
        <w:pStyle w:val="Heading2"/>
      </w:pPr>
      <w:bookmarkStart w:name="_Toc234231016" w:id="87"/>
      <w:bookmarkStart w:name="_Toc238638718" w:id="88"/>
      <w:r w:rsidRPr="007339FA">
        <w:t>3.3 Research Approach</w:t>
      </w:r>
      <w:bookmarkEnd w:id="87"/>
      <w:bookmarkEnd w:id="88"/>
    </w:p>
    <w:p xmlns:wp14="http://schemas.microsoft.com/office/word/2010/wordml" w:rsidRPr="007339FA" w:rsidR="00234413" w:rsidP="00234413" w:rsidRDefault="00234413" w14:paraId="4CC8DD5E" wp14:textId="77777777">
      <w:r w:rsidRPr="007339FA">
        <w:t xml:space="preserve">It adopts an inductive approach, i.e., topics and explanations are developed based on the literature but are not derived out of a pre-conceived hypothesis (Bell, </w:t>
      </w:r>
      <w:proofErr w:type="spellStart"/>
      <w:r w:rsidRPr="007339FA">
        <w:t>Bryman</w:t>
      </w:r>
      <w:proofErr w:type="spellEnd"/>
      <w:r w:rsidRPr="007339FA">
        <w:t xml:space="preserve"> and Harley, 2019). The method is appropriate given the study since the relationship between predictive analytics and SME crisis resilience is loosely theorised, and hence it is more fruitful to allow patterns to emerge out of the evidence than it is to apply a model early into the study. Induction makes the analysis receptive to astonishing discoveries, like impediments or facilitating circumstances that were not foreseen at the outset of the research. It is also identical to the </w:t>
      </w:r>
      <w:proofErr w:type="spellStart"/>
      <w:r w:rsidRPr="007339FA">
        <w:t>interpretivist</w:t>
      </w:r>
      <w:proofErr w:type="spellEnd"/>
      <w:r w:rsidRPr="007339FA">
        <w:t xml:space="preserve"> position, as they both place more emphasis on understanding than on prediction. The obvious advantage of the inductive method is that it creates deep, grounded knowledge about a little-explored subject. The disadvantage is that it has a greater risk of researcher bias compared to a deductive design, in the sense that the researcher chooses what patterns are relevant (Saunders, Lewis and Thornhill, 2019). To cope with this, the coding decisions in this paper remain dependent on the evidence found on the ground as opposed to the previously held assumptions.</w:t>
      </w:r>
    </w:p>
    <w:p xmlns:wp14="http://schemas.microsoft.com/office/word/2010/wordml" w:rsidRPr="007339FA" w:rsidR="00234413" w:rsidP="00234413" w:rsidRDefault="00234413" w14:paraId="7D517AAA" wp14:textId="77777777">
      <w:pPr>
        <w:pStyle w:val="Heading2"/>
      </w:pPr>
      <w:bookmarkStart w:name="_Toc234231017" w:id="89"/>
      <w:bookmarkStart w:name="_Toc238638719" w:id="90"/>
      <w:r w:rsidRPr="007339FA">
        <w:t>3.4 Research Choice and Design</w:t>
      </w:r>
      <w:bookmarkEnd w:id="89"/>
      <w:bookmarkEnd w:id="90"/>
    </w:p>
    <w:p xmlns:wp14="http://schemas.microsoft.com/office/word/2010/wordml" w:rsidRPr="007339FA" w:rsidR="00234413" w:rsidP="00234413" w:rsidRDefault="00234413" w14:paraId="00E54D1E" wp14:textId="77777777">
      <w:r w:rsidRPr="007339FA">
        <w:t>It uses a mono-method qualitative design, which does not involve the integration of qualitative and quantitative information but a single body of qualitative secondary evidence (</w:t>
      </w:r>
      <w:proofErr w:type="spellStart"/>
      <w:r w:rsidRPr="007339FA">
        <w:t>Zikmund</w:t>
      </w:r>
      <w:proofErr w:type="spellEnd"/>
      <w:r w:rsidRPr="007339FA">
        <w:t xml:space="preserve"> et al., 2013). This is the right choice since the study aims at in-depth insight into adoption patterns and contextual experiences, not statistical scope, but a single qualitative strand makes the design internally consistent with both the </w:t>
      </w:r>
      <w:proofErr w:type="spellStart"/>
      <w:r w:rsidRPr="007339FA">
        <w:t>interpretivist</w:t>
      </w:r>
      <w:proofErr w:type="spellEnd"/>
      <w:r w:rsidRPr="007339FA">
        <w:t xml:space="preserve"> and inductive positions already established. A mixed-method design was considered and discarded because the incorporation of quantitative information would be out of place in a study that was constructed on the premise of the analysis of published materials and would not be in the interest of the research project. The qualitative reading is also the most natural fit given the purely qualitative nature of the evidence, as the sources are descriptive and interpretive and not numerical in nature. The design thus remains concise and consistent in both philosophy and analysis. The benefit of a single-method qualitative design is coherence, as all aspects of the study draw towards each other (Silverman, 2020). It is weak in that it lacks the cross-checking that can be offered by a second method and puts more emphasis on critical analysis to ensure confidence in the results.</w:t>
      </w:r>
    </w:p>
    <w:p xmlns:wp14="http://schemas.microsoft.com/office/word/2010/wordml" w:rsidRPr="007339FA" w:rsidR="00234413" w:rsidP="00234413" w:rsidRDefault="00234413" w14:paraId="6C7B39C7" wp14:textId="77777777">
      <w:pPr>
        <w:pStyle w:val="Heading2"/>
      </w:pPr>
      <w:bookmarkStart w:name="_Toc234231018" w:id="91"/>
      <w:bookmarkStart w:name="_Toc238638720" w:id="92"/>
      <w:r w:rsidRPr="007339FA">
        <w:t>3.5 Research Strategy</w:t>
      </w:r>
      <w:bookmarkEnd w:id="91"/>
      <w:bookmarkEnd w:id="92"/>
    </w:p>
    <w:p xmlns:wp14="http://schemas.microsoft.com/office/word/2010/wordml" w:rsidRPr="007339FA" w:rsidR="00234413" w:rsidP="00EC2E58" w:rsidRDefault="00234413" w14:paraId="6461EFB2" wp14:textId="77777777">
      <w:r w:rsidRPr="007339FA">
        <w:t>The research employs an integrative literature review as its methodology, which enables its combination of various forms of sources, such as peer-reviewed journal articles, governmental reports, trade body publications, and reliable industry material (Snyder, 2019). This research question fits the proposed strategy well since the research evidence on the adoption of analytics in UK SMEs is distributed among both academic and non-academic sources, and an integrative review could help unite such strands into one narrative (</w:t>
      </w:r>
      <w:proofErr w:type="spellStart"/>
      <w:r w:rsidRPr="007339FA">
        <w:t>Torraco</w:t>
      </w:r>
      <w:proofErr w:type="spellEnd"/>
      <w:r w:rsidRPr="007339FA">
        <w:t xml:space="preserve">, 2016). It was thought that a systematic review would reduce the number of sources to peer-reviewed articles and would miss out on valuable grey literature, like government reports on digital adoption. It also rejected a scoping review, as it is mapping a field, not critically synthesising it, and this study requires analytical insight, not a general picture. The integrative approach is also adaptable enough to bring together academic concept and practitioner evidence that is essential in a discipline that is still evolving. The advantage of the integrative approach is that it can develop a comprehensive, all-rounded evidence base through diverse sources. Its weakness is that integrating sources that differ in type and quality </w:t>
      </w:r>
      <w:r w:rsidRPr="007339FA">
        <w:t>requires effective assessment to ensure that insufficient evidence is not assigned the same level as that of quality evidence (Snyder, 2019).</w:t>
      </w:r>
      <w:r w:rsidRPr="007339FA" w:rsidR="00EC2E58">
        <w:t xml:space="preserve"> </w:t>
      </w:r>
      <w:r w:rsidRPr="007339FA">
        <w:rPr>
          <w:bCs/>
        </w:rPr>
        <w:t>A systematic review was rejected because it would exclude the government and trade-body evidence central to this field and aims at aggregation rather than conceptual synthesis</w:t>
      </w:r>
      <w:r w:rsidRPr="007339FA" w:rsidR="00EC2E58">
        <w:rPr>
          <w:bCs/>
        </w:rPr>
        <w:t xml:space="preserve"> (Snyder, 2019).</w:t>
      </w:r>
      <w:r w:rsidRPr="007339FA">
        <w:rPr>
          <w:bCs/>
        </w:rPr>
        <w:t xml:space="preserve"> Only PRISMA’s screening and reporting stages were adopted, to give an auditable selection trail; no protocol registration, risk-of-bias scoring or quantitative pooling was applied. The review therefore remains integrative in synthesis while systematic only in how sources were located and recorded.</w:t>
      </w:r>
    </w:p>
    <w:p xmlns:wp14="http://schemas.microsoft.com/office/word/2010/wordml" w:rsidRPr="007339FA" w:rsidR="00234413" w:rsidP="00234413" w:rsidRDefault="00234413" w14:paraId="322396E4" wp14:textId="77777777">
      <w:pPr>
        <w:pStyle w:val="Heading2"/>
      </w:pPr>
      <w:bookmarkStart w:name="_Toc234231019" w:id="93"/>
      <w:bookmarkStart w:name="_Toc238638721" w:id="94"/>
      <w:r w:rsidRPr="007339FA">
        <w:t>3.6 Literature Search and Selection</w:t>
      </w:r>
      <w:bookmarkEnd w:id="93"/>
      <w:bookmarkEnd w:id="94"/>
    </w:p>
    <w:p xmlns:wp14="http://schemas.microsoft.com/office/word/2010/wordml" w:rsidRPr="007339FA" w:rsidR="00234413" w:rsidP="00234413" w:rsidRDefault="00234413" w14:paraId="5E8C370E" wp14:textId="77777777">
      <w:pPr>
        <w:pStyle w:val="Heading3"/>
      </w:pPr>
      <w:bookmarkStart w:name="_Toc234231020" w:id="95"/>
      <w:bookmarkStart w:name="_Toc238638722" w:id="96"/>
      <w:r w:rsidRPr="007339FA">
        <w:t>3.6.1 Search Strategy</w:t>
      </w:r>
      <w:bookmarkEnd w:id="95"/>
      <w:bookmarkEnd w:id="96"/>
    </w:p>
    <w:p xmlns:wp14="http://schemas.microsoft.com/office/word/2010/wordml" w:rsidRPr="007339FA" w:rsidR="00234413" w:rsidP="00234413" w:rsidRDefault="00234413" w14:paraId="4B029E61" wp14:textId="77777777">
      <w:r w:rsidRPr="007339FA">
        <w:t>The search was carried out in an organised pattern in academic databases and other reliable non-academic resources to record the entire gamut of pertinent evidence. The databases and search terms used will be listed in the table below.</w:t>
      </w:r>
    </w:p>
    <w:tbl>
      <w:tblPr>
        <w:tblStyle w:val="TableGrid"/>
        <w:tblW w:w="9419" w:type="dxa"/>
        <w:tblLook w:val="04A0" w:firstRow="1" w:lastRow="0" w:firstColumn="1" w:lastColumn="0" w:noHBand="0" w:noVBand="1"/>
      </w:tblPr>
      <w:tblGrid>
        <w:gridCol w:w="2851"/>
        <w:gridCol w:w="6568"/>
      </w:tblGrid>
      <w:tr xmlns:wp14="http://schemas.microsoft.com/office/word/2010/wordml" w:rsidRPr="007339FA" w:rsidR="007339FA" w:rsidTr="001A2610" w14:paraId="571C97C5" wp14:textId="77777777">
        <w:trPr>
          <w:trHeight w:val="450"/>
        </w:trPr>
        <w:tc>
          <w:tcPr>
            <w:tcW w:w="2851" w:type="dxa"/>
          </w:tcPr>
          <w:p w:rsidRPr="007339FA" w:rsidR="00234413" w:rsidP="00234413" w:rsidRDefault="00234413" w14:paraId="26F3D6E7" wp14:textId="77777777">
            <w:pPr>
              <w:spacing w:after="0" w:line="240" w:lineRule="auto"/>
              <w:jc w:val="center"/>
              <w:rPr>
                <w:b/>
                <w:lang w:val="en-GB"/>
              </w:rPr>
            </w:pPr>
            <w:r w:rsidRPr="007339FA">
              <w:rPr>
                <w:b/>
                <w:lang w:val="en-GB"/>
              </w:rPr>
              <w:t>Element</w:t>
            </w:r>
          </w:p>
        </w:tc>
        <w:tc>
          <w:tcPr>
            <w:tcW w:w="6568" w:type="dxa"/>
          </w:tcPr>
          <w:p w:rsidRPr="007339FA" w:rsidR="00234413" w:rsidP="00234413" w:rsidRDefault="00234413" w14:paraId="3C39D6EF" wp14:textId="77777777">
            <w:pPr>
              <w:spacing w:after="0" w:line="240" w:lineRule="auto"/>
              <w:jc w:val="center"/>
              <w:rPr>
                <w:b/>
                <w:lang w:val="en-GB"/>
              </w:rPr>
            </w:pPr>
            <w:r w:rsidRPr="007339FA">
              <w:rPr>
                <w:b/>
                <w:lang w:val="en-GB"/>
              </w:rPr>
              <w:t>Detail</w:t>
            </w:r>
          </w:p>
        </w:tc>
      </w:tr>
      <w:tr xmlns:wp14="http://schemas.microsoft.com/office/word/2010/wordml" w:rsidRPr="007339FA" w:rsidR="007339FA" w:rsidTr="001A2610" w14:paraId="5A145A24" wp14:textId="77777777">
        <w:trPr>
          <w:trHeight w:val="434"/>
        </w:trPr>
        <w:tc>
          <w:tcPr>
            <w:tcW w:w="2851" w:type="dxa"/>
          </w:tcPr>
          <w:p w:rsidRPr="007339FA" w:rsidR="00234413" w:rsidP="00234413" w:rsidRDefault="00234413" w14:paraId="756B0B18" wp14:textId="77777777">
            <w:pPr>
              <w:spacing w:after="0" w:line="240" w:lineRule="auto"/>
              <w:rPr>
                <w:lang w:val="en-GB"/>
              </w:rPr>
            </w:pPr>
            <w:r w:rsidRPr="007339FA">
              <w:rPr>
                <w:lang w:val="en-GB"/>
              </w:rPr>
              <w:t>Databases</w:t>
            </w:r>
          </w:p>
        </w:tc>
        <w:tc>
          <w:tcPr>
            <w:tcW w:w="6568" w:type="dxa"/>
          </w:tcPr>
          <w:p w:rsidRPr="007339FA" w:rsidR="00234413" w:rsidP="00234413" w:rsidRDefault="00234413" w14:paraId="426CD137" wp14:textId="77777777">
            <w:pPr>
              <w:spacing w:after="0" w:line="240" w:lineRule="auto"/>
              <w:rPr>
                <w:lang w:val="en-GB"/>
              </w:rPr>
            </w:pPr>
            <w:r w:rsidRPr="007339FA">
              <w:rPr>
                <w:lang w:val="en-GB"/>
              </w:rPr>
              <w:t>Google Scholar, Scopus, Web of Science</w:t>
            </w:r>
          </w:p>
        </w:tc>
      </w:tr>
      <w:tr xmlns:wp14="http://schemas.microsoft.com/office/word/2010/wordml" w:rsidRPr="007339FA" w:rsidR="007339FA" w:rsidTr="001A2610" w14:paraId="721E18B3" wp14:textId="77777777">
        <w:trPr>
          <w:trHeight w:val="884"/>
        </w:trPr>
        <w:tc>
          <w:tcPr>
            <w:tcW w:w="2851" w:type="dxa"/>
          </w:tcPr>
          <w:p w:rsidRPr="007339FA" w:rsidR="00234413" w:rsidP="00234413" w:rsidRDefault="00234413" w14:paraId="5772C931" wp14:textId="77777777">
            <w:pPr>
              <w:spacing w:after="0" w:line="240" w:lineRule="auto"/>
              <w:rPr>
                <w:lang w:val="en-GB"/>
              </w:rPr>
            </w:pPr>
            <w:r w:rsidRPr="007339FA">
              <w:rPr>
                <w:lang w:val="en-GB"/>
              </w:rPr>
              <w:t>Other sources</w:t>
            </w:r>
          </w:p>
        </w:tc>
        <w:tc>
          <w:tcPr>
            <w:tcW w:w="6568" w:type="dxa"/>
          </w:tcPr>
          <w:p w:rsidRPr="007339FA" w:rsidR="00234413" w:rsidP="00234413" w:rsidRDefault="00234413" w14:paraId="67E2D5DD" wp14:textId="77777777">
            <w:pPr>
              <w:spacing w:after="0" w:line="240" w:lineRule="auto"/>
              <w:rPr>
                <w:lang w:val="en-GB"/>
              </w:rPr>
            </w:pPr>
            <w:r w:rsidRPr="007339FA">
              <w:rPr>
                <w:lang w:val="en-GB"/>
              </w:rPr>
              <w:t>UK government publications, trade body reports, industry websites</w:t>
            </w:r>
          </w:p>
        </w:tc>
      </w:tr>
      <w:tr xmlns:wp14="http://schemas.microsoft.com/office/word/2010/wordml" w:rsidRPr="007339FA" w:rsidR="007339FA" w:rsidTr="001A2610" w14:paraId="1CC0912B" wp14:textId="77777777">
        <w:trPr>
          <w:trHeight w:val="900"/>
        </w:trPr>
        <w:tc>
          <w:tcPr>
            <w:tcW w:w="2851" w:type="dxa"/>
          </w:tcPr>
          <w:p w:rsidRPr="007339FA" w:rsidR="00234413" w:rsidP="00234413" w:rsidRDefault="00234413" w14:paraId="65E6CA62" wp14:textId="77777777">
            <w:pPr>
              <w:spacing w:after="0" w:line="240" w:lineRule="auto"/>
              <w:rPr>
                <w:lang w:val="en-GB"/>
              </w:rPr>
            </w:pPr>
            <w:r w:rsidRPr="007339FA">
              <w:rPr>
                <w:lang w:val="en-GB"/>
              </w:rPr>
              <w:t>Key terms</w:t>
            </w:r>
          </w:p>
        </w:tc>
        <w:tc>
          <w:tcPr>
            <w:tcW w:w="6568" w:type="dxa"/>
          </w:tcPr>
          <w:p w:rsidRPr="007339FA" w:rsidR="00234413" w:rsidP="00234413" w:rsidRDefault="00234413" w14:paraId="1AFC3AF4" wp14:textId="77777777">
            <w:pPr>
              <w:spacing w:after="0" w:line="240" w:lineRule="auto"/>
              <w:rPr>
                <w:lang w:val="en-GB"/>
              </w:rPr>
            </w:pPr>
            <w:r w:rsidRPr="007339FA">
              <w:rPr>
                <w:lang w:val="en-GB"/>
              </w:rPr>
              <w:t>"predictive analytics", "SME", "operational resilience", "big data analytics", "economic crisis"</w:t>
            </w:r>
          </w:p>
        </w:tc>
      </w:tr>
      <w:tr xmlns:wp14="http://schemas.microsoft.com/office/word/2010/wordml" w:rsidRPr="007339FA" w:rsidR="007339FA" w:rsidTr="001A2610" w14:paraId="4F8013D8" wp14:textId="77777777">
        <w:trPr>
          <w:trHeight w:val="434"/>
        </w:trPr>
        <w:tc>
          <w:tcPr>
            <w:tcW w:w="2851" w:type="dxa"/>
          </w:tcPr>
          <w:p w:rsidRPr="007339FA" w:rsidR="00234413" w:rsidP="00234413" w:rsidRDefault="00234413" w14:paraId="1348F14E" wp14:textId="77777777">
            <w:pPr>
              <w:spacing w:after="0" w:line="240" w:lineRule="auto"/>
              <w:rPr>
                <w:lang w:val="en-GB"/>
              </w:rPr>
            </w:pPr>
            <w:r w:rsidRPr="007339FA">
              <w:rPr>
                <w:lang w:val="en-GB"/>
              </w:rPr>
              <w:t>Boolean operators</w:t>
            </w:r>
          </w:p>
        </w:tc>
        <w:tc>
          <w:tcPr>
            <w:tcW w:w="6568" w:type="dxa"/>
          </w:tcPr>
          <w:p w:rsidRPr="007339FA" w:rsidR="00234413" w:rsidP="00234413" w:rsidRDefault="00234413" w14:paraId="365462FC" wp14:textId="77777777">
            <w:pPr>
              <w:spacing w:after="0" w:line="240" w:lineRule="auto"/>
              <w:rPr>
                <w:lang w:val="en-GB"/>
              </w:rPr>
            </w:pPr>
            <w:r w:rsidRPr="007339FA">
              <w:rPr>
                <w:lang w:val="en-GB"/>
              </w:rPr>
              <w:t>AND / OR to combine and widen search strings</w:t>
            </w:r>
          </w:p>
        </w:tc>
      </w:tr>
      <w:tr xmlns:wp14="http://schemas.microsoft.com/office/word/2010/wordml" w:rsidRPr="007339FA" w:rsidR="007339FA" w:rsidTr="001A2610" w14:paraId="4EC3A3C8" wp14:textId="77777777">
        <w:trPr>
          <w:trHeight w:val="450"/>
        </w:trPr>
        <w:tc>
          <w:tcPr>
            <w:tcW w:w="2851" w:type="dxa"/>
          </w:tcPr>
          <w:p w:rsidRPr="007339FA" w:rsidR="00234413" w:rsidP="00234413" w:rsidRDefault="00234413" w14:paraId="1F92FA02" wp14:textId="77777777">
            <w:pPr>
              <w:spacing w:after="0" w:line="240" w:lineRule="auto"/>
              <w:rPr>
                <w:lang w:val="en-GB"/>
              </w:rPr>
            </w:pPr>
            <w:r w:rsidRPr="007339FA">
              <w:rPr>
                <w:lang w:val="en-GB"/>
              </w:rPr>
              <w:t>Supplementary method</w:t>
            </w:r>
          </w:p>
        </w:tc>
        <w:tc>
          <w:tcPr>
            <w:tcW w:w="6568" w:type="dxa"/>
          </w:tcPr>
          <w:p w:rsidRPr="007339FA" w:rsidR="00234413" w:rsidP="00234413" w:rsidRDefault="00234413" w14:paraId="2BD345AC" wp14:textId="77777777">
            <w:pPr>
              <w:spacing w:after="0" w:line="240" w:lineRule="auto"/>
              <w:rPr>
                <w:lang w:val="en-GB"/>
              </w:rPr>
            </w:pPr>
            <w:r w:rsidRPr="007339FA">
              <w:rPr>
                <w:lang w:val="en-GB"/>
              </w:rPr>
              <w:t>Backward citation searching of key papers' reference lists</w:t>
            </w:r>
          </w:p>
        </w:tc>
      </w:tr>
    </w:tbl>
    <w:p xmlns:wp14="http://schemas.microsoft.com/office/word/2010/wordml" w:rsidRPr="007339FA" w:rsidR="00234413" w:rsidP="00234413" w:rsidRDefault="00234413" w14:paraId="5CD1B198" wp14:textId="77777777">
      <w:pPr>
        <w:spacing w:line="240" w:lineRule="auto"/>
        <w:jc w:val="center"/>
        <w:rPr>
          <w:i/>
          <w:iCs/>
          <w:sz w:val="18"/>
          <w:szCs w:val="18"/>
        </w:rPr>
      </w:pPr>
      <w:bookmarkStart w:name="_Toc236843451" w:id="97"/>
      <w:bookmarkStart w:name="_Toc238588611" w:id="98"/>
      <w:r w:rsidRPr="007339FA">
        <w:rPr>
          <w:i/>
          <w:iCs/>
          <w:sz w:val="18"/>
          <w:szCs w:val="18"/>
        </w:rPr>
        <w:t xml:space="preserve">Table </w:t>
      </w:r>
      <w:r w:rsidRPr="007339FA">
        <w:rPr>
          <w:i/>
          <w:iCs/>
          <w:sz w:val="18"/>
          <w:szCs w:val="18"/>
        </w:rPr>
        <w:fldChar w:fldCharType="begin"/>
      </w:r>
      <w:r w:rsidRPr="007339FA">
        <w:rPr>
          <w:i/>
          <w:iCs/>
          <w:sz w:val="18"/>
          <w:szCs w:val="18"/>
        </w:rPr>
        <w:instrText xml:space="preserve"> SEQ Table \* ARABIC </w:instrText>
      </w:r>
      <w:r w:rsidRPr="007339FA">
        <w:rPr>
          <w:i/>
          <w:iCs/>
          <w:sz w:val="18"/>
          <w:szCs w:val="18"/>
        </w:rPr>
        <w:fldChar w:fldCharType="separate"/>
      </w:r>
      <w:r w:rsidRPr="007339FA" w:rsidR="0019199F">
        <w:rPr>
          <w:i/>
          <w:iCs/>
          <w:noProof/>
          <w:sz w:val="18"/>
          <w:szCs w:val="18"/>
        </w:rPr>
        <w:t>1</w:t>
      </w:r>
      <w:r w:rsidRPr="007339FA">
        <w:rPr>
          <w:i/>
          <w:iCs/>
          <w:sz w:val="18"/>
          <w:szCs w:val="18"/>
        </w:rPr>
        <w:fldChar w:fldCharType="end"/>
      </w:r>
      <w:r w:rsidRPr="007339FA">
        <w:rPr>
          <w:i/>
          <w:iCs/>
          <w:sz w:val="18"/>
          <w:szCs w:val="18"/>
        </w:rPr>
        <w:t>: Search Strategy, Source: (Self-Made).</w:t>
      </w:r>
      <w:bookmarkEnd w:id="97"/>
      <w:bookmarkEnd w:id="98"/>
    </w:p>
    <w:p xmlns:wp14="http://schemas.microsoft.com/office/word/2010/wordml" w:rsidRPr="007339FA" w:rsidR="00234413" w:rsidP="00234413" w:rsidRDefault="00234413" w14:paraId="524860E8" wp14:textId="77777777">
      <w:r w:rsidRPr="007339FA">
        <w:t>The database and grey literature search were combined in such a way that both scholarly richness and practical evidence specific to the UK were found. A backward citation search was also introduced to identify the studies that were possibly missed in the keyword search.</w:t>
      </w:r>
    </w:p>
    <w:p xmlns:wp14="http://schemas.microsoft.com/office/word/2010/wordml" w:rsidRPr="007339FA" w:rsidR="00234413" w:rsidP="00234413" w:rsidRDefault="00234413" w14:paraId="03239DC4" wp14:textId="77777777">
      <w:r w:rsidRPr="007339FA">
        <w:rPr>
          <w:bCs/>
        </w:rPr>
        <w:t>To support transparency and replication, the table below records each source searched, the core search terms applied, and the type of evidence retrieved. Consistent with an integrative design, the emphasis is on the range and provenance of evidence rather than on exhaustive counts.</w:t>
      </w:r>
    </w:p>
    <w:tbl>
      <w:tblPr>
        <w:tblStyle w:val="TableGrid"/>
        <w:tblW w:w="9419" w:type="dxa"/>
        <w:tblLook w:val="04A0" w:firstRow="1" w:lastRow="0" w:firstColumn="1" w:lastColumn="0" w:noHBand="0" w:noVBand="1"/>
      </w:tblPr>
      <w:tblGrid>
        <w:gridCol w:w="2600"/>
        <w:gridCol w:w="3300"/>
        <w:gridCol w:w="3519"/>
      </w:tblGrid>
      <w:tr xmlns:wp14="http://schemas.microsoft.com/office/word/2010/wordml" w:rsidRPr="007339FA" w:rsidR="007339FA" w:rsidTr="00EC2E58" w14:paraId="5C8309A1" wp14:textId="77777777">
        <w:trPr>
          <w:trHeight w:val="540"/>
        </w:trPr>
        <w:tc>
          <w:tcPr>
            <w:tcW w:w="2600" w:type="dxa"/>
          </w:tcPr>
          <w:p w:rsidRPr="007339FA" w:rsidR="00234413" w:rsidP="00234413" w:rsidRDefault="00234413" w14:paraId="42919997" wp14:textId="77777777">
            <w:pPr>
              <w:spacing w:after="0" w:line="240" w:lineRule="auto"/>
              <w:jc w:val="center"/>
              <w:rPr>
                <w:b/>
                <w:lang w:val="en-GB"/>
              </w:rPr>
            </w:pPr>
            <w:r w:rsidRPr="007339FA">
              <w:rPr>
                <w:b/>
                <w:lang w:val="en-GB"/>
              </w:rPr>
              <w:t>Source searched</w:t>
            </w:r>
          </w:p>
        </w:tc>
        <w:tc>
          <w:tcPr>
            <w:tcW w:w="3300" w:type="dxa"/>
          </w:tcPr>
          <w:p w:rsidRPr="007339FA" w:rsidR="00234413" w:rsidP="00234413" w:rsidRDefault="00234413" w14:paraId="7D39A421" wp14:textId="77777777">
            <w:pPr>
              <w:spacing w:after="0" w:line="240" w:lineRule="auto"/>
              <w:jc w:val="center"/>
              <w:rPr>
                <w:b/>
                <w:lang w:val="en-GB"/>
              </w:rPr>
            </w:pPr>
            <w:r w:rsidRPr="007339FA">
              <w:rPr>
                <w:b/>
                <w:lang w:val="en-GB"/>
              </w:rPr>
              <w:t>Illustrative search terms</w:t>
            </w:r>
          </w:p>
        </w:tc>
        <w:tc>
          <w:tcPr>
            <w:tcW w:w="3519" w:type="dxa"/>
          </w:tcPr>
          <w:p w:rsidRPr="007339FA" w:rsidR="00234413" w:rsidP="00234413" w:rsidRDefault="00234413" w14:paraId="266EF7EE" wp14:textId="77777777">
            <w:pPr>
              <w:spacing w:after="0" w:line="240" w:lineRule="auto"/>
              <w:jc w:val="center"/>
              <w:rPr>
                <w:b/>
                <w:lang w:val="en-GB"/>
              </w:rPr>
            </w:pPr>
            <w:r w:rsidRPr="007339FA">
              <w:rPr>
                <w:b/>
                <w:lang w:val="en-GB"/>
              </w:rPr>
              <w:t>Evidence type retrieved</w:t>
            </w:r>
          </w:p>
        </w:tc>
      </w:tr>
      <w:tr xmlns:wp14="http://schemas.microsoft.com/office/word/2010/wordml" w:rsidRPr="007339FA" w:rsidR="007339FA" w:rsidTr="001A2610" w14:paraId="32E756E7" wp14:textId="77777777">
        <w:tc>
          <w:tcPr>
            <w:tcW w:w="2600" w:type="dxa"/>
          </w:tcPr>
          <w:p w:rsidRPr="007339FA" w:rsidR="00234413" w:rsidP="00234413" w:rsidRDefault="00234413" w14:paraId="2599FB08" wp14:textId="77777777">
            <w:pPr>
              <w:spacing w:after="0" w:line="240" w:lineRule="auto"/>
              <w:rPr>
                <w:lang w:val="en-GB"/>
              </w:rPr>
            </w:pPr>
            <w:r w:rsidRPr="007339FA">
              <w:rPr>
                <w:lang w:val="en-GB"/>
              </w:rPr>
              <w:t>Scopus / Web of Science</w:t>
            </w:r>
          </w:p>
        </w:tc>
        <w:tc>
          <w:tcPr>
            <w:tcW w:w="3300" w:type="dxa"/>
          </w:tcPr>
          <w:p w:rsidRPr="007339FA" w:rsidR="00234413" w:rsidP="00234413" w:rsidRDefault="00234413" w14:paraId="1F7D0E9D" wp14:textId="77777777">
            <w:pPr>
              <w:spacing w:after="0" w:line="240" w:lineRule="auto"/>
              <w:rPr>
                <w:lang w:val="en-GB"/>
              </w:rPr>
            </w:pPr>
            <w:r w:rsidRPr="007339FA">
              <w:rPr>
                <w:lang w:val="en-GB"/>
              </w:rPr>
              <w:t>predictive analytics; SME; operational resilience</w:t>
            </w:r>
          </w:p>
        </w:tc>
        <w:tc>
          <w:tcPr>
            <w:tcW w:w="3519" w:type="dxa"/>
          </w:tcPr>
          <w:p w:rsidRPr="007339FA" w:rsidR="00234413" w:rsidP="00234413" w:rsidRDefault="00234413" w14:paraId="1BD058EF" wp14:textId="77777777">
            <w:pPr>
              <w:spacing w:after="0" w:line="240" w:lineRule="auto"/>
              <w:rPr>
                <w:lang w:val="en-GB"/>
              </w:rPr>
            </w:pPr>
            <w:r w:rsidRPr="007339FA">
              <w:rPr>
                <w:lang w:val="en-GB"/>
              </w:rPr>
              <w:t xml:space="preserve">Peer-reviewed studies (e.g. </w:t>
            </w:r>
            <w:proofErr w:type="spellStart"/>
            <w:r w:rsidRPr="007339FA">
              <w:rPr>
                <w:lang w:val="en-GB"/>
              </w:rPr>
              <w:t>Tawil</w:t>
            </w:r>
            <w:proofErr w:type="spellEnd"/>
            <w:r w:rsidRPr="007339FA">
              <w:rPr>
                <w:lang w:val="en-GB"/>
              </w:rPr>
              <w:t xml:space="preserve"> et al., 2024; Ali and </w:t>
            </w:r>
            <w:proofErr w:type="spellStart"/>
            <w:r w:rsidRPr="007339FA">
              <w:rPr>
                <w:lang w:val="en-GB"/>
              </w:rPr>
              <w:t>Essien</w:t>
            </w:r>
            <w:proofErr w:type="spellEnd"/>
            <w:r w:rsidRPr="007339FA">
              <w:rPr>
                <w:lang w:val="en-GB"/>
              </w:rPr>
              <w:t>, 2025)</w:t>
            </w:r>
          </w:p>
        </w:tc>
      </w:tr>
      <w:tr xmlns:wp14="http://schemas.microsoft.com/office/word/2010/wordml" w:rsidRPr="007339FA" w:rsidR="007339FA" w:rsidTr="001A2610" w14:paraId="72BCA8A0" wp14:textId="77777777">
        <w:tc>
          <w:tcPr>
            <w:tcW w:w="2600" w:type="dxa"/>
          </w:tcPr>
          <w:p w:rsidRPr="007339FA" w:rsidR="00234413" w:rsidP="00234413" w:rsidRDefault="00234413" w14:paraId="7B5F62FE" wp14:textId="77777777">
            <w:pPr>
              <w:spacing w:after="0" w:line="240" w:lineRule="auto"/>
              <w:rPr>
                <w:lang w:val="en-GB"/>
              </w:rPr>
            </w:pPr>
            <w:r w:rsidRPr="007339FA">
              <w:rPr>
                <w:lang w:val="en-GB"/>
              </w:rPr>
              <w:t>Google Scholar</w:t>
            </w:r>
          </w:p>
        </w:tc>
        <w:tc>
          <w:tcPr>
            <w:tcW w:w="3300" w:type="dxa"/>
          </w:tcPr>
          <w:p w:rsidRPr="007339FA" w:rsidR="00234413" w:rsidP="00234413" w:rsidRDefault="00234413" w14:paraId="14173610" wp14:textId="77777777">
            <w:pPr>
              <w:spacing w:after="0" w:line="240" w:lineRule="auto"/>
              <w:rPr>
                <w:lang w:val="en-GB"/>
              </w:rPr>
            </w:pPr>
            <w:r w:rsidRPr="007339FA">
              <w:rPr>
                <w:lang w:val="en-GB"/>
              </w:rPr>
              <w:t>big data analytics AND small business AND UK</w:t>
            </w:r>
          </w:p>
        </w:tc>
        <w:tc>
          <w:tcPr>
            <w:tcW w:w="3519" w:type="dxa"/>
          </w:tcPr>
          <w:p w:rsidRPr="007339FA" w:rsidR="00234413" w:rsidP="00234413" w:rsidRDefault="00234413" w14:paraId="7A4D4637" wp14:textId="77777777">
            <w:pPr>
              <w:spacing w:after="0" w:line="240" w:lineRule="auto"/>
              <w:rPr>
                <w:lang w:val="en-GB"/>
              </w:rPr>
            </w:pPr>
            <w:r w:rsidRPr="007339FA">
              <w:rPr>
                <w:lang w:val="en-GB"/>
              </w:rPr>
              <w:t xml:space="preserve">Peer-reviewed and working papers (e.g. Papadopoulos, </w:t>
            </w:r>
            <w:proofErr w:type="spellStart"/>
            <w:r w:rsidRPr="007339FA">
              <w:rPr>
                <w:lang w:val="en-GB"/>
              </w:rPr>
              <w:t>Baltas</w:t>
            </w:r>
            <w:proofErr w:type="spellEnd"/>
            <w:r w:rsidRPr="007339FA">
              <w:rPr>
                <w:lang w:val="en-GB"/>
              </w:rPr>
              <w:t xml:space="preserve"> and Balta, 2020)</w:t>
            </w:r>
          </w:p>
        </w:tc>
      </w:tr>
      <w:tr xmlns:wp14="http://schemas.microsoft.com/office/word/2010/wordml" w:rsidRPr="007339FA" w:rsidR="007339FA" w:rsidTr="001A2610" w14:paraId="144804C6" wp14:textId="77777777">
        <w:tc>
          <w:tcPr>
            <w:tcW w:w="2600" w:type="dxa"/>
          </w:tcPr>
          <w:p w:rsidRPr="007339FA" w:rsidR="00234413" w:rsidP="00234413" w:rsidRDefault="00234413" w14:paraId="4E8D8718" wp14:textId="77777777">
            <w:pPr>
              <w:spacing w:after="0" w:line="240" w:lineRule="auto"/>
              <w:rPr>
                <w:lang w:val="en-GB"/>
              </w:rPr>
            </w:pPr>
            <w:r w:rsidRPr="007339FA">
              <w:rPr>
                <w:lang w:val="en-GB"/>
              </w:rPr>
              <w:t>UK government / policy portals</w:t>
            </w:r>
          </w:p>
        </w:tc>
        <w:tc>
          <w:tcPr>
            <w:tcW w:w="3300" w:type="dxa"/>
          </w:tcPr>
          <w:p w:rsidRPr="007339FA" w:rsidR="00234413" w:rsidP="00234413" w:rsidRDefault="00234413" w14:paraId="04AB46B5" wp14:textId="77777777">
            <w:pPr>
              <w:spacing w:after="0" w:line="240" w:lineRule="auto"/>
              <w:rPr>
                <w:lang w:val="en-GB"/>
              </w:rPr>
            </w:pPr>
            <w:r w:rsidRPr="007339FA">
              <w:rPr>
                <w:lang w:val="en-GB"/>
              </w:rPr>
              <w:t>SME digital adoption; technology adoption</w:t>
            </w:r>
          </w:p>
        </w:tc>
        <w:tc>
          <w:tcPr>
            <w:tcW w:w="3519" w:type="dxa"/>
          </w:tcPr>
          <w:p w:rsidRPr="007339FA" w:rsidR="00234413" w:rsidP="00234413" w:rsidRDefault="00234413" w14:paraId="7ECB6DFC" wp14:textId="77777777">
            <w:pPr>
              <w:spacing w:after="0" w:line="240" w:lineRule="auto"/>
              <w:rPr>
                <w:lang w:val="en-GB"/>
              </w:rPr>
            </w:pPr>
            <w:r w:rsidRPr="007339FA">
              <w:rPr>
                <w:lang w:val="en-GB"/>
              </w:rPr>
              <w:t>Official reports (e.g. DBT, 2025a; DSIT, 2025; OECD, 2026)</w:t>
            </w:r>
          </w:p>
        </w:tc>
      </w:tr>
      <w:tr xmlns:wp14="http://schemas.microsoft.com/office/word/2010/wordml" w:rsidRPr="007339FA" w:rsidR="007339FA" w:rsidTr="001A2610" w14:paraId="7EE04888" wp14:textId="77777777">
        <w:tc>
          <w:tcPr>
            <w:tcW w:w="2600" w:type="dxa"/>
          </w:tcPr>
          <w:p w:rsidRPr="007339FA" w:rsidR="00234413" w:rsidP="00234413" w:rsidRDefault="00234413" w14:paraId="6EBD684B" wp14:textId="77777777">
            <w:pPr>
              <w:spacing w:after="0" w:line="240" w:lineRule="auto"/>
              <w:rPr>
                <w:lang w:val="en-GB"/>
              </w:rPr>
            </w:pPr>
            <w:r w:rsidRPr="007339FA">
              <w:rPr>
                <w:lang w:val="en-GB"/>
              </w:rPr>
              <w:t>Sector and financial bodies</w:t>
            </w:r>
          </w:p>
        </w:tc>
        <w:tc>
          <w:tcPr>
            <w:tcW w:w="3300" w:type="dxa"/>
          </w:tcPr>
          <w:p w:rsidRPr="007339FA" w:rsidR="00234413" w:rsidP="00234413" w:rsidRDefault="00234413" w14:paraId="2DBA8D3F" wp14:textId="77777777">
            <w:pPr>
              <w:spacing w:after="0" w:line="240" w:lineRule="auto"/>
              <w:rPr>
                <w:lang w:val="en-GB"/>
              </w:rPr>
            </w:pPr>
            <w:r w:rsidRPr="007339FA">
              <w:rPr>
                <w:lang w:val="en-GB"/>
              </w:rPr>
              <w:t>construction digitalisation; SME finance</w:t>
            </w:r>
          </w:p>
        </w:tc>
        <w:tc>
          <w:tcPr>
            <w:tcW w:w="3519" w:type="dxa"/>
          </w:tcPr>
          <w:p w:rsidRPr="007339FA" w:rsidR="00234413" w:rsidP="00EC2E58" w:rsidRDefault="00234413" w14:paraId="6AEC8EDD" wp14:textId="77777777">
            <w:pPr>
              <w:keepNext/>
              <w:spacing w:after="0" w:line="240" w:lineRule="auto"/>
              <w:rPr>
                <w:lang w:val="en-GB"/>
              </w:rPr>
            </w:pPr>
            <w:r w:rsidRPr="007339FA">
              <w:rPr>
                <w:lang w:val="en-GB"/>
              </w:rPr>
              <w:t>Trade and financial evidence (e.g. RICS, 2024; British Business Bank, 2025)</w:t>
            </w:r>
          </w:p>
        </w:tc>
      </w:tr>
    </w:tbl>
    <w:p xmlns:wp14="http://schemas.microsoft.com/office/word/2010/wordml" w:rsidRPr="007339FA" w:rsidR="00EC2E58" w:rsidRDefault="00EC2E58" w14:paraId="7C81FFD2" wp14:textId="77777777">
      <w:pPr>
        <w:pStyle w:val="Caption"/>
      </w:pPr>
      <w:bookmarkStart w:name="_Toc236843452" w:id="99"/>
      <w:bookmarkStart w:name="_Toc238588612" w:id="100"/>
      <w:r w:rsidRPr="007339FA">
        <w:t xml:space="preserve">Table </w:t>
      </w:r>
      <w:r w:rsidRPr="007339FA" w:rsidR="005E607E">
        <w:rPr>
          <w:noProof/>
        </w:rPr>
        <w:fldChar w:fldCharType="begin"/>
      </w:r>
      <w:r w:rsidRPr="007339FA" w:rsidR="005E607E">
        <w:rPr>
          <w:noProof/>
        </w:rPr>
        <w:instrText xml:space="preserve"> SEQ Table \* ARABIC </w:instrText>
      </w:r>
      <w:r w:rsidRPr="007339FA" w:rsidR="005E607E">
        <w:rPr>
          <w:noProof/>
        </w:rPr>
        <w:fldChar w:fldCharType="separate"/>
      </w:r>
      <w:r w:rsidRPr="007339FA" w:rsidR="0019199F">
        <w:rPr>
          <w:noProof/>
        </w:rPr>
        <w:t>2</w:t>
      </w:r>
      <w:r w:rsidRPr="007339FA" w:rsidR="005E607E">
        <w:rPr>
          <w:noProof/>
        </w:rPr>
        <w:fldChar w:fldCharType="end"/>
      </w:r>
      <w:r w:rsidRPr="007339FA" w:rsidR="00B67862">
        <w:t>: Search Transparency by Source, Search Term and Evidence Type, Source: (Self-Made).</w:t>
      </w:r>
      <w:bookmarkEnd w:id="99"/>
      <w:bookmarkEnd w:id="100"/>
    </w:p>
    <w:p xmlns:wp14="http://schemas.microsoft.com/office/word/2010/wordml" w:rsidRPr="007339FA" w:rsidR="00234413" w:rsidP="00234413" w:rsidRDefault="00234413" w14:paraId="1C8F8C27" wp14:textId="77777777">
      <w:pPr>
        <w:pStyle w:val="Heading3"/>
      </w:pPr>
      <w:bookmarkStart w:name="_Toc234231021" w:id="101"/>
      <w:bookmarkStart w:name="_Toc238638723" w:id="102"/>
      <w:r w:rsidRPr="007339FA">
        <w:t>3.6.2 Inclusion and Exclusion Criteria</w:t>
      </w:r>
      <w:bookmarkEnd w:id="101"/>
      <w:bookmarkEnd w:id="102"/>
    </w:p>
    <w:p xmlns:wp14="http://schemas.microsoft.com/office/word/2010/wordml" w:rsidRPr="007339FA" w:rsidR="00234413" w:rsidP="00234413" w:rsidRDefault="00234413" w14:paraId="53274D0C" wp14:textId="77777777">
      <w:r w:rsidRPr="007339FA">
        <w:t>There were clear criteria that ensured that only pertinent and credible sources were included in the review. The table below summarises the inclusion and exclusion rules.</w:t>
      </w:r>
    </w:p>
    <w:tbl>
      <w:tblPr>
        <w:tblStyle w:val="TableGrid"/>
        <w:tblW w:w="9379" w:type="dxa"/>
        <w:tblLook w:val="04A0" w:firstRow="1" w:lastRow="0" w:firstColumn="1" w:lastColumn="0" w:noHBand="0" w:noVBand="1"/>
      </w:tblPr>
      <w:tblGrid>
        <w:gridCol w:w="3125"/>
        <w:gridCol w:w="3127"/>
        <w:gridCol w:w="3127"/>
      </w:tblGrid>
      <w:tr xmlns:wp14="http://schemas.microsoft.com/office/word/2010/wordml" w:rsidRPr="007339FA" w:rsidR="007339FA" w:rsidTr="001A2610" w14:paraId="0503E771" wp14:textId="77777777">
        <w:trPr>
          <w:trHeight w:val="366"/>
        </w:trPr>
        <w:tc>
          <w:tcPr>
            <w:tcW w:w="3125" w:type="dxa"/>
          </w:tcPr>
          <w:p w:rsidRPr="007339FA" w:rsidR="00234413" w:rsidP="00234413" w:rsidRDefault="00234413" w14:paraId="7FD57CA8" wp14:textId="77777777">
            <w:pPr>
              <w:spacing w:after="0" w:line="240" w:lineRule="auto"/>
              <w:jc w:val="center"/>
              <w:rPr>
                <w:b/>
                <w:lang w:val="en-GB"/>
              </w:rPr>
            </w:pPr>
            <w:r w:rsidRPr="007339FA">
              <w:rPr>
                <w:b/>
                <w:lang w:val="en-GB"/>
              </w:rPr>
              <w:t>Criterion</w:t>
            </w:r>
          </w:p>
        </w:tc>
        <w:tc>
          <w:tcPr>
            <w:tcW w:w="3127" w:type="dxa"/>
          </w:tcPr>
          <w:p w:rsidRPr="007339FA" w:rsidR="00234413" w:rsidP="00234413" w:rsidRDefault="00234413" w14:paraId="55DB467E" wp14:textId="77777777">
            <w:pPr>
              <w:spacing w:after="0" w:line="240" w:lineRule="auto"/>
              <w:jc w:val="center"/>
              <w:rPr>
                <w:b/>
                <w:lang w:val="en-GB"/>
              </w:rPr>
            </w:pPr>
            <w:r w:rsidRPr="007339FA">
              <w:rPr>
                <w:b/>
                <w:lang w:val="en-GB"/>
              </w:rPr>
              <w:t>Inclusion</w:t>
            </w:r>
          </w:p>
        </w:tc>
        <w:tc>
          <w:tcPr>
            <w:tcW w:w="3127" w:type="dxa"/>
          </w:tcPr>
          <w:p w:rsidRPr="007339FA" w:rsidR="00234413" w:rsidP="00234413" w:rsidRDefault="00234413" w14:paraId="7D3E81A9" wp14:textId="77777777">
            <w:pPr>
              <w:spacing w:after="0" w:line="240" w:lineRule="auto"/>
              <w:jc w:val="center"/>
              <w:rPr>
                <w:b/>
                <w:lang w:val="en-GB"/>
              </w:rPr>
            </w:pPr>
            <w:r w:rsidRPr="007339FA">
              <w:rPr>
                <w:b/>
                <w:lang w:val="en-GB"/>
              </w:rPr>
              <w:t>Exclusion</w:t>
            </w:r>
          </w:p>
        </w:tc>
      </w:tr>
      <w:tr xmlns:wp14="http://schemas.microsoft.com/office/word/2010/wordml" w:rsidRPr="007339FA" w:rsidR="007339FA" w:rsidTr="001A2610" w14:paraId="4CEB4FD4" wp14:textId="77777777">
        <w:trPr>
          <w:trHeight w:val="720"/>
        </w:trPr>
        <w:tc>
          <w:tcPr>
            <w:tcW w:w="3125" w:type="dxa"/>
          </w:tcPr>
          <w:p w:rsidRPr="007339FA" w:rsidR="00234413" w:rsidP="00234413" w:rsidRDefault="00234413" w14:paraId="473BDE38" wp14:textId="77777777">
            <w:pPr>
              <w:spacing w:after="0" w:line="240" w:lineRule="auto"/>
              <w:rPr>
                <w:lang w:val="en-GB"/>
              </w:rPr>
            </w:pPr>
            <w:r w:rsidRPr="007339FA">
              <w:rPr>
                <w:lang w:val="en-GB"/>
              </w:rPr>
              <w:t>Publication date</w:t>
            </w:r>
          </w:p>
        </w:tc>
        <w:tc>
          <w:tcPr>
            <w:tcW w:w="3127" w:type="dxa"/>
          </w:tcPr>
          <w:p w:rsidRPr="007339FA" w:rsidR="00234413" w:rsidP="00234413" w:rsidRDefault="00234413" w14:paraId="1250C821" wp14:textId="77777777">
            <w:pPr>
              <w:spacing w:after="0" w:line="240" w:lineRule="auto"/>
              <w:rPr>
                <w:lang w:val="en-GB"/>
              </w:rPr>
            </w:pPr>
            <w:r w:rsidRPr="007339FA">
              <w:rPr>
                <w:lang w:val="en-GB"/>
              </w:rPr>
              <w:t>2015 to 2026 (foundational works exempt)</w:t>
            </w:r>
          </w:p>
        </w:tc>
        <w:tc>
          <w:tcPr>
            <w:tcW w:w="3127" w:type="dxa"/>
          </w:tcPr>
          <w:p w:rsidRPr="007339FA" w:rsidR="00234413" w:rsidP="00234413" w:rsidRDefault="00234413" w14:paraId="586291F9" wp14:textId="77777777">
            <w:pPr>
              <w:spacing w:after="0" w:line="240" w:lineRule="auto"/>
              <w:rPr>
                <w:lang w:val="en-GB"/>
              </w:rPr>
            </w:pPr>
            <w:r w:rsidRPr="007339FA">
              <w:rPr>
                <w:lang w:val="en-GB"/>
              </w:rPr>
              <w:t>Pre-2015 unless foundational</w:t>
            </w:r>
          </w:p>
        </w:tc>
      </w:tr>
      <w:tr xmlns:wp14="http://schemas.microsoft.com/office/word/2010/wordml" w:rsidRPr="007339FA" w:rsidR="007339FA" w:rsidTr="001A2610" w14:paraId="71B8CA18" wp14:textId="77777777">
        <w:trPr>
          <w:trHeight w:val="353"/>
        </w:trPr>
        <w:tc>
          <w:tcPr>
            <w:tcW w:w="3125" w:type="dxa"/>
          </w:tcPr>
          <w:p w:rsidRPr="007339FA" w:rsidR="00234413" w:rsidP="00234413" w:rsidRDefault="00234413" w14:paraId="4E7CCFF8" wp14:textId="77777777">
            <w:pPr>
              <w:spacing w:after="0" w:line="240" w:lineRule="auto"/>
              <w:rPr>
                <w:lang w:val="en-GB"/>
              </w:rPr>
            </w:pPr>
            <w:r w:rsidRPr="007339FA">
              <w:rPr>
                <w:lang w:val="en-GB"/>
              </w:rPr>
              <w:t>Geographic focus</w:t>
            </w:r>
          </w:p>
        </w:tc>
        <w:tc>
          <w:tcPr>
            <w:tcW w:w="3127" w:type="dxa"/>
          </w:tcPr>
          <w:p w:rsidRPr="007339FA" w:rsidR="00234413" w:rsidP="00234413" w:rsidRDefault="00234413" w14:paraId="276039F7" wp14:textId="77777777">
            <w:pPr>
              <w:spacing w:after="0" w:line="240" w:lineRule="auto"/>
              <w:rPr>
                <w:lang w:val="en-GB"/>
              </w:rPr>
            </w:pPr>
            <w:r w:rsidRPr="007339FA">
              <w:rPr>
                <w:lang w:val="en-GB"/>
              </w:rPr>
              <w:t>UK-based or UK-relevant</w:t>
            </w:r>
          </w:p>
        </w:tc>
        <w:tc>
          <w:tcPr>
            <w:tcW w:w="3127" w:type="dxa"/>
          </w:tcPr>
          <w:p w:rsidRPr="007339FA" w:rsidR="00234413" w:rsidP="00234413" w:rsidRDefault="00234413" w14:paraId="67733EDE" wp14:textId="77777777">
            <w:pPr>
              <w:spacing w:after="0" w:line="240" w:lineRule="auto"/>
              <w:rPr>
                <w:lang w:val="en-GB"/>
              </w:rPr>
            </w:pPr>
            <w:r w:rsidRPr="007339FA">
              <w:rPr>
                <w:lang w:val="en-GB"/>
              </w:rPr>
              <w:t>No relevance to UK SMEs</w:t>
            </w:r>
          </w:p>
        </w:tc>
      </w:tr>
      <w:tr xmlns:wp14="http://schemas.microsoft.com/office/word/2010/wordml" w:rsidRPr="007339FA" w:rsidR="007339FA" w:rsidTr="001A2610" w14:paraId="3E10E1D4" wp14:textId="77777777">
        <w:trPr>
          <w:trHeight w:val="1086"/>
        </w:trPr>
        <w:tc>
          <w:tcPr>
            <w:tcW w:w="3125" w:type="dxa"/>
          </w:tcPr>
          <w:p w:rsidRPr="007339FA" w:rsidR="00234413" w:rsidP="00234413" w:rsidRDefault="00234413" w14:paraId="0313577C" wp14:textId="77777777">
            <w:pPr>
              <w:spacing w:after="0" w:line="240" w:lineRule="auto"/>
              <w:rPr>
                <w:lang w:val="en-GB"/>
              </w:rPr>
            </w:pPr>
            <w:r w:rsidRPr="007339FA">
              <w:rPr>
                <w:lang w:val="en-GB"/>
              </w:rPr>
              <w:t>Subject focus</w:t>
            </w:r>
          </w:p>
        </w:tc>
        <w:tc>
          <w:tcPr>
            <w:tcW w:w="3127" w:type="dxa"/>
          </w:tcPr>
          <w:p w:rsidRPr="007339FA" w:rsidR="00234413" w:rsidP="00234413" w:rsidRDefault="00234413" w14:paraId="1E59F54E" wp14:textId="77777777">
            <w:pPr>
              <w:spacing w:after="0" w:line="240" w:lineRule="auto"/>
              <w:rPr>
                <w:lang w:val="en-GB"/>
              </w:rPr>
            </w:pPr>
            <w:r w:rsidRPr="007339FA">
              <w:rPr>
                <w:lang w:val="en-GB"/>
              </w:rPr>
              <w:t>Predictive analytics, SME resilience, adoption, barriers</w:t>
            </w:r>
          </w:p>
        </w:tc>
        <w:tc>
          <w:tcPr>
            <w:tcW w:w="3127" w:type="dxa"/>
          </w:tcPr>
          <w:p w:rsidRPr="007339FA" w:rsidR="00234413" w:rsidP="00234413" w:rsidRDefault="00234413" w14:paraId="69A6C74F" wp14:textId="77777777">
            <w:pPr>
              <w:spacing w:after="0" w:line="240" w:lineRule="auto"/>
              <w:rPr>
                <w:lang w:val="en-GB"/>
              </w:rPr>
            </w:pPr>
            <w:r w:rsidRPr="007339FA">
              <w:rPr>
                <w:lang w:val="en-GB"/>
              </w:rPr>
              <w:t>Large firms only or unrelated sectors</w:t>
            </w:r>
          </w:p>
        </w:tc>
      </w:tr>
      <w:tr xmlns:wp14="http://schemas.microsoft.com/office/word/2010/wordml" w:rsidRPr="007339FA" w:rsidR="007339FA" w:rsidTr="001A2610" w14:paraId="4DAAAAFF" wp14:textId="77777777">
        <w:trPr>
          <w:trHeight w:val="1086"/>
        </w:trPr>
        <w:tc>
          <w:tcPr>
            <w:tcW w:w="3125" w:type="dxa"/>
          </w:tcPr>
          <w:p w:rsidRPr="007339FA" w:rsidR="00234413" w:rsidP="00234413" w:rsidRDefault="00234413" w14:paraId="26C00B46" wp14:textId="77777777">
            <w:pPr>
              <w:spacing w:after="0" w:line="240" w:lineRule="auto"/>
              <w:rPr>
                <w:lang w:val="en-GB"/>
              </w:rPr>
            </w:pPr>
            <w:r w:rsidRPr="007339FA">
              <w:rPr>
                <w:lang w:val="en-GB"/>
              </w:rPr>
              <w:t>Source type</w:t>
            </w:r>
          </w:p>
        </w:tc>
        <w:tc>
          <w:tcPr>
            <w:tcW w:w="3127" w:type="dxa"/>
          </w:tcPr>
          <w:p w:rsidRPr="007339FA" w:rsidR="00234413" w:rsidP="00234413" w:rsidRDefault="00234413" w14:paraId="2382C796" wp14:textId="77777777">
            <w:pPr>
              <w:spacing w:after="0" w:line="240" w:lineRule="auto"/>
              <w:rPr>
                <w:lang w:val="en-GB"/>
              </w:rPr>
            </w:pPr>
            <w:r w:rsidRPr="007339FA">
              <w:rPr>
                <w:lang w:val="en-GB"/>
              </w:rPr>
              <w:t>Peer-reviewed journals, government and industry reports</w:t>
            </w:r>
          </w:p>
        </w:tc>
        <w:tc>
          <w:tcPr>
            <w:tcW w:w="3127" w:type="dxa"/>
          </w:tcPr>
          <w:p w:rsidRPr="007339FA" w:rsidR="00234413" w:rsidP="00234413" w:rsidRDefault="00234413" w14:paraId="3DDF98A3" wp14:textId="77777777">
            <w:pPr>
              <w:spacing w:after="0" w:line="240" w:lineRule="auto"/>
              <w:rPr>
                <w:lang w:val="en-GB"/>
              </w:rPr>
            </w:pPr>
            <w:r w:rsidRPr="007339FA">
              <w:rPr>
                <w:lang w:val="en-GB"/>
              </w:rPr>
              <w:t>Opinion pieces, unverified sources</w:t>
            </w:r>
          </w:p>
        </w:tc>
      </w:tr>
      <w:tr xmlns:wp14="http://schemas.microsoft.com/office/word/2010/wordml" w:rsidRPr="007339FA" w:rsidR="007339FA" w:rsidTr="001A2610" w14:paraId="4943E6BB" wp14:textId="77777777">
        <w:trPr>
          <w:trHeight w:val="366"/>
        </w:trPr>
        <w:tc>
          <w:tcPr>
            <w:tcW w:w="3125" w:type="dxa"/>
          </w:tcPr>
          <w:p w:rsidRPr="007339FA" w:rsidR="00234413" w:rsidP="00234413" w:rsidRDefault="00234413" w14:paraId="024F676F" wp14:textId="77777777">
            <w:pPr>
              <w:spacing w:after="0" w:line="240" w:lineRule="auto"/>
              <w:rPr>
                <w:lang w:val="en-GB"/>
              </w:rPr>
            </w:pPr>
            <w:r w:rsidRPr="007339FA">
              <w:rPr>
                <w:lang w:val="en-GB"/>
              </w:rPr>
              <w:t>Language</w:t>
            </w:r>
          </w:p>
        </w:tc>
        <w:tc>
          <w:tcPr>
            <w:tcW w:w="3127" w:type="dxa"/>
          </w:tcPr>
          <w:p w:rsidRPr="007339FA" w:rsidR="00234413" w:rsidP="00234413" w:rsidRDefault="00234413" w14:paraId="74ACA95D" wp14:textId="77777777">
            <w:pPr>
              <w:spacing w:after="0" w:line="240" w:lineRule="auto"/>
              <w:rPr>
                <w:lang w:val="en-GB"/>
              </w:rPr>
            </w:pPr>
            <w:r w:rsidRPr="007339FA">
              <w:rPr>
                <w:lang w:val="en-GB"/>
              </w:rPr>
              <w:t>English only</w:t>
            </w:r>
          </w:p>
        </w:tc>
        <w:tc>
          <w:tcPr>
            <w:tcW w:w="3127" w:type="dxa"/>
          </w:tcPr>
          <w:p w:rsidRPr="007339FA" w:rsidR="00234413" w:rsidP="00234413" w:rsidRDefault="00234413" w14:paraId="22BA6ABC" wp14:textId="77777777">
            <w:pPr>
              <w:spacing w:after="0" w:line="240" w:lineRule="auto"/>
              <w:rPr>
                <w:lang w:val="en-GB"/>
              </w:rPr>
            </w:pPr>
            <w:r w:rsidRPr="007339FA">
              <w:rPr>
                <w:lang w:val="en-GB"/>
              </w:rPr>
              <w:t>Non-English publications</w:t>
            </w:r>
          </w:p>
        </w:tc>
      </w:tr>
    </w:tbl>
    <w:p xmlns:wp14="http://schemas.microsoft.com/office/word/2010/wordml" w:rsidRPr="007339FA" w:rsidR="00234413" w:rsidP="00234413" w:rsidRDefault="00234413" w14:paraId="410284C4" wp14:textId="77777777">
      <w:pPr>
        <w:spacing w:line="240" w:lineRule="auto"/>
        <w:jc w:val="center"/>
        <w:rPr>
          <w:i/>
          <w:iCs/>
          <w:sz w:val="18"/>
          <w:szCs w:val="18"/>
        </w:rPr>
      </w:pPr>
      <w:bookmarkStart w:name="_Toc236843453" w:id="103"/>
      <w:bookmarkStart w:name="_Toc238588613" w:id="104"/>
      <w:r w:rsidRPr="007339FA">
        <w:rPr>
          <w:i/>
          <w:iCs/>
          <w:sz w:val="18"/>
          <w:szCs w:val="18"/>
        </w:rPr>
        <w:t xml:space="preserve">Table </w:t>
      </w:r>
      <w:r w:rsidRPr="007339FA">
        <w:rPr>
          <w:i/>
          <w:iCs/>
          <w:sz w:val="18"/>
          <w:szCs w:val="18"/>
        </w:rPr>
        <w:fldChar w:fldCharType="begin"/>
      </w:r>
      <w:r w:rsidRPr="007339FA">
        <w:rPr>
          <w:i/>
          <w:iCs/>
          <w:sz w:val="18"/>
          <w:szCs w:val="18"/>
        </w:rPr>
        <w:instrText xml:space="preserve"> SEQ Table \* ARABIC </w:instrText>
      </w:r>
      <w:r w:rsidRPr="007339FA">
        <w:rPr>
          <w:i/>
          <w:iCs/>
          <w:sz w:val="18"/>
          <w:szCs w:val="18"/>
        </w:rPr>
        <w:fldChar w:fldCharType="separate"/>
      </w:r>
      <w:r w:rsidRPr="007339FA" w:rsidR="0019199F">
        <w:rPr>
          <w:i/>
          <w:iCs/>
          <w:noProof/>
          <w:sz w:val="18"/>
          <w:szCs w:val="18"/>
        </w:rPr>
        <w:t>3</w:t>
      </w:r>
      <w:r w:rsidRPr="007339FA">
        <w:rPr>
          <w:i/>
          <w:iCs/>
          <w:sz w:val="18"/>
          <w:szCs w:val="18"/>
        </w:rPr>
        <w:fldChar w:fldCharType="end"/>
      </w:r>
      <w:r w:rsidRPr="007339FA">
        <w:rPr>
          <w:i/>
          <w:iCs/>
          <w:sz w:val="18"/>
          <w:szCs w:val="18"/>
        </w:rPr>
        <w:t>: Inclusion and Exclusion Criteria, Source: (Self-Made).</w:t>
      </w:r>
      <w:bookmarkEnd w:id="103"/>
      <w:bookmarkEnd w:id="104"/>
    </w:p>
    <w:p xmlns:wp14="http://schemas.microsoft.com/office/word/2010/wordml" w:rsidRPr="007339FA" w:rsidR="00234413" w:rsidP="00234413" w:rsidRDefault="00234413" w14:paraId="28EFF8D5" wp14:textId="77777777">
      <w:r w:rsidRPr="007339FA">
        <w:t>These criteria made the selection transparent, consistent and UK SME context-specific to the research that the research covers. The use of fixed rules does run the danger of filtering out valuable work that is just out of the boundaries, and hence the allowance of foundational theoretical sources as exemptions.</w:t>
      </w:r>
    </w:p>
    <w:p xmlns:wp14="http://schemas.microsoft.com/office/word/2010/wordml" w:rsidRPr="007339FA" w:rsidR="00234413" w:rsidP="00234413" w:rsidRDefault="00234413" w14:paraId="6A07D40A" wp14:textId="77777777">
      <w:pPr>
        <w:pStyle w:val="Heading3"/>
      </w:pPr>
      <w:bookmarkStart w:name="_Toc234231022" w:id="105"/>
      <w:bookmarkStart w:name="_Toc238638724" w:id="106"/>
      <w:r w:rsidRPr="007339FA">
        <w:t>3.6.3 Study Selection Process</w:t>
      </w:r>
      <w:bookmarkEnd w:id="105"/>
      <w:bookmarkEnd w:id="106"/>
    </w:p>
    <w:p xmlns:wp14="http://schemas.microsoft.com/office/word/2010/wordml" w:rsidRPr="007339FA" w:rsidR="00234413" w:rsidP="00234413" w:rsidRDefault="00234413" w14:paraId="2E118702" wp14:textId="77777777">
      <w:r w:rsidRPr="007339FA">
        <w:t xml:space="preserve">The choice was based on a staged screening as per PRISMA 2020 reporting guidelines (Page et al., 2021). The searches were used to identify records, which were first filtered to eliminate duplicates, filtered by title and abstract to find the relevant </w:t>
      </w:r>
      <w:r w:rsidRPr="007339FA">
        <w:t>ones, and filtered in full text against the inclusion and exclusion criteria. This narrowed a vast preliminary number to eighteen papers utilised in the review. The entire screening route is presented i</w:t>
      </w:r>
      <w:r w:rsidRPr="007339FA" w:rsidR="002A1EEB">
        <w:t>n the PRISMA flow diagram below</w:t>
      </w:r>
      <w:r w:rsidRPr="007339FA">
        <w:t>. Applying PRISMA provides the selection with an evident audit trail, which others can use, although, in this case, it is applied to record an integrative, but not a strictly systematic, review; hence, it is a document of transparency rather than a statement of comprehensive coverage.</w:t>
      </w:r>
    </w:p>
    <w:p xmlns:wp14="http://schemas.microsoft.com/office/word/2010/wordml" w:rsidRPr="007339FA" w:rsidR="002215E6" w:rsidP="002215E6" w:rsidRDefault="002A1EEB" w14:paraId="0562CB0E" wp14:textId="77777777">
      <w:pPr>
        <w:keepNext/>
        <w:jc w:val="center"/>
      </w:pPr>
      <w:r w:rsidRPr="007339FA">
        <w:rPr>
          <w:noProof/>
          <w:lang w:val="en-US"/>
        </w:rPr>
        <w:drawing>
          <wp:inline xmlns:wp14="http://schemas.microsoft.com/office/word/2010/wordprocessingDrawing" distT="0" distB="0" distL="0" distR="0" wp14:anchorId="35485FE2" wp14:editId="3493353F">
            <wp:extent cx="5038090" cy="4089400"/>
            <wp:effectExtent l="0" t="0" r="0" b="6350"/>
            <wp:docPr id="1" name="Picture 1" descr="D:\Download\Download02\PRISMA_diagram_18 (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Download\Download02\PRISMA_diagram_18 (1).pn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8316"/>
                    <a:stretch/>
                  </pic:blipFill>
                  <pic:spPr bwMode="auto">
                    <a:xfrm>
                      <a:off x="0" y="0"/>
                      <a:ext cx="5041671" cy="4092307"/>
                    </a:xfrm>
                    <a:prstGeom prst="rect">
                      <a:avLst/>
                    </a:prstGeom>
                    <a:noFill/>
                    <a:ln>
                      <a:noFill/>
                    </a:ln>
                    <a:extLst>
                      <a:ext uri="{53640926-AAD7-44D8-BBD7-CCE9431645EC}">
                        <a14:shadowObscured xmlns:a14="http://schemas.microsoft.com/office/drawing/2010/main"/>
                      </a:ext>
                    </a:extLst>
                  </pic:spPr>
                </pic:pic>
              </a:graphicData>
            </a:graphic>
          </wp:inline>
        </w:drawing>
      </w:r>
    </w:p>
    <w:p xmlns:wp14="http://schemas.microsoft.com/office/word/2010/wordml" w:rsidRPr="007339FA" w:rsidR="00B67862" w:rsidP="002215E6" w:rsidRDefault="002215E6" w14:paraId="503106F8" wp14:textId="77777777">
      <w:pPr>
        <w:pStyle w:val="Caption"/>
      </w:pPr>
      <w:bookmarkStart w:name="_Toc236843461" w:id="107"/>
      <w:bookmarkStart w:name="_Toc238588621" w:id="108"/>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3</w:t>
      </w:r>
      <w:r w:rsidRPr="007339FA" w:rsidR="005E607E">
        <w:rPr>
          <w:noProof/>
        </w:rPr>
        <w:fldChar w:fldCharType="end"/>
      </w:r>
      <w:r w:rsidRPr="007339FA">
        <w:t>: PRISMA Diagram, Source: (Self-Made).</w:t>
      </w:r>
      <w:bookmarkEnd w:id="107"/>
      <w:bookmarkEnd w:id="108"/>
    </w:p>
    <w:p xmlns:wp14="http://schemas.microsoft.com/office/word/2010/wordml" w:rsidRPr="007339FA" w:rsidR="002A1EEB" w:rsidRDefault="002A1EEB" w14:paraId="34CE0A41" wp14:textId="77777777">
      <w:pPr>
        <w:spacing w:after="160" w:line="259" w:lineRule="auto"/>
        <w:jc w:val="left"/>
        <w:rPr>
          <w:rFonts w:eastAsiaTheme="majorEastAsia" w:cstheme="majorBidi"/>
          <w:b/>
          <w:sz w:val="28"/>
          <w:szCs w:val="26"/>
        </w:rPr>
      </w:pPr>
      <w:bookmarkStart w:name="_Toc234231023" w:id="109"/>
      <w:r w:rsidRPr="007339FA">
        <w:br w:type="page"/>
      </w:r>
    </w:p>
    <w:p xmlns:wp14="http://schemas.microsoft.com/office/word/2010/wordml" w:rsidRPr="007339FA" w:rsidR="00234413" w:rsidP="00234413" w:rsidRDefault="00234413" w14:paraId="6266BBE0" wp14:textId="77777777">
      <w:pPr>
        <w:pStyle w:val="Heading2"/>
      </w:pPr>
      <w:bookmarkStart w:name="_Toc238638725" w:id="110"/>
      <w:r w:rsidRPr="007339FA">
        <w:t>3.7 Data Analysis</w:t>
      </w:r>
      <w:bookmarkEnd w:id="109"/>
      <w:bookmarkEnd w:id="110"/>
    </w:p>
    <w:p xmlns:wp14="http://schemas.microsoft.com/office/word/2010/wordml" w:rsidRPr="007339FA" w:rsidR="002A1EEB" w:rsidP="002A1EEB" w:rsidRDefault="002A1EEB" w14:paraId="04155083" wp14:textId="77777777">
      <w:r w:rsidRPr="007339FA">
        <w:t xml:space="preserve">The paper uses thematic analysis to identify, sort and interpret patterns across the chosen sources and adheres to the six-step model of Braun and Clarke (2006). The familiarisation process is initiated by repeated reading, and then the initial codes are generated, which reflect meaningful pieces of text associated with the research questions. The codes are then collapsed into candidate themes, which are vetted and revised to make them coherent and well supported and then defined and named (Braun and Clarke, 2021). Inductively elaborated themes are then mapped to the four research questions in such a way that the patterns of adoption, contribution to resilience, the obstacles to it, and strategies that can be put into practice to answer a particular question are each represented as an analytical thread. The thematic analysis has its strength in flexibility and fits with the </w:t>
      </w:r>
      <w:proofErr w:type="spellStart"/>
      <w:r w:rsidRPr="007339FA">
        <w:t>interpretivist</w:t>
      </w:r>
      <w:proofErr w:type="spellEnd"/>
      <w:r w:rsidRPr="007339FA">
        <w:t>, inductive research. It has the weakness in that it is heavily reliant on the researcher's judgement, which increases the risk of over-interpreting when analytical judgements lose touch with the evidence (Silverman, 2020).</w:t>
      </w:r>
      <w:r w:rsidRPr="007339FA" w:rsidR="002C23A4">
        <w:t xml:space="preserve">  The following figure illustrates the coding tree, showing how raw data extracts were grouped into initial codes, sub-themes and a final theme during analysis.</w:t>
      </w:r>
    </w:p>
    <w:p xmlns:wp14="http://schemas.microsoft.com/office/word/2010/wordml" w:rsidRPr="007339FA" w:rsidR="002215E6" w:rsidP="002215E6" w:rsidRDefault="00234413" w14:paraId="62EBF3C5" wp14:textId="77777777">
      <w:pPr>
        <w:keepNext/>
        <w:jc w:val="center"/>
      </w:pPr>
      <w:r w:rsidRPr="007339FA">
        <w:rPr>
          <w:noProof/>
          <w:lang w:val="en-US"/>
        </w:rPr>
        <w:drawing>
          <wp:inline xmlns:wp14="http://schemas.microsoft.com/office/word/2010/wordprocessingDrawing" distT="0" distB="0" distL="0" distR="0" wp14:anchorId="0E6E8B0E" wp14:editId="41D95168">
            <wp:extent cx="5486400" cy="2794145"/>
            <wp:effectExtent l="0" t="0" r="0" b="0"/>
            <wp:docPr id="902" name="Coding tree"/>
            <wp:cNvGraphicFramePr/>
            <a:graphic xmlns:a="http://schemas.openxmlformats.org/drawingml/2006/main">
              <a:graphicData uri="http://schemas.openxmlformats.org/drawingml/2006/picture">
                <pic:pic xmlns:pic="http://schemas.openxmlformats.org/drawingml/2006/picture">
                  <pic:nvPicPr>
                    <pic:cNvPr id="902" name="Coding tree"/>
                    <pic:cNvPicPr/>
                  </pic:nvPicPr>
                  <pic:blipFill>
                    <a:blip r:embed="rId12"/>
                    <a:stretch>
                      <a:fillRect/>
                    </a:stretch>
                  </pic:blipFill>
                  <pic:spPr>
                    <a:xfrm>
                      <a:off x="0" y="0"/>
                      <a:ext cx="5486400" cy="2794145"/>
                    </a:xfrm>
                    <a:prstGeom prst="rect">
                      <a:avLst/>
                    </a:prstGeom>
                  </pic:spPr>
                </pic:pic>
              </a:graphicData>
            </a:graphic>
          </wp:inline>
        </w:drawing>
      </w:r>
    </w:p>
    <w:p xmlns:wp14="http://schemas.microsoft.com/office/word/2010/wordml" w:rsidRPr="007339FA" w:rsidR="00234413" w:rsidP="002215E6" w:rsidRDefault="002215E6" w14:paraId="48C0B6E2" wp14:textId="77777777">
      <w:pPr>
        <w:pStyle w:val="Caption"/>
      </w:pPr>
      <w:bookmarkStart w:name="_Toc236843462" w:id="111"/>
      <w:bookmarkStart w:name="_Toc238588622" w:id="112"/>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4</w:t>
      </w:r>
      <w:r w:rsidRPr="007339FA" w:rsidR="005E607E">
        <w:rPr>
          <w:noProof/>
        </w:rPr>
        <w:fldChar w:fldCharType="end"/>
      </w:r>
      <w:r w:rsidRPr="007339FA">
        <w:t>: Coding Tree Illustrating Progression from Codes to Theme, Source: (Self-Made).</w:t>
      </w:r>
      <w:bookmarkEnd w:id="111"/>
      <w:bookmarkEnd w:id="112"/>
    </w:p>
    <w:p xmlns:wp14="http://schemas.microsoft.com/office/word/2010/wordml" w:rsidRPr="007339FA" w:rsidR="007020C8" w:rsidRDefault="007020C8" w14:paraId="6D98A12B" wp14:textId="77777777">
      <w:pPr>
        <w:spacing w:after="160" w:line="259" w:lineRule="auto"/>
        <w:jc w:val="left"/>
        <w:rPr>
          <w:rFonts w:eastAsiaTheme="majorEastAsia" w:cstheme="majorBidi"/>
          <w:b/>
          <w:sz w:val="28"/>
          <w:szCs w:val="26"/>
        </w:rPr>
      </w:pPr>
      <w:bookmarkStart w:name="_Toc234231024" w:id="113"/>
      <w:r w:rsidRPr="007339FA">
        <w:br w:type="page"/>
      </w:r>
    </w:p>
    <w:p xmlns:wp14="http://schemas.microsoft.com/office/word/2010/wordml" w:rsidRPr="007339FA" w:rsidR="00234413" w:rsidP="00234413" w:rsidRDefault="00234413" w14:paraId="1757AC0E" wp14:textId="77777777">
      <w:pPr>
        <w:pStyle w:val="Heading2"/>
      </w:pPr>
      <w:bookmarkStart w:name="_Toc238638726" w:id="114"/>
      <w:r w:rsidRPr="007339FA">
        <w:t>3.8 Quality Appraisal and Research Rigour</w:t>
      </w:r>
      <w:bookmarkEnd w:id="113"/>
      <w:bookmarkEnd w:id="114"/>
    </w:p>
    <w:p xmlns:wp14="http://schemas.microsoft.com/office/word/2010/wordml" w:rsidRPr="007339FA" w:rsidR="00234413" w:rsidP="00234413" w:rsidRDefault="00234413" w14:paraId="356A4E36" wp14:textId="77777777">
      <w:r w:rsidRPr="007339FA">
        <w:t>The study also uses four criteria of credibility, dependability, confirmability, and transferability to ensure the reliability of the results obtained (</w:t>
      </w:r>
      <w:proofErr w:type="spellStart"/>
      <w:r w:rsidRPr="007339FA">
        <w:t>Nowell</w:t>
      </w:r>
      <w:proofErr w:type="spellEnd"/>
      <w:r w:rsidRPr="007339FA">
        <w:t xml:space="preserve"> et al., 2017). The credibility is supported by appeal to a wide and sound body of evidence and by basing each theme on the source material as opposed to assumption so that the interpretations are the ones that the literature actually reports. Reliability is enhanced by recording the search, selection and coding procedures sufficiently well that the process can be replicated by another scholar and yield more or less similar results. The two initial criteria combine to demonstrate that the results are not only plausible but also consistent, which is important in a secondary study when the quality of the findings is solely dependent on the extent to which the available evidence is managed.</w:t>
      </w:r>
    </w:p>
    <w:p xmlns:wp14="http://schemas.microsoft.com/office/word/2010/wordml" w:rsidRPr="007339FA" w:rsidR="00234413" w:rsidP="00234413" w:rsidRDefault="00234413" w14:paraId="31B76CBF" wp14:textId="77777777">
      <w:r w:rsidRPr="007339FA">
        <w:t>The confirmability is strengthened through anchoring any interpretation to the evidence and by openly admitting any conflicting results instead of concealing them, which helps to hold the bias of the researcher himself in check (</w:t>
      </w:r>
      <w:proofErr w:type="spellStart"/>
      <w:r w:rsidRPr="007339FA">
        <w:t>Stenfors</w:t>
      </w:r>
      <w:proofErr w:type="spellEnd"/>
      <w:r w:rsidRPr="007339FA">
        <w:t xml:space="preserve">, </w:t>
      </w:r>
      <w:proofErr w:type="spellStart"/>
      <w:r w:rsidRPr="007339FA">
        <w:t>Kajamaa</w:t>
      </w:r>
      <w:proofErr w:type="spellEnd"/>
      <w:r w:rsidRPr="007339FA">
        <w:t xml:space="preserve"> and Bennett, 2020). Transferability is facilitated by the description of the SME context, the focus sectors, and the time frame in sufficient detail that the readers can determine to what extent the findings can be generalised to their own environments. In addition to the four criteria, a regular quality assessment is conducted on each included source, with an emphasis on its method, relevance, and credibility such that more solid evidence has greater weight in the synthesis. </w:t>
      </w:r>
    </w:p>
    <w:p xmlns:wp14="http://schemas.microsoft.com/office/word/2010/wordml" w:rsidRPr="007339FA" w:rsidR="00234413" w:rsidP="00234413" w:rsidRDefault="00234413" w14:paraId="4E15686B" wp14:textId="77777777">
      <w:pPr>
        <w:pStyle w:val="Heading2"/>
      </w:pPr>
      <w:bookmarkStart w:name="_Toc234231025" w:id="115"/>
      <w:bookmarkStart w:name="_Toc238638727" w:id="116"/>
      <w:r w:rsidRPr="007339FA">
        <w:t>3.9 Ethical Considerations</w:t>
      </w:r>
      <w:bookmarkEnd w:id="115"/>
      <w:bookmarkEnd w:id="116"/>
    </w:p>
    <w:p xmlns:wp14="http://schemas.microsoft.com/office/word/2010/wordml" w:rsidRPr="007339FA" w:rsidR="00234413" w:rsidP="00234413" w:rsidRDefault="00234413" w14:paraId="6429A20D" wp14:textId="77777777">
      <w:r w:rsidRPr="007339FA">
        <w:t>Since the study will use only publicly available secondary data, the common issues of informed consent, anonymity, and welfare of participants are not applicable (Saunders, Lewis and Thornhill, 2019). Ethical obligations that are applicable focus on good use of published work. Findings of original authors are also presented precisely and are not manipulated to support the argument; all sources are referenced appropriately to prevent plagiarism. Search logs and coding notes are kept in a secure place and stored in an organised manner in order to be able to verify the process in case of necessity. The care in handling published material at this degree safeguards academic integrity and ensures credit of ideas to their original authors (</w:t>
      </w:r>
      <w:proofErr w:type="spellStart"/>
      <w:r w:rsidRPr="007339FA">
        <w:t>Nowell</w:t>
      </w:r>
      <w:proofErr w:type="spellEnd"/>
      <w:r w:rsidRPr="007339FA">
        <w:t xml:space="preserve"> et al., 2017).</w:t>
      </w:r>
    </w:p>
    <w:p xmlns:wp14="http://schemas.microsoft.com/office/word/2010/wordml" w:rsidRPr="007339FA" w:rsidR="00234413" w:rsidP="00234413" w:rsidRDefault="006C59DB" w14:paraId="20D05180" wp14:textId="77777777">
      <w:pPr>
        <w:pStyle w:val="Heading2"/>
      </w:pPr>
      <w:bookmarkStart w:name="_Toc234231027" w:id="117"/>
      <w:bookmarkStart w:name="_Toc238638728" w:id="118"/>
      <w:r w:rsidRPr="007339FA">
        <w:t>3.10</w:t>
      </w:r>
      <w:r w:rsidRPr="007339FA" w:rsidR="00234413">
        <w:t xml:space="preserve"> Chapter Summary</w:t>
      </w:r>
      <w:bookmarkEnd w:id="117"/>
      <w:bookmarkEnd w:id="118"/>
    </w:p>
    <w:p xmlns:wp14="http://schemas.microsoft.com/office/word/2010/wordml" w:rsidRPr="007339FA" w:rsidR="00234413" w:rsidP="00234413" w:rsidRDefault="00234413" w14:paraId="2DB01BDE" wp14:textId="77777777">
      <w:r w:rsidRPr="007339FA">
        <w:t xml:space="preserve">This chapter has established and explained the approach to be followed in analysing the role of predictive analytics in the construction of operational resilience of UK SMEs in the face of economic crises. The research is based on an </w:t>
      </w:r>
      <w:proofErr w:type="spellStart"/>
      <w:r w:rsidRPr="007339FA">
        <w:t>interpretivist</w:t>
      </w:r>
      <w:proofErr w:type="spellEnd"/>
      <w:r w:rsidRPr="007339FA">
        <w:t xml:space="preserve"> philosophy and inductive approach, presented as a mono-method qualitative study and integrative review of the literature of the sources collected in academic databases and reliable non-academic sources. Thematic analysis by Braun and Clarke is used to analyse data, and rigour is achieved through credibility, dependability, confirmability, and transferability, and ethics are effectively safeguarded with regard to the use of published work. Limitations of publication bias, interpretation bias and a thin evidence base have been realised, and the measures implemented have been discussed. The following chapter discusses the results that arise out of this analysis.</w:t>
      </w:r>
    </w:p>
    <w:p xmlns:wp14="http://schemas.microsoft.com/office/word/2010/wordml" w:rsidRPr="007339FA" w:rsidR="00234413" w:rsidP="00234413" w:rsidRDefault="00234413" w14:paraId="2946DB82" wp14:textId="77777777"/>
    <w:p xmlns:wp14="http://schemas.microsoft.com/office/word/2010/wordml" w:rsidRPr="007339FA" w:rsidR="00234413" w:rsidRDefault="00234413" w14:paraId="5997CC1D" wp14:textId="77777777">
      <w:pPr>
        <w:spacing w:after="160" w:line="259" w:lineRule="auto"/>
        <w:jc w:val="left"/>
      </w:pPr>
      <w:r w:rsidRPr="007339FA">
        <w:br w:type="page"/>
      </w:r>
    </w:p>
    <w:p xmlns:wp14="http://schemas.microsoft.com/office/word/2010/wordml" w:rsidRPr="007339FA" w:rsidR="00234413" w:rsidP="00FA6B98" w:rsidRDefault="00FA6B98" w14:paraId="2AFB6F2A" wp14:textId="77777777">
      <w:pPr>
        <w:pStyle w:val="Heading1"/>
      </w:pPr>
      <w:bookmarkStart w:name="_Toc238638729" w:id="119"/>
      <w:r w:rsidRPr="007339FA">
        <w:t>Chapter 4 Findings, Analysis and Discussion</w:t>
      </w:r>
      <w:bookmarkEnd w:id="119"/>
    </w:p>
    <w:p xmlns:wp14="http://schemas.microsoft.com/office/word/2010/wordml" w:rsidRPr="007339FA" w:rsidR="00234413" w:rsidP="00FA6B98" w:rsidRDefault="00234413" w14:paraId="1905F761" wp14:textId="77777777">
      <w:pPr>
        <w:pStyle w:val="Heading2"/>
      </w:pPr>
      <w:bookmarkStart w:name="_Toc238638730" w:id="120"/>
      <w:r w:rsidRPr="007339FA">
        <w:t>4.1 Introduction</w:t>
      </w:r>
      <w:bookmarkEnd w:id="120"/>
    </w:p>
    <w:p xmlns:wp14="http://schemas.microsoft.com/office/word/2010/wordml" w:rsidRPr="007339FA" w:rsidR="00234413" w:rsidP="00234413" w:rsidRDefault="00234413" w14:paraId="48F52C1C" wp14:textId="77777777">
      <w:r w:rsidRPr="007339FA">
        <w:t>This chapter captures, analyses and discusses the results that came out of the thematic analysis of the eighteen sources that were chosen due to the search and screening process detailed in the previous chapter. The chapter is organised in three parts. The results exhibit three themes, which are aligned with each of the research objectives, and four sub-themes are elaborated under each. These findings are then critically interrogated in the analysis where tensions and explanatory patterns are extracted through the UK evidence. The discussion then sets the results in the context of existing literature, with a specific treatment of the theoretical framework, and where the findings either support, extend or refute current literature on small- and medium-sized enterprises. The discussion is ended with a summary of the chapter, which points to the recommendations formulated in the next chapter.</w:t>
      </w:r>
    </w:p>
    <w:p xmlns:wp14="http://schemas.microsoft.com/office/word/2010/wordml" w:rsidRPr="007339FA" w:rsidR="00234413" w:rsidP="00FA6B98" w:rsidRDefault="00234413" w14:paraId="779F4960" wp14:textId="77777777">
      <w:pPr>
        <w:pStyle w:val="Heading2"/>
      </w:pPr>
      <w:bookmarkStart w:name="_Toc238638731" w:id="121"/>
      <w:r w:rsidRPr="007339FA">
        <w:t>4.2 Results</w:t>
      </w:r>
      <w:bookmarkEnd w:id="121"/>
    </w:p>
    <w:p xmlns:wp14="http://schemas.microsoft.com/office/word/2010/wordml" w:rsidRPr="007339FA" w:rsidR="00234413" w:rsidP="00FA6B98" w:rsidRDefault="00234413" w14:paraId="3BA4F92A" wp14:textId="77777777">
      <w:pPr>
        <w:pStyle w:val="Heading3"/>
      </w:pPr>
      <w:bookmarkStart w:name="_Toc238638732" w:id="122"/>
      <w:r w:rsidRPr="007339FA">
        <w:t>4.2.1 Theme 1: Adoption of Predictive Analytics Tools by UK SMEs</w:t>
      </w:r>
      <w:bookmarkEnd w:id="122"/>
    </w:p>
    <w:p xmlns:wp14="http://schemas.microsoft.com/office/word/2010/wordml" w:rsidRPr="007339FA" w:rsidR="00234413" w:rsidP="00234413" w:rsidRDefault="002D69D6" w14:paraId="605F82E6" wp14:textId="77777777">
      <w:r w:rsidRPr="007339FA">
        <w:rPr>
          <w:bCs/>
        </w:rPr>
        <w:t xml:space="preserve">The following table </w:t>
      </w:r>
      <w:r w:rsidRPr="007339FA" w:rsidR="00234413">
        <w:rPr>
          <w:bCs/>
        </w:rPr>
        <w:t>summarises the evidence base for this theme befo</w:t>
      </w:r>
      <w:r w:rsidRPr="007339FA">
        <w:rPr>
          <w:bCs/>
        </w:rPr>
        <w:t>re the sub-themes are discussed:</w:t>
      </w:r>
    </w:p>
    <w:tbl>
      <w:tblPr>
        <w:tblStyle w:val="TableGrid"/>
        <w:tblW w:w="9419" w:type="dxa"/>
        <w:tblLook w:val="04A0" w:firstRow="1" w:lastRow="0" w:firstColumn="1" w:lastColumn="0" w:noHBand="0" w:noVBand="1"/>
      </w:tblPr>
      <w:tblGrid>
        <w:gridCol w:w="3400"/>
        <w:gridCol w:w="1900"/>
        <w:gridCol w:w="4119"/>
      </w:tblGrid>
      <w:tr xmlns:wp14="http://schemas.microsoft.com/office/word/2010/wordml" w:rsidRPr="007339FA" w:rsidR="007339FA" w:rsidTr="001A2610" w14:paraId="7EC446B0" wp14:textId="77777777">
        <w:tc>
          <w:tcPr>
            <w:tcW w:w="3400" w:type="dxa"/>
          </w:tcPr>
          <w:p w:rsidRPr="007339FA" w:rsidR="00234413" w:rsidP="00234413" w:rsidRDefault="00234413" w14:paraId="554F465D" wp14:textId="77777777">
            <w:pPr>
              <w:spacing w:after="0" w:line="240" w:lineRule="auto"/>
              <w:jc w:val="center"/>
              <w:rPr>
                <w:b/>
                <w:lang w:val="en-GB"/>
              </w:rPr>
            </w:pPr>
            <w:r w:rsidRPr="007339FA">
              <w:rPr>
                <w:b/>
                <w:lang w:val="en-GB"/>
              </w:rPr>
              <w:t>Sub-theme</w:t>
            </w:r>
          </w:p>
        </w:tc>
        <w:tc>
          <w:tcPr>
            <w:tcW w:w="1900" w:type="dxa"/>
          </w:tcPr>
          <w:p w:rsidRPr="007339FA" w:rsidR="00234413" w:rsidP="00234413" w:rsidRDefault="00234413" w14:paraId="1712391C" wp14:textId="77777777">
            <w:pPr>
              <w:spacing w:after="0" w:line="240" w:lineRule="auto"/>
              <w:jc w:val="center"/>
              <w:rPr>
                <w:b/>
                <w:lang w:val="en-GB"/>
              </w:rPr>
            </w:pPr>
            <w:r w:rsidRPr="007339FA">
              <w:rPr>
                <w:b/>
                <w:lang w:val="en-GB"/>
              </w:rPr>
              <w:t>Supporting studies (n)</w:t>
            </w:r>
          </w:p>
        </w:tc>
        <w:tc>
          <w:tcPr>
            <w:tcW w:w="4119" w:type="dxa"/>
          </w:tcPr>
          <w:p w:rsidRPr="007339FA" w:rsidR="00234413" w:rsidP="00234413" w:rsidRDefault="00234413" w14:paraId="02BD4285" wp14:textId="77777777">
            <w:pPr>
              <w:spacing w:after="0" w:line="240" w:lineRule="auto"/>
              <w:jc w:val="center"/>
              <w:rPr>
                <w:b/>
                <w:lang w:val="en-GB"/>
              </w:rPr>
            </w:pPr>
            <w:r w:rsidRPr="007339FA">
              <w:rPr>
                <w:b/>
                <w:lang w:val="en-GB"/>
              </w:rPr>
              <w:t>Key finding</w:t>
            </w:r>
          </w:p>
        </w:tc>
      </w:tr>
      <w:tr xmlns:wp14="http://schemas.microsoft.com/office/word/2010/wordml" w:rsidRPr="007339FA" w:rsidR="007339FA" w:rsidTr="007020C8" w14:paraId="1F5C72D8" wp14:textId="77777777">
        <w:tc>
          <w:tcPr>
            <w:tcW w:w="3400" w:type="dxa"/>
          </w:tcPr>
          <w:p w:rsidRPr="007339FA" w:rsidR="00234413" w:rsidP="00234413" w:rsidRDefault="00234413" w14:paraId="6961518C" wp14:textId="77777777">
            <w:pPr>
              <w:spacing w:after="0" w:line="240" w:lineRule="auto"/>
              <w:rPr>
                <w:lang w:val="en-GB"/>
              </w:rPr>
            </w:pPr>
            <w:r w:rsidRPr="007339FA">
              <w:rPr>
                <w:lang w:val="en-GB"/>
              </w:rPr>
              <w:t>Tools available but unused</w:t>
            </w:r>
          </w:p>
        </w:tc>
        <w:tc>
          <w:tcPr>
            <w:tcW w:w="1900" w:type="dxa"/>
            <w:vAlign w:val="center"/>
          </w:tcPr>
          <w:p w:rsidRPr="007339FA" w:rsidR="00234413" w:rsidP="007020C8" w:rsidRDefault="00234413" w14:paraId="2598DEE6" wp14:textId="77777777">
            <w:pPr>
              <w:spacing w:after="0" w:line="240" w:lineRule="auto"/>
              <w:jc w:val="center"/>
              <w:rPr>
                <w:lang w:val="en-GB"/>
              </w:rPr>
            </w:pPr>
            <w:r w:rsidRPr="007339FA">
              <w:rPr>
                <w:lang w:val="en-GB"/>
              </w:rPr>
              <w:t>4</w:t>
            </w:r>
          </w:p>
        </w:tc>
        <w:tc>
          <w:tcPr>
            <w:tcW w:w="4119" w:type="dxa"/>
          </w:tcPr>
          <w:p w:rsidRPr="007339FA" w:rsidR="00234413" w:rsidP="00234413" w:rsidRDefault="00234413" w14:paraId="23067521" wp14:textId="77777777">
            <w:pPr>
              <w:spacing w:after="0" w:line="240" w:lineRule="auto"/>
              <w:rPr>
                <w:lang w:val="en-GB"/>
              </w:rPr>
            </w:pPr>
            <w:r w:rsidRPr="007339FA">
              <w:rPr>
                <w:lang w:val="en-GB"/>
              </w:rPr>
              <w:t>Adoption is limited by organisational capability, not tool availability or price</w:t>
            </w:r>
          </w:p>
        </w:tc>
      </w:tr>
      <w:tr xmlns:wp14="http://schemas.microsoft.com/office/word/2010/wordml" w:rsidRPr="007339FA" w:rsidR="007339FA" w:rsidTr="007020C8" w14:paraId="51761816" wp14:textId="77777777">
        <w:tc>
          <w:tcPr>
            <w:tcW w:w="3400" w:type="dxa"/>
          </w:tcPr>
          <w:p w:rsidRPr="007339FA" w:rsidR="00234413" w:rsidP="00234413" w:rsidRDefault="00234413" w14:paraId="43EDCDA6" wp14:textId="77777777">
            <w:pPr>
              <w:spacing w:after="0" w:line="240" w:lineRule="auto"/>
              <w:rPr>
                <w:lang w:val="en-GB"/>
              </w:rPr>
            </w:pPr>
            <w:r w:rsidRPr="007339FA">
              <w:rPr>
                <w:lang w:val="en-GB"/>
              </w:rPr>
              <w:t>Digital uptake masking analytical incapacity</w:t>
            </w:r>
          </w:p>
        </w:tc>
        <w:tc>
          <w:tcPr>
            <w:tcW w:w="1900" w:type="dxa"/>
            <w:vAlign w:val="center"/>
          </w:tcPr>
          <w:p w:rsidRPr="007339FA" w:rsidR="00234413" w:rsidP="007020C8" w:rsidRDefault="00234413" w14:paraId="279935FF" wp14:textId="77777777">
            <w:pPr>
              <w:spacing w:after="0" w:line="240" w:lineRule="auto"/>
              <w:jc w:val="center"/>
              <w:rPr>
                <w:lang w:val="en-GB"/>
              </w:rPr>
            </w:pPr>
            <w:r w:rsidRPr="007339FA">
              <w:rPr>
                <w:lang w:val="en-GB"/>
              </w:rPr>
              <w:t>4</w:t>
            </w:r>
          </w:p>
        </w:tc>
        <w:tc>
          <w:tcPr>
            <w:tcW w:w="4119" w:type="dxa"/>
          </w:tcPr>
          <w:p w:rsidRPr="007339FA" w:rsidR="00234413" w:rsidP="00234413" w:rsidRDefault="00234413" w14:paraId="04E72FE2" wp14:textId="77777777">
            <w:pPr>
              <w:spacing w:after="0" w:line="240" w:lineRule="auto"/>
              <w:rPr>
                <w:lang w:val="en-GB"/>
              </w:rPr>
            </w:pPr>
            <w:r w:rsidRPr="007339FA">
              <w:rPr>
                <w:lang w:val="en-GB"/>
              </w:rPr>
              <w:t>Software ownership overstates genuine predictive use in headline statistics</w:t>
            </w:r>
          </w:p>
        </w:tc>
      </w:tr>
      <w:tr xmlns:wp14="http://schemas.microsoft.com/office/word/2010/wordml" w:rsidRPr="007339FA" w:rsidR="007339FA" w:rsidTr="007020C8" w14:paraId="19B19AB5" wp14:textId="77777777">
        <w:tc>
          <w:tcPr>
            <w:tcW w:w="3400" w:type="dxa"/>
          </w:tcPr>
          <w:p w:rsidRPr="007339FA" w:rsidR="00234413" w:rsidP="00234413" w:rsidRDefault="00234413" w14:paraId="51A1A275" wp14:textId="77777777">
            <w:pPr>
              <w:spacing w:after="0" w:line="240" w:lineRule="auto"/>
              <w:rPr>
                <w:lang w:val="en-GB"/>
              </w:rPr>
            </w:pPr>
            <w:r w:rsidRPr="007339FA">
              <w:rPr>
                <w:lang w:val="en-GB"/>
              </w:rPr>
              <w:t>Adoption concentrated in data-rich sectors</w:t>
            </w:r>
          </w:p>
        </w:tc>
        <w:tc>
          <w:tcPr>
            <w:tcW w:w="1900" w:type="dxa"/>
            <w:vAlign w:val="center"/>
          </w:tcPr>
          <w:p w:rsidRPr="007339FA" w:rsidR="00234413" w:rsidP="007020C8" w:rsidRDefault="00234413" w14:paraId="7C964D78" wp14:textId="77777777">
            <w:pPr>
              <w:spacing w:after="0" w:line="240" w:lineRule="auto"/>
              <w:jc w:val="center"/>
              <w:rPr>
                <w:lang w:val="en-GB"/>
              </w:rPr>
            </w:pPr>
            <w:r w:rsidRPr="007339FA">
              <w:rPr>
                <w:lang w:val="en-GB"/>
              </w:rPr>
              <w:t>4</w:t>
            </w:r>
          </w:p>
        </w:tc>
        <w:tc>
          <w:tcPr>
            <w:tcW w:w="4119" w:type="dxa"/>
          </w:tcPr>
          <w:p w:rsidRPr="007339FA" w:rsidR="00234413" w:rsidP="00234413" w:rsidRDefault="00234413" w14:paraId="109ABE00" wp14:textId="77777777">
            <w:pPr>
              <w:spacing w:after="0" w:line="240" w:lineRule="auto"/>
              <w:rPr>
                <w:lang w:val="en-GB"/>
              </w:rPr>
            </w:pPr>
            <w:r w:rsidRPr="007339FA">
              <w:rPr>
                <w:lang w:val="en-GB"/>
              </w:rPr>
              <w:t>Uptake clusters in technology, services and manufacturing; low elsewhere</w:t>
            </w:r>
          </w:p>
        </w:tc>
      </w:tr>
      <w:tr xmlns:wp14="http://schemas.microsoft.com/office/word/2010/wordml" w:rsidRPr="007339FA" w:rsidR="007339FA" w:rsidTr="007020C8" w14:paraId="3210A4A5" wp14:textId="77777777">
        <w:tc>
          <w:tcPr>
            <w:tcW w:w="3400" w:type="dxa"/>
          </w:tcPr>
          <w:p w:rsidRPr="007339FA" w:rsidR="00234413" w:rsidP="00234413" w:rsidRDefault="00234413" w14:paraId="34BE176E" wp14:textId="77777777">
            <w:pPr>
              <w:spacing w:after="0" w:line="240" w:lineRule="auto"/>
              <w:rPr>
                <w:lang w:val="en-GB"/>
              </w:rPr>
            </w:pPr>
            <w:r w:rsidRPr="007339FA">
              <w:rPr>
                <w:lang w:val="en-GB"/>
              </w:rPr>
              <w:t>Two divergent functional entry points</w:t>
            </w:r>
          </w:p>
        </w:tc>
        <w:tc>
          <w:tcPr>
            <w:tcW w:w="1900" w:type="dxa"/>
            <w:vAlign w:val="center"/>
          </w:tcPr>
          <w:p w:rsidRPr="007339FA" w:rsidR="00234413" w:rsidP="007020C8" w:rsidRDefault="00234413" w14:paraId="5FCD5EC4" wp14:textId="77777777">
            <w:pPr>
              <w:spacing w:after="0" w:line="240" w:lineRule="auto"/>
              <w:jc w:val="center"/>
              <w:rPr>
                <w:lang w:val="en-GB"/>
              </w:rPr>
            </w:pPr>
            <w:r w:rsidRPr="007339FA">
              <w:rPr>
                <w:lang w:val="en-GB"/>
              </w:rPr>
              <w:t>3</w:t>
            </w:r>
          </w:p>
        </w:tc>
        <w:tc>
          <w:tcPr>
            <w:tcW w:w="4119" w:type="dxa"/>
          </w:tcPr>
          <w:p w:rsidRPr="007339FA" w:rsidR="00234413" w:rsidP="002215E6" w:rsidRDefault="00234413" w14:paraId="16B1E431" wp14:textId="77777777">
            <w:pPr>
              <w:keepNext/>
              <w:spacing w:after="0" w:line="240" w:lineRule="auto"/>
              <w:rPr>
                <w:lang w:val="en-GB"/>
              </w:rPr>
            </w:pPr>
            <w:r w:rsidRPr="007339FA">
              <w:rPr>
                <w:lang w:val="en-GB"/>
              </w:rPr>
              <w:t>Analytics enters via operations or finance, bottom-up rather than strategically</w:t>
            </w:r>
          </w:p>
        </w:tc>
      </w:tr>
    </w:tbl>
    <w:p xmlns:wp14="http://schemas.microsoft.com/office/word/2010/wordml" w:rsidRPr="007339FA" w:rsidR="002215E6" w:rsidRDefault="002215E6" w14:paraId="19E5FB4C" wp14:textId="77777777">
      <w:pPr>
        <w:pStyle w:val="Caption"/>
      </w:pPr>
      <w:bookmarkStart w:name="_Toc236843454" w:id="123"/>
      <w:bookmarkStart w:name="_Toc238588614" w:id="124"/>
      <w:r w:rsidRPr="007339FA">
        <w:t xml:space="preserve">Table </w:t>
      </w:r>
      <w:r w:rsidRPr="007339FA" w:rsidR="005E607E">
        <w:rPr>
          <w:noProof/>
        </w:rPr>
        <w:fldChar w:fldCharType="begin"/>
      </w:r>
      <w:r w:rsidRPr="007339FA" w:rsidR="005E607E">
        <w:rPr>
          <w:noProof/>
        </w:rPr>
        <w:instrText xml:space="preserve"> SEQ Table \* ARABIC </w:instrText>
      </w:r>
      <w:r w:rsidRPr="007339FA" w:rsidR="005E607E">
        <w:rPr>
          <w:noProof/>
        </w:rPr>
        <w:fldChar w:fldCharType="separate"/>
      </w:r>
      <w:r w:rsidRPr="007339FA" w:rsidR="0019199F">
        <w:rPr>
          <w:noProof/>
        </w:rPr>
        <w:t>4</w:t>
      </w:r>
      <w:r w:rsidRPr="007339FA" w:rsidR="005E607E">
        <w:rPr>
          <w:noProof/>
        </w:rPr>
        <w:fldChar w:fldCharType="end"/>
      </w:r>
      <w:r w:rsidRPr="007339FA">
        <w:t>: Evidence Summary for Theme 1 (Adoption), Source: (Self-Made).</w:t>
      </w:r>
      <w:bookmarkEnd w:id="123"/>
      <w:bookmarkEnd w:id="124"/>
    </w:p>
    <w:p xmlns:wp14="http://schemas.microsoft.com/office/word/2010/wordml" w:rsidRPr="007339FA" w:rsidR="00234413" w:rsidP="00234413" w:rsidRDefault="00234413" w14:paraId="4D5D635D" wp14:textId="77777777">
      <w:pPr>
        <w:rPr>
          <w:b/>
          <w:i/>
        </w:rPr>
      </w:pPr>
      <w:r w:rsidRPr="007339FA">
        <w:rPr>
          <w:b/>
          <w:i/>
        </w:rPr>
        <w:t>Sub-theme 1: Tools Available but Left Unused</w:t>
      </w:r>
    </w:p>
    <w:p xmlns:wp14="http://schemas.microsoft.com/office/word/2010/wordml" w:rsidRPr="007339FA" w:rsidR="00234413" w:rsidP="00234413" w:rsidRDefault="00234413" w14:paraId="644A95A1" wp14:textId="77777777">
      <w:r w:rsidRPr="007339FA">
        <w:t xml:space="preserve">The predictive analytics solutions available to the UK SMEs are not limited or even expensive. Forecasting applications that can be connected to an existing accounting platform, such as Float, Fluidly, </w:t>
      </w:r>
      <w:proofErr w:type="spellStart"/>
      <w:r w:rsidRPr="007339FA">
        <w:t>Futrli</w:t>
      </w:r>
      <w:proofErr w:type="spellEnd"/>
      <w:r w:rsidRPr="007339FA">
        <w:t xml:space="preserve"> and Fathom, generate rolling cash flow forecasts </w:t>
      </w:r>
      <w:r w:rsidRPr="007339FA">
        <w:t>and scenario modelling at monthly prices available to a small firm, but enterprise-grade platforms are not available to a small organisation (</w:t>
      </w:r>
      <w:proofErr w:type="spellStart"/>
      <w:r w:rsidRPr="007339FA">
        <w:t>Nomentia</w:t>
      </w:r>
      <w:proofErr w:type="spellEnd"/>
      <w:r w:rsidRPr="007339FA">
        <w:t xml:space="preserve">, 2026). However, </w:t>
      </w:r>
      <w:proofErr w:type="spellStart"/>
      <w:r w:rsidRPr="007339FA">
        <w:t>Tawil</w:t>
      </w:r>
      <w:proofErr w:type="spellEnd"/>
      <w:r w:rsidRPr="007339FA">
        <w:t xml:space="preserve"> et al. (2024), in their research on eighty-five UK SMEs, discover that a great number of companies continue to rely on spreadsheets instead of specific platforms. Willetts, Atkins and </w:t>
      </w:r>
      <w:proofErr w:type="spellStart"/>
      <w:r w:rsidRPr="007339FA">
        <w:t>Stanier</w:t>
      </w:r>
      <w:proofErr w:type="spellEnd"/>
      <w:r w:rsidRPr="007339FA">
        <w:t xml:space="preserve"> (2020) document the same trend, with UK SMEs making strides in cloud computing and trailing behind on analytic technologies. The problem of adoption in the UK can thus not be blamed on the lack or inability to afford the tools (Department for Business and Trade, 2025b), shifting the interpretation onto supply and the internal state of the firm itself. Across the four sources informing this sub-theme, availability and affordability are consistently present while use is not, locating the constraint in organisational capability rather than in the tools themselves.</w:t>
      </w:r>
    </w:p>
    <w:p xmlns:wp14="http://schemas.microsoft.com/office/word/2010/wordml" w:rsidRPr="007339FA" w:rsidR="00234413" w:rsidP="00234413" w:rsidRDefault="00234413" w14:paraId="3ECB3307" wp14:textId="77777777">
      <w:pPr>
        <w:rPr>
          <w:b/>
          <w:i/>
        </w:rPr>
      </w:pPr>
      <w:r w:rsidRPr="007339FA">
        <w:rPr>
          <w:b/>
          <w:i/>
        </w:rPr>
        <w:t>Sub-theme 2: Digital Uptake Masking Analytical Incapacity</w:t>
      </w:r>
    </w:p>
    <w:p xmlns:wp14="http://schemas.microsoft.com/office/word/2010/wordml" w:rsidRPr="007339FA" w:rsidR="00234413" w:rsidP="00234413" w:rsidRDefault="00234413" w14:paraId="6A5CA3F5" wp14:textId="77777777">
      <w:r w:rsidRPr="007339FA">
        <w:t xml:space="preserve">The adoption rates of Headline UK are highly over-reported in terms of real analytical power in SMEs. According to the Department for Business and Trade (2025a), sixty-nine per cent of UK SME employers in 2024 utilised technologies or web-based software, including accounting software, customer relationship management software and online stores, with a significant increase in the number of tools used to operate the business. Nevertheless, as shown by Willetts, Atkins and </w:t>
      </w:r>
      <w:proofErr w:type="spellStart"/>
      <w:r w:rsidRPr="007339FA">
        <w:t>Stanier</w:t>
      </w:r>
      <w:proofErr w:type="spellEnd"/>
      <w:r w:rsidRPr="007339FA">
        <w:t xml:space="preserve"> (2020), the UK SMEs have adopted cloud computing and e-commerce and are significantly lagging behind the analytical technologies forming the basis of business intelligence. The sixty per cent thus captures ownership of software and not predictive usage (</w:t>
      </w:r>
      <w:proofErr w:type="spellStart"/>
      <w:r w:rsidRPr="007339FA">
        <w:t>Tawil</w:t>
      </w:r>
      <w:proofErr w:type="spellEnd"/>
      <w:r w:rsidRPr="007339FA">
        <w:t xml:space="preserve"> et al., 2024). To make matters worse, the SME Digital Adoption Taskforce (Department for Business and Trade, 2025b) reports that most SMEs in the UK are overestimating their readiness, and it is inhibited by time, cash and knowledge gaps, meaning that data is overstated twice when self-reported.</w:t>
      </w:r>
    </w:p>
    <w:p xmlns:wp14="http://schemas.microsoft.com/office/word/2010/wordml" w:rsidRPr="007339FA" w:rsidR="00234413" w:rsidP="00234413" w:rsidRDefault="00234413" w14:paraId="5AAFE0DC" wp14:textId="77777777">
      <w:pPr>
        <w:rPr>
          <w:b/>
          <w:i/>
        </w:rPr>
      </w:pPr>
      <w:r w:rsidRPr="007339FA">
        <w:rPr>
          <w:b/>
          <w:i/>
        </w:rPr>
        <w:t>Sub-theme 3: Adoption Concentrated in Data-Rich Sectors</w:t>
      </w:r>
    </w:p>
    <w:p xmlns:wp14="http://schemas.microsoft.com/office/word/2010/wordml" w:rsidRPr="007339FA" w:rsidR="00234413" w:rsidP="00234413" w:rsidRDefault="00234413" w14:paraId="12F4B9DA" wp14:textId="77777777">
      <w:r w:rsidRPr="007339FA">
        <w:t xml:space="preserve">The adoption of predictive analytics by the UK SME population is also unevenly spread across the UK SME population, and the unevenness is not accidental. According to </w:t>
      </w:r>
      <w:proofErr w:type="spellStart"/>
      <w:r w:rsidRPr="007339FA">
        <w:t>Tawil</w:t>
      </w:r>
      <w:proofErr w:type="spellEnd"/>
      <w:r w:rsidRPr="007339FA">
        <w:t xml:space="preserve"> et al. (2024), the UK companies in technological and services industries depend on data-driven solutions more than the other companies, in which health and social work represent only six of their eighty-five SMEs. Supporting this, the Department of Science, Innovation and Technology (2025) indicates that only seven per cent of </w:t>
      </w:r>
      <w:r w:rsidRPr="007339FA">
        <w:t>manufacturers in the UK were considered to be highly familiar with AI applications, with only eight per cent having successfully deployed machine learning. Uptake in construction, hospitality and health is by no doubt lower since manufacturing is among the most instrumented sectors in the UK (Department for Science, Innovation and Technology, 2025). According to the OECD (2026), UK SME adoption differs widely across industries and regions, which is an indication of the economic geography of the nation.</w:t>
      </w:r>
    </w:p>
    <w:p xmlns:wp14="http://schemas.microsoft.com/office/word/2010/wordml" w:rsidRPr="007339FA" w:rsidR="00234413" w:rsidP="00234413" w:rsidRDefault="00234413" w14:paraId="37C99608" wp14:textId="77777777">
      <w:pPr>
        <w:rPr>
          <w:b/>
          <w:i/>
        </w:rPr>
      </w:pPr>
      <w:r w:rsidRPr="007339FA">
        <w:rPr>
          <w:b/>
          <w:i/>
        </w:rPr>
        <w:t>Sub-theme 4: Two Divergent Functional Entry Points</w:t>
      </w:r>
    </w:p>
    <w:p xmlns:wp14="http://schemas.microsoft.com/office/word/2010/wordml" w:rsidRPr="007339FA" w:rsidR="00234413" w:rsidP="00234413" w:rsidRDefault="00234413" w14:paraId="66351CBA" wp14:textId="77777777">
      <w:r w:rsidRPr="007339FA">
        <w:t xml:space="preserve">There is no single organisational path that predictive analytics penetrates in UK SMEs. Ali and </w:t>
      </w:r>
      <w:proofErr w:type="spellStart"/>
      <w:r w:rsidRPr="007339FA">
        <w:t>Essien</w:t>
      </w:r>
      <w:proofErr w:type="spellEnd"/>
      <w:r w:rsidRPr="007339FA">
        <w:t xml:space="preserve"> (2025) discover analytics creeping into the UK retail sector via the outbound logistics capability, propelled upwards by operational need rather than downwards by strategic will, and a perceived benefit comes out as the most significant predictor in technological, organisational and environmental contexts. In comparison, forecasting apps like Float and </w:t>
      </w:r>
      <w:proofErr w:type="spellStart"/>
      <w:r w:rsidRPr="007339FA">
        <w:t>Fluidy</w:t>
      </w:r>
      <w:proofErr w:type="spellEnd"/>
      <w:r w:rsidRPr="007339FA">
        <w:t xml:space="preserve"> access it via finance and connect to the existing accounting records to project cash position (</w:t>
      </w:r>
      <w:proofErr w:type="spellStart"/>
      <w:r w:rsidRPr="007339FA">
        <w:t>Nomentia</w:t>
      </w:r>
      <w:proofErr w:type="spellEnd"/>
      <w:r w:rsidRPr="007339FA">
        <w:t xml:space="preserve">, 2026). The adoption of UK SMEs therefore seems bottom-up and functional as opposed to being top-down and strategic (Ali and </w:t>
      </w:r>
      <w:proofErr w:type="spellStart"/>
      <w:r w:rsidRPr="007339FA">
        <w:t>Essien</w:t>
      </w:r>
      <w:proofErr w:type="spellEnd"/>
      <w:r w:rsidRPr="007339FA">
        <w:t xml:space="preserve">, 2025; </w:t>
      </w:r>
      <w:proofErr w:type="spellStart"/>
      <w:r w:rsidRPr="007339FA">
        <w:t>Tawil</w:t>
      </w:r>
      <w:proofErr w:type="spellEnd"/>
      <w:r w:rsidRPr="007339FA">
        <w:t xml:space="preserve"> et al., 2024). This is important, as </w:t>
      </w:r>
      <w:proofErr w:type="spellStart"/>
      <w:r w:rsidRPr="007339FA">
        <w:t>Tawil</w:t>
      </w:r>
      <w:proofErr w:type="spellEnd"/>
      <w:r w:rsidRPr="007339FA">
        <w:t xml:space="preserve"> et al. (2024) indicate that UK firms attaining the predictive rung are rare, which implies that isolated functions develop predictive capacity on their own and thereby restrict the extent to which prediction informs decisions made by the entire firm in response to a shock.</w:t>
      </w:r>
    </w:p>
    <w:p xmlns:wp14="http://schemas.microsoft.com/office/word/2010/wordml" w:rsidRPr="007339FA" w:rsidR="00234413" w:rsidP="00EB6DAD" w:rsidRDefault="00234413" w14:paraId="0167D193" wp14:textId="77777777">
      <w:pPr>
        <w:rPr>
          <w:bCs/>
        </w:rPr>
      </w:pPr>
      <w:r w:rsidRPr="007339FA">
        <w:rPr>
          <w:bCs/>
        </w:rPr>
        <w:t xml:space="preserve">The first objective sought to examine how far UK SMEs currently adopt predictive analytics. </w:t>
      </w:r>
      <w:r w:rsidRPr="007339FA" w:rsidR="00EB6DAD">
        <w:rPr>
          <w:bCs/>
        </w:rPr>
        <w:t>The evidence suggests that adoption is limited by internal ability and not tool availability, headlines exaggerate actual use, and adoption is focused in data-intensive sectors and is functionally, but not strategically, entered into firms.</w:t>
      </w:r>
    </w:p>
    <w:p xmlns:wp14="http://schemas.microsoft.com/office/word/2010/wordml" w:rsidRPr="007339FA" w:rsidR="007020C8" w:rsidRDefault="007020C8" w14:paraId="110FFD37" wp14:textId="77777777">
      <w:pPr>
        <w:spacing w:after="160" w:line="259" w:lineRule="auto"/>
        <w:jc w:val="left"/>
        <w:rPr>
          <w:rFonts w:eastAsiaTheme="majorEastAsia" w:cstheme="majorBidi"/>
          <w:b/>
          <w:szCs w:val="24"/>
        </w:rPr>
      </w:pPr>
      <w:r w:rsidRPr="007339FA">
        <w:br w:type="page"/>
      </w:r>
    </w:p>
    <w:p xmlns:wp14="http://schemas.microsoft.com/office/word/2010/wordml" w:rsidRPr="007339FA" w:rsidR="00234413" w:rsidP="00FA6B98" w:rsidRDefault="00234413" w14:paraId="318C404A" wp14:textId="77777777">
      <w:pPr>
        <w:pStyle w:val="Heading3"/>
      </w:pPr>
      <w:bookmarkStart w:name="_Toc238638733" w:id="125"/>
      <w:r w:rsidRPr="007339FA">
        <w:t>4.2.2 Theme 2: Contribution of Predictive Analytics to Operational Resilience</w:t>
      </w:r>
      <w:bookmarkEnd w:id="125"/>
    </w:p>
    <w:p xmlns:wp14="http://schemas.microsoft.com/office/word/2010/wordml" w:rsidRPr="007339FA" w:rsidR="00234413" w:rsidP="00234413" w:rsidRDefault="002D69D6" w14:paraId="496ED784" wp14:textId="77777777">
      <w:r w:rsidRPr="007339FA">
        <w:rPr>
          <w:bCs/>
        </w:rPr>
        <w:t xml:space="preserve">The table below </w:t>
      </w:r>
      <w:r w:rsidRPr="007339FA" w:rsidR="00234413">
        <w:rPr>
          <w:bCs/>
        </w:rPr>
        <w:t>summarises the evidence base for this theme before the sub-themes are discussed</w:t>
      </w:r>
      <w:r w:rsidRPr="007339FA" w:rsidR="00234413">
        <w:rPr>
          <w:b/>
          <w:bCs/>
        </w:rPr>
        <w:t>.</w:t>
      </w:r>
    </w:p>
    <w:tbl>
      <w:tblPr>
        <w:tblStyle w:val="TableGrid"/>
        <w:tblW w:w="9419" w:type="dxa"/>
        <w:tblLook w:val="04A0" w:firstRow="1" w:lastRow="0" w:firstColumn="1" w:lastColumn="0" w:noHBand="0" w:noVBand="1"/>
      </w:tblPr>
      <w:tblGrid>
        <w:gridCol w:w="3400"/>
        <w:gridCol w:w="1900"/>
        <w:gridCol w:w="4119"/>
      </w:tblGrid>
      <w:tr xmlns:wp14="http://schemas.microsoft.com/office/word/2010/wordml" w:rsidRPr="007339FA" w:rsidR="007339FA" w:rsidTr="001A2610" w14:paraId="1B782C4F" wp14:textId="77777777">
        <w:tc>
          <w:tcPr>
            <w:tcW w:w="3400" w:type="dxa"/>
          </w:tcPr>
          <w:p w:rsidRPr="007339FA" w:rsidR="00234413" w:rsidP="00234413" w:rsidRDefault="00234413" w14:paraId="3B5861ED" wp14:textId="77777777">
            <w:pPr>
              <w:spacing w:after="0" w:line="240" w:lineRule="auto"/>
              <w:jc w:val="center"/>
              <w:rPr>
                <w:b/>
                <w:lang w:val="en-GB"/>
              </w:rPr>
            </w:pPr>
            <w:r w:rsidRPr="007339FA">
              <w:rPr>
                <w:b/>
                <w:lang w:val="en-GB"/>
              </w:rPr>
              <w:t>Sub-theme</w:t>
            </w:r>
          </w:p>
        </w:tc>
        <w:tc>
          <w:tcPr>
            <w:tcW w:w="1900" w:type="dxa"/>
          </w:tcPr>
          <w:p w:rsidRPr="007339FA" w:rsidR="00234413" w:rsidP="00234413" w:rsidRDefault="00234413" w14:paraId="214C730D" wp14:textId="77777777">
            <w:pPr>
              <w:spacing w:after="0" w:line="240" w:lineRule="auto"/>
              <w:jc w:val="center"/>
              <w:rPr>
                <w:b/>
                <w:lang w:val="en-GB"/>
              </w:rPr>
            </w:pPr>
            <w:r w:rsidRPr="007339FA">
              <w:rPr>
                <w:b/>
                <w:lang w:val="en-GB"/>
              </w:rPr>
              <w:t>Supporting studies (n)</w:t>
            </w:r>
          </w:p>
        </w:tc>
        <w:tc>
          <w:tcPr>
            <w:tcW w:w="4119" w:type="dxa"/>
          </w:tcPr>
          <w:p w:rsidRPr="007339FA" w:rsidR="00234413" w:rsidP="00234413" w:rsidRDefault="00234413" w14:paraId="1C340187" wp14:textId="77777777">
            <w:pPr>
              <w:spacing w:after="0" w:line="240" w:lineRule="auto"/>
              <w:jc w:val="center"/>
              <w:rPr>
                <w:b/>
                <w:lang w:val="en-GB"/>
              </w:rPr>
            </w:pPr>
            <w:r w:rsidRPr="007339FA">
              <w:rPr>
                <w:b/>
                <w:lang w:val="en-GB"/>
              </w:rPr>
              <w:t>Key finding</w:t>
            </w:r>
          </w:p>
        </w:tc>
      </w:tr>
      <w:tr xmlns:wp14="http://schemas.microsoft.com/office/word/2010/wordml" w:rsidRPr="007339FA" w:rsidR="007339FA" w:rsidTr="007020C8" w14:paraId="127FB6D9" wp14:textId="77777777">
        <w:tc>
          <w:tcPr>
            <w:tcW w:w="3400" w:type="dxa"/>
          </w:tcPr>
          <w:p w:rsidRPr="007339FA" w:rsidR="00234413" w:rsidP="00234413" w:rsidRDefault="00234413" w14:paraId="6BB6F1D8" wp14:textId="77777777">
            <w:pPr>
              <w:spacing w:after="0" w:line="240" w:lineRule="auto"/>
              <w:rPr>
                <w:lang w:val="en-GB"/>
              </w:rPr>
            </w:pPr>
            <w:r w:rsidRPr="007339FA">
              <w:rPr>
                <w:lang w:val="en-GB"/>
              </w:rPr>
              <w:t>Cash flow as the failure mechanism</w:t>
            </w:r>
          </w:p>
        </w:tc>
        <w:tc>
          <w:tcPr>
            <w:tcW w:w="1900" w:type="dxa"/>
            <w:vAlign w:val="center"/>
          </w:tcPr>
          <w:p w:rsidRPr="007339FA" w:rsidR="00234413" w:rsidP="007020C8" w:rsidRDefault="00234413" w14:paraId="18F999B5" wp14:textId="77777777">
            <w:pPr>
              <w:spacing w:after="0" w:line="240" w:lineRule="auto"/>
              <w:jc w:val="center"/>
              <w:rPr>
                <w:lang w:val="en-GB"/>
              </w:rPr>
            </w:pPr>
            <w:r w:rsidRPr="007339FA">
              <w:rPr>
                <w:lang w:val="en-GB"/>
              </w:rPr>
              <w:t>2</w:t>
            </w:r>
          </w:p>
        </w:tc>
        <w:tc>
          <w:tcPr>
            <w:tcW w:w="4119" w:type="dxa"/>
          </w:tcPr>
          <w:p w:rsidRPr="007339FA" w:rsidR="00234413" w:rsidP="00234413" w:rsidRDefault="00234413" w14:paraId="7B472212" wp14:textId="77777777">
            <w:pPr>
              <w:spacing w:after="0" w:line="240" w:lineRule="auto"/>
              <w:rPr>
                <w:lang w:val="en-GB"/>
              </w:rPr>
            </w:pPr>
            <w:r w:rsidRPr="007339FA">
              <w:rPr>
                <w:lang w:val="en-GB"/>
              </w:rPr>
              <w:t>Crisis failure among UK SMEs is a timing mismatch between inflows and outflows</w:t>
            </w:r>
          </w:p>
        </w:tc>
      </w:tr>
      <w:tr xmlns:wp14="http://schemas.microsoft.com/office/word/2010/wordml" w:rsidRPr="007339FA" w:rsidR="007339FA" w:rsidTr="007020C8" w14:paraId="7E5EE84A" wp14:textId="77777777">
        <w:tc>
          <w:tcPr>
            <w:tcW w:w="3400" w:type="dxa"/>
          </w:tcPr>
          <w:p w:rsidRPr="007339FA" w:rsidR="00234413" w:rsidP="00234413" w:rsidRDefault="00234413" w14:paraId="45D15BDE" wp14:textId="77777777">
            <w:pPr>
              <w:spacing w:after="0" w:line="240" w:lineRule="auto"/>
              <w:rPr>
                <w:lang w:val="en-GB"/>
              </w:rPr>
            </w:pPr>
            <w:r w:rsidRPr="007339FA">
              <w:rPr>
                <w:lang w:val="en-GB"/>
              </w:rPr>
              <w:t>Prediction of purchasing decision lead time</w:t>
            </w:r>
          </w:p>
        </w:tc>
        <w:tc>
          <w:tcPr>
            <w:tcW w:w="1900" w:type="dxa"/>
            <w:vAlign w:val="center"/>
          </w:tcPr>
          <w:p w:rsidRPr="007339FA" w:rsidR="00234413" w:rsidP="007020C8" w:rsidRDefault="00234413" w14:paraId="0B778152" wp14:textId="77777777">
            <w:pPr>
              <w:spacing w:after="0" w:line="240" w:lineRule="auto"/>
              <w:jc w:val="center"/>
              <w:rPr>
                <w:lang w:val="en-GB"/>
              </w:rPr>
            </w:pPr>
            <w:r w:rsidRPr="007339FA">
              <w:rPr>
                <w:lang w:val="en-GB"/>
              </w:rPr>
              <w:t>3</w:t>
            </w:r>
          </w:p>
        </w:tc>
        <w:tc>
          <w:tcPr>
            <w:tcW w:w="4119" w:type="dxa"/>
          </w:tcPr>
          <w:p w:rsidRPr="007339FA" w:rsidR="00234413" w:rsidP="00234413" w:rsidRDefault="00234413" w14:paraId="008E3FCC" wp14:textId="77777777">
            <w:pPr>
              <w:spacing w:after="0" w:line="240" w:lineRule="auto"/>
              <w:rPr>
                <w:lang w:val="en-GB"/>
              </w:rPr>
            </w:pPr>
            <w:r w:rsidRPr="007339FA">
              <w:rPr>
                <w:lang w:val="en-GB"/>
              </w:rPr>
              <w:t>The benefit is temporal, extending warning time rather than preventing shocks</w:t>
            </w:r>
          </w:p>
        </w:tc>
      </w:tr>
      <w:tr xmlns:wp14="http://schemas.microsoft.com/office/word/2010/wordml" w:rsidRPr="007339FA" w:rsidR="007339FA" w:rsidTr="007020C8" w14:paraId="5A2D8927" wp14:textId="77777777">
        <w:tc>
          <w:tcPr>
            <w:tcW w:w="3400" w:type="dxa"/>
          </w:tcPr>
          <w:p w:rsidRPr="007339FA" w:rsidR="00234413" w:rsidP="00234413" w:rsidRDefault="00234413" w14:paraId="4D257F46" wp14:textId="77777777">
            <w:pPr>
              <w:spacing w:after="0" w:line="240" w:lineRule="auto"/>
              <w:rPr>
                <w:lang w:val="en-GB"/>
              </w:rPr>
            </w:pPr>
            <w:r w:rsidRPr="007339FA">
              <w:rPr>
                <w:lang w:val="en-GB"/>
              </w:rPr>
              <w:t>Prediction failing in crisis response</w:t>
            </w:r>
          </w:p>
        </w:tc>
        <w:tc>
          <w:tcPr>
            <w:tcW w:w="1900" w:type="dxa"/>
            <w:vAlign w:val="center"/>
          </w:tcPr>
          <w:p w:rsidRPr="007339FA" w:rsidR="00234413" w:rsidP="007020C8" w:rsidRDefault="00234413" w14:paraId="7A036E3D" wp14:textId="77777777">
            <w:pPr>
              <w:spacing w:after="0" w:line="240" w:lineRule="auto"/>
              <w:jc w:val="center"/>
              <w:rPr>
                <w:lang w:val="en-GB"/>
              </w:rPr>
            </w:pPr>
            <w:r w:rsidRPr="007339FA">
              <w:rPr>
                <w:lang w:val="en-GB"/>
              </w:rPr>
              <w:t>3</w:t>
            </w:r>
          </w:p>
        </w:tc>
        <w:tc>
          <w:tcPr>
            <w:tcW w:w="4119" w:type="dxa"/>
          </w:tcPr>
          <w:p w:rsidRPr="007339FA" w:rsidR="00234413" w:rsidP="00234413" w:rsidRDefault="00234413" w14:paraId="3534CFB3" wp14:textId="77777777">
            <w:pPr>
              <w:spacing w:after="0" w:line="240" w:lineRule="auto"/>
              <w:rPr>
                <w:lang w:val="en-GB"/>
              </w:rPr>
            </w:pPr>
            <w:r w:rsidRPr="007339FA">
              <w:rPr>
                <w:lang w:val="en-GB"/>
              </w:rPr>
              <w:t>Benefit is conditional on pre-crisis adoption; capability cannot be built mid-shock</w:t>
            </w:r>
          </w:p>
        </w:tc>
      </w:tr>
      <w:tr xmlns:wp14="http://schemas.microsoft.com/office/word/2010/wordml" w:rsidRPr="007339FA" w:rsidR="007339FA" w:rsidTr="007020C8" w14:paraId="4CDBFC45" wp14:textId="77777777">
        <w:tc>
          <w:tcPr>
            <w:tcW w:w="3400" w:type="dxa"/>
          </w:tcPr>
          <w:p w:rsidRPr="007339FA" w:rsidR="00234413" w:rsidP="00234413" w:rsidRDefault="00234413" w14:paraId="61625CB4" wp14:textId="77777777">
            <w:pPr>
              <w:spacing w:after="0" w:line="240" w:lineRule="auto"/>
              <w:rPr>
                <w:lang w:val="en-GB"/>
              </w:rPr>
            </w:pPr>
            <w:r w:rsidRPr="007339FA">
              <w:rPr>
                <w:lang w:val="en-GB"/>
              </w:rPr>
              <w:t>Resilience achieved without any analytics</w:t>
            </w:r>
          </w:p>
        </w:tc>
        <w:tc>
          <w:tcPr>
            <w:tcW w:w="1900" w:type="dxa"/>
            <w:vAlign w:val="center"/>
          </w:tcPr>
          <w:p w:rsidRPr="007339FA" w:rsidR="00234413" w:rsidP="007020C8" w:rsidRDefault="00234413" w14:paraId="68D9363B" wp14:textId="77777777">
            <w:pPr>
              <w:spacing w:after="0" w:line="240" w:lineRule="auto"/>
              <w:jc w:val="center"/>
              <w:rPr>
                <w:lang w:val="en-GB"/>
              </w:rPr>
            </w:pPr>
            <w:r w:rsidRPr="007339FA">
              <w:rPr>
                <w:lang w:val="en-GB"/>
              </w:rPr>
              <w:t>3</w:t>
            </w:r>
          </w:p>
        </w:tc>
        <w:tc>
          <w:tcPr>
            <w:tcW w:w="4119" w:type="dxa"/>
          </w:tcPr>
          <w:p w:rsidRPr="007339FA" w:rsidR="00234413" w:rsidP="002215E6" w:rsidRDefault="00234413" w14:paraId="34AC2C45" wp14:textId="77777777">
            <w:pPr>
              <w:keepNext/>
              <w:spacing w:after="0" w:line="240" w:lineRule="auto"/>
              <w:rPr>
                <w:lang w:val="en-GB"/>
              </w:rPr>
            </w:pPr>
            <w:r w:rsidRPr="007339FA">
              <w:rPr>
                <w:lang w:val="en-GB"/>
              </w:rPr>
              <w:t>Agility, relational capital and resourcefulness deliver resilience without forecasting</w:t>
            </w:r>
          </w:p>
        </w:tc>
      </w:tr>
    </w:tbl>
    <w:p xmlns:wp14="http://schemas.microsoft.com/office/word/2010/wordml" w:rsidRPr="007339FA" w:rsidR="002215E6" w:rsidRDefault="002215E6" w14:paraId="1D003D5E" wp14:textId="77777777">
      <w:pPr>
        <w:pStyle w:val="Caption"/>
      </w:pPr>
      <w:bookmarkStart w:name="_Toc236843455" w:id="126"/>
      <w:bookmarkStart w:name="_Toc238588615" w:id="127"/>
      <w:r w:rsidRPr="007339FA">
        <w:t xml:space="preserve">Table </w:t>
      </w:r>
      <w:r w:rsidRPr="007339FA" w:rsidR="005E607E">
        <w:rPr>
          <w:noProof/>
        </w:rPr>
        <w:fldChar w:fldCharType="begin"/>
      </w:r>
      <w:r w:rsidRPr="007339FA" w:rsidR="005E607E">
        <w:rPr>
          <w:noProof/>
        </w:rPr>
        <w:instrText xml:space="preserve"> SEQ Table \* ARABIC </w:instrText>
      </w:r>
      <w:r w:rsidRPr="007339FA" w:rsidR="005E607E">
        <w:rPr>
          <w:noProof/>
        </w:rPr>
        <w:fldChar w:fldCharType="separate"/>
      </w:r>
      <w:r w:rsidRPr="007339FA" w:rsidR="0019199F">
        <w:rPr>
          <w:noProof/>
        </w:rPr>
        <w:t>5</w:t>
      </w:r>
      <w:r w:rsidRPr="007339FA" w:rsidR="005E607E">
        <w:rPr>
          <w:noProof/>
        </w:rPr>
        <w:fldChar w:fldCharType="end"/>
      </w:r>
      <w:r w:rsidRPr="007339FA">
        <w:t>: Evidence Summary for Theme 2 (Operational Resilience), Source: (Self-Made).</w:t>
      </w:r>
      <w:bookmarkEnd w:id="126"/>
      <w:bookmarkEnd w:id="127"/>
    </w:p>
    <w:p xmlns:wp14="http://schemas.microsoft.com/office/word/2010/wordml" w:rsidRPr="007339FA" w:rsidR="00234413" w:rsidP="00234413" w:rsidRDefault="00234413" w14:paraId="773C0F47" wp14:textId="77777777">
      <w:pPr>
        <w:rPr>
          <w:b/>
          <w:i/>
        </w:rPr>
      </w:pPr>
      <w:r w:rsidRPr="007339FA">
        <w:rPr>
          <w:b/>
          <w:i/>
        </w:rPr>
        <w:t>Sub-theme 1: Cash Flow as the Failure Mechanism</w:t>
      </w:r>
    </w:p>
    <w:p xmlns:wp14="http://schemas.microsoft.com/office/word/2010/wordml" w:rsidRPr="007339FA" w:rsidR="00234413" w:rsidP="00234413" w:rsidRDefault="00234413" w14:paraId="3D8B9663" wp14:textId="77777777">
      <w:r w:rsidRPr="007339FA">
        <w:t>The UK evidence provides a clear picture of what variable predictive analytics should predict in order to develop operational resilience in the case of SMEs. According to the Bank of England (2025), in the first half of 2020, numerous businesses, in particular, SMEs, experienced acute cash flow issues due to lockdowns and low consumer demand, which led to a peak in the demand for emergency finance. It also reports that UK SMEs are still experiencing more pressure than larger corporates, SME arrears in commercial loans have gone up, and the very small firms are still driving insolvency (Bank of England, 2025). In support of this, the British Business Bank (2025) documents the UK company insolvency at 5,799 during the first quarter of 2024 and 6,579 in the second. The failure of UK SMEs in economic shock is therefore a timing error in the influx and outflow of money in the business.</w:t>
      </w:r>
    </w:p>
    <w:p xmlns:wp14="http://schemas.microsoft.com/office/word/2010/wordml" w:rsidRPr="007339FA" w:rsidR="00234413" w:rsidP="00234413" w:rsidRDefault="00234413" w14:paraId="0E1EC47B" wp14:textId="77777777">
      <w:pPr>
        <w:rPr>
          <w:b/>
          <w:i/>
        </w:rPr>
      </w:pPr>
      <w:r w:rsidRPr="007339FA">
        <w:rPr>
          <w:b/>
          <w:i/>
        </w:rPr>
        <w:t>Sub-theme 2: Prediction of Purchasing Decision Lead Time</w:t>
      </w:r>
    </w:p>
    <w:p xmlns:wp14="http://schemas.microsoft.com/office/word/2010/wordml" w:rsidRPr="007339FA" w:rsidR="00234413" w:rsidP="00234413" w:rsidRDefault="00234413" w14:paraId="0529FBC0" wp14:textId="77777777">
      <w:r w:rsidRPr="007339FA">
        <w:t xml:space="preserve">Predictive analytics also helps UK SMEs to be more resilient by increasing the gap between identifying a threat and the need to take action. RICS (2024) discovers that in the construction industry, the biggest part of the UK SME population, cost estimation, prediction, planning and control top digital adoption and potential perceived benefits of digitalisation. This is significant, as UK construction SMEs work </w:t>
      </w:r>
      <w:r w:rsidRPr="007339FA">
        <w:t xml:space="preserve">with fixed-price contracts, in which inflation of input costs will reduce the margin invisibly until the conclusion (RICS, 2024). Likewise, Ali and </w:t>
      </w:r>
      <w:proofErr w:type="spellStart"/>
      <w:r w:rsidRPr="007339FA">
        <w:t>Essien</w:t>
      </w:r>
      <w:proofErr w:type="spellEnd"/>
      <w:r w:rsidRPr="007339FA">
        <w:t xml:space="preserve"> (2025) demonstrate the analytics streamlining outbound logistics networks within UK retail, while </w:t>
      </w:r>
      <w:proofErr w:type="spellStart"/>
      <w:r w:rsidRPr="007339FA">
        <w:t>Tawil</w:t>
      </w:r>
      <w:proofErr w:type="spellEnd"/>
      <w:r w:rsidRPr="007339FA">
        <w:t xml:space="preserve"> et al. (2024) reveal the mechanisms used by the UK SMEs: demand forecasting, machinery failure prediction and production parameter optimisation. In both cases the benefit of resilience is temporal and not preventive (</w:t>
      </w:r>
      <w:proofErr w:type="spellStart"/>
      <w:r w:rsidRPr="007339FA">
        <w:t>Tawil</w:t>
      </w:r>
      <w:proofErr w:type="spellEnd"/>
      <w:r w:rsidRPr="007339FA">
        <w:t xml:space="preserve"> et al., 2024).</w:t>
      </w:r>
    </w:p>
    <w:p xmlns:wp14="http://schemas.microsoft.com/office/word/2010/wordml" w:rsidRPr="007339FA" w:rsidR="00234413" w:rsidP="00234413" w:rsidRDefault="00234413" w14:paraId="58358B03" wp14:textId="77777777">
      <w:pPr>
        <w:rPr>
          <w:b/>
          <w:i/>
        </w:rPr>
      </w:pPr>
      <w:r w:rsidRPr="007339FA">
        <w:rPr>
          <w:b/>
          <w:i/>
        </w:rPr>
        <w:t>Sub-theme 3: Prediction Failing in Crisis Response</w:t>
      </w:r>
    </w:p>
    <w:p xmlns:wp14="http://schemas.microsoft.com/office/word/2010/wordml" w:rsidRPr="007339FA" w:rsidR="00234413" w:rsidP="00234413" w:rsidRDefault="00234413" w14:paraId="6B68549F" wp14:textId="77777777">
      <w:r w:rsidRPr="007339FA">
        <w:t xml:space="preserve">The resilience benefits of predictive analytics are conditional upon prior adoption. Firms that implement predictive analytics before a crisis are significantly better positioned to respond than those adopting such technologies during a crisis. Papadopoulos, </w:t>
      </w:r>
      <w:proofErr w:type="spellStart"/>
      <w:r w:rsidRPr="007339FA">
        <w:t>Baltas</w:t>
      </w:r>
      <w:proofErr w:type="spellEnd"/>
      <w:r w:rsidRPr="007339FA">
        <w:t xml:space="preserve"> and Balta (2020) determine that UK SMEs embraced digital technologies in reaction to the need to survive and not as a planned strategic investment and that firms with existing digital bases responded much faster than those with no existing base. Crisis also brings out capability as opposed to its creation (Papadopoulos, </w:t>
      </w:r>
      <w:proofErr w:type="spellStart"/>
      <w:r w:rsidRPr="007339FA">
        <w:t>Baltas</w:t>
      </w:r>
      <w:proofErr w:type="spellEnd"/>
      <w:r w:rsidRPr="007339FA">
        <w:t xml:space="preserve"> and Balta, 2020). In line with this, </w:t>
      </w:r>
      <w:proofErr w:type="spellStart"/>
      <w:r w:rsidRPr="007339FA">
        <w:t>Tawil</w:t>
      </w:r>
      <w:proofErr w:type="spellEnd"/>
      <w:r w:rsidRPr="007339FA">
        <w:t xml:space="preserve"> et al. (2024) show that the implementation of data science in a UK SME requires both skills and IT investment, which does not mature in the short term. Predictive analytics thus serves as a pre-crisis investment that would pay off in case of a crisis and not as a crisis response, limiting the effectiveness of any UK firm-level intervention once a downturn is underway (Ameen et al., 2022).</w:t>
      </w:r>
    </w:p>
    <w:p xmlns:wp14="http://schemas.microsoft.com/office/word/2010/wordml" w:rsidRPr="007339FA" w:rsidR="00234413" w:rsidP="00234413" w:rsidRDefault="00234413" w14:paraId="61F99F3D" wp14:textId="77777777">
      <w:pPr>
        <w:rPr>
          <w:b/>
          <w:i/>
        </w:rPr>
      </w:pPr>
      <w:r w:rsidRPr="007339FA">
        <w:rPr>
          <w:b/>
          <w:i/>
        </w:rPr>
        <w:t>Sub-theme 4: Resilience Achieved Without Any Analytics</w:t>
      </w:r>
    </w:p>
    <w:p xmlns:wp14="http://schemas.microsoft.com/office/word/2010/wordml" w:rsidRPr="007339FA" w:rsidR="00234413" w:rsidP="00234413" w:rsidRDefault="00234413" w14:paraId="2EC7ED80" wp14:textId="77777777">
      <w:r w:rsidRPr="007339FA">
        <w:t xml:space="preserve">The existing mechanisms by which UK SMEs develop operational resilience are based on a number of mechanisms, with predictive analytics, perhaps, being the least utilised. </w:t>
      </w:r>
      <w:proofErr w:type="spellStart"/>
      <w:r w:rsidRPr="007339FA">
        <w:t>Waehning</w:t>
      </w:r>
      <w:proofErr w:type="spellEnd"/>
      <w:r w:rsidRPr="007339FA">
        <w:t xml:space="preserve"> et al. (2023) discover that UK craft brewers managed to survive COVID-19 due to quick pivoting to direct-to-consumer and online services, which is an adaptive and not anticipative reaction. </w:t>
      </w:r>
      <w:proofErr w:type="spellStart"/>
      <w:r w:rsidRPr="007339FA">
        <w:t>Herbane</w:t>
      </w:r>
      <w:proofErr w:type="spellEnd"/>
      <w:r w:rsidRPr="007339FA">
        <w:t xml:space="preserve"> (2020) finds relational and locational factors, such as its proximity to other firms in business parks and informal knowledge sharing, to be the sources of UK SME resilience and formal continuity planning, which most UK SMEs do not have at all. According to </w:t>
      </w:r>
      <w:proofErr w:type="spellStart"/>
      <w:r w:rsidRPr="007339FA">
        <w:t>Malekinezhad</w:t>
      </w:r>
      <w:proofErr w:type="spellEnd"/>
      <w:r w:rsidRPr="007339FA">
        <w:t xml:space="preserve">, </w:t>
      </w:r>
      <w:proofErr w:type="spellStart"/>
      <w:r w:rsidRPr="007339FA">
        <w:t>Micha</w:t>
      </w:r>
      <w:proofErr w:type="spellEnd"/>
      <w:r w:rsidRPr="007339FA">
        <w:t xml:space="preserve"> and Maye (2024), resourcefulness, or the ability to improvise and recombine existing resources under constraint, is key to resilience in rural UK SMEs. Agility, relational capital and improvisation, therefore, provide resilience to UK SMEs with no forecasting ability </w:t>
      </w:r>
      <w:r w:rsidRPr="007339FA">
        <w:t>whatsoever (</w:t>
      </w:r>
      <w:proofErr w:type="spellStart"/>
      <w:r w:rsidRPr="007339FA">
        <w:t>Herbane</w:t>
      </w:r>
      <w:proofErr w:type="spellEnd"/>
      <w:r w:rsidRPr="007339FA">
        <w:t xml:space="preserve">, 2020; </w:t>
      </w:r>
      <w:proofErr w:type="spellStart"/>
      <w:r w:rsidRPr="007339FA">
        <w:t>Waehning</w:t>
      </w:r>
      <w:proofErr w:type="spellEnd"/>
      <w:r w:rsidRPr="007339FA">
        <w:t xml:space="preserve"> et al., 2023). In all three sources examined here, resilience is achieved through adaptive rather than anticipatory means, and none identifies predictive analytics as a necessary condition of survival.</w:t>
      </w:r>
    </w:p>
    <w:p xmlns:wp14="http://schemas.microsoft.com/office/word/2010/wordml" w:rsidRPr="007339FA" w:rsidR="00234413" w:rsidP="00234413" w:rsidRDefault="00234413" w14:paraId="10068ABB" wp14:textId="77777777">
      <w:r w:rsidRPr="007339FA">
        <w:rPr>
          <w:bCs/>
        </w:rPr>
        <w:t>The second objective aimed to explore how predictive analytics contributes to operational resilience. The evidence indicates that its contribution works mainly through cash-flow forecasting and earlier decision-making rather than crisis response, that it depends on adoption preceding the shock, and that resilience is often achieved without analytics at all.</w:t>
      </w:r>
    </w:p>
    <w:p xmlns:wp14="http://schemas.microsoft.com/office/word/2010/wordml" w:rsidRPr="007339FA" w:rsidR="00234413" w:rsidP="00FA6B98" w:rsidRDefault="00234413" w14:paraId="19B4AD6E" wp14:textId="77777777">
      <w:pPr>
        <w:pStyle w:val="Heading3"/>
      </w:pPr>
      <w:bookmarkStart w:name="_Toc238638734" w:id="128"/>
      <w:r w:rsidRPr="007339FA">
        <w:t>4.2.3 Theme 3: Barriers Limiting Implementation amid Economic Uncertainty</w:t>
      </w:r>
      <w:bookmarkEnd w:id="128"/>
    </w:p>
    <w:p xmlns:wp14="http://schemas.microsoft.com/office/word/2010/wordml" w:rsidRPr="007339FA" w:rsidR="00234413" w:rsidP="00234413" w:rsidRDefault="002D69D6" w14:paraId="1CAD4AE1" wp14:textId="77777777">
      <w:r w:rsidRPr="007339FA">
        <w:rPr>
          <w:bCs/>
        </w:rPr>
        <w:t xml:space="preserve">The following table summarises </w:t>
      </w:r>
      <w:r w:rsidRPr="007339FA" w:rsidR="00234413">
        <w:rPr>
          <w:bCs/>
        </w:rPr>
        <w:t>the evidence base for t</w:t>
      </w:r>
      <w:r w:rsidRPr="007339FA">
        <w:rPr>
          <w:bCs/>
        </w:rPr>
        <w:t>his theme before the sub-themes:</w:t>
      </w:r>
    </w:p>
    <w:tbl>
      <w:tblPr>
        <w:tblStyle w:val="TableGrid"/>
        <w:tblW w:w="9419" w:type="dxa"/>
        <w:tblLook w:val="04A0" w:firstRow="1" w:lastRow="0" w:firstColumn="1" w:lastColumn="0" w:noHBand="0" w:noVBand="1"/>
      </w:tblPr>
      <w:tblGrid>
        <w:gridCol w:w="3400"/>
        <w:gridCol w:w="1900"/>
        <w:gridCol w:w="4119"/>
      </w:tblGrid>
      <w:tr xmlns:wp14="http://schemas.microsoft.com/office/word/2010/wordml" w:rsidRPr="007339FA" w:rsidR="007339FA" w:rsidTr="001A2610" w14:paraId="65443A09" wp14:textId="77777777">
        <w:tc>
          <w:tcPr>
            <w:tcW w:w="3400" w:type="dxa"/>
          </w:tcPr>
          <w:p w:rsidRPr="007339FA" w:rsidR="00234413" w:rsidP="00234413" w:rsidRDefault="00234413" w14:paraId="79A44D5F" wp14:textId="77777777">
            <w:pPr>
              <w:spacing w:after="0" w:line="240" w:lineRule="auto"/>
              <w:jc w:val="center"/>
              <w:rPr>
                <w:b/>
                <w:lang w:val="en-GB"/>
              </w:rPr>
            </w:pPr>
            <w:r w:rsidRPr="007339FA">
              <w:rPr>
                <w:b/>
                <w:lang w:val="en-GB"/>
              </w:rPr>
              <w:t>Sub-theme</w:t>
            </w:r>
          </w:p>
        </w:tc>
        <w:tc>
          <w:tcPr>
            <w:tcW w:w="1900" w:type="dxa"/>
          </w:tcPr>
          <w:p w:rsidRPr="007339FA" w:rsidR="00234413" w:rsidP="00234413" w:rsidRDefault="00234413" w14:paraId="0EFD8F4E" wp14:textId="77777777">
            <w:pPr>
              <w:spacing w:after="0" w:line="240" w:lineRule="auto"/>
              <w:jc w:val="center"/>
              <w:rPr>
                <w:b/>
                <w:lang w:val="en-GB"/>
              </w:rPr>
            </w:pPr>
            <w:r w:rsidRPr="007339FA">
              <w:rPr>
                <w:b/>
                <w:lang w:val="en-GB"/>
              </w:rPr>
              <w:t>Supporting studies (n)</w:t>
            </w:r>
          </w:p>
        </w:tc>
        <w:tc>
          <w:tcPr>
            <w:tcW w:w="4119" w:type="dxa"/>
          </w:tcPr>
          <w:p w:rsidRPr="007339FA" w:rsidR="00234413" w:rsidP="00234413" w:rsidRDefault="00234413" w14:paraId="1477F2D2" wp14:textId="77777777">
            <w:pPr>
              <w:spacing w:after="0" w:line="240" w:lineRule="auto"/>
              <w:jc w:val="center"/>
              <w:rPr>
                <w:b/>
                <w:lang w:val="en-GB"/>
              </w:rPr>
            </w:pPr>
            <w:r w:rsidRPr="007339FA">
              <w:rPr>
                <w:b/>
                <w:lang w:val="en-GB"/>
              </w:rPr>
              <w:t>Key finding</w:t>
            </w:r>
          </w:p>
        </w:tc>
      </w:tr>
      <w:tr xmlns:wp14="http://schemas.microsoft.com/office/word/2010/wordml" w:rsidRPr="007339FA" w:rsidR="007339FA" w:rsidTr="007020C8" w14:paraId="12326F90" wp14:textId="77777777">
        <w:tc>
          <w:tcPr>
            <w:tcW w:w="3400" w:type="dxa"/>
          </w:tcPr>
          <w:p w:rsidRPr="007339FA" w:rsidR="00234413" w:rsidP="00234413" w:rsidRDefault="00234413" w14:paraId="380C04D1" wp14:textId="77777777">
            <w:pPr>
              <w:spacing w:after="0" w:line="240" w:lineRule="auto"/>
              <w:rPr>
                <w:lang w:val="en-GB"/>
              </w:rPr>
            </w:pPr>
            <w:r w:rsidRPr="007339FA">
              <w:rPr>
                <w:lang w:val="en-GB"/>
              </w:rPr>
              <w:t>Conviction without corresponding investment</w:t>
            </w:r>
          </w:p>
        </w:tc>
        <w:tc>
          <w:tcPr>
            <w:tcW w:w="1900" w:type="dxa"/>
            <w:vAlign w:val="center"/>
          </w:tcPr>
          <w:p w:rsidRPr="007339FA" w:rsidR="00234413" w:rsidP="007020C8" w:rsidRDefault="00234413" w14:paraId="7144751B" wp14:textId="77777777">
            <w:pPr>
              <w:spacing w:after="0" w:line="240" w:lineRule="auto"/>
              <w:jc w:val="center"/>
              <w:rPr>
                <w:lang w:val="en-GB"/>
              </w:rPr>
            </w:pPr>
            <w:r w:rsidRPr="007339FA">
              <w:rPr>
                <w:lang w:val="en-GB"/>
              </w:rPr>
              <w:t>2</w:t>
            </w:r>
          </w:p>
        </w:tc>
        <w:tc>
          <w:tcPr>
            <w:tcW w:w="4119" w:type="dxa"/>
          </w:tcPr>
          <w:p w:rsidRPr="007339FA" w:rsidR="00234413" w:rsidP="00234413" w:rsidRDefault="00234413" w14:paraId="278FE29B" wp14:textId="77777777">
            <w:pPr>
              <w:spacing w:after="0" w:line="240" w:lineRule="auto"/>
              <w:rPr>
                <w:lang w:val="en-GB"/>
              </w:rPr>
            </w:pPr>
            <w:r w:rsidRPr="007339FA">
              <w:rPr>
                <w:lang w:val="en-GB"/>
              </w:rPr>
              <w:t>Belief in technology is near-universal but investment intent stays low</w:t>
            </w:r>
          </w:p>
        </w:tc>
      </w:tr>
      <w:tr xmlns:wp14="http://schemas.microsoft.com/office/word/2010/wordml" w:rsidRPr="007339FA" w:rsidR="007339FA" w:rsidTr="007020C8" w14:paraId="50BECC7F" wp14:textId="77777777">
        <w:tc>
          <w:tcPr>
            <w:tcW w:w="3400" w:type="dxa"/>
          </w:tcPr>
          <w:p w:rsidRPr="007339FA" w:rsidR="00234413" w:rsidP="00234413" w:rsidRDefault="00234413" w14:paraId="7CE1C1DC" wp14:textId="77777777">
            <w:pPr>
              <w:spacing w:after="0" w:line="240" w:lineRule="auto"/>
              <w:rPr>
                <w:lang w:val="en-GB"/>
              </w:rPr>
            </w:pPr>
            <w:r w:rsidRPr="007339FA">
              <w:rPr>
                <w:lang w:val="en-GB"/>
              </w:rPr>
              <w:t>Cost and skills compounding under uncertainty</w:t>
            </w:r>
          </w:p>
        </w:tc>
        <w:tc>
          <w:tcPr>
            <w:tcW w:w="1900" w:type="dxa"/>
            <w:vAlign w:val="center"/>
          </w:tcPr>
          <w:p w:rsidRPr="007339FA" w:rsidR="00234413" w:rsidP="007020C8" w:rsidRDefault="00234413" w14:paraId="57AB7477" wp14:textId="77777777">
            <w:pPr>
              <w:spacing w:after="0" w:line="240" w:lineRule="auto"/>
              <w:jc w:val="center"/>
              <w:rPr>
                <w:lang w:val="en-GB"/>
              </w:rPr>
            </w:pPr>
            <w:r w:rsidRPr="007339FA">
              <w:rPr>
                <w:lang w:val="en-GB"/>
              </w:rPr>
              <w:t>3</w:t>
            </w:r>
          </w:p>
        </w:tc>
        <w:tc>
          <w:tcPr>
            <w:tcW w:w="4119" w:type="dxa"/>
          </w:tcPr>
          <w:p w:rsidRPr="007339FA" w:rsidR="00234413" w:rsidP="00234413" w:rsidRDefault="00234413" w14:paraId="268CFA53" wp14:textId="77777777">
            <w:pPr>
              <w:spacing w:after="0" w:line="240" w:lineRule="auto"/>
              <w:rPr>
                <w:lang w:val="en-GB"/>
              </w:rPr>
            </w:pPr>
            <w:r w:rsidRPr="007339FA">
              <w:rPr>
                <w:lang w:val="en-GB"/>
              </w:rPr>
              <w:t>Downturns tighten resource constraints precisely when analytics would help most</w:t>
            </w:r>
          </w:p>
        </w:tc>
      </w:tr>
      <w:tr xmlns:wp14="http://schemas.microsoft.com/office/word/2010/wordml" w:rsidRPr="007339FA" w:rsidR="007339FA" w:rsidTr="007020C8" w14:paraId="3C7FEAE3" wp14:textId="77777777">
        <w:tc>
          <w:tcPr>
            <w:tcW w:w="3400" w:type="dxa"/>
          </w:tcPr>
          <w:p w:rsidRPr="007339FA" w:rsidR="00234413" w:rsidP="00234413" w:rsidRDefault="00234413" w14:paraId="628EAA6A" wp14:textId="77777777">
            <w:pPr>
              <w:spacing w:after="0" w:line="240" w:lineRule="auto"/>
              <w:rPr>
                <w:lang w:val="en-GB"/>
              </w:rPr>
            </w:pPr>
            <w:r w:rsidRPr="007339FA">
              <w:rPr>
                <w:lang w:val="en-GB"/>
              </w:rPr>
              <w:t>Vendor distrust blocking UK uptake</w:t>
            </w:r>
          </w:p>
        </w:tc>
        <w:tc>
          <w:tcPr>
            <w:tcW w:w="1900" w:type="dxa"/>
            <w:vAlign w:val="center"/>
          </w:tcPr>
          <w:p w:rsidRPr="007339FA" w:rsidR="00234413" w:rsidP="007020C8" w:rsidRDefault="00234413" w14:paraId="78E884CA" wp14:textId="77777777">
            <w:pPr>
              <w:spacing w:after="0" w:line="240" w:lineRule="auto"/>
              <w:jc w:val="center"/>
              <w:rPr>
                <w:lang w:val="en-GB"/>
              </w:rPr>
            </w:pPr>
            <w:r w:rsidRPr="007339FA">
              <w:rPr>
                <w:lang w:val="en-GB"/>
              </w:rPr>
              <w:t>2</w:t>
            </w:r>
          </w:p>
        </w:tc>
        <w:tc>
          <w:tcPr>
            <w:tcW w:w="4119" w:type="dxa"/>
          </w:tcPr>
          <w:p w:rsidRPr="007339FA" w:rsidR="00234413" w:rsidP="00234413" w:rsidRDefault="00234413" w14:paraId="0C1AFF3B" wp14:textId="77777777">
            <w:pPr>
              <w:spacing w:after="0" w:line="240" w:lineRule="auto"/>
              <w:rPr>
                <w:lang w:val="en-GB"/>
              </w:rPr>
            </w:pPr>
            <w:r w:rsidRPr="007339FA">
              <w:rPr>
                <w:lang w:val="en-GB"/>
              </w:rPr>
              <w:t>Distrust of suppliers persists even where cost has been removed entirely</w:t>
            </w:r>
          </w:p>
        </w:tc>
      </w:tr>
      <w:tr xmlns:wp14="http://schemas.microsoft.com/office/word/2010/wordml" w:rsidRPr="007339FA" w:rsidR="007339FA" w:rsidTr="007020C8" w14:paraId="012664CD" wp14:textId="77777777">
        <w:tc>
          <w:tcPr>
            <w:tcW w:w="3400" w:type="dxa"/>
          </w:tcPr>
          <w:p w:rsidRPr="007339FA" w:rsidR="00234413" w:rsidP="00234413" w:rsidRDefault="00234413" w14:paraId="24EA3A93" wp14:textId="77777777">
            <w:pPr>
              <w:spacing w:after="0" w:line="240" w:lineRule="auto"/>
              <w:rPr>
                <w:lang w:val="en-GB"/>
              </w:rPr>
            </w:pPr>
            <w:r w:rsidRPr="007339FA">
              <w:rPr>
                <w:lang w:val="en-GB"/>
              </w:rPr>
              <w:t>Owner-manager capacity constraining everything</w:t>
            </w:r>
          </w:p>
        </w:tc>
        <w:tc>
          <w:tcPr>
            <w:tcW w:w="1900" w:type="dxa"/>
            <w:vAlign w:val="center"/>
          </w:tcPr>
          <w:p w:rsidRPr="007339FA" w:rsidR="00234413" w:rsidP="007020C8" w:rsidRDefault="00234413" w14:paraId="297C039E" wp14:textId="77777777">
            <w:pPr>
              <w:spacing w:after="0" w:line="240" w:lineRule="auto"/>
              <w:jc w:val="center"/>
              <w:rPr>
                <w:lang w:val="en-GB"/>
              </w:rPr>
            </w:pPr>
            <w:r w:rsidRPr="007339FA">
              <w:rPr>
                <w:lang w:val="en-GB"/>
              </w:rPr>
              <w:t>3</w:t>
            </w:r>
          </w:p>
        </w:tc>
        <w:tc>
          <w:tcPr>
            <w:tcW w:w="4119" w:type="dxa"/>
          </w:tcPr>
          <w:p w:rsidRPr="007339FA" w:rsidR="00234413" w:rsidP="002215E6" w:rsidRDefault="00234413" w14:paraId="7560E58F" wp14:textId="77777777">
            <w:pPr>
              <w:keepNext/>
              <w:spacing w:after="0" w:line="240" w:lineRule="auto"/>
              <w:rPr>
                <w:lang w:val="en-GB"/>
              </w:rPr>
            </w:pPr>
            <w:r w:rsidRPr="007339FA">
              <w:rPr>
                <w:lang w:val="en-GB"/>
              </w:rPr>
              <w:t>Absence of a dedicated IT function makes managerial time the binding constraint</w:t>
            </w:r>
          </w:p>
        </w:tc>
      </w:tr>
    </w:tbl>
    <w:p xmlns:wp14="http://schemas.microsoft.com/office/word/2010/wordml" w:rsidRPr="007339FA" w:rsidR="002215E6" w:rsidRDefault="002215E6" w14:paraId="463A6A3B" wp14:textId="77777777">
      <w:pPr>
        <w:pStyle w:val="Caption"/>
      </w:pPr>
      <w:bookmarkStart w:name="_Toc236843456" w:id="129"/>
      <w:bookmarkStart w:name="_Toc238588616" w:id="130"/>
      <w:r w:rsidRPr="007339FA">
        <w:t xml:space="preserve">Table </w:t>
      </w:r>
      <w:r w:rsidRPr="007339FA" w:rsidR="005E607E">
        <w:rPr>
          <w:noProof/>
        </w:rPr>
        <w:fldChar w:fldCharType="begin"/>
      </w:r>
      <w:r w:rsidRPr="007339FA" w:rsidR="005E607E">
        <w:rPr>
          <w:noProof/>
        </w:rPr>
        <w:instrText xml:space="preserve"> SEQ Table \* ARABIC </w:instrText>
      </w:r>
      <w:r w:rsidRPr="007339FA" w:rsidR="005E607E">
        <w:rPr>
          <w:noProof/>
        </w:rPr>
        <w:fldChar w:fldCharType="separate"/>
      </w:r>
      <w:r w:rsidRPr="007339FA" w:rsidR="0019199F">
        <w:rPr>
          <w:noProof/>
        </w:rPr>
        <w:t>6</w:t>
      </w:r>
      <w:r w:rsidRPr="007339FA" w:rsidR="005E607E">
        <w:rPr>
          <w:noProof/>
        </w:rPr>
        <w:fldChar w:fldCharType="end"/>
      </w:r>
      <w:r w:rsidRPr="007339FA">
        <w:t>: Evidence Summary for Theme 3 (Barriers), Source: (Self-Made).</w:t>
      </w:r>
      <w:bookmarkEnd w:id="129"/>
      <w:bookmarkEnd w:id="130"/>
    </w:p>
    <w:p xmlns:wp14="http://schemas.microsoft.com/office/word/2010/wordml" w:rsidRPr="007339FA" w:rsidR="00234413" w:rsidP="00234413" w:rsidRDefault="00234413" w14:paraId="7D11069A" wp14:textId="77777777">
      <w:pPr>
        <w:rPr>
          <w:b/>
          <w:i/>
        </w:rPr>
      </w:pPr>
      <w:r w:rsidRPr="007339FA">
        <w:rPr>
          <w:b/>
          <w:i/>
        </w:rPr>
        <w:t>Sub-theme 1: Conviction without Corresponding Investment</w:t>
      </w:r>
    </w:p>
    <w:p xmlns:wp14="http://schemas.microsoft.com/office/word/2010/wordml" w:rsidRPr="007339FA" w:rsidR="002215E6" w:rsidP="00234413" w:rsidRDefault="00234413" w14:paraId="276AD05D" wp14:textId="77777777">
      <w:r w:rsidRPr="007339FA">
        <w:t xml:space="preserve">The most vivid British barrier is the gap between the beliefs and practices of the SMEs. According to the report by the Department for Business and Trade and </w:t>
      </w:r>
      <w:proofErr w:type="spellStart"/>
      <w:r w:rsidRPr="007339FA">
        <w:t>Ipsos</w:t>
      </w:r>
      <w:proofErr w:type="spellEnd"/>
      <w:r w:rsidRPr="007339FA">
        <w:t xml:space="preserve"> (2025), ninety-two per cent of the UK SMEs regard technology as essential to their survival, but at the same time, these firms projected an increase in technology investment by just thirteen per cent, which is less than the European average of eighteen per cent. This rules out ignorance as a reason, because UK SMEs believe in the value of technology and they are yet to invest (Department for Business and Trade and </w:t>
      </w:r>
      <w:proofErr w:type="spellStart"/>
      <w:r w:rsidRPr="007339FA">
        <w:t>Ipsos</w:t>
      </w:r>
      <w:proofErr w:type="spellEnd"/>
      <w:r w:rsidRPr="007339FA">
        <w:t xml:space="preserve">, 2025). Additionally, the Department of Business and Trade and </w:t>
      </w:r>
      <w:proofErr w:type="spellStart"/>
      <w:r w:rsidRPr="007339FA">
        <w:t>Ipsos</w:t>
      </w:r>
      <w:proofErr w:type="spellEnd"/>
      <w:r w:rsidRPr="007339FA">
        <w:t xml:space="preserve"> (2025) observe more confidence in familiar or less complicated technologies, or complex systems create reluctance, which is harmful to predictive analytics since it is intricate. The SME </w:t>
      </w:r>
      <w:r w:rsidRPr="007339FA">
        <w:t>Digital Adoption Taskforce (Department for Business and Trade, 2025b) also notes disparity in business a</w:t>
      </w:r>
      <w:r w:rsidRPr="007339FA" w:rsidR="007020C8">
        <w:t>mbition and practice in the UK.</w:t>
      </w:r>
    </w:p>
    <w:p xmlns:wp14="http://schemas.microsoft.com/office/word/2010/wordml" w:rsidRPr="007339FA" w:rsidR="00234413" w:rsidP="00234413" w:rsidRDefault="00234413" w14:paraId="3057639E" wp14:textId="77777777">
      <w:pPr>
        <w:rPr>
          <w:b/>
          <w:i/>
        </w:rPr>
      </w:pPr>
      <w:r w:rsidRPr="007339FA">
        <w:rPr>
          <w:b/>
          <w:i/>
        </w:rPr>
        <w:t>Sub-theme 2: Cost and Skills Compounding Under Uncertainty</w:t>
      </w:r>
    </w:p>
    <w:p xmlns:wp14="http://schemas.microsoft.com/office/word/2010/wordml" w:rsidRPr="007339FA" w:rsidR="00234413" w:rsidP="00234413" w:rsidRDefault="00234413" w14:paraId="06A41F86" wp14:textId="77777777">
      <w:r w:rsidRPr="007339FA">
        <w:t xml:space="preserve">The recurring aspect of money and human capital constraints is evident across the UK, and their importance is that they are exacerbated by economic uncertainty. </w:t>
      </w:r>
      <w:proofErr w:type="spellStart"/>
      <w:r w:rsidRPr="007339FA">
        <w:t>Tawil</w:t>
      </w:r>
      <w:proofErr w:type="spellEnd"/>
      <w:r w:rsidRPr="007339FA">
        <w:t xml:space="preserve"> et al. (2024) conclude that the incorporation of data science requires skills and IT investment, and these costs are out of the reach of most UK SMEs due to their resource constraints and the lack of access to funds. This gets stricter in times of crisis. According to a report by the Department for Business and Trade (2025a), taxation, VAT, PAYE, National Insurance and business rates were the top most-mentioned barriers to the growth of UK SMEs in 2024, increasing significantly, and eighty-one per cent of the affected firms indicated increases in non-energy costs. The British Business Bank (2025) also records that the input costs and interest rates are high and are burdening smaller firms in the UK; hence, the discretionary pound is used up even before analytics is even thought of.</w:t>
      </w:r>
    </w:p>
    <w:p xmlns:wp14="http://schemas.microsoft.com/office/word/2010/wordml" w:rsidRPr="007339FA" w:rsidR="00234413" w:rsidP="00234413" w:rsidRDefault="00234413" w14:paraId="464ACD5A" wp14:textId="77777777">
      <w:pPr>
        <w:rPr>
          <w:b/>
          <w:i/>
        </w:rPr>
      </w:pPr>
      <w:r w:rsidRPr="007339FA">
        <w:rPr>
          <w:b/>
          <w:i/>
        </w:rPr>
        <w:t>Sub-theme 3: Vendor Distrust Blocking UK Uptake</w:t>
      </w:r>
    </w:p>
    <w:p xmlns:wp14="http://schemas.microsoft.com/office/word/2010/wordml" w:rsidRPr="007339FA" w:rsidR="00234413" w:rsidP="00234413" w:rsidRDefault="00234413" w14:paraId="0A5F185F" wp14:textId="77777777">
      <w:r w:rsidRPr="007339FA">
        <w:t>An obstacle that is not widely reflected in academic descriptions comes out strongly in the evidence of the UK policy. According to the OECD (2026), the lack of trust in the technology vendors is the main impediment to the UK SMEs, as well as the cost and perceived relevance with worries around aggressive sales tactics and mismatched offerings and limited knowledge of the specific technology to the industry and insufficient post-sale support. Most importantly, the OECD (2026) documents the same issue emerging in the analysis of the support programme of Help to Grow: Digital by the UK government as one of the likely factors contributing to the large percentage of small businesses that do not take the digital voucher. This is supported by the Department for Business and Trade (2025b), which cites the exclusion of accountants, bookkeepers and trade associations as a delivery by that scheme as part of its failure. Price removal only, thus, does not create UK uptake (OECD, 2026).</w:t>
      </w:r>
    </w:p>
    <w:p xmlns:wp14="http://schemas.microsoft.com/office/word/2010/wordml" w:rsidRPr="007339FA" w:rsidR="00234413" w:rsidP="00234413" w:rsidRDefault="00234413" w14:paraId="0897DF83" wp14:textId="77777777">
      <w:pPr>
        <w:rPr>
          <w:b/>
          <w:i/>
        </w:rPr>
      </w:pPr>
      <w:r w:rsidRPr="007339FA">
        <w:rPr>
          <w:b/>
          <w:i/>
        </w:rPr>
        <w:t>Sub-theme 4: Owner-Manager Capacity Constraining Everything</w:t>
      </w:r>
    </w:p>
    <w:p xmlns:wp14="http://schemas.microsoft.com/office/word/2010/wordml" w:rsidRPr="007339FA" w:rsidR="00234413" w:rsidP="00234413" w:rsidRDefault="00234413" w14:paraId="5A74654E" wp14:textId="77777777">
      <w:r w:rsidRPr="007339FA">
        <w:t xml:space="preserve">The last obstacle relates to the availability of people in UK SMEs who can run the technology. Ameen et al. (2022) note that the SMEs are fundamentally different, as </w:t>
      </w:r>
      <w:r w:rsidRPr="007339FA">
        <w:t xml:space="preserve">there is no separate IT function and owner-manager centralised decision-making. This is complicated by the UK firm-size structure. According to the House of Commons Library (2025), ninety-nine point six per cent of the UK hospitality firms are SMEs, and ninety-seven point seven per cent are small businesses in an industry that shrunk in size, declining to approximately 45,000 pubs in 2024 compared to 60,800 in 2000. In these companies the person assigned to make a forecast is also doing payroll, invoice chasing and customer serving (Ameen et al., 2022). </w:t>
      </w:r>
      <w:proofErr w:type="spellStart"/>
      <w:r w:rsidRPr="007339FA">
        <w:t>Sirinanda</w:t>
      </w:r>
      <w:proofErr w:type="spellEnd"/>
      <w:r w:rsidRPr="007339FA">
        <w:t xml:space="preserve"> and </w:t>
      </w:r>
      <w:proofErr w:type="spellStart"/>
      <w:r w:rsidRPr="007339FA">
        <w:t>Balota</w:t>
      </w:r>
      <w:proofErr w:type="spellEnd"/>
      <w:r w:rsidRPr="007339FA">
        <w:t xml:space="preserve"> (2024) support this by saying that generic transformation frameworks assume that change-management capacity UK SMEs do not have at all.</w:t>
      </w:r>
    </w:p>
    <w:p xmlns:wp14="http://schemas.microsoft.com/office/word/2010/wordml" w:rsidRPr="007339FA" w:rsidR="00234413" w:rsidP="00234413" w:rsidRDefault="00234413" w14:paraId="202F2A66" wp14:textId="77777777">
      <w:r w:rsidRPr="007339FA">
        <w:rPr>
          <w:bCs/>
        </w:rPr>
        <w:t>The third objective sought to identify the barriers limiting effective implementation under economic uncertainty. The evidence indicates that cost, complexity, vendor distrust and owner-manager capacity operate as an interlocking system rather than as separate obstacles, and that economic uncertainty tightens each of them at the same time.</w:t>
      </w:r>
    </w:p>
    <w:p xmlns:wp14="http://schemas.microsoft.com/office/word/2010/wordml" w:rsidRPr="007339FA" w:rsidR="00234413" w:rsidP="00234413" w:rsidRDefault="002D69D6" w14:paraId="5B74131B" wp14:textId="77777777">
      <w:r w:rsidRPr="007339FA">
        <w:rPr>
          <w:bCs/>
        </w:rPr>
        <w:t xml:space="preserve">The following figure </w:t>
      </w:r>
      <w:r w:rsidRPr="007339FA" w:rsidR="00234413">
        <w:rPr>
          <w:bCs/>
        </w:rPr>
        <w:t>presents the thematic map, showing the three themes, their sub-themes and the dire</w:t>
      </w:r>
      <w:r w:rsidRPr="007339FA">
        <w:rPr>
          <w:bCs/>
        </w:rPr>
        <w:t>ction of influence between them:</w:t>
      </w:r>
    </w:p>
    <w:p xmlns:wp14="http://schemas.microsoft.com/office/word/2010/wordml" w:rsidRPr="007339FA" w:rsidR="002215E6" w:rsidP="002215E6" w:rsidRDefault="00234413" w14:paraId="6B699379" wp14:textId="77777777">
      <w:pPr>
        <w:keepNext/>
        <w:jc w:val="center"/>
      </w:pPr>
      <w:r w:rsidRPr="007339FA">
        <w:rPr>
          <w:noProof/>
          <w:lang w:val="en-US"/>
        </w:rPr>
        <w:drawing>
          <wp:inline xmlns:wp14="http://schemas.microsoft.com/office/word/2010/wordprocessingDrawing" distT="0" distB="0" distL="0" distR="0" wp14:anchorId="4914DAE6" wp14:editId="401E7469">
            <wp:extent cx="5486400" cy="2962656"/>
            <wp:effectExtent l="0" t="0" r="0" b="0"/>
            <wp:docPr id="903" name="Thematic map"/>
            <wp:cNvGraphicFramePr/>
            <a:graphic xmlns:a="http://schemas.openxmlformats.org/drawingml/2006/main">
              <a:graphicData uri="http://schemas.openxmlformats.org/drawingml/2006/picture">
                <pic:pic xmlns:pic="http://schemas.openxmlformats.org/drawingml/2006/picture">
                  <pic:nvPicPr>
                    <pic:cNvPr id="903" name="Thematic map"/>
                    <pic:cNvPicPr/>
                  </pic:nvPicPr>
                  <pic:blipFill>
                    <a:blip r:embed="rId13"/>
                    <a:stretch>
                      <a:fillRect/>
                    </a:stretch>
                  </pic:blipFill>
                  <pic:spPr>
                    <a:xfrm>
                      <a:off x="0" y="0"/>
                      <a:ext cx="5486400" cy="2962656"/>
                    </a:xfrm>
                    <a:prstGeom prst="rect">
                      <a:avLst/>
                    </a:prstGeom>
                  </pic:spPr>
                </pic:pic>
              </a:graphicData>
            </a:graphic>
          </wp:inline>
        </w:drawing>
      </w:r>
    </w:p>
    <w:p xmlns:wp14="http://schemas.microsoft.com/office/word/2010/wordml" w:rsidRPr="007339FA" w:rsidR="00234413" w:rsidP="002215E6" w:rsidRDefault="002215E6" w14:paraId="3FCE1D51" wp14:textId="77777777">
      <w:pPr>
        <w:pStyle w:val="Caption"/>
      </w:pPr>
      <w:bookmarkStart w:name="_Toc236843463" w:id="131"/>
      <w:bookmarkStart w:name="_Toc238588623" w:id="132"/>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5</w:t>
      </w:r>
      <w:r w:rsidRPr="007339FA" w:rsidR="005E607E">
        <w:rPr>
          <w:noProof/>
        </w:rPr>
        <w:fldChar w:fldCharType="end"/>
      </w:r>
      <w:r w:rsidRPr="007339FA">
        <w:t>: Thematic Map of Themes, Sub-themes and Relationships, Source: (Self-Made).</w:t>
      </w:r>
      <w:bookmarkEnd w:id="131"/>
      <w:bookmarkEnd w:id="132"/>
    </w:p>
    <w:p xmlns:wp14="http://schemas.microsoft.com/office/word/2010/wordml" w:rsidRPr="007339FA" w:rsidR="00234413" w:rsidP="00FA6B98" w:rsidRDefault="00234413" w14:paraId="4531E796" wp14:textId="77777777">
      <w:pPr>
        <w:pStyle w:val="Heading2"/>
      </w:pPr>
      <w:bookmarkStart w:name="_Toc238638735" w:id="133"/>
      <w:r w:rsidRPr="007339FA">
        <w:t>4.3 Analysis of Results</w:t>
      </w:r>
      <w:bookmarkEnd w:id="133"/>
    </w:p>
    <w:p xmlns:wp14="http://schemas.microsoft.com/office/word/2010/wordml" w:rsidRPr="007339FA" w:rsidR="00234413" w:rsidP="00FA6B98" w:rsidRDefault="00234413" w14:paraId="7DAB5BAB" wp14:textId="77777777">
      <w:pPr>
        <w:pStyle w:val="Heading3"/>
      </w:pPr>
      <w:bookmarkStart w:name="_Toc238638736" w:id="134"/>
      <w:r w:rsidRPr="007339FA">
        <w:t>4.3.1 A Demand-Side Rather than a Supply-Side Failure</w:t>
      </w:r>
      <w:bookmarkEnd w:id="134"/>
    </w:p>
    <w:p xmlns:wp14="http://schemas.microsoft.com/office/word/2010/wordml" w:rsidRPr="007339FA" w:rsidR="00234413" w:rsidP="00234413" w:rsidRDefault="00234413" w14:paraId="00277100" wp14:textId="77777777">
      <w:r w:rsidRPr="007339FA">
        <w:t>The most impactful trend in the UK results is that the traditional approach to diagnosis of SME analytics adoption, in which the problem is viewed as a cost and availability issue, fails to withstand exposure to the findings. It is broken down by three lines which are independent. There are already affordable and integrated forecasting products, which can already be linked to the data possessed by UK SMEs (</w:t>
      </w:r>
      <w:proofErr w:type="spellStart"/>
      <w:r w:rsidRPr="007339FA">
        <w:t>Nomentia</w:t>
      </w:r>
      <w:proofErr w:type="spellEnd"/>
      <w:r w:rsidRPr="007339FA">
        <w:t xml:space="preserve">, 2026). The proportion of UK SMEs that already consider technology a survival need is nine out of ten (Department for Business and Trade and </w:t>
      </w:r>
      <w:proofErr w:type="spellStart"/>
      <w:r w:rsidRPr="007339FA">
        <w:t>Ipsos</w:t>
      </w:r>
      <w:proofErr w:type="spellEnd"/>
      <w:r w:rsidRPr="007339FA">
        <w:t>, 2025). A scaled-up government voucher was, however, rejected (OECD, 2026).</w:t>
      </w:r>
    </w:p>
    <w:p xmlns:wp14="http://schemas.microsoft.com/office/word/2010/wordml" w:rsidRPr="007339FA" w:rsidR="00234413" w:rsidP="00234413" w:rsidRDefault="00234413" w14:paraId="381AE0D3" wp14:textId="77777777">
      <w:r w:rsidRPr="007339FA">
        <w:t>Logically, in case the tool is available, the firm is convinced, and free money is rejected, then neither availability nor awareness nor price can be the binding constraint. The only thing left is a demand-side failure with its basis in trust and capacity. This implication is embarrassing to the UK policy, as ten years of declining software prices and growing cloud services have been aimed at a limitation the facts indicate was never intended to be enforceable. The UK adoption gap has not disappeared suddenly but is the logical result of the initial misdiagnosis, and this is why the successive interventions have not reached their own set goals.</w:t>
      </w:r>
    </w:p>
    <w:p xmlns:wp14="http://schemas.microsoft.com/office/word/2010/wordml" w:rsidRPr="007339FA" w:rsidR="00234413" w:rsidP="00FA6B98" w:rsidRDefault="00234413" w14:paraId="64E9E36D" wp14:textId="77777777">
      <w:pPr>
        <w:pStyle w:val="Heading3"/>
      </w:pPr>
      <w:bookmarkStart w:name="_Toc238638737" w:id="135"/>
      <w:r w:rsidRPr="007339FA">
        <w:t>4.3.2 An Evidence Base That Cannot Measure Itself</w:t>
      </w:r>
      <w:bookmarkEnd w:id="135"/>
    </w:p>
    <w:p xmlns:wp14="http://schemas.microsoft.com/office/word/2010/wordml" w:rsidRPr="007339FA" w:rsidR="00234413" w:rsidP="00234413" w:rsidRDefault="00234413" w14:paraId="721448C0" wp14:textId="77777777">
      <w:r w:rsidRPr="007339FA">
        <w:t xml:space="preserve">There is a second trend which makes one question the same figures that UK SME digital policy is based on. There are two different distortions that work in the same direction. Software subscriptions and web-based tools are considered adoption by official instruments, but a firm that runs forecasts is not distinguished from one that has a licence (Willetts, Atkins and </w:t>
      </w:r>
      <w:proofErr w:type="spellStart"/>
      <w:r w:rsidRPr="007339FA">
        <w:t>Stanier</w:t>
      </w:r>
      <w:proofErr w:type="spellEnd"/>
      <w:r w:rsidRPr="007339FA">
        <w:t xml:space="preserve"> 2020). At the same time, the UK SMEs who are asked to rate their own capacity overrate it (Department for Business and Trade, 2025b).</w:t>
      </w:r>
    </w:p>
    <w:p xmlns:wp14="http://schemas.microsoft.com/office/word/2010/wordml" w:rsidRPr="007339FA" w:rsidR="00234413" w:rsidP="00234413" w:rsidRDefault="00234413" w14:paraId="56E0FEF3" wp14:textId="77777777">
      <w:r w:rsidRPr="007339FA">
        <w:t xml:space="preserve">Where both distortions compound, the resulting statistic inflates twice over. The findings suggest that actual predictive analytics adoption may be considerably lower than headline digital adoption statistics indicate, and that no instrument currently in use in the UK measures it directly. This conclusion is enhanced significantly by the manufacturing evidence, as this is the most instrumented sector in the UK economy, and thus this acts as an upper limit and not an average (Department for Science, </w:t>
      </w:r>
      <w:r w:rsidRPr="007339FA">
        <w:t>Innovation and Technology, 2025). Industries that have the highest number of SMEs in the UK, including construction and hospitality industries, have to be placed even further down the list. Headline-calibrated policy, in turn, is headline-calibrated to a fiction, a grave and under-examined flaw of the present UK evidence base.</w:t>
      </w:r>
      <w:r w:rsidRPr="007339FA" w:rsidR="002D69D6">
        <w:t xml:space="preserve"> Here is the </w:t>
      </w:r>
      <w:r w:rsidRPr="007339FA">
        <w:rPr>
          <w:bCs/>
        </w:rPr>
        <w:t>evidence matrix mapping</w:t>
      </w:r>
      <w:r w:rsidRPr="007339FA" w:rsidR="002D69D6">
        <w:rPr>
          <w:bCs/>
        </w:rPr>
        <w:t xml:space="preserve"> of</w:t>
      </w:r>
      <w:r w:rsidRPr="007339FA">
        <w:rPr>
          <w:bCs/>
        </w:rPr>
        <w:t xml:space="preserve"> the principal determinants against the three themes, showing where each factor exerts the strongest influence.</w:t>
      </w:r>
    </w:p>
    <w:p xmlns:wp14="http://schemas.microsoft.com/office/word/2010/wordml" w:rsidRPr="007339FA" w:rsidR="002215E6" w:rsidP="002215E6" w:rsidRDefault="00234413" w14:paraId="3FE9F23F" wp14:textId="77777777">
      <w:pPr>
        <w:keepNext/>
        <w:jc w:val="center"/>
      </w:pPr>
      <w:r w:rsidRPr="007339FA">
        <w:rPr>
          <w:noProof/>
          <w:lang w:val="en-US"/>
        </w:rPr>
        <w:drawing>
          <wp:inline xmlns:wp14="http://schemas.microsoft.com/office/word/2010/wordprocessingDrawing" distT="0" distB="0" distL="0" distR="0" wp14:anchorId="6B64A53A" wp14:editId="0F238E0C">
            <wp:extent cx="5486400" cy="2621715"/>
            <wp:effectExtent l="0" t="0" r="0" b="0"/>
            <wp:docPr id="904" name="Evidence matrix"/>
            <wp:cNvGraphicFramePr/>
            <a:graphic xmlns:a="http://schemas.openxmlformats.org/drawingml/2006/main">
              <a:graphicData uri="http://schemas.openxmlformats.org/drawingml/2006/picture">
                <pic:pic xmlns:pic="http://schemas.openxmlformats.org/drawingml/2006/picture">
                  <pic:nvPicPr>
                    <pic:cNvPr id="904" name="Evidence matrix"/>
                    <pic:cNvPicPr/>
                  </pic:nvPicPr>
                  <pic:blipFill>
                    <a:blip r:embed="rId14"/>
                    <a:stretch>
                      <a:fillRect/>
                    </a:stretch>
                  </pic:blipFill>
                  <pic:spPr>
                    <a:xfrm>
                      <a:off x="0" y="0"/>
                      <a:ext cx="5486400" cy="2621715"/>
                    </a:xfrm>
                    <a:prstGeom prst="rect">
                      <a:avLst/>
                    </a:prstGeom>
                  </pic:spPr>
                </pic:pic>
              </a:graphicData>
            </a:graphic>
          </wp:inline>
        </w:drawing>
      </w:r>
    </w:p>
    <w:p xmlns:wp14="http://schemas.microsoft.com/office/word/2010/wordml" w:rsidRPr="007339FA" w:rsidR="00234413" w:rsidP="002215E6" w:rsidRDefault="002215E6" w14:paraId="40A69D19" wp14:textId="77777777">
      <w:pPr>
        <w:pStyle w:val="Caption"/>
      </w:pPr>
      <w:bookmarkStart w:name="_Toc236843464" w:id="136"/>
      <w:bookmarkStart w:name="_Toc238588624" w:id="137"/>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6</w:t>
      </w:r>
      <w:r w:rsidRPr="007339FA" w:rsidR="005E607E">
        <w:rPr>
          <w:noProof/>
        </w:rPr>
        <w:fldChar w:fldCharType="end"/>
      </w:r>
      <w:r w:rsidRPr="007339FA">
        <w:t>: Evidence Matrix of Determinants across Themes, Source: (Self-Made).</w:t>
      </w:r>
      <w:bookmarkEnd w:id="136"/>
      <w:bookmarkEnd w:id="137"/>
    </w:p>
    <w:p xmlns:wp14="http://schemas.microsoft.com/office/word/2010/wordml" w:rsidRPr="007339FA" w:rsidR="00234413" w:rsidP="00FA6B98" w:rsidRDefault="00234413" w14:paraId="175C4E79" wp14:textId="77777777">
      <w:pPr>
        <w:pStyle w:val="Heading3"/>
      </w:pPr>
      <w:bookmarkStart w:name="_Toc238638738" w:id="138"/>
      <w:r w:rsidRPr="007339FA">
        <w:t>4.3.3 The Counter-Cyclical Paradox Facing UK Firms</w:t>
      </w:r>
      <w:bookmarkEnd w:id="138"/>
    </w:p>
    <w:p xmlns:wp14="http://schemas.microsoft.com/office/word/2010/wordml" w:rsidRPr="007339FA" w:rsidR="00234413" w:rsidP="00234413" w:rsidRDefault="00234413" w14:paraId="0E4F653E" wp14:textId="77777777">
      <w:r w:rsidRPr="007339FA">
        <w:t xml:space="preserve">The third result relates to the interplay between economic uncertainty and adoption capacity, which is the exact situation that this study aimed to investigate. What the UK evidence reveals is a paradox and not a barrier. An economic crisis is a </w:t>
      </w:r>
      <w:proofErr w:type="spellStart"/>
      <w:r w:rsidRPr="007339FA">
        <w:t>maximiser</w:t>
      </w:r>
      <w:proofErr w:type="spellEnd"/>
      <w:r w:rsidRPr="007339FA">
        <w:t xml:space="preserve"> of the value of prediction and a minimiser of the capacity to do so. The effect of crisis on UK SMEs is the disruption of cash flows (Bank of England, 2025), which is precisely what forecasting tools indicate, and, therefore, the payoff of prediction is maximised in times of downturns. Nevertheless, the same recession can devour the discretionary resource adoption that it needs, in terms of high input prices, interest rates and tax liabilities (British Business Bank, 2025).</w:t>
      </w:r>
    </w:p>
    <w:p xmlns:wp14="http://schemas.microsoft.com/office/word/2010/wordml" w:rsidRPr="007339FA" w:rsidR="00234413" w:rsidP="00234413" w:rsidRDefault="00234413" w14:paraId="6E024803" wp14:textId="77777777">
      <w:r w:rsidRPr="007339FA">
        <w:t xml:space="preserve">This paradox is sharpened decisively by the timing condition. Since analytical capacity only provides resilience when it was developed before the shock (Papadopoulos, </w:t>
      </w:r>
      <w:proofErr w:type="spellStart"/>
      <w:r w:rsidRPr="007339FA">
        <w:t>Baltas</w:t>
      </w:r>
      <w:proofErr w:type="spellEnd"/>
      <w:r w:rsidRPr="007339FA">
        <w:t xml:space="preserve"> and Balta, 2020), the productive investment window is shut down at a time when the firm is most inclined to invest. The UK SME with the greatest need of the forecast is, by definition, the one that most cannot construct it, and, by the time they </w:t>
      </w:r>
      <w:r w:rsidRPr="007339FA">
        <w:t>realise that they need it, it is too late to develop the ability to do so. It is not a managerial issue but a structural one, and it cannot be addressed by a single UK company, which is the reason why external intervention should be implemented.</w:t>
      </w:r>
    </w:p>
    <w:p xmlns:wp14="http://schemas.microsoft.com/office/word/2010/wordml" w:rsidRPr="007339FA" w:rsidR="00234413" w:rsidP="00FA6B98" w:rsidRDefault="00234413" w14:paraId="13DA9ED2" wp14:textId="77777777">
      <w:pPr>
        <w:pStyle w:val="Heading3"/>
      </w:pPr>
      <w:bookmarkStart w:name="_Toc238638739" w:id="139"/>
      <w:r w:rsidRPr="007339FA">
        <w:t>4.3.4 Prediction Valuable in Proportion to Irreversibility</w:t>
      </w:r>
      <w:bookmarkEnd w:id="139"/>
    </w:p>
    <w:p xmlns:wp14="http://schemas.microsoft.com/office/word/2010/wordml" w:rsidRPr="007339FA" w:rsidR="00234413" w:rsidP="00234413" w:rsidRDefault="00234413" w14:paraId="2F41EEEA" wp14:textId="77777777">
      <w:r w:rsidRPr="007339FA">
        <w:t>One of the discoveries that made the implicit premise of the study complicated is worth mentioning explicitly. There are three non-analytical resilience processes that exist in the UK SMEs, and none of them are forecasts (</w:t>
      </w:r>
      <w:proofErr w:type="spellStart"/>
      <w:r w:rsidRPr="007339FA">
        <w:t>Herbane</w:t>
      </w:r>
      <w:proofErr w:type="spellEnd"/>
      <w:r w:rsidRPr="007339FA">
        <w:t xml:space="preserve">, 2020; </w:t>
      </w:r>
      <w:proofErr w:type="spellStart"/>
      <w:r w:rsidRPr="007339FA">
        <w:t>Waehning</w:t>
      </w:r>
      <w:proofErr w:type="spellEnd"/>
      <w:r w:rsidRPr="007339FA">
        <w:t xml:space="preserve"> et al., 2023; </w:t>
      </w:r>
      <w:proofErr w:type="spellStart"/>
      <w:r w:rsidRPr="007339FA">
        <w:t>Malekinezhad</w:t>
      </w:r>
      <w:proofErr w:type="spellEnd"/>
      <w:r w:rsidRPr="007339FA">
        <w:t xml:space="preserve">, </w:t>
      </w:r>
      <w:proofErr w:type="spellStart"/>
      <w:r w:rsidRPr="007339FA">
        <w:t>Micha</w:t>
      </w:r>
      <w:proofErr w:type="spellEnd"/>
      <w:r w:rsidRPr="007339FA">
        <w:t>, and Maye, 2024). Survival of UK craft brewers was not the result of predicting correctly but was instead the result of responding quickly enough, which is a true empirical disproving of the hypothesis that prediction is required to make the SME survive.</w:t>
      </w:r>
    </w:p>
    <w:p xmlns:wp14="http://schemas.microsoft.com/office/word/2010/wordml" w:rsidRPr="007339FA" w:rsidR="00234413" w:rsidP="00234413" w:rsidRDefault="00234413" w14:paraId="6DB9E4B0" wp14:textId="77777777">
      <w:r w:rsidRPr="007339FA">
        <w:t>However, the more cautious inference is that predictive analytics is not useless, but its value depends on the structure of the sector. Agility is an effective replacement of prediction in a situation where a UK company can re-direct at a low cost and within a short duration of time, such as a brewery that decides to switch the production to online servers could. It replaces the situation where capital is laid down in advance and is irretrievable, which is precisely the scenario of the UK construction SME that runs fixed-price contracts, where a loss becomes irreversible and only reveals itself upon completion (RICS, 2024). The utility of prediction to a UK SME, therefore, increases with the irreversibility of its commitments, which will provide a more accurate and defensible response than any blanket statement of benefit would support.</w:t>
      </w:r>
    </w:p>
    <w:p xmlns:wp14="http://schemas.microsoft.com/office/word/2010/wordml" w:rsidRPr="007339FA" w:rsidR="00234413" w:rsidP="00FA6B98" w:rsidRDefault="00234413" w14:paraId="4CBE4D1F" wp14:textId="77777777">
      <w:pPr>
        <w:pStyle w:val="Heading3"/>
      </w:pPr>
      <w:bookmarkStart w:name="_Toc238638740" w:id="140"/>
      <w:r w:rsidRPr="007339FA">
        <w:t>4.3.5 Barriers Operating as an Interlocking System</w:t>
      </w:r>
      <w:bookmarkEnd w:id="140"/>
    </w:p>
    <w:p xmlns:wp14="http://schemas.microsoft.com/office/word/2010/wordml" w:rsidRPr="007339FA" w:rsidR="00234413" w:rsidP="00234413" w:rsidRDefault="00234413" w14:paraId="611DA63E" wp14:textId="77777777">
      <w:r w:rsidRPr="007339FA">
        <w:t>Lastly, the UK barriers are not independent, and this interdependence is the reason why single-level interventions have failed severely. Cost is also not a solitary matter, as eliminating it does not eliminate distrust of the vendor, as the collapse of the voucher scheme proves (OECD, 2026). The issue of vendor distrust cannot be resolved independently, as even a completely trusted supplier is unable to provide a UK owner-manager with time, which they lack (Ameen et al., 2022). The skills cannot be discussed independently, as the lack of financing of training makes the firm well-educated but incapable of taking action (</w:t>
      </w:r>
      <w:proofErr w:type="spellStart"/>
      <w:r w:rsidRPr="007339FA">
        <w:t>Tawil</w:t>
      </w:r>
      <w:proofErr w:type="spellEnd"/>
      <w:r w:rsidRPr="007339FA">
        <w:t xml:space="preserve"> et al., 2024).</w:t>
      </w:r>
    </w:p>
    <w:p xmlns:wp14="http://schemas.microsoft.com/office/word/2010/wordml" w:rsidRPr="007339FA" w:rsidR="00234413" w:rsidP="00234413" w:rsidRDefault="00234413" w14:paraId="2FA853C1" wp14:textId="77777777">
      <w:r w:rsidRPr="007339FA">
        <w:t xml:space="preserve">The barriers are hence a system where this is one constraint, and when one is relaxed, it only opens the other. This systemic virtue has a direct implication on the design of </w:t>
      </w:r>
      <w:r w:rsidRPr="007339FA">
        <w:t>interventions, as it shows that any effective UK strategy simply cannot work without targeting cost, complexity, trust and managerial capacity all in the same breath, or it will fail due to the same reason its predecessors failed. A single-instrument policy in series is thus structurally unable to bridge the UK SME adoption gap, however generously it is funded, which repositions the failure of previous UK schemes as a design error and not a lack of resources.</w:t>
      </w:r>
    </w:p>
    <w:p xmlns:wp14="http://schemas.microsoft.com/office/word/2010/wordml" w:rsidRPr="007339FA" w:rsidR="00234413" w:rsidP="00234413" w:rsidRDefault="00402139" w14:paraId="3B1AFD24" wp14:textId="77777777">
      <w:r w:rsidRPr="007339FA">
        <w:rPr>
          <w:bCs/>
        </w:rPr>
        <w:t xml:space="preserve">The following figure </w:t>
      </w:r>
      <w:r w:rsidRPr="007339FA" w:rsidR="00234413">
        <w:rPr>
          <w:bCs/>
        </w:rPr>
        <w:t>sets out the theme relationship diagram, showing how interlocking barriers suppress adoption, remove pre-crisis capability and reduce resilience, with economic uncertainty amplifying the loop.</w:t>
      </w:r>
    </w:p>
    <w:p xmlns:wp14="http://schemas.microsoft.com/office/word/2010/wordml" w:rsidRPr="007339FA" w:rsidR="002215E6" w:rsidP="002215E6" w:rsidRDefault="00234413" w14:paraId="1F72F646" wp14:textId="77777777">
      <w:pPr>
        <w:keepNext/>
        <w:jc w:val="center"/>
      </w:pPr>
      <w:r w:rsidRPr="007339FA">
        <w:rPr>
          <w:noProof/>
          <w:lang w:val="en-US"/>
        </w:rPr>
        <w:drawing>
          <wp:inline xmlns:wp14="http://schemas.microsoft.com/office/word/2010/wordprocessingDrawing" distT="0" distB="0" distL="0" distR="0" wp14:anchorId="620D0C18" wp14:editId="2995D53A">
            <wp:extent cx="5486400" cy="1645920"/>
            <wp:effectExtent l="0" t="0" r="0" b="0"/>
            <wp:docPr id="905" name="Theme relationship diagram"/>
            <wp:cNvGraphicFramePr/>
            <a:graphic xmlns:a="http://schemas.openxmlformats.org/drawingml/2006/main">
              <a:graphicData uri="http://schemas.openxmlformats.org/drawingml/2006/picture">
                <pic:pic xmlns:pic="http://schemas.openxmlformats.org/drawingml/2006/picture">
                  <pic:nvPicPr>
                    <pic:cNvPr id="905" name="Theme relationship diagram"/>
                    <pic:cNvPicPr/>
                  </pic:nvPicPr>
                  <pic:blipFill>
                    <a:blip r:embed="rId15"/>
                    <a:stretch>
                      <a:fillRect/>
                    </a:stretch>
                  </pic:blipFill>
                  <pic:spPr>
                    <a:xfrm>
                      <a:off x="0" y="0"/>
                      <a:ext cx="5486400" cy="1645920"/>
                    </a:xfrm>
                    <a:prstGeom prst="rect">
                      <a:avLst/>
                    </a:prstGeom>
                  </pic:spPr>
                </pic:pic>
              </a:graphicData>
            </a:graphic>
          </wp:inline>
        </w:drawing>
      </w:r>
    </w:p>
    <w:p xmlns:wp14="http://schemas.microsoft.com/office/word/2010/wordml" w:rsidRPr="007339FA" w:rsidR="00234413" w:rsidP="002215E6" w:rsidRDefault="002215E6" w14:paraId="71BB6410" wp14:textId="77777777">
      <w:pPr>
        <w:pStyle w:val="Caption"/>
      </w:pPr>
      <w:bookmarkStart w:name="_Toc236843465" w:id="141"/>
      <w:bookmarkStart w:name="_Toc238588625" w:id="142"/>
      <w:r w:rsidRPr="007339FA">
        <w:t xml:space="preserve">Figure </w:t>
      </w:r>
      <w:r w:rsidRPr="007339FA" w:rsidR="005E607E">
        <w:rPr>
          <w:noProof/>
        </w:rPr>
        <w:fldChar w:fldCharType="begin"/>
      </w:r>
      <w:r w:rsidRPr="007339FA" w:rsidR="005E607E">
        <w:rPr>
          <w:noProof/>
        </w:rPr>
        <w:instrText xml:space="preserve"> SEQ Figure \* ARABIC </w:instrText>
      </w:r>
      <w:r w:rsidRPr="007339FA" w:rsidR="005E607E">
        <w:rPr>
          <w:noProof/>
        </w:rPr>
        <w:fldChar w:fldCharType="separate"/>
      </w:r>
      <w:r w:rsidRPr="007339FA" w:rsidR="001253CC">
        <w:rPr>
          <w:noProof/>
        </w:rPr>
        <w:t>7</w:t>
      </w:r>
      <w:r w:rsidRPr="007339FA" w:rsidR="005E607E">
        <w:rPr>
          <w:noProof/>
        </w:rPr>
        <w:fldChar w:fldCharType="end"/>
      </w:r>
      <w:r w:rsidRPr="007339FA">
        <w:t>: Theme Relationship Diagram, Source: (Self-Made).</w:t>
      </w:r>
      <w:bookmarkEnd w:id="141"/>
      <w:bookmarkEnd w:id="142"/>
    </w:p>
    <w:p xmlns:wp14="http://schemas.microsoft.com/office/word/2010/wordml" w:rsidRPr="007339FA" w:rsidR="00234413" w:rsidP="00FA6B98" w:rsidRDefault="00234413" w14:paraId="76E3772C" wp14:textId="77777777">
      <w:pPr>
        <w:pStyle w:val="Heading2"/>
      </w:pPr>
      <w:bookmarkStart w:name="_Toc238638741" w:id="143"/>
      <w:r w:rsidRPr="007339FA">
        <w:t>4.4 Discussion of Results</w:t>
      </w:r>
      <w:bookmarkEnd w:id="143"/>
    </w:p>
    <w:p xmlns:wp14="http://schemas.microsoft.com/office/word/2010/wordml" w:rsidRPr="007339FA" w:rsidR="00234413" w:rsidP="00FA6B98" w:rsidRDefault="00234413" w14:paraId="52341FC3" wp14:textId="77777777">
      <w:pPr>
        <w:pStyle w:val="Heading3"/>
      </w:pPr>
      <w:bookmarkStart w:name="_Toc238638742" w:id="144"/>
      <w:r w:rsidRPr="007339FA">
        <w:t>4.4.1 Adoption: Relocating the Cause of the Awareness-Deployment Divide</w:t>
      </w:r>
      <w:bookmarkEnd w:id="144"/>
    </w:p>
    <w:p xmlns:wp14="http://schemas.microsoft.com/office/word/2010/wordml" w:rsidRPr="007339FA" w:rsidR="00234413" w:rsidP="00234413" w:rsidRDefault="00234413" w14:paraId="13015859" wp14:textId="77777777">
      <w:r w:rsidRPr="007339FA">
        <w:t xml:space="preserve">The results validate the awareness-deployment rift that has been formed in the past literature and refine the description of factors maintaining the rift among UK SMEs. Both Hansen and </w:t>
      </w:r>
      <w:proofErr w:type="spellStart"/>
      <w:r w:rsidRPr="007339FA">
        <w:t>Bögh</w:t>
      </w:r>
      <w:proofErr w:type="spellEnd"/>
      <w:r w:rsidRPr="007339FA">
        <w:t xml:space="preserve"> (2021) and </w:t>
      </w:r>
      <w:proofErr w:type="spellStart"/>
      <w:r w:rsidRPr="007339FA">
        <w:t>Bresciani</w:t>
      </w:r>
      <w:proofErr w:type="spellEnd"/>
      <w:r w:rsidRPr="007339FA">
        <w:t xml:space="preserve"> et al. (2021) found that the situation has not yet evolved, and firms are in the early awareness phase in spite of the increased awareness of analytics, but the internal ability is the decisive factor, as opposed to external availability. The current findings support this conclusively, as the tools are inexpensive and installed but not used, and companies believe in their usefulness but are not invested. The concept of adoption as a stage was similar in </w:t>
      </w:r>
      <w:proofErr w:type="spellStart"/>
      <w:r w:rsidRPr="007339FA">
        <w:t>Ghobakhloo</w:t>
      </w:r>
      <w:proofErr w:type="spellEnd"/>
      <w:r w:rsidRPr="007339FA">
        <w:t xml:space="preserve"> and </w:t>
      </w:r>
      <w:proofErr w:type="spellStart"/>
      <w:r w:rsidRPr="007339FA">
        <w:t>Iranmanesh</w:t>
      </w:r>
      <w:proofErr w:type="spellEnd"/>
      <w:r w:rsidRPr="007339FA">
        <w:t xml:space="preserve"> (2021), who said that those firms that failed to take the first steps pause or give up implementation, which is directly supported by the UK trend.</w:t>
      </w:r>
    </w:p>
    <w:p xmlns:wp14="http://schemas.microsoft.com/office/word/2010/wordml" w:rsidRPr="007339FA" w:rsidR="00234413" w:rsidP="00234413" w:rsidRDefault="00234413" w14:paraId="7AA39B2F" wp14:textId="77777777">
      <w:r w:rsidRPr="007339FA">
        <w:t xml:space="preserve">But the results build on this literature in one significant way. Previous literature invalidated the optimistic argument that cheaper cloud applications have democratised analytics among smaller companies but attributed the failure to the lack of resources </w:t>
      </w:r>
      <w:r w:rsidRPr="007339FA">
        <w:t xml:space="preserve">alone. Things work differently in the UK, evidence. The lack of credibility between the UK SMEs and technology vendors shows that the democratised availability is insufficient to address the problem of relational breakdown in the market itself. </w:t>
      </w:r>
      <w:proofErr w:type="spellStart"/>
      <w:r w:rsidRPr="007339FA">
        <w:t>Bresciani</w:t>
      </w:r>
      <w:proofErr w:type="spellEnd"/>
      <w:r w:rsidRPr="007339FA">
        <w:t xml:space="preserve"> et al. (2021) and </w:t>
      </w:r>
      <w:proofErr w:type="spellStart"/>
      <w:r w:rsidRPr="007339FA">
        <w:t>Ghobakhloo</w:t>
      </w:r>
      <w:proofErr w:type="spellEnd"/>
      <w:r w:rsidRPr="007339FA">
        <w:t xml:space="preserve"> and </w:t>
      </w:r>
      <w:proofErr w:type="spellStart"/>
      <w:r w:rsidRPr="007339FA">
        <w:t>Iranmanesh</w:t>
      </w:r>
      <w:proofErr w:type="spellEnd"/>
      <w:r w:rsidRPr="007339FA">
        <w:t xml:space="preserve"> (2021) did not take this into account, both of which found the constraint entirely within the firm. </w:t>
      </w:r>
      <w:proofErr w:type="spellStart"/>
      <w:r w:rsidRPr="007339FA">
        <w:t>Maroufkhani</w:t>
      </w:r>
      <w:proofErr w:type="spellEnd"/>
      <w:r w:rsidRPr="007339FA">
        <w:t xml:space="preserve"> et al. (2020) also found that organisational readiness and top management support are more significant than technical availability, which implies that lowering software prices would not seal the divide. The results in the UK justify that inference as they move part of the explanation to the supplier relationship, which is a true addition to an otherwise almost exclusively firm-centric literature.</w:t>
      </w:r>
    </w:p>
    <w:p xmlns:wp14="http://schemas.microsoft.com/office/word/2010/wordml" w:rsidRPr="007339FA" w:rsidR="00234413" w:rsidP="00234413" w:rsidRDefault="00234413" w14:paraId="25D926BB" wp14:textId="77777777">
      <w:r w:rsidRPr="007339FA">
        <w:t xml:space="preserve">Moreover, </w:t>
      </w:r>
      <w:proofErr w:type="spellStart"/>
      <w:r w:rsidRPr="007339FA">
        <w:t>Lutfi</w:t>
      </w:r>
      <w:proofErr w:type="spellEnd"/>
      <w:r w:rsidRPr="007339FA">
        <w:t xml:space="preserve"> et al. (2022) noted that strategic willingness does not translate into uptake in a weak infrastructure setting and found a ceiling effect that can be broken only by intent. The UK evidence points to a second ceiling that is at work with it, i.e., trust, and that intention can also not break. </w:t>
      </w:r>
      <w:proofErr w:type="spellStart"/>
      <w:r w:rsidRPr="007339FA">
        <w:t>Mangla</w:t>
      </w:r>
      <w:proofErr w:type="spellEnd"/>
      <w:r w:rsidRPr="007339FA">
        <w:t xml:space="preserve"> et al. (2021) support this argument by demonstrating that analytics is an intermediary and not a direct generator of profits, and therefore a company buying software without facilitating functions cannot anticipate the returns that vendors promise. This is very much congruent with the UK result that there is a sharp disparity between ownership and use.</w:t>
      </w:r>
    </w:p>
    <w:p xmlns:wp14="http://schemas.microsoft.com/office/word/2010/wordml" w:rsidRPr="007339FA" w:rsidR="00234413" w:rsidP="00FA6B98" w:rsidRDefault="00234413" w14:paraId="7B58BBCF" wp14:textId="77777777">
      <w:pPr>
        <w:pStyle w:val="Heading3"/>
      </w:pPr>
      <w:bookmarkStart w:name="_Toc238638743" w:id="145"/>
      <w:r w:rsidRPr="007339FA">
        <w:t>4.4.2 Resilience: Specifying the Condition of Complementarity</w:t>
      </w:r>
      <w:bookmarkEnd w:id="145"/>
    </w:p>
    <w:p xmlns:wp14="http://schemas.microsoft.com/office/word/2010/wordml" w:rsidRPr="007339FA" w:rsidR="00234413" w:rsidP="00234413" w:rsidRDefault="00234413" w14:paraId="4DFCA624" wp14:textId="77777777">
      <w:r w:rsidRPr="007339FA">
        <w:t xml:space="preserve">The results are much in line with the thesis of complementarity that prevails in the literature on resilience. Dubey et al. (2021) have determined that the analytics capability and the organisational flexibility are complementary, meaning that a company that invests in analytics but lacks operational flexibility gains minimal capacity to respond to the crisis. </w:t>
      </w:r>
      <w:proofErr w:type="spellStart"/>
      <w:r w:rsidRPr="007339FA">
        <w:t>Bahrami</w:t>
      </w:r>
      <w:proofErr w:type="spellEnd"/>
      <w:r w:rsidRPr="007339FA">
        <w:t xml:space="preserve"> and </w:t>
      </w:r>
      <w:proofErr w:type="spellStart"/>
      <w:r w:rsidRPr="007339FA">
        <w:t>Shokouhyar</w:t>
      </w:r>
      <w:proofErr w:type="spellEnd"/>
      <w:r w:rsidRPr="007339FA">
        <w:t xml:space="preserve"> (2022) further elaborated on this by placing resilience as the mediating mechanism in which the value of analytics flows, whereas </w:t>
      </w:r>
      <w:proofErr w:type="spellStart"/>
      <w:r w:rsidRPr="007339FA">
        <w:t>Gunasekaran</w:t>
      </w:r>
      <w:proofErr w:type="spellEnd"/>
      <w:r w:rsidRPr="007339FA">
        <w:t xml:space="preserve"> et al. (2017) and </w:t>
      </w:r>
      <w:proofErr w:type="spellStart"/>
      <w:r w:rsidRPr="007339FA">
        <w:t>Wamba</w:t>
      </w:r>
      <w:proofErr w:type="spellEnd"/>
      <w:r w:rsidRPr="007339FA">
        <w:t xml:space="preserve"> et al. (2017) both demonstrated the value of resilience in integrating with everyday practice, as opposed to its simple acquisition. The UK findings justify all four placements, as prediction only provides utility by generating decision lead time, which is useless unless the firm can take action within the lead time.</w:t>
      </w:r>
    </w:p>
    <w:p xmlns:wp14="http://schemas.microsoft.com/office/word/2010/wordml" w:rsidRPr="007339FA" w:rsidR="00234413" w:rsidP="00234413" w:rsidRDefault="00234413" w14:paraId="492B02AE" wp14:textId="77777777">
      <w:r w:rsidRPr="007339FA">
        <w:t xml:space="preserve">However, the results further the literature in two ways. To start with, they establish a temporal condition that has not been specified in earlier work. </w:t>
      </w:r>
      <w:proofErr w:type="spellStart"/>
      <w:r w:rsidRPr="007339FA">
        <w:t>Belhadi</w:t>
      </w:r>
      <w:proofErr w:type="spellEnd"/>
      <w:r w:rsidRPr="007339FA">
        <w:t xml:space="preserve"> et al. (2021) </w:t>
      </w:r>
      <w:r w:rsidRPr="007339FA">
        <w:t>discovered in the context of existing recovery preparedness that digital capabilities only contributed to recovery, and Ali et al. (2021) discovered that Malaysian food SMEs only reverted to reactive, not anticipatory strategies during the pandemic. The evidence of the UK supports this trend and clarifies its mechanism, as the analytical capability maturation time is much longer than the shock. The reactive turn Ali et al. (2021) reported is not the failure of management, thus, but rather the logical necessity of the adoption timing, which is both a more precise and far more sympathetic interpretation of the literature than the current one provides.</w:t>
      </w:r>
    </w:p>
    <w:p xmlns:wp14="http://schemas.microsoft.com/office/word/2010/wordml" w:rsidRPr="007339FA" w:rsidR="00234413" w:rsidP="00234413" w:rsidRDefault="00234413" w14:paraId="47F33D9A" wp14:textId="77777777">
      <w:r w:rsidRPr="007339FA">
        <w:t xml:space="preserve">Secondly, the results qualify complementarity in that they specify the time of analytics. </w:t>
      </w:r>
      <w:proofErr w:type="spellStart"/>
      <w:r w:rsidRPr="007339FA">
        <w:t>Polyviou</w:t>
      </w:r>
      <w:proofErr w:type="spellEnd"/>
      <w:r w:rsidRPr="007339FA">
        <w:t xml:space="preserve">, </w:t>
      </w:r>
      <w:proofErr w:type="spellStart"/>
      <w:r w:rsidRPr="007339FA">
        <w:t>Croxton</w:t>
      </w:r>
      <w:proofErr w:type="spellEnd"/>
      <w:r w:rsidRPr="007339FA">
        <w:t xml:space="preserve"> and </w:t>
      </w:r>
      <w:proofErr w:type="spellStart"/>
      <w:r w:rsidRPr="007339FA">
        <w:t>Knemeyer</w:t>
      </w:r>
      <w:proofErr w:type="spellEnd"/>
      <w:r w:rsidRPr="007339FA">
        <w:t xml:space="preserve"> (2020) found the internal social capital as the source of resilience, and </w:t>
      </w:r>
      <w:proofErr w:type="spellStart"/>
      <w:r w:rsidRPr="007339FA">
        <w:t>Iborra</w:t>
      </w:r>
      <w:proofErr w:type="spellEnd"/>
      <w:r w:rsidRPr="007339FA">
        <w:t xml:space="preserve">, </w:t>
      </w:r>
      <w:proofErr w:type="spellStart"/>
      <w:r w:rsidRPr="007339FA">
        <w:t>Safon</w:t>
      </w:r>
      <w:proofErr w:type="spellEnd"/>
      <w:r w:rsidRPr="007339FA">
        <w:t xml:space="preserve"> and </w:t>
      </w:r>
      <w:proofErr w:type="spellStart"/>
      <w:r w:rsidRPr="007339FA">
        <w:t>Dolz</w:t>
      </w:r>
      <w:proofErr w:type="spellEnd"/>
      <w:r w:rsidRPr="007339FA">
        <w:t xml:space="preserve"> (2020) found the strategic ambidexterity, both decentring technology, and </w:t>
      </w:r>
      <w:proofErr w:type="spellStart"/>
      <w:r w:rsidRPr="007339FA">
        <w:t>Ozanne</w:t>
      </w:r>
      <w:proofErr w:type="spellEnd"/>
      <w:r w:rsidRPr="007339FA">
        <w:t xml:space="preserve"> et al. (2022) dynamic capabilities that transform social capital into resilience by sensing, seizing and reconfiguring. The UK results affirm this decentring, empirically, as agility, relational capital and resourcefulness all provide resilience without prediction. The analysis, however, goes beyond mere decentring in suggesting that the value of prediction increases with the irreversibility of committed resources. Where earlier literature provided no more than a general warning that analytics is not necessary or sufficient, this provides a testable condition, which is a small theoretical contribution and not a confirmation. </w:t>
      </w:r>
      <w:proofErr w:type="spellStart"/>
      <w:r w:rsidRPr="007339FA">
        <w:t>Mikalef</w:t>
      </w:r>
      <w:proofErr w:type="spellEnd"/>
      <w:r w:rsidRPr="007339FA">
        <w:t xml:space="preserve"> et al. (2019) had postulated that volatility amplifies analytics benefits, but UK data shows that volatility amplifies the benefit of only those firms that are already endowed, which qualifies optimism significantly.</w:t>
      </w:r>
    </w:p>
    <w:p xmlns:wp14="http://schemas.microsoft.com/office/word/2010/wordml" w:rsidRPr="007339FA" w:rsidR="00234413" w:rsidP="00FA6B98" w:rsidRDefault="00234413" w14:paraId="148D01A5" wp14:textId="77777777">
      <w:pPr>
        <w:pStyle w:val="Heading3"/>
      </w:pPr>
      <w:bookmarkStart w:name="_Toc238638744" w:id="146"/>
      <w:r w:rsidRPr="007339FA">
        <w:t>4.4.3 Barriers: Confirming Systemic Interlock, Adding Vendor Distrust</w:t>
      </w:r>
      <w:bookmarkEnd w:id="146"/>
    </w:p>
    <w:p xmlns:wp14="http://schemas.microsoft.com/office/word/2010/wordml" w:rsidRPr="007339FA" w:rsidR="00234413" w:rsidP="00234413" w:rsidRDefault="00234413" w14:paraId="502FDDF7" wp14:textId="77777777">
      <w:r w:rsidRPr="007339FA">
        <w:t xml:space="preserve">The barrier results validate the assertion made in earlier literature that constraints are an interlocking system and not discrete barriers. Coleman et al. (2016) set data preparedness as a precondition and highlighted sequencing and contend that poor data quality kills any predictive model, no matter how much money is invested. </w:t>
      </w:r>
      <w:proofErr w:type="spellStart"/>
      <w:r w:rsidRPr="007339FA">
        <w:t>Ghobakhloo</w:t>
      </w:r>
      <w:proofErr w:type="spellEnd"/>
      <w:r w:rsidRPr="007339FA">
        <w:t xml:space="preserve"> and </w:t>
      </w:r>
      <w:proofErr w:type="spellStart"/>
      <w:r w:rsidRPr="007339FA">
        <w:t>Ching</w:t>
      </w:r>
      <w:proofErr w:type="spellEnd"/>
      <w:r w:rsidRPr="007339FA">
        <w:t xml:space="preserve"> (2019) have shown that resource, competence and infrastructure barriers are clustered and interact such that the impact of addressing a single one will not be significant. This systemic reading is directly supported by the UK analysis, which demonstrates that the opening of cost opens up trust, that the opening of trust opens up managerial capacity, and that each limitation is hiding behind the other.</w:t>
      </w:r>
    </w:p>
    <w:p xmlns:wp14="http://schemas.microsoft.com/office/word/2010/wordml" w:rsidRPr="007339FA" w:rsidR="00234413" w:rsidP="00234413" w:rsidRDefault="00234413" w14:paraId="32058CCA" wp14:textId="77777777">
      <w:r w:rsidRPr="007339FA">
        <w:t xml:space="preserve">Besides, the results confirm the sharpest of all the arguments in the previous literature. In a common argument, </w:t>
      </w:r>
      <w:proofErr w:type="spellStart"/>
      <w:r w:rsidRPr="007339FA">
        <w:t>Maroufkhani</w:t>
      </w:r>
      <w:proofErr w:type="spellEnd"/>
      <w:r w:rsidRPr="007339FA">
        <w:t xml:space="preserve">, Wan Ismail and </w:t>
      </w:r>
      <w:proofErr w:type="spellStart"/>
      <w:r w:rsidRPr="007339FA">
        <w:t>Ghobakhloo</w:t>
      </w:r>
      <w:proofErr w:type="spellEnd"/>
      <w:r w:rsidRPr="007339FA">
        <w:t xml:space="preserve"> (2020) and </w:t>
      </w:r>
      <w:proofErr w:type="spellStart"/>
      <w:r w:rsidRPr="007339FA">
        <w:t>Bravi</w:t>
      </w:r>
      <w:proofErr w:type="spellEnd"/>
      <w:r w:rsidRPr="007339FA">
        <w:t xml:space="preserve"> and </w:t>
      </w:r>
      <w:proofErr w:type="spellStart"/>
      <w:r w:rsidRPr="007339FA">
        <w:t>Murmura</w:t>
      </w:r>
      <w:proofErr w:type="spellEnd"/>
      <w:r w:rsidRPr="007339FA">
        <w:t xml:space="preserve"> (2021) argued that removal of the cost barrier would leave the perceptual and informational barriers in place, and therefore cost reduction would not provide the optimistic accounts forecast for uptake. The failure of the UK voucher scheme provides precisely the natural experiment which the claim argued but could not offer. A government eliminated the cost in its entirety, and UK small businesses refused to receive it, which is unusually high-quality confirmatory data that is provided not by inference but on a survey.</w:t>
      </w:r>
    </w:p>
    <w:p xmlns:wp14="http://schemas.microsoft.com/office/word/2010/wordml" w:rsidRPr="007339FA" w:rsidR="00234413" w:rsidP="00234413" w:rsidRDefault="00234413" w14:paraId="07DC55A2" wp14:textId="77777777">
      <w:r w:rsidRPr="007339FA">
        <w:t xml:space="preserve">The results also involve </w:t>
      </w:r>
      <w:proofErr w:type="spellStart"/>
      <w:r w:rsidRPr="007339FA">
        <w:t>Tawil</w:t>
      </w:r>
      <w:proofErr w:type="spellEnd"/>
      <w:r w:rsidRPr="007339FA">
        <w:t xml:space="preserve"> et al. (2024), whose multiple case studies in the UK found the cost, skills deficit, and lack of data culture in the companies that continue to use spreadsheets. The previous criticism rightly observed that the study did not answer the question whether barriers increase in times of downturns. The given analysis deals exactly with that omission, as economic uncertainty does not only display the already existing constraints in the UK but actively constrains them and at the same time increases the worth of the invested opportunity cost. This contrasts with </w:t>
      </w:r>
      <w:proofErr w:type="spellStart"/>
      <w:r w:rsidRPr="007339FA">
        <w:t>Lutfi</w:t>
      </w:r>
      <w:proofErr w:type="spellEnd"/>
      <w:r w:rsidRPr="007339FA">
        <w:t xml:space="preserve"> et al. (2022), who observed barriers to be persistent at the time when technology was most required, and </w:t>
      </w:r>
      <w:proofErr w:type="spellStart"/>
      <w:r w:rsidRPr="007339FA">
        <w:t>Horváth</w:t>
      </w:r>
      <w:proofErr w:type="spellEnd"/>
      <w:r w:rsidRPr="007339FA">
        <w:t xml:space="preserve"> and Szabo (2019), who argued in structural inequality that support mechanisms may not totally resolve disadvantage. </w:t>
      </w:r>
      <w:proofErr w:type="spellStart"/>
      <w:r w:rsidRPr="007339FA">
        <w:t>Stentoft</w:t>
      </w:r>
      <w:proofErr w:type="spellEnd"/>
      <w:r w:rsidRPr="007339FA">
        <w:t xml:space="preserve"> et al. (2021) also demonstrated that barriers increase with a decrease in firm size, which is the reason UK hospitality, predominantly consisting of small firms, has the lowest capacity of all.</w:t>
      </w:r>
    </w:p>
    <w:p xmlns:wp14="http://schemas.microsoft.com/office/word/2010/wordml" w:rsidRPr="007339FA" w:rsidR="00234413" w:rsidP="00234413" w:rsidRDefault="00234413" w14:paraId="032188C0" wp14:textId="77777777">
      <w:r w:rsidRPr="007339FA">
        <w:t xml:space="preserve">Lastly, the most apparent contribution these findings can make is vendor distrust. The credibility of suppliers is not a determinant of SME adoption in either </w:t>
      </w:r>
      <w:proofErr w:type="spellStart"/>
      <w:r w:rsidRPr="007339FA">
        <w:t>Vrontis</w:t>
      </w:r>
      <w:proofErr w:type="spellEnd"/>
      <w:r w:rsidRPr="007339FA">
        <w:t xml:space="preserve"> et al. (2022) on skills deficits or </w:t>
      </w:r>
      <w:proofErr w:type="spellStart"/>
      <w:r w:rsidRPr="007339FA">
        <w:t>Maroufkhani</w:t>
      </w:r>
      <w:proofErr w:type="spellEnd"/>
      <w:r w:rsidRPr="007339FA">
        <w:t xml:space="preserve">, </w:t>
      </w:r>
      <w:proofErr w:type="spellStart"/>
      <w:r w:rsidRPr="007339FA">
        <w:t>Iranmanesh</w:t>
      </w:r>
      <w:proofErr w:type="spellEnd"/>
      <w:r w:rsidRPr="007339FA">
        <w:t xml:space="preserve"> and </w:t>
      </w:r>
      <w:proofErr w:type="spellStart"/>
      <w:r w:rsidRPr="007339FA">
        <w:t>Ghobakhloo</w:t>
      </w:r>
      <w:proofErr w:type="spellEnd"/>
      <w:r w:rsidRPr="007339FA">
        <w:t xml:space="preserve"> (2023) on the instability of barrier evidence across contexts. Because this barrier has foiled a fully funded UK government programme, its omission is a substantive gap that these findings start to fill.</w:t>
      </w:r>
    </w:p>
    <w:p xmlns:wp14="http://schemas.microsoft.com/office/word/2010/wordml" w:rsidRPr="007339FA" w:rsidR="00234413" w:rsidP="00FA6B98" w:rsidRDefault="00234413" w14:paraId="0CA9D581" wp14:textId="77777777">
      <w:pPr>
        <w:pStyle w:val="Heading3"/>
      </w:pPr>
      <w:bookmarkStart w:name="_Toc238638745" w:id="147"/>
      <w:r w:rsidRPr="007339FA">
        <w:t>4.4.4 Theoretical Implications of the Findings</w:t>
      </w:r>
      <w:bookmarkEnd w:id="147"/>
    </w:p>
    <w:p xmlns:wp14="http://schemas.microsoft.com/office/word/2010/wordml" w:rsidRPr="007339FA" w:rsidR="00234413" w:rsidP="00234413" w:rsidRDefault="00234413" w14:paraId="73BCD800" wp14:textId="77777777">
      <w:r w:rsidRPr="007339FA">
        <w:t>The results are appealing to both theoretical perspectives that are taken in this research, and in both instances they lead to a refinement of the results rather than a direct confirmation.</w:t>
      </w:r>
    </w:p>
    <w:p xmlns:wp14="http://schemas.microsoft.com/office/word/2010/wordml" w:rsidRPr="007339FA" w:rsidR="00234413" w:rsidP="00234413" w:rsidRDefault="00234413" w14:paraId="1725DC05" wp14:textId="77777777">
      <w:r w:rsidRPr="007339FA">
        <w:t xml:space="preserve">The Technology Acceptance Model (Davis, 1989) suggests perceived usefulness and perceived ease of use as the two determinants of adoption, and Scherer, Siddique and </w:t>
      </w:r>
      <w:proofErr w:type="spellStart"/>
      <w:r w:rsidRPr="007339FA">
        <w:t>Tondeur</w:t>
      </w:r>
      <w:proofErr w:type="spellEnd"/>
      <w:r w:rsidRPr="007339FA">
        <w:t xml:space="preserve"> (2019), through meta-analytic modelling, confirmed that both are predictive in diverse settings. The UK evidence, however, has an asymmetric result. The perceived usefulness is proved not to be the binding force among the UK SMEs, as the majority of them already consider technology to be the key to survival. Perceived ease of use, on the other hand, is verified to be binding, as a sense of complexity creates reluctance, whereas the same is not the case with familiar technology. This model thus still has explanatory power in the UK SME environment, albeit using one of its two constructs, which is a constructive enhancement of a framework generally used as a pair. This asymmetry also supports </w:t>
      </w:r>
      <w:proofErr w:type="spellStart"/>
      <w:r w:rsidRPr="007339FA">
        <w:t>Maroufkhani</w:t>
      </w:r>
      <w:proofErr w:type="spellEnd"/>
      <w:r w:rsidRPr="007339FA">
        <w:t xml:space="preserve">, Wan Ismail and </w:t>
      </w:r>
      <w:proofErr w:type="spellStart"/>
      <w:r w:rsidRPr="007339FA">
        <w:t>Ghobakhloo</w:t>
      </w:r>
      <w:proofErr w:type="spellEnd"/>
      <w:r w:rsidRPr="007339FA">
        <w:t xml:space="preserve"> (2020), who discovered that perceived complexity discouraged firms even where technical availability existed. Moreover, the previous criticism of the model that it overlooks organisational and environmental influences is partially maintained here, as the owner-manager is the only decision-maker in most UK SMEs, and this does not make the model to be individual-perception-orientated but instead is reductive.</w:t>
      </w:r>
    </w:p>
    <w:p xmlns:wp14="http://schemas.microsoft.com/office/word/2010/wordml" w:rsidRPr="007339FA" w:rsidR="00234413" w:rsidP="00234413" w:rsidRDefault="00234413" w14:paraId="1FF231B2" wp14:textId="77777777">
      <w:r w:rsidRPr="007339FA">
        <w:t>Dynamic Capabilities Theory (</w:t>
      </w:r>
      <w:proofErr w:type="spellStart"/>
      <w:r w:rsidRPr="007339FA">
        <w:t>Teece</w:t>
      </w:r>
      <w:proofErr w:type="spellEnd"/>
      <w:r w:rsidRPr="007339FA">
        <w:t xml:space="preserve">, Pisano and </w:t>
      </w:r>
      <w:proofErr w:type="spellStart"/>
      <w:r w:rsidRPr="007339FA">
        <w:t>Shuen</w:t>
      </w:r>
      <w:proofErr w:type="spellEnd"/>
      <w:r w:rsidRPr="007339FA">
        <w:t xml:space="preserve">, 1997) frames sensing, seizing and reconfiguring as the mechanism of adaptation, and Warner and </w:t>
      </w:r>
      <w:proofErr w:type="spellStart"/>
      <w:r w:rsidRPr="007339FA">
        <w:t>Wäger</w:t>
      </w:r>
      <w:proofErr w:type="spellEnd"/>
      <w:r w:rsidRPr="007339FA">
        <w:t xml:space="preserve"> (2019) emphasised continuous strategic renewal rather than fixed assets. The UK experience reveals a shortcoming that the champions of the framework have minimised. Predictive analytics works virtually only when sensing and enhancing recognition of imminent cash crunches and adding no value to the ability of the firm to capture or reorganise. As the theory was formulated on companies with slack resources, an assumption that has been uncomfortable to the constraints of UK SMEs, this result makes the task even more challenging. A UK SME might have the feeling that there will be a cash crisis in several months but will have no slack whatever to realign accordingly. Better sensing and no better reconfiguration capability can then give no more than prior knowledge of an inevitable failure. This makes the theory more strictly applicable to resource-poor firms than the extant literature recognises and suggests that the investment in analytics without flexibility investment can be actively wasteful in the case of the smallest UK firms.</w:t>
      </w:r>
    </w:p>
    <w:p xmlns:wp14="http://schemas.microsoft.com/office/word/2010/wordml" w:rsidRPr="007339FA" w:rsidR="00234413" w:rsidP="00FA6B98" w:rsidRDefault="00234413" w14:paraId="21B9881C" wp14:textId="77777777">
      <w:pPr>
        <w:pStyle w:val="Heading2"/>
      </w:pPr>
      <w:bookmarkStart w:name="_Toc238638746" w:id="148"/>
      <w:r w:rsidRPr="007339FA">
        <w:t>4.5 Chapter Summary</w:t>
      </w:r>
      <w:bookmarkEnd w:id="148"/>
    </w:p>
    <w:p xmlns:wp14="http://schemas.microsoft.com/office/word/2010/wordml" w:rsidRPr="007339FA" w:rsidR="00234413" w:rsidP="00234413" w:rsidRDefault="00234413" w14:paraId="3365B2C0" wp14:textId="77777777">
      <w:r w:rsidRPr="007339FA">
        <w:t>In this chapter, three themes and twelve sub-themes were introduced based on eighteen sources that were UK-focused and grouped around the three objectives of the study. The evidence suggests that predictive analytics solutions exist and are affordable to the UK SMEs but are still underutilised; that aggregate UK adoption statistics are masking analytical incompetence; and that real application is confined to data-intensive industries at a rate the reviewed evidence suggests is below headline figures. They also suggest that predictive analytics helps UK SMEs to be resilient to operating during economic shocks by predicting cash flow, the exact process by which economic shocks destroy smaller firms, and extending decision lead time, although this role depends solely on pre-crisis adoption, and that UK SMEs are currently resilient to operational shocks by being agile, having relational capital and being resourceful. Lastly, they suggest that the barriers are an interlacing system of cost, complexity, distrust of the vendor and capacity of the owner-managers which is tightened by economic uncertainty, not revealed by it.</w:t>
      </w:r>
    </w:p>
    <w:p xmlns:wp14="http://schemas.microsoft.com/office/word/2010/wordml" w:rsidRPr="007339FA" w:rsidR="00234413" w:rsidP="00234413" w:rsidRDefault="00234413" w14:paraId="3A662576" wp14:textId="77777777">
      <w:r w:rsidRPr="007339FA">
        <w:t>The main finding is that the UK adoption issue is not a supply problem, as the tools are available, companies are persuaded, and the free offering was rejected. It is rather on the demand side an issue of trust, complexity and managerial capacity and a countercyclical paradox that no single UK SME could address. Theoretically, the results optimise the Technology Acceptance Model by demonstrating that there is only one construct that ties and qualifies Dynamic Capabilities Theory by demonstrating that analytics reinforces sensing but not reconfiguration. These findings are then translated into recommendations in the next chapter.</w:t>
      </w:r>
    </w:p>
    <w:p xmlns:wp14="http://schemas.microsoft.com/office/word/2010/wordml" w:rsidRPr="007339FA" w:rsidR="001253CC" w:rsidRDefault="001253CC" w14:paraId="08CE6F91" wp14:textId="77777777">
      <w:pPr>
        <w:spacing w:after="160" w:line="259" w:lineRule="auto"/>
        <w:jc w:val="left"/>
      </w:pPr>
      <w:r w:rsidRPr="007339FA">
        <w:br w:type="page"/>
      </w:r>
    </w:p>
    <w:p xmlns:wp14="http://schemas.microsoft.com/office/word/2010/wordml" w:rsidRPr="007339FA" w:rsidR="006A194A" w:rsidP="00152EB1" w:rsidRDefault="006A194A" w14:paraId="2AC8051F" wp14:textId="77777777">
      <w:pPr>
        <w:pStyle w:val="Heading1"/>
      </w:pPr>
      <w:bookmarkStart w:name="_Toc236086253" w:id="149"/>
      <w:bookmarkStart w:name="_Toc238638747" w:id="150"/>
      <w:r w:rsidRPr="007339FA">
        <w:t>Chapter 5 Conclusion and Recommendation</w:t>
      </w:r>
      <w:bookmarkEnd w:id="149"/>
      <w:bookmarkEnd w:id="150"/>
    </w:p>
    <w:p xmlns:wp14="http://schemas.microsoft.com/office/word/2010/wordml" w:rsidRPr="007339FA" w:rsidR="005E607E" w:rsidP="00DE5F46" w:rsidRDefault="005E607E" w14:paraId="2291DE99" wp14:textId="77777777">
      <w:pPr>
        <w:pStyle w:val="Heading2"/>
      </w:pPr>
      <w:bookmarkStart w:name="_Toc238638748" w:id="151"/>
      <w:r w:rsidRPr="007339FA">
        <w:t>5.1 Summary of Main Findings</w:t>
      </w:r>
      <w:bookmarkEnd w:id="151"/>
    </w:p>
    <w:p xmlns:wp14="http://schemas.microsoft.com/office/word/2010/wordml" w:rsidRPr="007339FA" w:rsidR="00DE5F46" w:rsidP="00DE5F46" w:rsidRDefault="00DE5F46" w14:paraId="2CE3A07A" wp14:textId="77777777">
      <w:r w:rsidRPr="007339FA">
        <w:t>The aim of this dissertation was to assess the effectiveness of predictive analytics on the development of operational resilience for UK SMEs in times of economic crisis. The overarching conclusion is that predictive analytics is not a universal value, and it's only beneficial in certain circumstances. This is important because it puts to the test the general belief that broader access to digital tools will bolster SME resilience. Rather, the ability of organisations is the key factor that decides whether the analytical potential can ever become operational value.</w:t>
      </w:r>
    </w:p>
    <w:p xmlns:wp14="http://schemas.microsoft.com/office/word/2010/wordml" w:rsidRPr="007339FA" w:rsidR="00DE5F46" w:rsidP="00DE5F46" w:rsidRDefault="00DE5F46" w14:paraId="16634C60" wp14:textId="77777777">
      <w:r w:rsidRPr="007339FA">
        <w:t>As for adoption, evidence shows it is capacity, not the price or availability of tools, that is the key constraint. There are still many affordable forecasting packages that are underutilised and headcount digital adoption statistics that lump the acquisition of software with the ability to analyse it. It's also found in data-intensive industries like services and manufacturing and tends to come from a more bottom-up rather than top-down process, as opposed to through a crisis plan that's strategically designed company-wide. It is, therefore, a demand-side problem rather than a supply-side problem.</w:t>
      </w:r>
    </w:p>
    <w:p xmlns:wp14="http://schemas.microsoft.com/office/word/2010/wordml" w:rsidRPr="007339FA" w:rsidR="00DE5F46" w:rsidP="00DE5F46" w:rsidRDefault="00DE5F46" w14:paraId="0157D4D4" wp14:textId="77777777">
      <w:r w:rsidRPr="007339FA">
        <w:t>In terms of resilience, the analysis reveals that the major contribution of predictive analytics is cash-flow forecasting, which is used to close the gap between cash in and cash out that is the source of the failure of SMEs during downturns. This is a temporal rather than a preventive benefit, though, as analytics can increase decision lead time without the threat being eliminated. Importantly, this benefit must be established in advance of a crisis, as analytical capacity cannot be created during a crisis. Many firms, in fact, manage to be resilient without analytics completely, relying on agility, relational capital, and resourcefulness, which means the greatest value for prediction lies in irreversible commitments where there's significant substitution where firms can pivot rapidly and cheaply.</w:t>
      </w:r>
    </w:p>
    <w:p xmlns:wp14="http://schemas.microsoft.com/office/word/2010/wordml" w:rsidRPr="007339FA" w:rsidR="00DE5F46" w:rsidP="00DE5F46" w:rsidRDefault="00DE5F46" w14:paraId="2120FF06" wp14:textId="77777777">
      <w:r w:rsidRPr="007339FA">
        <w:t xml:space="preserve">In terms of barriers, the results show that these are not barriers that stand in isolation but are rather interconnected. Trust in technology is widespread, but there is low interest in investing in technology, so ignorance cannot be a contributing factor. Cost and skill requirements have the most impact just when the downturn causes input costs and interest rates to increase, and in spite of such factors being eliminated, as </w:t>
      </w:r>
      <w:r w:rsidRPr="007339FA">
        <w:t>is the case with the failure of government voucher schemes, there is still a lack of confidence in vendors. When owner-manager time becomes the limiting factor. The barriers are all tightened at the same time in response to economic pressure, so single-instrument solutions are unlikely to be effective.</w:t>
      </w:r>
    </w:p>
    <w:p xmlns:wp14="http://schemas.microsoft.com/office/word/2010/wordml" w:rsidRPr="007339FA" w:rsidR="00DE5F46" w:rsidP="00DE5F46" w:rsidRDefault="00DE5F46" w14:paraId="0430CD83" wp14:textId="77777777">
      <w:pPr>
        <w:pStyle w:val="Heading2"/>
      </w:pPr>
      <w:bookmarkStart w:name="_Toc238638749" w:id="152"/>
      <w:r w:rsidRPr="007339FA">
        <w:t>5.2 Conclusion Based on the Research Questions</w:t>
      </w:r>
      <w:r w:rsidRPr="007339FA" w:rsidR="005C4A5B">
        <w:t xml:space="preserve"> and Contribution</w:t>
      </w:r>
      <w:bookmarkEnd w:id="152"/>
    </w:p>
    <w:p xmlns:wp14="http://schemas.microsoft.com/office/word/2010/wordml" w:rsidRPr="007339FA" w:rsidR="00DE5F46" w:rsidP="00DE5F46" w:rsidRDefault="00DE5F46" w14:paraId="6A122911" wp14:textId="77777777">
      <w:r w:rsidRPr="007339FA">
        <w:t>The first question concerned the current use of predictive analytics tools amongst UK SMEs in times of economic crisis. The evidence shows that adoption is superficial, is not driven by cost or availability, but by their own capacity, and is limited to the data-rich sectors where it is adopted operationally and not strategically. Adoption is thus an example of a failure on the demand side.</w:t>
      </w:r>
    </w:p>
    <w:p xmlns:wp14="http://schemas.microsoft.com/office/word/2010/wordml" w:rsidRPr="007339FA" w:rsidR="00DE5F46" w:rsidP="00DE5F46" w:rsidRDefault="00DE5F46" w14:paraId="377C9356" wp14:textId="77777777">
      <w:r w:rsidRPr="007339FA">
        <w:t>The second question focused on how predictive analytics helps to build operational resilience. In this context, the analysis indicates that the contribution is found mainly in cash-flow forecasting, which lengthens the decision-making process and overcomes the timing gap that is the root of SME failure. However, this benefit is only temporary and will only be possible if adoption is done before a crisis, as the capacity cannot be built after the shock.</w:t>
      </w:r>
    </w:p>
    <w:p xmlns:wp14="http://schemas.microsoft.com/office/word/2010/wordml" w:rsidRPr="007339FA" w:rsidR="00067D02" w:rsidP="00067D02" w:rsidRDefault="00DE5F46" w14:paraId="339A285E" wp14:textId="77777777">
      <w:r w:rsidRPr="007339FA">
        <w:t>The third question attempted to determine what obstacles were hindering good implementation. The findings, in turn, show a series of interwoven components that represent cost, complexity, distrust of vendors, and time demands by the owner/</w:t>
      </w:r>
      <w:proofErr w:type="spellStart"/>
      <w:r w:rsidRPr="007339FA">
        <w:t>manager,</w:t>
      </w:r>
      <w:proofErr w:type="spellEnd"/>
      <w:r w:rsidRPr="007339FA">
        <w:t xml:space="preserve"> which all contract tighter as economic pressures increase. </w:t>
      </w:r>
      <w:r w:rsidRPr="007339FA" w:rsidR="00067D02">
        <w:t>Isolating one constraint only results in another constraint being found, which the reason why so many interventions fail.</w:t>
      </w:r>
    </w:p>
    <w:p xmlns:wp14="http://schemas.microsoft.com/office/word/2010/wordml" w:rsidRPr="007339FA" w:rsidR="00E614B8" w:rsidP="00E614B8" w:rsidRDefault="00067D02" w14:paraId="0AB09144" wp14:textId="77777777">
      <w:r w:rsidRPr="007339FA">
        <w:t xml:space="preserve">The fourth question focused on strategies that would enhance uptake and resilience but were feasible. The study proposes a multi-layered matrix of firm- and policy-level strategies due to the interdependency of the barriers and because no single organisation can resolve the barriers without the other. These are focused on capacity building prior to the crisis and are about cash-flow forecasting for owner-managers and coordination with support and trusted intermediaries to build vendor confidence for policymakers. </w:t>
      </w:r>
      <w:r w:rsidRPr="007339FA" w:rsidR="00E614B8">
        <w:t>The following section provides details on these strategies.</w:t>
      </w:r>
    </w:p>
    <w:p xmlns:wp14="http://schemas.microsoft.com/office/word/2010/wordml" w:rsidRPr="007339FA" w:rsidR="00DE5F46" w:rsidP="00067D02" w:rsidRDefault="00E614B8" w14:paraId="2CE006C3" wp14:textId="77777777">
      <w:r w:rsidRPr="007339FA">
        <w:t xml:space="preserve">Answering these questions collectively will help clarify the critical research aim: predictive analytics as a means of supporting operational resilience requires </w:t>
      </w:r>
      <w:r w:rsidRPr="007339FA">
        <w:t xml:space="preserve">organisational capability, timely adoption prior to crises and alignment with strategy. This dissertation shows that SME analytics is not about access to the technology but access to the capabilities and timeliness. </w:t>
      </w:r>
    </w:p>
    <w:p xmlns:wp14="http://schemas.microsoft.com/office/word/2010/wordml" w:rsidRPr="007339FA" w:rsidR="005C4A5B" w:rsidP="00067D02" w:rsidRDefault="005C4A5B" w14:paraId="2A8C28BC" wp14:textId="77777777">
      <w:r w:rsidRPr="007339FA">
        <w:t>This study makes three original contributions to knowledge:</w:t>
      </w:r>
    </w:p>
    <w:p xmlns:wp14="http://schemas.microsoft.com/office/word/2010/wordml" w:rsidRPr="007339FA" w:rsidR="005C4A5B" w:rsidP="005C4A5B" w:rsidRDefault="005C4A5B" w14:paraId="7348CE4C" wp14:textId="77777777">
      <w:pPr>
        <w:rPr>
          <w:b/>
        </w:rPr>
      </w:pPr>
      <w:r w:rsidRPr="007339FA">
        <w:rPr>
          <w:b/>
        </w:rPr>
        <w:t>Contribution 1: Predictive analytics is conditional.</w:t>
      </w:r>
    </w:p>
    <w:p xmlns:wp14="http://schemas.microsoft.com/office/word/2010/wordml" w:rsidRPr="007339FA" w:rsidR="005C4A5B" w:rsidP="005C4A5B" w:rsidRDefault="005C4A5B" w14:paraId="0ACD909A" wp14:textId="77777777">
      <w:r w:rsidRPr="007339FA">
        <w:t>This paper demonstrates that predictive analytics is not beneficial to all SMEs. It is valuable depending on the ability of the firm itself, the extent to which its industry is data-rich, and the difficulty of switching investment decisions. Access to tools will not create resiliency. The true power is the ability of a firm to transform analysis into action.</w:t>
      </w:r>
    </w:p>
    <w:p xmlns:wp14="http://schemas.microsoft.com/office/word/2010/wordml" w:rsidRPr="007339FA" w:rsidR="005C4A5B" w:rsidP="005C4A5B" w:rsidRDefault="005C4A5B" w14:paraId="6BEF32B1" wp14:textId="77777777">
      <w:pPr>
        <w:rPr>
          <w:b/>
        </w:rPr>
      </w:pPr>
      <w:r w:rsidRPr="007339FA">
        <w:rPr>
          <w:b/>
        </w:rPr>
        <w:t>Contribution 2: Timing Matters</w:t>
      </w:r>
    </w:p>
    <w:p xmlns:wp14="http://schemas.microsoft.com/office/word/2010/wordml" w:rsidRPr="007339FA" w:rsidR="005C4A5B" w:rsidP="005C4A5B" w:rsidRDefault="005C4A5B" w14:paraId="77073565" wp14:textId="77777777">
      <w:r w:rsidRPr="007339FA">
        <w:t>According to this study, it is not just the adoption of analytics but the timing of this adoption that is important in a firm. A counter-cyclical paradox is a paradox that seals the window of investment at the time when the most predictions are required since, at the time of a crisis, the capability cannot be established. Companies are thus forced to make investments in prediction in the healthy trading long before a recession strikes.</w:t>
      </w:r>
    </w:p>
    <w:p xmlns:wp14="http://schemas.microsoft.com/office/word/2010/wordml" w:rsidRPr="007339FA" w:rsidR="005C4A5B" w:rsidP="005C4A5B" w:rsidRDefault="005C4A5B" w14:paraId="3F1ED268" wp14:textId="77777777">
      <w:pPr>
        <w:rPr>
          <w:b/>
        </w:rPr>
      </w:pPr>
      <w:r w:rsidRPr="007339FA">
        <w:rPr>
          <w:b/>
        </w:rPr>
        <w:t>Contribution 3: Barriers Interact</w:t>
      </w:r>
    </w:p>
    <w:p xmlns:wp14="http://schemas.microsoft.com/office/word/2010/wordml" w:rsidRPr="007339FA" w:rsidR="005C4A5B" w:rsidP="005C4A5B" w:rsidRDefault="005C4A5B" w14:paraId="21762C1F" wp14:textId="77777777">
      <w:r w:rsidRPr="007339FA">
        <w:t>This paper demonstrates that the adoption barriers are not unilateral. Cost, complexity, distrust and time of the vendor are all linked in a single system, which becomes more bound together at the same time due to economic pressure. Since they are interlocking, coordinated support is more effective than fixing the one barrier at a time.</w:t>
      </w:r>
    </w:p>
    <w:p xmlns:wp14="http://schemas.microsoft.com/office/word/2010/wordml" w:rsidRPr="007339FA" w:rsidR="005C4A5B" w:rsidP="005C4A5B" w:rsidRDefault="005C4A5B" w14:paraId="2898AFB4" wp14:textId="77777777">
      <w:pPr>
        <w:rPr>
          <w:b/>
        </w:rPr>
      </w:pPr>
      <w:r w:rsidRPr="007339FA">
        <w:rPr>
          <w:b/>
        </w:rPr>
        <w:t>Original Contribution to Knowledge</w:t>
      </w:r>
    </w:p>
    <w:p xmlns:wp14="http://schemas.microsoft.com/office/word/2010/wordml" w:rsidRPr="007339FA" w:rsidR="005C4A5B" w:rsidP="005C4A5B" w:rsidRDefault="005C4A5B" w14:paraId="5469C904" wp14:textId="77777777">
      <w:r w:rsidRPr="007339FA">
        <w:t>The novelty of this dissertation is that it redefines the concept of SME analytics as an issue of ability and timing but not availability of technology. It clarifies the precise set of requirements, i.e., pre-crisis capability, sector structure, and investment irreversibility, in accordance with which predictive analytics become real operational resilience of UK small and medium-sized enterprises.</w:t>
      </w:r>
    </w:p>
    <w:p xmlns:wp14="http://schemas.microsoft.com/office/word/2010/wordml" w:rsidRPr="007339FA" w:rsidR="005C4A5B" w:rsidP="005C4A5B" w:rsidRDefault="005C4A5B" w14:paraId="4F6584BE" wp14:textId="77777777">
      <w:r w:rsidRPr="007339FA">
        <w:t> </w:t>
      </w:r>
    </w:p>
    <w:p xmlns:wp14="http://schemas.microsoft.com/office/word/2010/wordml" w:rsidRPr="007339FA" w:rsidR="005C4A5B" w:rsidP="005C4A5B" w:rsidRDefault="005C4A5B" w14:paraId="4EF6FC93" wp14:textId="77777777">
      <w:pPr>
        <w:rPr>
          <w:b/>
        </w:rPr>
      </w:pPr>
      <w:r w:rsidRPr="007339FA">
        <w:rPr>
          <w:b/>
        </w:rPr>
        <w:t>Theoretical Framework Connection</w:t>
      </w:r>
    </w:p>
    <w:p xmlns:wp14="http://schemas.microsoft.com/office/word/2010/wordml" w:rsidRPr="007339FA" w:rsidR="005C4A5B" w:rsidP="005C4A5B" w:rsidRDefault="005C4A5B" w14:paraId="5FFD5772" wp14:textId="77777777">
      <w:r w:rsidRPr="007339FA">
        <w:t xml:space="preserve">The results of this research can be re-linked to the two theoretical frameworks that informed the study. Relating to the Technology Acceptance Model (Davis, 1989), the </w:t>
      </w:r>
      <w:r w:rsidRPr="007339FA" w:rsidR="00EC45A0">
        <w:t>evidence</w:t>
      </w:r>
      <w:r w:rsidRPr="007339FA">
        <w:t xml:space="preserve"> shows that among the UK SMEs, there is a broad acceptance of perceived usefulness; in other words, that perceived ease of use is the factor that has a binding effect on adoption. This implies that in the SME environment, the model works in a more asymmetric manner than the balanced two-factor framework as was initially suggested.</w:t>
      </w:r>
    </w:p>
    <w:p xmlns:wp14="http://schemas.microsoft.com/office/word/2010/wordml" w:rsidRPr="007339FA" w:rsidR="005C4A5B" w:rsidP="00067D02" w:rsidRDefault="005C4A5B" w14:paraId="24C8229A" wp14:textId="77777777">
      <w:r w:rsidRPr="007339FA">
        <w:t>In respect to dynamic capabilities theory (</w:t>
      </w:r>
      <w:proofErr w:type="spellStart"/>
      <w:r w:rsidRPr="007339FA">
        <w:t>Teece</w:t>
      </w:r>
      <w:proofErr w:type="spellEnd"/>
      <w:r w:rsidRPr="007339FA">
        <w:t xml:space="preserve">, Pisano and </w:t>
      </w:r>
      <w:proofErr w:type="spellStart"/>
      <w:r w:rsidRPr="007339FA">
        <w:t>Shuen</w:t>
      </w:r>
      <w:proofErr w:type="spellEnd"/>
      <w:r w:rsidRPr="007339FA">
        <w:t>, 1997), the results indicate that predictive analytics enhances the sensing aspect of companies but has no significant impact on seizing or reconfiguring. The theory thus is more specific to resource-constrained firms than the broader literature presupposes, as better foresight does not necessarily result in adaptive action in resource-constrained firms that do not have the slack resources to a</w:t>
      </w:r>
      <w:r w:rsidRPr="007339FA" w:rsidR="00570102">
        <w:t>ct.</w:t>
      </w:r>
    </w:p>
    <w:p xmlns:wp14="http://schemas.microsoft.com/office/word/2010/wordml" w:rsidRPr="007339FA" w:rsidR="00DE5F46" w:rsidP="00DE5F46" w:rsidRDefault="00DE5F46" w14:paraId="0273F357" wp14:textId="77777777">
      <w:pPr>
        <w:pStyle w:val="Heading2"/>
      </w:pPr>
      <w:bookmarkStart w:name="_Toc238638750" w:id="153"/>
      <w:r w:rsidRPr="007339FA">
        <w:t>5.3 Recommendations</w:t>
      </w:r>
      <w:bookmarkEnd w:id="153"/>
    </w:p>
    <w:p xmlns:wp14="http://schemas.microsoft.com/office/word/2010/wordml" w:rsidRPr="007339FA" w:rsidR="00DE5F46" w:rsidP="00DE5F46" w:rsidRDefault="00DE5F46" w14:paraId="416E02B8" wp14:textId="77777777">
      <w:pPr>
        <w:rPr>
          <w:b/>
        </w:rPr>
      </w:pPr>
      <w:r w:rsidRPr="007339FA">
        <w:rPr>
          <w:b/>
        </w:rPr>
        <w:t>Practical Recommendation 1: Build Capability before a Crisis</w:t>
      </w:r>
    </w:p>
    <w:p xmlns:wp14="http://schemas.microsoft.com/office/word/2010/wordml" w:rsidRPr="007339FA" w:rsidR="00DE5F46" w:rsidP="00DE5F46" w:rsidRDefault="00DE5F46" w14:paraId="5DEDDEB8" wp14:textId="77777777">
      <w:r w:rsidRPr="007339FA">
        <w:t>Given that capability cannot be developed during a downturn, owner-managers should be investing in analytics as a pre-crisis effort – building the forecasting routines, the staff skills and the data infrastructure in the time of stable trading. It's important to do it in a realistic sequence because doing it all at once is too much work for firms without an IT department. There are three implementation horizons in the following implementation priority set:</w:t>
      </w:r>
    </w:p>
    <w:tbl>
      <w:tblPr>
        <w:tblStyle w:val="TableGrid1"/>
        <w:tblW w:w="9197" w:type="dxa"/>
        <w:tblLook w:val="04A0" w:firstRow="1" w:lastRow="0" w:firstColumn="1" w:lastColumn="0" w:noHBand="0" w:noVBand="1"/>
      </w:tblPr>
      <w:tblGrid>
        <w:gridCol w:w="1875"/>
        <w:gridCol w:w="3615"/>
        <w:gridCol w:w="3707"/>
      </w:tblGrid>
      <w:tr xmlns:wp14="http://schemas.microsoft.com/office/word/2010/wordml" w:rsidRPr="007339FA" w:rsidR="007339FA" w:rsidTr="00BC108B" w14:paraId="4A3D82C8" wp14:textId="77777777">
        <w:trPr>
          <w:trHeight w:val="548"/>
        </w:trPr>
        <w:tc>
          <w:tcPr>
            <w:tcW w:w="1875" w:type="dxa"/>
            <w:vAlign w:val="center"/>
          </w:tcPr>
          <w:p w:rsidRPr="007339FA" w:rsidR="00BC108B" w:rsidP="00BC108B" w:rsidRDefault="00BC108B" w14:paraId="6A516547" wp14:textId="77777777">
            <w:pPr>
              <w:spacing w:after="0" w:line="240" w:lineRule="auto"/>
              <w:jc w:val="center"/>
              <w:rPr>
                <w:rFonts w:cs="Arial"/>
                <w:b/>
              </w:rPr>
            </w:pPr>
            <w:r w:rsidRPr="007339FA">
              <w:rPr>
                <w:rFonts w:cs="Arial"/>
                <w:b/>
              </w:rPr>
              <w:t>Priority Horizon</w:t>
            </w:r>
          </w:p>
        </w:tc>
        <w:tc>
          <w:tcPr>
            <w:tcW w:w="3615" w:type="dxa"/>
            <w:vAlign w:val="center"/>
          </w:tcPr>
          <w:p w:rsidRPr="007339FA" w:rsidR="00BC108B" w:rsidP="00BC108B" w:rsidRDefault="00BC108B" w14:paraId="6767C827" wp14:textId="77777777">
            <w:pPr>
              <w:spacing w:after="0" w:line="240" w:lineRule="auto"/>
              <w:jc w:val="center"/>
              <w:rPr>
                <w:rFonts w:cs="Arial"/>
                <w:b/>
              </w:rPr>
            </w:pPr>
            <w:r w:rsidRPr="007339FA">
              <w:rPr>
                <w:rFonts w:cs="Arial"/>
                <w:b/>
              </w:rPr>
              <w:t>Recommended Action</w:t>
            </w:r>
          </w:p>
        </w:tc>
        <w:tc>
          <w:tcPr>
            <w:tcW w:w="3707" w:type="dxa"/>
            <w:vAlign w:val="center"/>
          </w:tcPr>
          <w:p w:rsidRPr="007339FA" w:rsidR="00BC108B" w:rsidP="00BC108B" w:rsidRDefault="00BC108B" w14:paraId="726ABD8E" wp14:textId="77777777">
            <w:pPr>
              <w:spacing w:after="0" w:line="240" w:lineRule="auto"/>
              <w:jc w:val="center"/>
              <w:rPr>
                <w:rFonts w:cs="Arial"/>
                <w:b/>
              </w:rPr>
            </w:pPr>
            <w:r w:rsidRPr="007339FA">
              <w:rPr>
                <w:rFonts w:cs="Arial"/>
                <w:b/>
              </w:rPr>
              <w:t>Rationale</w:t>
            </w:r>
          </w:p>
        </w:tc>
      </w:tr>
      <w:tr xmlns:wp14="http://schemas.microsoft.com/office/word/2010/wordml" w:rsidRPr="007339FA" w:rsidR="007339FA" w:rsidTr="00BC108B" w14:paraId="55C8FCD0" wp14:textId="77777777">
        <w:trPr>
          <w:trHeight w:val="1104"/>
        </w:trPr>
        <w:tc>
          <w:tcPr>
            <w:tcW w:w="1875" w:type="dxa"/>
          </w:tcPr>
          <w:p w:rsidRPr="007339FA" w:rsidR="00BC108B" w:rsidP="00BC108B" w:rsidRDefault="00BC108B" w14:paraId="1E21E9AC" wp14:textId="77777777">
            <w:pPr>
              <w:spacing w:after="0" w:line="240" w:lineRule="auto"/>
              <w:rPr>
                <w:rFonts w:cs="Arial"/>
              </w:rPr>
            </w:pPr>
            <w:r w:rsidRPr="007339FA">
              <w:rPr>
                <w:rFonts w:cs="Arial"/>
              </w:rPr>
              <w:t>Immediate (0–12 months)</w:t>
            </w:r>
          </w:p>
        </w:tc>
        <w:tc>
          <w:tcPr>
            <w:tcW w:w="3615" w:type="dxa"/>
          </w:tcPr>
          <w:p w:rsidRPr="007339FA" w:rsidR="00BC108B" w:rsidP="00BC108B" w:rsidRDefault="00BC108B" w14:paraId="2E56CE3C" wp14:textId="77777777">
            <w:pPr>
              <w:spacing w:after="0" w:line="240" w:lineRule="auto"/>
              <w:rPr>
                <w:rFonts w:cs="Arial"/>
              </w:rPr>
            </w:pPr>
            <w:r w:rsidRPr="007339FA">
              <w:rPr>
                <w:rFonts w:cs="Arial"/>
              </w:rPr>
              <w:t>Adopt affordable cash-flow forecasting linked to existing accounts.</w:t>
            </w:r>
          </w:p>
        </w:tc>
        <w:tc>
          <w:tcPr>
            <w:tcW w:w="3707" w:type="dxa"/>
          </w:tcPr>
          <w:p w:rsidRPr="007339FA" w:rsidR="00BC108B" w:rsidP="00BC108B" w:rsidRDefault="00BC108B" w14:paraId="3895B25E" wp14:textId="77777777">
            <w:pPr>
              <w:spacing w:after="0" w:line="240" w:lineRule="auto"/>
              <w:rPr>
                <w:rFonts w:cs="Arial"/>
              </w:rPr>
            </w:pPr>
            <w:r w:rsidRPr="007339FA">
              <w:rPr>
                <w:rFonts w:cs="Arial"/>
              </w:rPr>
              <w:t>Cash-flow timing gaps are the main failure mechanism; highest return, lowest cost.</w:t>
            </w:r>
          </w:p>
        </w:tc>
      </w:tr>
      <w:tr xmlns:wp14="http://schemas.microsoft.com/office/word/2010/wordml" w:rsidRPr="007339FA" w:rsidR="007339FA" w:rsidTr="00BC108B" w14:paraId="24B08318" wp14:textId="77777777">
        <w:trPr>
          <w:trHeight w:val="1104"/>
        </w:trPr>
        <w:tc>
          <w:tcPr>
            <w:tcW w:w="1875" w:type="dxa"/>
          </w:tcPr>
          <w:p w:rsidRPr="007339FA" w:rsidR="00BC108B" w:rsidP="00BC108B" w:rsidRDefault="00BC108B" w14:paraId="11FD0E61" wp14:textId="77777777">
            <w:pPr>
              <w:spacing w:after="0" w:line="240" w:lineRule="auto"/>
              <w:rPr>
                <w:rFonts w:cs="Arial"/>
              </w:rPr>
            </w:pPr>
            <w:r w:rsidRPr="007339FA">
              <w:rPr>
                <w:rFonts w:cs="Arial"/>
              </w:rPr>
              <w:t>Medium term (1–3 years)</w:t>
            </w:r>
          </w:p>
        </w:tc>
        <w:tc>
          <w:tcPr>
            <w:tcW w:w="3615" w:type="dxa"/>
          </w:tcPr>
          <w:p w:rsidRPr="007339FA" w:rsidR="00BC108B" w:rsidP="00BC108B" w:rsidRDefault="00BC108B" w14:paraId="0BEE926A" wp14:textId="77777777">
            <w:pPr>
              <w:spacing w:after="0" w:line="240" w:lineRule="auto"/>
              <w:rPr>
                <w:rFonts w:cs="Arial"/>
              </w:rPr>
            </w:pPr>
            <w:r w:rsidRPr="007339FA">
              <w:rPr>
                <w:rFonts w:cs="Arial"/>
              </w:rPr>
              <w:t>Match analytics investment to irreversibility and build staff data skills.</w:t>
            </w:r>
          </w:p>
        </w:tc>
        <w:tc>
          <w:tcPr>
            <w:tcW w:w="3707" w:type="dxa"/>
          </w:tcPr>
          <w:p w:rsidRPr="007339FA" w:rsidR="00BC108B" w:rsidP="00BC108B" w:rsidRDefault="00BC108B" w14:paraId="488B5BDC" wp14:textId="77777777">
            <w:pPr>
              <w:spacing w:after="0" w:line="240" w:lineRule="auto"/>
              <w:rPr>
                <w:rFonts w:cs="Arial"/>
              </w:rPr>
            </w:pPr>
            <w:r w:rsidRPr="007339FA">
              <w:rPr>
                <w:rFonts w:cs="Arial"/>
              </w:rPr>
              <w:t>Prediction matters most where commitments cannot be reversed.</w:t>
            </w:r>
          </w:p>
        </w:tc>
      </w:tr>
      <w:tr xmlns:wp14="http://schemas.microsoft.com/office/word/2010/wordml" w:rsidRPr="007339FA" w:rsidR="007339FA" w:rsidTr="00BC108B" w14:paraId="37CFF4CD" wp14:textId="77777777">
        <w:trPr>
          <w:trHeight w:val="740"/>
        </w:trPr>
        <w:tc>
          <w:tcPr>
            <w:tcW w:w="1875" w:type="dxa"/>
          </w:tcPr>
          <w:p w:rsidRPr="007339FA" w:rsidR="00BC108B" w:rsidP="00BC108B" w:rsidRDefault="00BC108B" w14:paraId="2E53CC63" wp14:textId="77777777">
            <w:pPr>
              <w:spacing w:after="0" w:line="240" w:lineRule="auto"/>
              <w:rPr>
                <w:rFonts w:cs="Arial"/>
              </w:rPr>
            </w:pPr>
            <w:r w:rsidRPr="007339FA">
              <w:rPr>
                <w:rFonts w:cs="Arial"/>
              </w:rPr>
              <w:t>Long term (3+ years)</w:t>
            </w:r>
          </w:p>
        </w:tc>
        <w:tc>
          <w:tcPr>
            <w:tcW w:w="3615" w:type="dxa"/>
          </w:tcPr>
          <w:p w:rsidRPr="007339FA" w:rsidR="00BC108B" w:rsidP="00BC108B" w:rsidRDefault="00BC108B" w14:paraId="1EA885AD" wp14:textId="77777777">
            <w:pPr>
              <w:spacing w:after="0" w:line="240" w:lineRule="auto"/>
              <w:rPr>
                <w:rFonts w:cs="Arial"/>
              </w:rPr>
            </w:pPr>
            <w:r w:rsidRPr="007339FA">
              <w:rPr>
                <w:rFonts w:cs="Arial"/>
              </w:rPr>
              <w:t>Embed analytics in firm-wide strategic decision-making.</w:t>
            </w:r>
          </w:p>
        </w:tc>
        <w:tc>
          <w:tcPr>
            <w:tcW w:w="3707" w:type="dxa"/>
          </w:tcPr>
          <w:p w:rsidRPr="007339FA" w:rsidR="00BC108B" w:rsidP="00BC108B" w:rsidRDefault="00BC108B" w14:paraId="5BE07BB7" wp14:textId="77777777">
            <w:pPr>
              <w:keepNext/>
              <w:spacing w:after="0" w:line="240" w:lineRule="auto"/>
              <w:rPr>
                <w:rFonts w:cs="Arial"/>
              </w:rPr>
            </w:pPr>
            <w:r w:rsidRPr="007339FA">
              <w:rPr>
                <w:rFonts w:cs="Arial"/>
              </w:rPr>
              <w:t>Shifts analytics from an operational tool to a crisis-planning asset.</w:t>
            </w:r>
          </w:p>
        </w:tc>
      </w:tr>
    </w:tbl>
    <w:p xmlns:wp14="http://schemas.microsoft.com/office/word/2010/wordml" w:rsidRPr="007339FA" w:rsidR="00BC108B" w:rsidP="00570102" w:rsidRDefault="00BC108B" w14:paraId="511021EF" wp14:textId="77777777">
      <w:pPr>
        <w:pStyle w:val="Caption"/>
      </w:pPr>
      <w:bookmarkStart w:name="_Toc236843457" w:id="154"/>
      <w:bookmarkStart w:name="_Toc238588617" w:id="155"/>
      <w:r w:rsidRPr="007339FA">
        <w:t xml:space="preserve">Table </w:t>
      </w:r>
      <w:r w:rsidRPr="007339FA" w:rsidR="00BE67C9">
        <w:rPr>
          <w:noProof/>
        </w:rPr>
        <w:fldChar w:fldCharType="begin"/>
      </w:r>
      <w:r w:rsidRPr="007339FA" w:rsidR="00BE67C9">
        <w:rPr>
          <w:noProof/>
        </w:rPr>
        <w:instrText xml:space="preserve"> SEQ Table \* ARABIC </w:instrText>
      </w:r>
      <w:r w:rsidRPr="007339FA" w:rsidR="00BE67C9">
        <w:rPr>
          <w:noProof/>
        </w:rPr>
        <w:fldChar w:fldCharType="separate"/>
      </w:r>
      <w:r w:rsidRPr="007339FA" w:rsidR="0019199F">
        <w:rPr>
          <w:noProof/>
        </w:rPr>
        <w:t>7</w:t>
      </w:r>
      <w:r w:rsidRPr="007339FA" w:rsidR="00BE67C9">
        <w:rPr>
          <w:noProof/>
        </w:rPr>
        <w:fldChar w:fldCharType="end"/>
      </w:r>
      <w:r w:rsidRPr="007339FA">
        <w:t>: Implementation Priorities for Building Predictive Analytics Capability in UK SMEs, Source: (Self-Made).</w:t>
      </w:r>
      <w:bookmarkEnd w:id="154"/>
      <w:bookmarkEnd w:id="155"/>
    </w:p>
    <w:p xmlns:wp14="http://schemas.microsoft.com/office/word/2010/wordml" w:rsidRPr="007339FA" w:rsidR="00DE5F46" w:rsidP="00DE5F46" w:rsidRDefault="00DE5F46" w14:paraId="58E92852" wp14:textId="77777777">
      <w:pPr>
        <w:rPr>
          <w:b/>
        </w:rPr>
      </w:pPr>
      <w:r w:rsidRPr="007339FA">
        <w:rPr>
          <w:b/>
        </w:rPr>
        <w:t>Practical Recommendation 2: Deliver Coordinated Policy Support</w:t>
      </w:r>
    </w:p>
    <w:p xmlns:wp14="http://schemas.microsoft.com/office/word/2010/wordml" w:rsidRPr="007339FA" w:rsidR="00DE5F46" w:rsidP="00DE5F46" w:rsidRDefault="00DE5F46" w14:paraId="7AD70A93" wp14:textId="77777777">
      <w:r w:rsidRPr="007339FA">
        <w:t>One constraint releases another; that’s why policymakers should offer remedy packages that bundle cost, complexity, trust and managerial time together. Embedded skills training and trusted advisory services, subsidised tools should be provided as a single programme; otherwise, one single blocker would prevent the entire intervention.</w:t>
      </w:r>
    </w:p>
    <w:p xmlns:wp14="http://schemas.microsoft.com/office/word/2010/wordml" w:rsidRPr="007339FA" w:rsidR="00DE5F46" w:rsidP="00DE5F46" w:rsidRDefault="00DE5F46" w14:paraId="32D2C8E3" wp14:textId="77777777">
      <w:pPr>
        <w:rPr>
          <w:b/>
        </w:rPr>
      </w:pPr>
      <w:r w:rsidRPr="007339FA">
        <w:rPr>
          <w:b/>
        </w:rPr>
        <w:t>Practical Recommendation 3: Rebuild Vendor Trust through Intermediaries</w:t>
      </w:r>
    </w:p>
    <w:p xmlns:wp14="http://schemas.microsoft.com/office/word/2010/wordml" w:rsidRPr="007339FA" w:rsidR="00DE5F46" w:rsidP="00DE5F46" w:rsidRDefault="00DE5F46" w14:paraId="69461D2A" wp14:textId="77777777">
      <w:r w:rsidRPr="007339FA">
        <w:t>There is a need for trusted intermediaries, such as accountants and trade associations, between vendors and SMEs to be introduced by support providers. The relationship these advisers already have with owner-managers means they should not have to deal with the aggressive selling that plagued previous digital voucher initiatives.</w:t>
      </w:r>
    </w:p>
    <w:p xmlns:wp14="http://schemas.microsoft.com/office/word/2010/wordml" w:rsidRPr="007339FA" w:rsidR="00DE5F46" w:rsidP="00DE5F46" w:rsidRDefault="00DE5F46" w14:paraId="3EAC9B5A" wp14:textId="77777777">
      <w:pPr>
        <w:rPr>
          <w:b/>
        </w:rPr>
      </w:pPr>
      <w:r w:rsidRPr="007339FA">
        <w:rPr>
          <w:b/>
        </w:rPr>
        <w:t>Theoretical Recommendation</w:t>
      </w:r>
    </w:p>
    <w:p xmlns:wp14="http://schemas.microsoft.com/office/word/2010/wordml" w:rsidRPr="007339FA" w:rsidR="00DE5F46" w:rsidP="00DE5F46" w:rsidRDefault="00DE5F46" w14:paraId="59A64B45" wp14:textId="77777777">
      <w:r w:rsidRPr="007339FA">
        <w:t>From a theoretical perspective, scholars should develop the theoretical applications of existing adoption approaches in the context of resource-limited companies. In the SME context, the TAM should be adopted as an asymmetric model instead of a paired model because perceived usefulness is a rather fixed factor, and perceived ease of use is the driving factor. Similarly, the Dynamic Capabilities Theory needs to be further developed to differentiate between sensing and reconfiguration, as analytics has been proven to augment a firm's ability to detect threats, but not reconfiguration itself. This distinction would help avoid future studies that assume that better foresight leads to adaptive action, especially when the company in question is a smaller company without slack resources.</w:t>
      </w:r>
    </w:p>
    <w:p xmlns:wp14="http://schemas.microsoft.com/office/word/2010/wordml" w:rsidRPr="007339FA" w:rsidR="00DE5F46" w:rsidP="00DE5F46" w:rsidRDefault="00DE5F46" w14:paraId="28BD736E" wp14:textId="77777777">
      <w:pPr>
        <w:pStyle w:val="Heading2"/>
      </w:pPr>
      <w:bookmarkStart w:name="_Toc238638751" w:id="156"/>
      <w:r w:rsidRPr="007339FA">
        <w:t>5.4 Limitations of Research</w:t>
      </w:r>
      <w:bookmarkEnd w:id="156"/>
    </w:p>
    <w:p xmlns:wp14="http://schemas.microsoft.com/office/word/2010/wordml" w:rsidRPr="007339FA" w:rsidR="00DE5F46" w:rsidP="00DE5F46" w:rsidRDefault="00BC1D96" w14:paraId="38003AAC" wp14:textId="77777777">
      <w:r w:rsidRPr="007339FA">
        <w:t xml:space="preserve">There </w:t>
      </w:r>
      <w:proofErr w:type="gramStart"/>
      <w:r w:rsidRPr="007339FA">
        <w:t>are</w:t>
      </w:r>
      <w:proofErr w:type="gramEnd"/>
      <w:r w:rsidRPr="007339FA">
        <w:t xml:space="preserve"> various limitation to this research</w:t>
      </w:r>
      <w:r w:rsidRPr="007339FA" w:rsidR="00DE5F46">
        <w:t xml:space="preserve">. First, the study followed a mono-method integrative review, which, with its ability to synthesise dispersed and mixed evidence (Snyder, 2019), was appropriate for the aim of this study but failed to explicitly capture the reasoning underlying the adoption decisions of participants because they were not primary data. In addition, all findings are secondary, and the participant authors have not conducted their own testing of the findings in the original studies. Another limitation is publication bias; impressive analytics results are more likely to be published than </w:t>
      </w:r>
      <w:r w:rsidRPr="007339FA" w:rsidR="00DE5F46">
        <w:t xml:space="preserve">mundane non-use, making actual capability gaps more prevalent because they may not be as publicised. Finally, conclusions are not statistically </w:t>
      </w:r>
      <w:proofErr w:type="spellStart"/>
      <w:r w:rsidRPr="007339FA" w:rsidR="00DE5F46">
        <w:t>generalisable</w:t>
      </w:r>
      <w:proofErr w:type="spellEnd"/>
      <w:r w:rsidRPr="007339FA" w:rsidR="00DE5F46">
        <w:t>, since the evidence is analysed qualitatively, and the temporal relationship between pre-crisis adoption and survival, although strongly suggested, could not be measured.</w:t>
      </w:r>
    </w:p>
    <w:p xmlns:wp14="http://schemas.microsoft.com/office/word/2010/wordml" w:rsidRPr="007339FA" w:rsidR="00DE5F46" w:rsidP="00DE5F46" w:rsidRDefault="00DE5F46" w14:paraId="6662A184" wp14:textId="77777777">
      <w:pPr>
        <w:pStyle w:val="Heading2"/>
      </w:pPr>
      <w:bookmarkStart w:name="_Toc238638752" w:id="157"/>
      <w:r w:rsidRPr="007339FA">
        <w:t>5.5 Recommendations for Future Work</w:t>
      </w:r>
      <w:bookmarkEnd w:id="157"/>
    </w:p>
    <w:p xmlns:wp14="http://schemas.microsoft.com/office/word/2010/wordml" w:rsidRPr="007339FA" w:rsidR="00DE5F46" w:rsidP="00DE5F46" w:rsidRDefault="00DE5F46" w14:paraId="6127F0F5" wp14:textId="77777777">
      <w:r w:rsidRPr="007339FA">
        <w:t>Building on these limitations, future research should aim at primary qualitative research with the owner-managers of the UK SMEs to bring to light reasoning that cannot be uncovered in secondary sources. Furthermore, mixed and/or quantitative designs would enable the time-ordered relationship between pre-crisis adoption and firm survival to be tested and measured. As the adoption was very sector-specific, comparative studies within the construction and hospitality and services sectors would help to better understand how irreversibility affects analytical value, going beyond the generic definition of SME. Longitudinal designs following companies throughout the economic cycle would be particularly useful, as they would show the interaction between capability, timing and resilience as the circumstances change. Finally, future research could investigate whether coordinated, intermediary-led support is effective in addressing interlocking barriers and in making the field transition towards evidence-based policy solutions.</w:t>
      </w:r>
    </w:p>
    <w:p xmlns:wp14="http://schemas.microsoft.com/office/word/2010/wordml" w:rsidRPr="007339FA" w:rsidR="00DE5F46" w:rsidP="00DE5F46" w:rsidRDefault="00DE5F46" w14:paraId="61CDCEAD" wp14:textId="77777777"/>
    <w:p xmlns:wp14="http://schemas.microsoft.com/office/word/2010/wordml" w:rsidRPr="007339FA" w:rsidR="00DE5F46" w:rsidRDefault="00DE5F46" w14:paraId="6BB9E253" wp14:textId="77777777">
      <w:pPr>
        <w:spacing w:after="160" w:line="259" w:lineRule="auto"/>
        <w:jc w:val="left"/>
        <w:rPr>
          <w:rFonts w:eastAsiaTheme="majorEastAsia" w:cstheme="majorBidi"/>
          <w:b/>
          <w:sz w:val="32"/>
          <w:szCs w:val="32"/>
        </w:rPr>
      </w:pPr>
      <w:r w:rsidRPr="007339FA">
        <w:br w:type="page"/>
      </w:r>
    </w:p>
    <w:p xmlns:wp14="http://schemas.microsoft.com/office/word/2010/wordml" w:rsidRPr="007339FA" w:rsidR="00091E14" w:rsidP="00091E14" w:rsidRDefault="00091E14" w14:paraId="071E4E01" wp14:textId="77777777">
      <w:pPr>
        <w:pStyle w:val="Heading1"/>
      </w:pPr>
      <w:bookmarkStart w:name="_Toc238638753" w:id="158"/>
      <w:r w:rsidRPr="007339FA">
        <w:t>References</w:t>
      </w:r>
      <w:bookmarkEnd w:id="158"/>
    </w:p>
    <w:p xmlns:wp14="http://schemas.microsoft.com/office/word/2010/wordml" w:rsidRPr="007339FA" w:rsidR="00996510" w:rsidP="00996510" w:rsidRDefault="00996510" w14:paraId="29EED446" wp14:textId="77777777">
      <w:r w:rsidRPr="007339FA">
        <w:t xml:space="preserve">Ali, M. and </w:t>
      </w:r>
      <w:proofErr w:type="spellStart"/>
      <w:r w:rsidRPr="007339FA">
        <w:t>Essien</w:t>
      </w:r>
      <w:proofErr w:type="spellEnd"/>
      <w:r w:rsidRPr="007339FA">
        <w:t xml:space="preserve">, A. (2025) 'How can big data analytics improve outbound logistics in the UK retail sector? A qualitative study', </w:t>
      </w:r>
      <w:r w:rsidRPr="007339FA">
        <w:rPr>
          <w:i/>
          <w:iCs/>
        </w:rPr>
        <w:t>Journal of Enterprise Information Management</w:t>
      </w:r>
      <w:r w:rsidRPr="007339FA">
        <w:t>, 38(2), pp. 424–449.</w:t>
      </w:r>
    </w:p>
    <w:p xmlns:wp14="http://schemas.microsoft.com/office/word/2010/wordml" w:rsidRPr="007339FA" w:rsidR="00996510" w:rsidP="00996510" w:rsidRDefault="00996510" w14:paraId="4AC3B5A1" wp14:textId="77777777">
      <w:r w:rsidRPr="007339FA">
        <w:t xml:space="preserve">Ali, M.H., Suleiman, N., Khalid, N., Tan, K.H., Tseng, M.L. and Kumar, M. (2021) 'Supply chain resilience reactive strategies for food SMEs in coping with COVID-19 crisis', </w:t>
      </w:r>
      <w:r w:rsidRPr="007339FA">
        <w:rPr>
          <w:i/>
          <w:iCs/>
        </w:rPr>
        <w:t>Trends in Food Science &amp; Technology</w:t>
      </w:r>
      <w:r w:rsidRPr="007339FA">
        <w:t>, 109, pp. 94–102.</w:t>
      </w:r>
    </w:p>
    <w:p xmlns:wp14="http://schemas.microsoft.com/office/word/2010/wordml" w:rsidRPr="007339FA" w:rsidR="00996510" w:rsidP="00996510" w:rsidRDefault="00996510" w14:paraId="42DD4994" wp14:textId="77777777">
      <w:r w:rsidRPr="007339FA">
        <w:t xml:space="preserve">Ameen, N., </w:t>
      </w:r>
      <w:proofErr w:type="spellStart"/>
      <w:r w:rsidRPr="007339FA">
        <w:t>Choudrie</w:t>
      </w:r>
      <w:proofErr w:type="spellEnd"/>
      <w:r w:rsidRPr="007339FA">
        <w:t xml:space="preserve">, J., Jones, P. and </w:t>
      </w:r>
      <w:proofErr w:type="spellStart"/>
      <w:r w:rsidRPr="007339FA">
        <w:t>Anand</w:t>
      </w:r>
      <w:proofErr w:type="spellEnd"/>
      <w:r w:rsidRPr="007339FA">
        <w:t xml:space="preserve">, A. (2022) 'Innovative technologies and small-medium sized enterprises in times of crisis', </w:t>
      </w:r>
      <w:r w:rsidRPr="007339FA">
        <w:rPr>
          <w:i/>
          <w:iCs/>
        </w:rPr>
        <w:t>Information Systems Frontiers</w:t>
      </w:r>
      <w:r w:rsidRPr="007339FA">
        <w:t>, 24(4), pp. 1055–1060.</w:t>
      </w:r>
    </w:p>
    <w:p xmlns:wp14="http://schemas.microsoft.com/office/word/2010/wordml" w:rsidRPr="007339FA" w:rsidR="00996510" w:rsidP="00996510" w:rsidRDefault="00996510" w14:paraId="00F71E59" wp14:textId="77777777">
      <w:proofErr w:type="spellStart"/>
      <w:r w:rsidRPr="007339FA">
        <w:t>Andreeva</w:t>
      </w:r>
      <w:proofErr w:type="spellEnd"/>
      <w:r w:rsidRPr="007339FA">
        <w:t xml:space="preserve">, G., Calabrese, R. and </w:t>
      </w:r>
      <w:proofErr w:type="spellStart"/>
      <w:r w:rsidRPr="007339FA">
        <w:t>Osmetti</w:t>
      </w:r>
      <w:proofErr w:type="spellEnd"/>
      <w:r w:rsidRPr="007339FA">
        <w:t xml:space="preserve">, S.A. (2016) 'A comparative analysis of the UK and Italian small businesses using generalised extreme value models', </w:t>
      </w:r>
      <w:r w:rsidRPr="007339FA">
        <w:rPr>
          <w:i/>
          <w:iCs/>
        </w:rPr>
        <w:t>European Journal of Operational Research</w:t>
      </w:r>
      <w:r w:rsidRPr="007339FA">
        <w:t>, 249(2), pp. 506–516.</w:t>
      </w:r>
    </w:p>
    <w:p xmlns:wp14="http://schemas.microsoft.com/office/word/2010/wordml" w:rsidRPr="007339FA" w:rsidR="00996510" w:rsidP="00996510" w:rsidRDefault="00996510" w14:paraId="78ADF8A0" wp14:textId="77777777">
      <w:proofErr w:type="spellStart"/>
      <w:r w:rsidRPr="007339FA">
        <w:t>Bahrami</w:t>
      </w:r>
      <w:proofErr w:type="spellEnd"/>
      <w:r w:rsidRPr="007339FA">
        <w:t xml:space="preserve">, M. and </w:t>
      </w:r>
      <w:proofErr w:type="spellStart"/>
      <w:r w:rsidRPr="007339FA">
        <w:t>Shokouhyar</w:t>
      </w:r>
      <w:proofErr w:type="spellEnd"/>
      <w:r w:rsidRPr="007339FA">
        <w:t xml:space="preserve">, S. (2022) 'The role of big data analytics capabilities in bolstering supply chain resilience and firm performance: a dynamic capability view', </w:t>
      </w:r>
      <w:r w:rsidRPr="007339FA">
        <w:rPr>
          <w:i/>
          <w:iCs/>
        </w:rPr>
        <w:t>Information Technology &amp; People</w:t>
      </w:r>
      <w:r w:rsidRPr="007339FA">
        <w:t>, 35(5), pp. 1621–1651.</w:t>
      </w:r>
    </w:p>
    <w:p xmlns:wp14="http://schemas.microsoft.com/office/word/2010/wordml" w:rsidRPr="007339FA" w:rsidR="00996510" w:rsidP="00996510" w:rsidRDefault="00996510" w14:paraId="55A8A441" wp14:textId="77777777">
      <w:r w:rsidRPr="007339FA">
        <w:t xml:space="preserve">Bank of England (2025) </w:t>
      </w:r>
      <w:r w:rsidRPr="007339FA">
        <w:rPr>
          <w:i/>
          <w:iCs/>
        </w:rPr>
        <w:t>Financial Stability Report – July 2025</w:t>
      </w:r>
      <w:r w:rsidRPr="007339FA">
        <w:t xml:space="preserve">. Available at: </w:t>
      </w:r>
      <w:hyperlink w:history="1" r:id="rId16">
        <w:r w:rsidRPr="007339FA">
          <w:rPr>
            <w:rStyle w:val="Hyperlink"/>
            <w:color w:val="auto"/>
          </w:rPr>
          <w:t>https://www.bankofengland.co.uk/financial-stability-report/2025/july-2025</w:t>
        </w:r>
      </w:hyperlink>
      <w:r w:rsidRPr="007339FA">
        <w:t xml:space="preserve"> (Accessed: 10 July 2026).</w:t>
      </w:r>
    </w:p>
    <w:p xmlns:wp14="http://schemas.microsoft.com/office/word/2010/wordml" w:rsidRPr="007339FA" w:rsidR="00996510" w:rsidP="00996510" w:rsidRDefault="00996510" w14:paraId="51B730A1" wp14:textId="77777777">
      <w:proofErr w:type="spellStart"/>
      <w:r w:rsidRPr="007339FA">
        <w:t>Behl</w:t>
      </w:r>
      <w:proofErr w:type="spellEnd"/>
      <w:r w:rsidRPr="007339FA">
        <w:t xml:space="preserve">, A. (2022) 'Antecedents to firm performance and competitiveness using the lens of big data analytics: a cross-cultural study', </w:t>
      </w:r>
      <w:r w:rsidRPr="007339FA">
        <w:rPr>
          <w:i/>
          <w:iCs/>
        </w:rPr>
        <w:t>Management Decision</w:t>
      </w:r>
      <w:r w:rsidRPr="007339FA">
        <w:t>, 60(2), pp. 368–398.</w:t>
      </w:r>
    </w:p>
    <w:p xmlns:wp14="http://schemas.microsoft.com/office/word/2010/wordml" w:rsidRPr="007339FA" w:rsidR="00996510" w:rsidP="00996510" w:rsidRDefault="00996510" w14:paraId="69E2621D" wp14:textId="77777777">
      <w:proofErr w:type="spellStart"/>
      <w:r w:rsidRPr="007339FA">
        <w:t>Belhadi</w:t>
      </w:r>
      <w:proofErr w:type="spellEnd"/>
      <w:r w:rsidRPr="007339FA">
        <w:t xml:space="preserve">, A., </w:t>
      </w:r>
      <w:proofErr w:type="spellStart"/>
      <w:r w:rsidRPr="007339FA">
        <w:t>Kamble</w:t>
      </w:r>
      <w:proofErr w:type="spellEnd"/>
      <w:r w:rsidRPr="007339FA">
        <w:t xml:space="preserve">, S., </w:t>
      </w:r>
      <w:proofErr w:type="spellStart"/>
      <w:r w:rsidRPr="007339FA">
        <w:t>Jabbour</w:t>
      </w:r>
      <w:proofErr w:type="spellEnd"/>
      <w:r w:rsidRPr="007339FA">
        <w:t xml:space="preserve">, C.J.C., </w:t>
      </w:r>
      <w:proofErr w:type="spellStart"/>
      <w:r w:rsidRPr="007339FA">
        <w:t>Gunasekaran</w:t>
      </w:r>
      <w:proofErr w:type="spellEnd"/>
      <w:r w:rsidRPr="007339FA">
        <w:t xml:space="preserve">, A., </w:t>
      </w:r>
      <w:proofErr w:type="spellStart"/>
      <w:r w:rsidRPr="007339FA">
        <w:t>Ndubisi</w:t>
      </w:r>
      <w:proofErr w:type="spellEnd"/>
      <w:r w:rsidRPr="007339FA">
        <w:t xml:space="preserve">, N.O. and </w:t>
      </w:r>
      <w:proofErr w:type="spellStart"/>
      <w:r w:rsidRPr="007339FA">
        <w:t>Venkatesh</w:t>
      </w:r>
      <w:proofErr w:type="spellEnd"/>
      <w:r w:rsidRPr="007339FA">
        <w:t xml:space="preserve">, M. (2021) 'Manufacturing and service supply chain resilience to the COVID-19 outbreak: lessons learned from the automobile and airline industries', </w:t>
      </w:r>
      <w:r w:rsidRPr="007339FA">
        <w:rPr>
          <w:i/>
          <w:iCs/>
        </w:rPr>
        <w:t>Technological Forecasting and Social Change</w:t>
      </w:r>
      <w:r w:rsidRPr="007339FA">
        <w:t>, 163, 120447.</w:t>
      </w:r>
    </w:p>
    <w:p xmlns:wp14="http://schemas.microsoft.com/office/word/2010/wordml" w:rsidRPr="007339FA" w:rsidR="00996510" w:rsidP="00996510" w:rsidRDefault="00996510" w14:paraId="1CDBEADE" wp14:textId="77777777">
      <w:r w:rsidRPr="007339FA">
        <w:t xml:space="preserve">Bell, E., </w:t>
      </w:r>
      <w:proofErr w:type="spellStart"/>
      <w:r w:rsidRPr="007339FA">
        <w:t>Bryman</w:t>
      </w:r>
      <w:proofErr w:type="spellEnd"/>
      <w:r w:rsidRPr="007339FA">
        <w:t xml:space="preserve">, A. and Harley, B. (2019) </w:t>
      </w:r>
      <w:r w:rsidRPr="007339FA">
        <w:rPr>
          <w:i/>
          <w:iCs/>
        </w:rPr>
        <w:t>Business Research Methods</w:t>
      </w:r>
      <w:r w:rsidRPr="007339FA">
        <w:t xml:space="preserve">. 5th </w:t>
      </w:r>
      <w:proofErr w:type="spellStart"/>
      <w:r w:rsidRPr="007339FA">
        <w:t>edn</w:t>
      </w:r>
      <w:proofErr w:type="spellEnd"/>
      <w:r w:rsidRPr="007339FA">
        <w:t>. Oxford: Oxford University Press.</w:t>
      </w:r>
    </w:p>
    <w:p xmlns:wp14="http://schemas.microsoft.com/office/word/2010/wordml" w:rsidRPr="007339FA" w:rsidR="00996510" w:rsidP="00996510" w:rsidRDefault="00996510" w14:paraId="232B2FCE" wp14:textId="77777777">
      <w:r w:rsidRPr="007339FA">
        <w:t xml:space="preserve">Braun, V. and Clarke, V. (2006) 'Using thematic analysis in psychology', </w:t>
      </w:r>
      <w:r w:rsidRPr="007339FA">
        <w:rPr>
          <w:i/>
          <w:iCs/>
        </w:rPr>
        <w:t>Qualitative Research in Psychology</w:t>
      </w:r>
      <w:r w:rsidRPr="007339FA">
        <w:t>, 3(2), pp. 77–101.</w:t>
      </w:r>
    </w:p>
    <w:p xmlns:wp14="http://schemas.microsoft.com/office/word/2010/wordml" w:rsidRPr="007339FA" w:rsidR="00996510" w:rsidP="00996510" w:rsidRDefault="00996510" w14:paraId="71795C2B" wp14:textId="77777777">
      <w:r w:rsidRPr="007339FA">
        <w:t xml:space="preserve">Braun, V. and Clarke, V. (2021) 'One size fits all? What counts as quality practice in (reflexive) thematic analysis?', </w:t>
      </w:r>
      <w:r w:rsidRPr="007339FA">
        <w:rPr>
          <w:i/>
          <w:iCs/>
        </w:rPr>
        <w:t>Qualitative Research in Psychology</w:t>
      </w:r>
      <w:r w:rsidRPr="007339FA">
        <w:t>, 18(3), pp. 328–352.</w:t>
      </w:r>
    </w:p>
    <w:p xmlns:wp14="http://schemas.microsoft.com/office/word/2010/wordml" w:rsidRPr="007339FA" w:rsidR="00996510" w:rsidP="00996510" w:rsidRDefault="00996510" w14:paraId="627D9C51" wp14:textId="77777777">
      <w:proofErr w:type="spellStart"/>
      <w:r w:rsidRPr="007339FA">
        <w:t>Bravi</w:t>
      </w:r>
      <w:proofErr w:type="spellEnd"/>
      <w:r w:rsidRPr="007339FA">
        <w:t xml:space="preserve">, L. and </w:t>
      </w:r>
      <w:proofErr w:type="spellStart"/>
      <w:r w:rsidRPr="007339FA">
        <w:t>Murmura</w:t>
      </w:r>
      <w:proofErr w:type="spellEnd"/>
      <w:r w:rsidRPr="007339FA">
        <w:t xml:space="preserve">, F. (2021) 'Industry 4.0 enabling technologies as a tool for the development of a competitive strategy in Italian manufacturing companies', </w:t>
      </w:r>
      <w:r w:rsidRPr="007339FA">
        <w:rPr>
          <w:i/>
          <w:iCs/>
        </w:rPr>
        <w:t>Journal of Engineering and Technology Management</w:t>
      </w:r>
      <w:r w:rsidRPr="007339FA">
        <w:t>, 60, 101629.</w:t>
      </w:r>
    </w:p>
    <w:p xmlns:wp14="http://schemas.microsoft.com/office/word/2010/wordml" w:rsidRPr="007339FA" w:rsidR="00996510" w:rsidP="00996510" w:rsidRDefault="00996510" w14:paraId="630C475D" wp14:textId="77777777">
      <w:proofErr w:type="spellStart"/>
      <w:r w:rsidRPr="007339FA">
        <w:t>Bresciani</w:t>
      </w:r>
      <w:proofErr w:type="spellEnd"/>
      <w:r w:rsidRPr="007339FA">
        <w:t xml:space="preserve">, S., </w:t>
      </w:r>
      <w:proofErr w:type="spellStart"/>
      <w:r w:rsidRPr="007339FA">
        <w:t>Ciampi</w:t>
      </w:r>
      <w:proofErr w:type="spellEnd"/>
      <w:r w:rsidRPr="007339FA">
        <w:t xml:space="preserve">, F., </w:t>
      </w:r>
      <w:proofErr w:type="spellStart"/>
      <w:r w:rsidRPr="007339FA">
        <w:t>Meli</w:t>
      </w:r>
      <w:proofErr w:type="spellEnd"/>
      <w:r w:rsidRPr="007339FA">
        <w:t xml:space="preserve">, F. and Ferraris, A. (2021) 'Using big data for co-innovation processes: mapping the field of data-driven innovation, proposing theoretical developments and providing a research agenda', </w:t>
      </w:r>
      <w:r w:rsidRPr="007339FA">
        <w:rPr>
          <w:i/>
          <w:iCs/>
        </w:rPr>
        <w:t>International Journal of Information Management</w:t>
      </w:r>
      <w:r w:rsidRPr="007339FA">
        <w:t>, 60, 102347.</w:t>
      </w:r>
    </w:p>
    <w:p xmlns:wp14="http://schemas.microsoft.com/office/word/2010/wordml" w:rsidRPr="007339FA" w:rsidR="00996510" w:rsidP="00996510" w:rsidRDefault="00996510" w14:paraId="65606AE3" wp14:textId="77777777">
      <w:r w:rsidRPr="007339FA">
        <w:t xml:space="preserve">British Business Bank (2025) </w:t>
      </w:r>
      <w:r w:rsidRPr="007339FA">
        <w:rPr>
          <w:i/>
          <w:iCs/>
        </w:rPr>
        <w:t>Small Business Finance Markets 2024/25</w:t>
      </w:r>
      <w:r w:rsidRPr="007339FA">
        <w:t xml:space="preserve">. Sheffield: British Business Bank. Available at: </w:t>
      </w:r>
      <w:hyperlink w:history="1" r:id="rId17">
        <w:r w:rsidRPr="007339FA">
          <w:rPr>
            <w:rStyle w:val="Hyperlink"/>
            <w:color w:val="auto"/>
          </w:rPr>
          <w:t>https://www.british-business-bank.co.uk/sites/g/files/sovrnj166/files/2025-02/small-business-finance-market-report-2025.pdf</w:t>
        </w:r>
      </w:hyperlink>
      <w:r w:rsidRPr="007339FA">
        <w:t xml:space="preserve"> (Accessed: 10 July 2026).</w:t>
      </w:r>
    </w:p>
    <w:p xmlns:wp14="http://schemas.microsoft.com/office/word/2010/wordml" w:rsidRPr="007339FA" w:rsidR="00996510" w:rsidP="00996510" w:rsidRDefault="00996510" w14:paraId="1C27721E" wp14:textId="77777777">
      <w:r w:rsidRPr="007339FA">
        <w:t xml:space="preserve">Coleman, S., </w:t>
      </w:r>
      <w:proofErr w:type="spellStart"/>
      <w:r w:rsidRPr="007339FA">
        <w:t>Göb</w:t>
      </w:r>
      <w:proofErr w:type="spellEnd"/>
      <w:r w:rsidRPr="007339FA">
        <w:t xml:space="preserve">, R., </w:t>
      </w:r>
      <w:proofErr w:type="spellStart"/>
      <w:r w:rsidRPr="007339FA">
        <w:t>Manco</w:t>
      </w:r>
      <w:proofErr w:type="spellEnd"/>
      <w:r w:rsidRPr="007339FA">
        <w:t xml:space="preserve">, G., </w:t>
      </w:r>
      <w:proofErr w:type="spellStart"/>
      <w:r w:rsidRPr="007339FA">
        <w:t>Pievatolo</w:t>
      </w:r>
      <w:proofErr w:type="spellEnd"/>
      <w:r w:rsidRPr="007339FA">
        <w:t>, A., Tort-</w:t>
      </w:r>
      <w:proofErr w:type="spellStart"/>
      <w:r w:rsidRPr="007339FA">
        <w:t>Martorell</w:t>
      </w:r>
      <w:proofErr w:type="spellEnd"/>
      <w:r w:rsidRPr="007339FA">
        <w:t xml:space="preserve">, X. and Reis, M.S. (2016) 'How can SMEs benefit from big data? Challenges and a path forward', </w:t>
      </w:r>
      <w:r w:rsidRPr="007339FA">
        <w:rPr>
          <w:i/>
          <w:iCs/>
        </w:rPr>
        <w:t>Quality and Reliability Engineering International</w:t>
      </w:r>
      <w:r w:rsidRPr="007339FA">
        <w:t>, 32(6), pp. 2151–2164.</w:t>
      </w:r>
    </w:p>
    <w:p xmlns:wp14="http://schemas.microsoft.com/office/word/2010/wordml" w:rsidRPr="007339FA" w:rsidR="00996510" w:rsidP="00996510" w:rsidRDefault="00996510" w14:paraId="2109EEEC" wp14:textId="77777777">
      <w:r w:rsidRPr="007339FA">
        <w:t xml:space="preserve">Davis, F.D. (1989) 'Perceived usefulness, perceived ease of use, and user acceptance of information technology', </w:t>
      </w:r>
      <w:r w:rsidRPr="007339FA">
        <w:rPr>
          <w:i/>
          <w:iCs/>
        </w:rPr>
        <w:t>MIS Quarterly</w:t>
      </w:r>
      <w:r w:rsidRPr="007339FA">
        <w:t>, 13(3), pp. 319–340.</w:t>
      </w:r>
    </w:p>
    <w:p xmlns:wp14="http://schemas.microsoft.com/office/word/2010/wordml" w:rsidRPr="007339FA" w:rsidR="00996510" w:rsidP="00996510" w:rsidRDefault="00996510" w14:paraId="183D382E" wp14:textId="77777777">
      <w:r w:rsidRPr="007339FA">
        <w:t xml:space="preserve">Department for Business and Trade (2025a) </w:t>
      </w:r>
      <w:r w:rsidRPr="007339FA">
        <w:rPr>
          <w:i/>
          <w:iCs/>
        </w:rPr>
        <w:t>Longitudinal Small Business Survey 2024: SME employers (businesses with 1 to 249 employees)</w:t>
      </w:r>
      <w:r w:rsidRPr="007339FA">
        <w:t xml:space="preserve">. Available at: </w:t>
      </w:r>
      <w:hyperlink w:history="1" r:id="rId18">
        <w:r w:rsidRPr="007339FA">
          <w:rPr>
            <w:rStyle w:val="Hyperlink"/>
            <w:color w:val="auto"/>
          </w:rPr>
          <w:t>https://www.gov.uk/government/statistics/small-business-survey-2024-businesses-with-employees/longitudinal-small-business-survey-2024-sme-employers-businesses-with-1-to-249-employees</w:t>
        </w:r>
      </w:hyperlink>
      <w:r w:rsidRPr="007339FA">
        <w:t xml:space="preserve"> (Accessed: 11 July 2026).</w:t>
      </w:r>
    </w:p>
    <w:p xmlns:wp14="http://schemas.microsoft.com/office/word/2010/wordml" w:rsidRPr="007339FA" w:rsidR="00996510" w:rsidP="00996510" w:rsidRDefault="00996510" w14:paraId="5337E81F" wp14:textId="77777777">
      <w:r w:rsidRPr="007339FA">
        <w:t xml:space="preserve">Department for Business and Trade (2025b) </w:t>
      </w:r>
      <w:r w:rsidRPr="007339FA">
        <w:rPr>
          <w:i/>
          <w:iCs/>
        </w:rPr>
        <w:t>SME Digital Adoption Taskforce: final report</w:t>
      </w:r>
      <w:r w:rsidRPr="007339FA">
        <w:t xml:space="preserve">. Available at: </w:t>
      </w:r>
      <w:hyperlink w:history="1" r:id="rId19">
        <w:r w:rsidRPr="007339FA">
          <w:rPr>
            <w:rStyle w:val="Hyperlink"/>
            <w:color w:val="auto"/>
          </w:rPr>
          <w:t>https://www.gov.uk/government/publications/sme-digital-adoption-taskforce-final-report/sme-digital-adoption-taskforce-final-report</w:t>
        </w:r>
      </w:hyperlink>
      <w:r w:rsidRPr="007339FA">
        <w:t xml:space="preserve"> (Accessed: 11 July 2026).</w:t>
      </w:r>
    </w:p>
    <w:p xmlns:wp14="http://schemas.microsoft.com/office/word/2010/wordml" w:rsidRPr="007339FA" w:rsidR="00996510" w:rsidP="00996510" w:rsidRDefault="00996510" w14:paraId="76B1B995" wp14:textId="77777777">
      <w:r w:rsidRPr="007339FA">
        <w:t xml:space="preserve">Department for Business and Trade and </w:t>
      </w:r>
      <w:proofErr w:type="spellStart"/>
      <w:r w:rsidRPr="007339FA">
        <w:t>Ipsos</w:t>
      </w:r>
      <w:proofErr w:type="spellEnd"/>
      <w:r w:rsidRPr="007339FA">
        <w:t xml:space="preserve"> (2025) </w:t>
      </w:r>
      <w:r w:rsidRPr="007339FA">
        <w:rPr>
          <w:i/>
          <w:iCs/>
        </w:rPr>
        <w:t>Understanding technology adoption among UK SMEs: final report</w:t>
      </w:r>
      <w:r w:rsidRPr="007339FA">
        <w:t xml:space="preserve">. Available at: </w:t>
      </w:r>
      <w:hyperlink w:history="1" r:id="rId20">
        <w:r w:rsidRPr="007339FA">
          <w:rPr>
            <w:rStyle w:val="Hyperlink"/>
            <w:color w:val="auto"/>
          </w:rPr>
          <w:t>https://assets.publishing.service.gov.uk/media/688a438aff8c05468cb7b0f0/sme_tech_adoption_dbt_report.pdf</w:t>
        </w:r>
      </w:hyperlink>
      <w:r w:rsidRPr="007339FA">
        <w:t xml:space="preserve"> (Accessed: 11 July 2026).</w:t>
      </w:r>
    </w:p>
    <w:p xmlns:wp14="http://schemas.microsoft.com/office/word/2010/wordml" w:rsidRPr="007339FA" w:rsidR="00996510" w:rsidP="00996510" w:rsidRDefault="00996510" w14:paraId="11F4DDC2" wp14:textId="77777777">
      <w:r w:rsidRPr="007339FA">
        <w:t xml:space="preserve">Department for Science, Innovation and Technology (2025) </w:t>
      </w:r>
      <w:r w:rsidRPr="007339FA">
        <w:rPr>
          <w:i/>
          <w:iCs/>
        </w:rPr>
        <w:t>Technology Adoption Review 2025</w:t>
      </w:r>
      <w:r w:rsidRPr="007339FA">
        <w:t xml:space="preserve">. Available at: </w:t>
      </w:r>
      <w:hyperlink w:history="1" r:id="rId21">
        <w:r w:rsidRPr="007339FA">
          <w:rPr>
            <w:rStyle w:val="Hyperlink"/>
            <w:color w:val="auto"/>
          </w:rPr>
          <w:t>https://assets.publishing.service.gov.uk/media/6857e0995225e4ed0bf3ceb5/dsit_technology_adoption_review_web.pdf</w:t>
        </w:r>
      </w:hyperlink>
      <w:r w:rsidRPr="007339FA">
        <w:t xml:space="preserve"> (Accessed: 11 July 2026).</w:t>
      </w:r>
    </w:p>
    <w:p xmlns:wp14="http://schemas.microsoft.com/office/word/2010/wordml" w:rsidRPr="007339FA" w:rsidR="00996510" w:rsidP="00996510" w:rsidRDefault="00996510" w14:paraId="2A2528DE" wp14:textId="77777777">
      <w:r w:rsidRPr="007339FA">
        <w:t xml:space="preserve">Dubey, R., </w:t>
      </w:r>
      <w:proofErr w:type="spellStart"/>
      <w:r w:rsidRPr="007339FA">
        <w:t>Gunasekaran</w:t>
      </w:r>
      <w:proofErr w:type="spellEnd"/>
      <w:r w:rsidRPr="007339FA">
        <w:t xml:space="preserve">, A., Childe, S.J., </w:t>
      </w:r>
      <w:proofErr w:type="spellStart"/>
      <w:r w:rsidRPr="007339FA">
        <w:t>Fosso</w:t>
      </w:r>
      <w:proofErr w:type="spellEnd"/>
      <w:r w:rsidRPr="007339FA">
        <w:t xml:space="preserve"> </w:t>
      </w:r>
      <w:proofErr w:type="spellStart"/>
      <w:r w:rsidRPr="007339FA">
        <w:t>Wamba</w:t>
      </w:r>
      <w:proofErr w:type="spellEnd"/>
      <w:r w:rsidRPr="007339FA">
        <w:t xml:space="preserve">, S., </w:t>
      </w:r>
      <w:proofErr w:type="spellStart"/>
      <w:r w:rsidRPr="007339FA">
        <w:t>Roubaud</w:t>
      </w:r>
      <w:proofErr w:type="spellEnd"/>
      <w:r w:rsidRPr="007339FA">
        <w:t xml:space="preserve">, D. and </w:t>
      </w:r>
      <w:proofErr w:type="spellStart"/>
      <w:r w:rsidRPr="007339FA">
        <w:t>Foropon</w:t>
      </w:r>
      <w:proofErr w:type="spellEnd"/>
      <w:r w:rsidRPr="007339FA">
        <w:t xml:space="preserve">, C. (2021) 'Empirical investigation of data analytics capability and organizational flexibility as complements to supply chain resilience', </w:t>
      </w:r>
      <w:r w:rsidRPr="007339FA">
        <w:rPr>
          <w:i/>
          <w:iCs/>
        </w:rPr>
        <w:t>International Journal of Production Research</w:t>
      </w:r>
      <w:r w:rsidRPr="007339FA">
        <w:t>, 59(1), pp. 110–128.</w:t>
      </w:r>
    </w:p>
    <w:p xmlns:wp14="http://schemas.microsoft.com/office/word/2010/wordml" w:rsidRPr="007339FA" w:rsidR="00996510" w:rsidP="00996510" w:rsidRDefault="00996510" w14:paraId="2E18B076" wp14:textId="77777777">
      <w:proofErr w:type="spellStart"/>
      <w:r w:rsidRPr="007339FA">
        <w:t>Duchek</w:t>
      </w:r>
      <w:proofErr w:type="spellEnd"/>
      <w:r w:rsidRPr="007339FA">
        <w:t xml:space="preserve">, S. (2020) 'Organizational resilience: a capability-based conceptualization', </w:t>
      </w:r>
      <w:r w:rsidRPr="007339FA">
        <w:rPr>
          <w:i/>
          <w:iCs/>
        </w:rPr>
        <w:t>Business Research</w:t>
      </w:r>
      <w:r w:rsidRPr="007339FA">
        <w:t>, 13(1), pp. 215–246.</w:t>
      </w:r>
    </w:p>
    <w:p xmlns:wp14="http://schemas.microsoft.com/office/word/2010/wordml" w:rsidRPr="007339FA" w:rsidR="00996510" w:rsidP="00996510" w:rsidRDefault="00996510" w14:paraId="6B64688C" wp14:textId="77777777">
      <w:proofErr w:type="spellStart"/>
      <w:r w:rsidRPr="007339FA">
        <w:t>Ghasemaghaei</w:t>
      </w:r>
      <w:proofErr w:type="spellEnd"/>
      <w:r w:rsidRPr="007339FA">
        <w:t xml:space="preserve">, M. and </w:t>
      </w:r>
      <w:proofErr w:type="spellStart"/>
      <w:r w:rsidRPr="007339FA">
        <w:t>Calic</w:t>
      </w:r>
      <w:proofErr w:type="spellEnd"/>
      <w:r w:rsidRPr="007339FA">
        <w:t xml:space="preserve">, G. (2020) 'Assessing the impact of big data on firm innovation performance: big data is not always better data', </w:t>
      </w:r>
      <w:r w:rsidRPr="007339FA">
        <w:rPr>
          <w:i/>
          <w:iCs/>
        </w:rPr>
        <w:t>Journal of Business Research</w:t>
      </w:r>
      <w:r w:rsidRPr="007339FA">
        <w:t>, 108, pp. 147–162.</w:t>
      </w:r>
    </w:p>
    <w:p xmlns:wp14="http://schemas.microsoft.com/office/word/2010/wordml" w:rsidRPr="007339FA" w:rsidR="00996510" w:rsidP="00996510" w:rsidRDefault="00996510" w14:paraId="4B8E6AF6" wp14:textId="77777777">
      <w:proofErr w:type="spellStart"/>
      <w:r w:rsidRPr="007339FA">
        <w:t>Ghobakhloo</w:t>
      </w:r>
      <w:proofErr w:type="spellEnd"/>
      <w:r w:rsidRPr="007339FA">
        <w:t xml:space="preserve">, M. and </w:t>
      </w:r>
      <w:proofErr w:type="spellStart"/>
      <w:r w:rsidRPr="007339FA">
        <w:t>Ching</w:t>
      </w:r>
      <w:proofErr w:type="spellEnd"/>
      <w:r w:rsidRPr="007339FA">
        <w:t xml:space="preserve">, N.T. (2019) 'Adoption of digital technologies of smart manufacturing in SMEs', </w:t>
      </w:r>
      <w:r w:rsidRPr="007339FA">
        <w:rPr>
          <w:i/>
          <w:iCs/>
        </w:rPr>
        <w:t>Journal of Industrial Information Integration</w:t>
      </w:r>
      <w:r w:rsidRPr="007339FA">
        <w:t>, 16, 100107.</w:t>
      </w:r>
    </w:p>
    <w:p xmlns:wp14="http://schemas.microsoft.com/office/word/2010/wordml" w:rsidRPr="007339FA" w:rsidR="00996510" w:rsidP="00996510" w:rsidRDefault="00996510" w14:paraId="486E874D" wp14:textId="77777777">
      <w:proofErr w:type="spellStart"/>
      <w:r w:rsidRPr="007339FA">
        <w:t>Ghobakhloo</w:t>
      </w:r>
      <w:proofErr w:type="spellEnd"/>
      <w:r w:rsidRPr="007339FA">
        <w:t xml:space="preserve">, M. and </w:t>
      </w:r>
      <w:proofErr w:type="spellStart"/>
      <w:r w:rsidRPr="007339FA">
        <w:t>Iranmanesh</w:t>
      </w:r>
      <w:proofErr w:type="spellEnd"/>
      <w:r w:rsidRPr="007339FA">
        <w:t xml:space="preserve">, M. (2021) 'Digital transformation success under Industry 4.0: a strategic guideline for manufacturing SMEs', </w:t>
      </w:r>
      <w:r w:rsidRPr="007339FA">
        <w:rPr>
          <w:i/>
          <w:iCs/>
        </w:rPr>
        <w:t>Journal of Manufacturing Technology Management</w:t>
      </w:r>
      <w:r w:rsidRPr="007339FA">
        <w:t>, 32(8), pp. 1533–1556.</w:t>
      </w:r>
    </w:p>
    <w:p xmlns:wp14="http://schemas.microsoft.com/office/word/2010/wordml" w:rsidRPr="007339FA" w:rsidR="00996510" w:rsidP="00996510" w:rsidRDefault="00996510" w14:paraId="0D99B1CD" wp14:textId="77777777">
      <w:r w:rsidRPr="007339FA">
        <w:t xml:space="preserve">GOV.UK (2025) </w:t>
      </w:r>
      <w:r w:rsidRPr="007339FA">
        <w:rPr>
          <w:i/>
          <w:iCs/>
        </w:rPr>
        <w:t>SME Digital Adoption Taskforce: final report</w:t>
      </w:r>
      <w:r w:rsidRPr="007339FA">
        <w:t xml:space="preserve">. Available at: </w:t>
      </w:r>
      <w:hyperlink w:history="1" r:id="rId22">
        <w:r w:rsidRPr="007339FA">
          <w:rPr>
            <w:rStyle w:val="Hyperlink"/>
            <w:color w:val="auto"/>
          </w:rPr>
          <w:t>https://www.gov.uk/government/publications/sme-digital-adoption-taskforce-final-report/sme-digital-adoption-taskforce-final-report</w:t>
        </w:r>
      </w:hyperlink>
      <w:r w:rsidRPr="007339FA">
        <w:t xml:space="preserve"> (Accessed: 27 June 2026).</w:t>
      </w:r>
    </w:p>
    <w:p xmlns:wp14="http://schemas.microsoft.com/office/word/2010/wordml" w:rsidRPr="007339FA" w:rsidR="00996510" w:rsidP="00996510" w:rsidRDefault="00996510" w14:paraId="5A7A2F29" wp14:textId="77777777">
      <w:proofErr w:type="spellStart"/>
      <w:r w:rsidRPr="007339FA">
        <w:t>Gunasekaran</w:t>
      </w:r>
      <w:proofErr w:type="spellEnd"/>
      <w:r w:rsidRPr="007339FA">
        <w:t xml:space="preserve">, A., Papadopoulos, T., Dubey, R., </w:t>
      </w:r>
      <w:proofErr w:type="spellStart"/>
      <w:r w:rsidRPr="007339FA">
        <w:t>Wamba</w:t>
      </w:r>
      <w:proofErr w:type="spellEnd"/>
      <w:r w:rsidRPr="007339FA">
        <w:t xml:space="preserve">, S.F., Childe, S.J., Hazen, B. and </w:t>
      </w:r>
      <w:proofErr w:type="spellStart"/>
      <w:r w:rsidRPr="007339FA">
        <w:t>Akter</w:t>
      </w:r>
      <w:proofErr w:type="spellEnd"/>
      <w:r w:rsidRPr="007339FA">
        <w:t xml:space="preserve">, S. (2017) 'Big data and predictive analytics for supply chain and organizational performance', </w:t>
      </w:r>
      <w:r w:rsidRPr="007339FA">
        <w:rPr>
          <w:i/>
          <w:iCs/>
        </w:rPr>
        <w:t>Journal of Business Research</w:t>
      </w:r>
      <w:r w:rsidRPr="007339FA">
        <w:t>, 70, pp. 308–317.</w:t>
      </w:r>
    </w:p>
    <w:p xmlns:wp14="http://schemas.microsoft.com/office/word/2010/wordml" w:rsidRPr="007339FA" w:rsidR="00996510" w:rsidP="00996510" w:rsidRDefault="00996510" w14:paraId="32271D9F" wp14:textId="77777777">
      <w:r w:rsidRPr="007339FA">
        <w:t xml:space="preserve">Hansen, E.B. and </w:t>
      </w:r>
      <w:proofErr w:type="spellStart"/>
      <w:r w:rsidRPr="007339FA">
        <w:t>Bøgh</w:t>
      </w:r>
      <w:proofErr w:type="spellEnd"/>
      <w:r w:rsidRPr="007339FA">
        <w:t xml:space="preserve">, S. (2021) 'Artificial intelligence and internet of things in small and medium-sized enterprises: a survey', </w:t>
      </w:r>
      <w:r w:rsidRPr="007339FA">
        <w:rPr>
          <w:i/>
          <w:iCs/>
        </w:rPr>
        <w:t>Journal of Manufacturing Systems</w:t>
      </w:r>
      <w:r w:rsidRPr="007339FA">
        <w:t>, 58, pp. 362–372.</w:t>
      </w:r>
    </w:p>
    <w:p xmlns:wp14="http://schemas.microsoft.com/office/word/2010/wordml" w:rsidRPr="007339FA" w:rsidR="00996510" w:rsidP="00996510" w:rsidRDefault="00996510" w14:paraId="0EDBF743" wp14:textId="77777777">
      <w:proofErr w:type="spellStart"/>
      <w:r w:rsidRPr="007339FA">
        <w:t>Herbane</w:t>
      </w:r>
      <w:proofErr w:type="spellEnd"/>
      <w:r w:rsidRPr="007339FA">
        <w:t xml:space="preserve">, B. (2020) 'Locational contiguity and business continuity: perceived organizational resilience of small- and medium-sized enterprises in UK business parks', </w:t>
      </w:r>
      <w:r w:rsidRPr="007339FA">
        <w:rPr>
          <w:i/>
          <w:iCs/>
        </w:rPr>
        <w:t>SAGE Open</w:t>
      </w:r>
      <w:r w:rsidRPr="007339FA">
        <w:t>, 10(2), 2158244020927417.</w:t>
      </w:r>
    </w:p>
    <w:p xmlns:wp14="http://schemas.microsoft.com/office/word/2010/wordml" w:rsidRPr="007339FA" w:rsidR="00996510" w:rsidP="00996510" w:rsidRDefault="00996510" w14:paraId="695DC0DC" wp14:textId="77777777">
      <w:proofErr w:type="spellStart"/>
      <w:r w:rsidRPr="007339FA">
        <w:t>Horváth</w:t>
      </w:r>
      <w:proofErr w:type="spellEnd"/>
      <w:r w:rsidRPr="007339FA">
        <w:t xml:space="preserve">, D. and </w:t>
      </w:r>
      <w:proofErr w:type="spellStart"/>
      <w:r w:rsidRPr="007339FA">
        <w:t>Szabó</w:t>
      </w:r>
      <w:proofErr w:type="spellEnd"/>
      <w:r w:rsidRPr="007339FA">
        <w:t xml:space="preserve">, R.Z. (2019) 'Driving forces and barriers of Industry 4.0: do multinational and small and medium-sized companies have equal opportunities?', </w:t>
      </w:r>
      <w:r w:rsidRPr="007339FA">
        <w:rPr>
          <w:i/>
          <w:iCs/>
        </w:rPr>
        <w:t>Technological Forecasting and Social Change</w:t>
      </w:r>
      <w:r w:rsidRPr="007339FA">
        <w:t>, 146, pp. 119–132.</w:t>
      </w:r>
    </w:p>
    <w:p xmlns:wp14="http://schemas.microsoft.com/office/word/2010/wordml" w:rsidRPr="007339FA" w:rsidR="00996510" w:rsidP="00996510" w:rsidRDefault="00996510" w14:paraId="350EB195" wp14:textId="77777777">
      <w:r w:rsidRPr="007339FA">
        <w:t xml:space="preserve">House of Commons Library (2025) </w:t>
      </w:r>
      <w:r w:rsidRPr="007339FA">
        <w:rPr>
          <w:i/>
          <w:iCs/>
        </w:rPr>
        <w:t>Business statistics</w:t>
      </w:r>
      <w:r w:rsidRPr="007339FA">
        <w:t xml:space="preserve">. Briefing Paper No. SN06152. Available at: </w:t>
      </w:r>
      <w:hyperlink w:history="1" r:id="rId23">
        <w:r w:rsidRPr="007339FA">
          <w:rPr>
            <w:rStyle w:val="Hyperlink"/>
            <w:color w:val="auto"/>
          </w:rPr>
          <w:t>https://commonslibrary.parliament.uk/research-briefings/sn06152/</w:t>
        </w:r>
      </w:hyperlink>
      <w:r w:rsidRPr="007339FA">
        <w:t xml:space="preserve"> (Accessed: 28 June 2026).</w:t>
      </w:r>
    </w:p>
    <w:p xmlns:wp14="http://schemas.microsoft.com/office/word/2010/wordml" w:rsidRPr="007339FA" w:rsidR="00996510" w:rsidP="00996510" w:rsidRDefault="00996510" w14:paraId="41DA5601" wp14:textId="77777777">
      <w:r w:rsidRPr="007339FA">
        <w:t xml:space="preserve">House of Commons Library (2025) </w:t>
      </w:r>
      <w:r w:rsidRPr="007339FA">
        <w:rPr>
          <w:i/>
          <w:iCs/>
        </w:rPr>
        <w:t>Hospitality: statistics and policy</w:t>
      </w:r>
      <w:r w:rsidRPr="007339FA">
        <w:t xml:space="preserve">. Research Briefing CBP-10333. Available at: </w:t>
      </w:r>
      <w:hyperlink w:history="1" r:id="rId24">
        <w:r w:rsidRPr="007339FA">
          <w:rPr>
            <w:rStyle w:val="Hyperlink"/>
            <w:color w:val="auto"/>
          </w:rPr>
          <w:t>https://commonslibrary.parliament.uk/research-briefings/cbp-10333/</w:t>
        </w:r>
      </w:hyperlink>
      <w:r w:rsidRPr="007339FA">
        <w:t xml:space="preserve"> (Accessed: 12 July 2026).</w:t>
      </w:r>
    </w:p>
    <w:p xmlns:wp14="http://schemas.microsoft.com/office/word/2010/wordml" w:rsidRPr="007339FA" w:rsidR="00996510" w:rsidP="00996510" w:rsidRDefault="00996510" w14:paraId="3EC819D4" wp14:textId="77777777">
      <w:proofErr w:type="spellStart"/>
      <w:r w:rsidRPr="007339FA">
        <w:t>Iborra</w:t>
      </w:r>
      <w:proofErr w:type="spellEnd"/>
      <w:r w:rsidRPr="007339FA">
        <w:t xml:space="preserve">, M., </w:t>
      </w:r>
      <w:proofErr w:type="spellStart"/>
      <w:r w:rsidRPr="007339FA">
        <w:t>Safón</w:t>
      </w:r>
      <w:proofErr w:type="spellEnd"/>
      <w:r w:rsidRPr="007339FA">
        <w:t xml:space="preserve">, V. and </w:t>
      </w:r>
      <w:proofErr w:type="spellStart"/>
      <w:r w:rsidRPr="007339FA">
        <w:t>Dolz</w:t>
      </w:r>
      <w:proofErr w:type="spellEnd"/>
      <w:r w:rsidRPr="007339FA">
        <w:t xml:space="preserve">, C. (2020) 'What explains the resilience of SMEs? Ambidexterity capability and strategic consistency', </w:t>
      </w:r>
      <w:r w:rsidRPr="007339FA">
        <w:rPr>
          <w:i/>
          <w:iCs/>
        </w:rPr>
        <w:t>Long Range Planning</w:t>
      </w:r>
      <w:r w:rsidRPr="007339FA">
        <w:t>, 53(6), 101947.</w:t>
      </w:r>
    </w:p>
    <w:p xmlns:wp14="http://schemas.microsoft.com/office/word/2010/wordml" w:rsidRPr="007339FA" w:rsidR="00996510" w:rsidP="00996510" w:rsidRDefault="00996510" w14:paraId="3DAF2C5E" wp14:textId="77777777">
      <w:proofErr w:type="spellStart"/>
      <w:r w:rsidRPr="007339FA">
        <w:t>Khurana</w:t>
      </w:r>
      <w:proofErr w:type="spellEnd"/>
      <w:r w:rsidRPr="007339FA">
        <w:t xml:space="preserve">, I., Dutta, D.K. and </w:t>
      </w:r>
      <w:proofErr w:type="spellStart"/>
      <w:r w:rsidRPr="007339FA">
        <w:t>Ghura</w:t>
      </w:r>
      <w:proofErr w:type="spellEnd"/>
      <w:r w:rsidRPr="007339FA">
        <w:t xml:space="preserve">, A.S. (2022) 'SMEs and digital transformation during a crisis: the emergence of resilience as a second-order dynamic capability in an entrepreneurial ecosystem', </w:t>
      </w:r>
      <w:r w:rsidRPr="007339FA">
        <w:rPr>
          <w:i/>
          <w:iCs/>
        </w:rPr>
        <w:t>Journal of Business Research</w:t>
      </w:r>
      <w:r w:rsidRPr="007339FA">
        <w:t>, 150, pp. 623–641.</w:t>
      </w:r>
    </w:p>
    <w:p xmlns:wp14="http://schemas.microsoft.com/office/word/2010/wordml" w:rsidRPr="007339FA" w:rsidR="00996510" w:rsidP="00996510" w:rsidRDefault="00996510" w14:paraId="794118E0" wp14:textId="77777777">
      <w:r w:rsidRPr="007339FA">
        <w:t xml:space="preserve">Kumar, S., Rani, G., Rani, M. and Rani, V. (2025) 'Big data analytics adoption and its impact on SME market and financial performance: an analysis using the technology-organisation-environment (TOE) framework', </w:t>
      </w:r>
      <w:r w:rsidRPr="007339FA">
        <w:rPr>
          <w:i/>
          <w:iCs/>
        </w:rPr>
        <w:t>Creativity and Innovation Management</w:t>
      </w:r>
      <w:r w:rsidRPr="007339FA">
        <w:t>, 34(3), pp. 760–777.</w:t>
      </w:r>
    </w:p>
    <w:p xmlns:wp14="http://schemas.microsoft.com/office/word/2010/wordml" w:rsidRPr="007339FA" w:rsidR="00996510" w:rsidP="00996510" w:rsidRDefault="00996510" w14:paraId="28AEB75C" wp14:textId="77777777">
      <w:proofErr w:type="spellStart"/>
      <w:r w:rsidRPr="007339FA">
        <w:t>Liñares-Zegarra</w:t>
      </w:r>
      <w:proofErr w:type="spellEnd"/>
      <w:r w:rsidRPr="007339FA">
        <w:t xml:space="preserve">, J.M. and Wilson, J.O.S. (2025) </w:t>
      </w:r>
      <w:r w:rsidRPr="007339FA">
        <w:rPr>
          <w:i/>
          <w:iCs/>
        </w:rPr>
        <w:t>Technology Adoption and Productivity: Evidence from UK SMEs</w:t>
      </w:r>
      <w:r w:rsidRPr="007339FA">
        <w:t xml:space="preserve">. Research Paper No. 119. Coventry: Enterprise Research Centre. Available at: </w:t>
      </w:r>
      <w:hyperlink w:history="1" r:id="rId25">
        <w:r w:rsidRPr="007339FA">
          <w:rPr>
            <w:rStyle w:val="Hyperlink"/>
            <w:color w:val="auto"/>
          </w:rPr>
          <w:t>https://www.enterpriseresearch.ac.uk/publications/technology-adoption-and-productivity-evidence-from-uk-smes/</w:t>
        </w:r>
      </w:hyperlink>
    </w:p>
    <w:p xmlns:wp14="http://schemas.microsoft.com/office/word/2010/wordml" w:rsidRPr="007339FA" w:rsidR="00996510" w:rsidP="00996510" w:rsidRDefault="00996510" w14:paraId="11C45139" wp14:textId="77777777">
      <w:proofErr w:type="spellStart"/>
      <w:r w:rsidRPr="007339FA">
        <w:t>Lutfi</w:t>
      </w:r>
      <w:proofErr w:type="spellEnd"/>
      <w:r w:rsidRPr="007339FA">
        <w:t xml:space="preserve">, A., </w:t>
      </w:r>
      <w:proofErr w:type="spellStart"/>
      <w:r w:rsidRPr="007339FA">
        <w:t>Alsyouf</w:t>
      </w:r>
      <w:proofErr w:type="spellEnd"/>
      <w:r w:rsidRPr="007339FA">
        <w:t xml:space="preserve">, A., </w:t>
      </w:r>
      <w:proofErr w:type="spellStart"/>
      <w:r w:rsidRPr="007339FA">
        <w:t>Almaiah</w:t>
      </w:r>
      <w:proofErr w:type="spellEnd"/>
      <w:r w:rsidRPr="007339FA">
        <w:t xml:space="preserve">, M.A., </w:t>
      </w:r>
      <w:proofErr w:type="spellStart"/>
      <w:r w:rsidRPr="007339FA">
        <w:t>Alrawad</w:t>
      </w:r>
      <w:proofErr w:type="spellEnd"/>
      <w:r w:rsidRPr="007339FA">
        <w:t xml:space="preserve">, M., </w:t>
      </w:r>
      <w:proofErr w:type="spellStart"/>
      <w:r w:rsidRPr="007339FA">
        <w:t>Abdo</w:t>
      </w:r>
      <w:proofErr w:type="spellEnd"/>
      <w:r w:rsidRPr="007339FA">
        <w:t>, A.A.K., Al-</w:t>
      </w:r>
      <w:proofErr w:type="spellStart"/>
      <w:r w:rsidRPr="007339FA">
        <w:t>Khasawneh</w:t>
      </w:r>
      <w:proofErr w:type="spellEnd"/>
      <w:r w:rsidRPr="007339FA">
        <w:t xml:space="preserve">, A.L., Ibrahim, N. and </w:t>
      </w:r>
      <w:proofErr w:type="spellStart"/>
      <w:r w:rsidRPr="007339FA">
        <w:t>Saad</w:t>
      </w:r>
      <w:proofErr w:type="spellEnd"/>
      <w:r w:rsidRPr="007339FA">
        <w:t xml:space="preserve">, M. (2022) 'Factors influencing the adoption of big data analytics in the digital transformation era: case study of Jordanian SMEs', </w:t>
      </w:r>
      <w:r w:rsidRPr="007339FA">
        <w:rPr>
          <w:i/>
          <w:iCs/>
        </w:rPr>
        <w:t>Sustainability</w:t>
      </w:r>
      <w:r w:rsidRPr="007339FA">
        <w:t>, 14(3), 1802.</w:t>
      </w:r>
    </w:p>
    <w:p xmlns:wp14="http://schemas.microsoft.com/office/word/2010/wordml" w:rsidRPr="007339FA" w:rsidR="00996510" w:rsidP="00996510" w:rsidRDefault="00996510" w14:paraId="5792B21E" wp14:textId="77777777">
      <w:proofErr w:type="spellStart"/>
      <w:r w:rsidRPr="007339FA">
        <w:t>Malekinezhad</w:t>
      </w:r>
      <w:proofErr w:type="spellEnd"/>
      <w:r w:rsidRPr="007339FA">
        <w:t xml:space="preserve">, F., </w:t>
      </w:r>
      <w:proofErr w:type="spellStart"/>
      <w:r w:rsidRPr="007339FA">
        <w:t>Micha</w:t>
      </w:r>
      <w:proofErr w:type="spellEnd"/>
      <w:r w:rsidRPr="007339FA">
        <w:t xml:space="preserve">, E. and Maye, D. (2024) 'Examining the connection between resourcefulness and resilience: analysis of UK rural SME firm-level enterprise characteristics', </w:t>
      </w:r>
      <w:r w:rsidRPr="007339FA">
        <w:rPr>
          <w:i/>
          <w:iCs/>
        </w:rPr>
        <w:t>Journal of Rural Studies</w:t>
      </w:r>
      <w:r w:rsidRPr="007339FA">
        <w:t>, 112, 103450.</w:t>
      </w:r>
    </w:p>
    <w:p xmlns:wp14="http://schemas.microsoft.com/office/word/2010/wordml" w:rsidRPr="007339FA" w:rsidR="00996510" w:rsidP="00996510" w:rsidRDefault="00996510" w14:paraId="666DF540" wp14:textId="77777777">
      <w:proofErr w:type="spellStart"/>
      <w:r w:rsidRPr="007339FA">
        <w:t>Mangla</w:t>
      </w:r>
      <w:proofErr w:type="spellEnd"/>
      <w:r w:rsidRPr="007339FA">
        <w:t xml:space="preserve">, S.K., </w:t>
      </w:r>
      <w:proofErr w:type="spellStart"/>
      <w:r w:rsidRPr="007339FA">
        <w:t>Raut</w:t>
      </w:r>
      <w:proofErr w:type="spellEnd"/>
      <w:r w:rsidRPr="007339FA">
        <w:t xml:space="preserve">, R., </w:t>
      </w:r>
      <w:proofErr w:type="spellStart"/>
      <w:r w:rsidRPr="007339FA">
        <w:t>Narwane</w:t>
      </w:r>
      <w:proofErr w:type="spellEnd"/>
      <w:r w:rsidRPr="007339FA">
        <w:t xml:space="preserve">, V.S., Zhang, Z. and </w:t>
      </w:r>
      <w:proofErr w:type="spellStart"/>
      <w:r w:rsidRPr="007339FA">
        <w:t>Priyadarshinee</w:t>
      </w:r>
      <w:proofErr w:type="spellEnd"/>
      <w:r w:rsidRPr="007339FA">
        <w:t xml:space="preserve">, P. (2021) 'Mediating effect of big data analytics on project performance of small and medium enterprises', </w:t>
      </w:r>
      <w:r w:rsidRPr="007339FA">
        <w:rPr>
          <w:i/>
          <w:iCs/>
        </w:rPr>
        <w:t>Journal of Enterprise Information Management</w:t>
      </w:r>
      <w:r w:rsidRPr="007339FA">
        <w:t>, 34(1), pp. 168–198.</w:t>
      </w:r>
    </w:p>
    <w:p xmlns:wp14="http://schemas.microsoft.com/office/word/2010/wordml" w:rsidRPr="007339FA" w:rsidR="00996510" w:rsidP="00996510" w:rsidRDefault="00996510" w14:paraId="39D40E03" wp14:textId="77777777">
      <w:proofErr w:type="spellStart"/>
      <w:r w:rsidRPr="007339FA">
        <w:t>Maroufkhani</w:t>
      </w:r>
      <w:proofErr w:type="spellEnd"/>
      <w:r w:rsidRPr="007339FA">
        <w:t xml:space="preserve">, P., </w:t>
      </w:r>
      <w:proofErr w:type="spellStart"/>
      <w:r w:rsidRPr="007339FA">
        <w:t>Iranmanesh</w:t>
      </w:r>
      <w:proofErr w:type="spellEnd"/>
      <w:r w:rsidRPr="007339FA">
        <w:t xml:space="preserve">, M. and </w:t>
      </w:r>
      <w:proofErr w:type="spellStart"/>
      <w:r w:rsidRPr="007339FA">
        <w:t>Ghobakhloo</w:t>
      </w:r>
      <w:proofErr w:type="spellEnd"/>
      <w:r w:rsidRPr="007339FA">
        <w:t xml:space="preserve">, M. (2023) 'Determinants of big data analytics adoption in small and medium-sized enterprises (SMEs)', </w:t>
      </w:r>
      <w:r w:rsidRPr="007339FA">
        <w:rPr>
          <w:i/>
          <w:iCs/>
        </w:rPr>
        <w:t>Industrial Management &amp; Data Systems</w:t>
      </w:r>
      <w:r w:rsidRPr="007339FA">
        <w:t>, 123(1), pp. 278–301.</w:t>
      </w:r>
    </w:p>
    <w:p xmlns:wp14="http://schemas.microsoft.com/office/word/2010/wordml" w:rsidRPr="007339FA" w:rsidR="00996510" w:rsidP="00996510" w:rsidRDefault="00996510" w14:paraId="2E0B487D" wp14:textId="77777777">
      <w:proofErr w:type="spellStart"/>
      <w:r w:rsidRPr="007339FA">
        <w:t>Maroufkhani</w:t>
      </w:r>
      <w:proofErr w:type="spellEnd"/>
      <w:r w:rsidRPr="007339FA">
        <w:t xml:space="preserve">, P., Tseng, M.L., </w:t>
      </w:r>
      <w:proofErr w:type="spellStart"/>
      <w:r w:rsidRPr="007339FA">
        <w:t>Iranmanesh</w:t>
      </w:r>
      <w:proofErr w:type="spellEnd"/>
      <w:r w:rsidRPr="007339FA">
        <w:t xml:space="preserve">, M., Ismail, W.K.W. and Khalid, H. (2020) 'Big data analytics adoption: determinants and performances among small to medium-sized enterprises', </w:t>
      </w:r>
      <w:r w:rsidRPr="007339FA">
        <w:rPr>
          <w:i/>
          <w:iCs/>
        </w:rPr>
        <w:t>International Journal of Information Management</w:t>
      </w:r>
      <w:r w:rsidRPr="007339FA">
        <w:t>, 54, 102190.</w:t>
      </w:r>
    </w:p>
    <w:p xmlns:wp14="http://schemas.microsoft.com/office/word/2010/wordml" w:rsidRPr="007339FA" w:rsidR="00996510" w:rsidP="00996510" w:rsidRDefault="00996510" w14:paraId="71F57658" wp14:textId="77777777">
      <w:proofErr w:type="spellStart"/>
      <w:r w:rsidRPr="007339FA">
        <w:t>Maroufkhani</w:t>
      </w:r>
      <w:proofErr w:type="spellEnd"/>
      <w:r w:rsidRPr="007339FA">
        <w:t xml:space="preserve">, P., Wan Ismail, W.K. and </w:t>
      </w:r>
      <w:proofErr w:type="spellStart"/>
      <w:r w:rsidRPr="007339FA">
        <w:t>Ghobakhloo</w:t>
      </w:r>
      <w:proofErr w:type="spellEnd"/>
      <w:r w:rsidRPr="007339FA">
        <w:t xml:space="preserve">, M. (2020) 'Big data analytics adoption model for small and medium enterprises', </w:t>
      </w:r>
      <w:r w:rsidRPr="007339FA">
        <w:rPr>
          <w:i/>
          <w:iCs/>
        </w:rPr>
        <w:t>Journal of Science and Technology Policy Management</w:t>
      </w:r>
      <w:r w:rsidRPr="007339FA">
        <w:t>, 11(4), pp. 483–513.</w:t>
      </w:r>
    </w:p>
    <w:p xmlns:wp14="http://schemas.microsoft.com/office/word/2010/wordml" w:rsidRPr="007339FA" w:rsidR="00996510" w:rsidP="00996510" w:rsidRDefault="00996510" w14:paraId="08CE7094" wp14:textId="77777777">
      <w:proofErr w:type="spellStart"/>
      <w:r w:rsidRPr="007339FA">
        <w:t>Mikalef</w:t>
      </w:r>
      <w:proofErr w:type="spellEnd"/>
      <w:r w:rsidRPr="007339FA">
        <w:t xml:space="preserve">, P., </w:t>
      </w:r>
      <w:proofErr w:type="spellStart"/>
      <w:r w:rsidRPr="007339FA">
        <w:t>Boura</w:t>
      </w:r>
      <w:proofErr w:type="spellEnd"/>
      <w:r w:rsidRPr="007339FA">
        <w:t xml:space="preserve">, M., </w:t>
      </w:r>
      <w:proofErr w:type="spellStart"/>
      <w:r w:rsidRPr="007339FA">
        <w:t>Lekakos</w:t>
      </w:r>
      <w:proofErr w:type="spellEnd"/>
      <w:r w:rsidRPr="007339FA">
        <w:t xml:space="preserve">, G. and </w:t>
      </w:r>
      <w:proofErr w:type="spellStart"/>
      <w:r w:rsidRPr="007339FA">
        <w:t>Krogstie</w:t>
      </w:r>
      <w:proofErr w:type="spellEnd"/>
      <w:r w:rsidRPr="007339FA">
        <w:t xml:space="preserve">, J. (2019) 'Big data analytics capabilities and innovation: the mediating role of dynamic capabilities and moderating effect of the environment', </w:t>
      </w:r>
      <w:r w:rsidRPr="007339FA">
        <w:rPr>
          <w:i/>
          <w:iCs/>
        </w:rPr>
        <w:t>British Journal of Management</w:t>
      </w:r>
      <w:r w:rsidRPr="007339FA">
        <w:t>, 30(2), pp. 272–298.</w:t>
      </w:r>
    </w:p>
    <w:p xmlns:wp14="http://schemas.microsoft.com/office/word/2010/wordml" w:rsidRPr="007339FA" w:rsidR="00996510" w:rsidP="00996510" w:rsidRDefault="00996510" w14:paraId="2B572254" wp14:textId="77777777">
      <w:proofErr w:type="spellStart"/>
      <w:r w:rsidRPr="007339FA">
        <w:t>Mikalef</w:t>
      </w:r>
      <w:proofErr w:type="spellEnd"/>
      <w:r w:rsidRPr="007339FA">
        <w:t xml:space="preserve">, P., </w:t>
      </w:r>
      <w:proofErr w:type="spellStart"/>
      <w:r w:rsidRPr="007339FA">
        <w:t>Boura</w:t>
      </w:r>
      <w:proofErr w:type="spellEnd"/>
      <w:r w:rsidRPr="007339FA">
        <w:t xml:space="preserve">, M., </w:t>
      </w:r>
      <w:proofErr w:type="spellStart"/>
      <w:r w:rsidRPr="007339FA">
        <w:t>Lekakos</w:t>
      </w:r>
      <w:proofErr w:type="spellEnd"/>
      <w:r w:rsidRPr="007339FA">
        <w:t xml:space="preserve">, G. and </w:t>
      </w:r>
      <w:proofErr w:type="spellStart"/>
      <w:r w:rsidRPr="007339FA">
        <w:t>Krogstie</w:t>
      </w:r>
      <w:proofErr w:type="spellEnd"/>
      <w:r w:rsidRPr="007339FA">
        <w:t xml:space="preserve">, J. (2019) 'Big data analytics and firm performance: findings from a mixed-method approach', </w:t>
      </w:r>
      <w:r w:rsidRPr="007339FA">
        <w:rPr>
          <w:i/>
          <w:iCs/>
        </w:rPr>
        <w:t>Journal of Business Research</w:t>
      </w:r>
      <w:r w:rsidRPr="007339FA">
        <w:t>, 98, pp. 261–276.</w:t>
      </w:r>
    </w:p>
    <w:p xmlns:wp14="http://schemas.microsoft.com/office/word/2010/wordml" w:rsidRPr="007339FA" w:rsidR="00996510" w:rsidP="00996510" w:rsidRDefault="00996510" w14:paraId="6543E3EA" wp14:textId="77777777">
      <w:r w:rsidRPr="007339FA">
        <w:t xml:space="preserve">Mohamed, M. and Weber, P. (2020) 'Trends of digitalization and adoption of big data and analytics among UK SMEs: analysis and lessons drawn from a case study of 53 SMEs', </w:t>
      </w:r>
      <w:r w:rsidRPr="007339FA">
        <w:rPr>
          <w:i/>
          <w:iCs/>
        </w:rPr>
        <w:t>2020 IEEE International Conference on Engineering, Technology and Innovation (ICE/ITMC)</w:t>
      </w:r>
      <w:r w:rsidRPr="007339FA">
        <w:t>. IEEE, pp. 1–6.</w:t>
      </w:r>
    </w:p>
    <w:p xmlns:wp14="http://schemas.microsoft.com/office/word/2010/wordml" w:rsidRPr="007339FA" w:rsidR="00996510" w:rsidP="00996510" w:rsidRDefault="00996510" w14:paraId="29E69305" wp14:textId="77777777">
      <w:r w:rsidRPr="007339FA">
        <w:t xml:space="preserve">Money.co.uk (2025) </w:t>
      </w:r>
      <w:r w:rsidRPr="007339FA">
        <w:rPr>
          <w:i/>
          <w:iCs/>
        </w:rPr>
        <w:t>Latest UK small business statistics report 2025</w:t>
      </w:r>
      <w:r w:rsidRPr="007339FA">
        <w:t xml:space="preserve">. Available at: </w:t>
      </w:r>
      <w:hyperlink w:history="1" r:id="rId26">
        <w:r w:rsidRPr="007339FA">
          <w:rPr>
            <w:rStyle w:val="Hyperlink"/>
            <w:color w:val="auto"/>
          </w:rPr>
          <w:t>https://www.money.co.uk/business/business-statistics/small-business-statistics</w:t>
        </w:r>
      </w:hyperlink>
      <w:r w:rsidRPr="007339FA">
        <w:t xml:space="preserve"> (Accessed: 27 June 2026).</w:t>
      </w:r>
    </w:p>
    <w:p xmlns:wp14="http://schemas.microsoft.com/office/word/2010/wordml" w:rsidRPr="007339FA" w:rsidR="00996510" w:rsidP="00996510" w:rsidRDefault="00996510" w14:paraId="69D84E19" wp14:textId="77777777">
      <w:proofErr w:type="spellStart"/>
      <w:r w:rsidRPr="007339FA">
        <w:t>Nomentia</w:t>
      </w:r>
      <w:proofErr w:type="spellEnd"/>
      <w:r w:rsidRPr="007339FA">
        <w:t xml:space="preserve"> (2026) </w:t>
      </w:r>
      <w:r w:rsidRPr="007339FA">
        <w:rPr>
          <w:i/>
          <w:iCs/>
        </w:rPr>
        <w:t>Best cash flow forecasting software UK: top 12 solutions for 2025</w:t>
      </w:r>
      <w:r w:rsidRPr="007339FA">
        <w:t xml:space="preserve">. Available at: </w:t>
      </w:r>
      <w:hyperlink w:history="1" r:id="rId27">
        <w:r w:rsidRPr="007339FA">
          <w:rPr>
            <w:rStyle w:val="Hyperlink"/>
            <w:color w:val="auto"/>
          </w:rPr>
          <w:t>https://www.nomentia.com/blog/best-cash-flow-forecasting-software-uk-top-12-solutions-for-2025</w:t>
        </w:r>
      </w:hyperlink>
      <w:r w:rsidRPr="007339FA">
        <w:t xml:space="preserve"> (Accessed: 12 July 2026).</w:t>
      </w:r>
    </w:p>
    <w:p xmlns:wp14="http://schemas.microsoft.com/office/word/2010/wordml" w:rsidRPr="007339FA" w:rsidR="00996510" w:rsidP="00996510" w:rsidRDefault="00996510" w14:paraId="0D63DE66" wp14:textId="77777777">
      <w:proofErr w:type="spellStart"/>
      <w:r w:rsidRPr="007339FA">
        <w:t>Nowell</w:t>
      </w:r>
      <w:proofErr w:type="spellEnd"/>
      <w:r w:rsidRPr="007339FA">
        <w:t xml:space="preserve">, L.S., Norris, J.M., White, D.E. and </w:t>
      </w:r>
      <w:proofErr w:type="spellStart"/>
      <w:r w:rsidRPr="007339FA">
        <w:t>Moules</w:t>
      </w:r>
      <w:proofErr w:type="spellEnd"/>
      <w:r w:rsidRPr="007339FA">
        <w:t xml:space="preserve">, N.J. (2017) 'Thematic analysis: striving to meet the trustworthiness criteria', </w:t>
      </w:r>
      <w:r w:rsidRPr="007339FA">
        <w:rPr>
          <w:i/>
          <w:iCs/>
        </w:rPr>
        <w:t>International Journal of Qualitative Methods</w:t>
      </w:r>
      <w:r w:rsidRPr="007339FA">
        <w:t>, 16(1), 1609406917733847.</w:t>
      </w:r>
    </w:p>
    <w:p xmlns:wp14="http://schemas.microsoft.com/office/word/2010/wordml" w:rsidRPr="007339FA" w:rsidR="00996510" w:rsidP="00996510" w:rsidRDefault="00996510" w14:paraId="4564048D" wp14:textId="77777777">
      <w:r w:rsidRPr="007339FA">
        <w:t xml:space="preserve">OECD (2026) </w:t>
      </w:r>
      <w:r w:rsidRPr="007339FA">
        <w:rPr>
          <w:i/>
          <w:iCs/>
        </w:rPr>
        <w:t>SME technology adoption in the United Kingdom</w:t>
      </w:r>
      <w:r w:rsidRPr="007339FA">
        <w:t xml:space="preserve">. Paris: OECD Publishing. Available at: </w:t>
      </w:r>
      <w:hyperlink w:history="1" r:id="rId28">
        <w:r w:rsidRPr="007339FA">
          <w:rPr>
            <w:rStyle w:val="Hyperlink"/>
            <w:color w:val="auto"/>
          </w:rPr>
          <w:t>https://www.oecd.org/en/publications/sme-technology-adoption-in-the-united-kingdom_5f25ce2a-en.html</w:t>
        </w:r>
      </w:hyperlink>
      <w:r w:rsidRPr="007339FA">
        <w:t xml:space="preserve"> (Accessed: 12 July 2026).</w:t>
      </w:r>
    </w:p>
    <w:p xmlns:wp14="http://schemas.microsoft.com/office/word/2010/wordml" w:rsidRPr="007339FA" w:rsidR="00996510" w:rsidP="00996510" w:rsidRDefault="00996510" w14:paraId="34F30A28" wp14:textId="77777777">
      <w:proofErr w:type="spellStart"/>
      <w:r w:rsidRPr="007339FA">
        <w:t>Olabode</w:t>
      </w:r>
      <w:proofErr w:type="spellEnd"/>
      <w:r w:rsidRPr="007339FA">
        <w:t xml:space="preserve">, O.E., </w:t>
      </w:r>
      <w:proofErr w:type="spellStart"/>
      <w:r w:rsidRPr="007339FA">
        <w:t>Boso</w:t>
      </w:r>
      <w:proofErr w:type="spellEnd"/>
      <w:r w:rsidRPr="007339FA">
        <w:t xml:space="preserve">, N., </w:t>
      </w:r>
      <w:proofErr w:type="spellStart"/>
      <w:r w:rsidRPr="007339FA">
        <w:t>Hultman</w:t>
      </w:r>
      <w:proofErr w:type="spellEnd"/>
      <w:r w:rsidRPr="007339FA">
        <w:t xml:space="preserve">, M. and </w:t>
      </w:r>
      <w:proofErr w:type="spellStart"/>
      <w:r w:rsidRPr="007339FA">
        <w:t>Leonidou</w:t>
      </w:r>
      <w:proofErr w:type="spellEnd"/>
      <w:r w:rsidRPr="007339FA">
        <w:t xml:space="preserve">, C.N. (2022) 'Big data analytics capability and market performance: the roles of disruptive business models and competitive intensity', </w:t>
      </w:r>
      <w:r w:rsidRPr="007339FA">
        <w:rPr>
          <w:i/>
          <w:iCs/>
        </w:rPr>
        <w:t>Journal of Business Research</w:t>
      </w:r>
      <w:r w:rsidRPr="007339FA">
        <w:t>, 139, pp. 1218–1230.</w:t>
      </w:r>
    </w:p>
    <w:p xmlns:wp14="http://schemas.microsoft.com/office/word/2010/wordml" w:rsidRPr="007339FA" w:rsidR="00996510" w:rsidP="00996510" w:rsidRDefault="00996510" w14:paraId="038F059B" wp14:textId="77777777">
      <w:proofErr w:type="spellStart"/>
      <w:r w:rsidRPr="007339FA">
        <w:t>Ozanne</w:t>
      </w:r>
      <w:proofErr w:type="spellEnd"/>
      <w:r w:rsidRPr="007339FA">
        <w:t xml:space="preserve">, L.K., Chowdhury, M., </w:t>
      </w:r>
      <w:proofErr w:type="spellStart"/>
      <w:r w:rsidRPr="007339FA">
        <w:t>Prayag</w:t>
      </w:r>
      <w:proofErr w:type="spellEnd"/>
      <w:r w:rsidRPr="007339FA">
        <w:t xml:space="preserve">, G. and </w:t>
      </w:r>
      <w:proofErr w:type="spellStart"/>
      <w:r w:rsidRPr="007339FA">
        <w:t>Mollenkopf</w:t>
      </w:r>
      <w:proofErr w:type="spellEnd"/>
      <w:r w:rsidRPr="007339FA">
        <w:t xml:space="preserve">, D.A. (2022) 'SMEs navigating COVID-19: the influence of social capital and dynamic capabilities on organizational resilience', </w:t>
      </w:r>
      <w:r w:rsidRPr="007339FA">
        <w:rPr>
          <w:i/>
          <w:iCs/>
        </w:rPr>
        <w:t>Industrial Marketing Management</w:t>
      </w:r>
      <w:r w:rsidRPr="007339FA">
        <w:t>, 104, pp. 116–135.</w:t>
      </w:r>
    </w:p>
    <w:p xmlns:wp14="http://schemas.microsoft.com/office/word/2010/wordml" w:rsidRPr="007339FA" w:rsidR="00996510" w:rsidP="00996510" w:rsidRDefault="00996510" w14:paraId="3021EC0F" wp14:textId="77777777">
      <w:r w:rsidRPr="007339FA">
        <w:t xml:space="preserve">Page, M.J., McKenzie, J.E., </w:t>
      </w:r>
      <w:proofErr w:type="spellStart"/>
      <w:r w:rsidRPr="007339FA">
        <w:t>Bossuyt</w:t>
      </w:r>
      <w:proofErr w:type="spellEnd"/>
      <w:r w:rsidRPr="007339FA">
        <w:t xml:space="preserve">, P.M., </w:t>
      </w:r>
      <w:proofErr w:type="spellStart"/>
      <w:r w:rsidRPr="007339FA">
        <w:t>Boutron</w:t>
      </w:r>
      <w:proofErr w:type="spellEnd"/>
      <w:r w:rsidRPr="007339FA">
        <w:t xml:space="preserve">, I., Hoffmann, T.C., Mulrow, C.D. et al. (2021) 'The PRISMA 2020 statement: an updated guideline for reporting systematic reviews', </w:t>
      </w:r>
      <w:r w:rsidRPr="007339FA">
        <w:rPr>
          <w:i/>
          <w:iCs/>
        </w:rPr>
        <w:t>BMJ</w:t>
      </w:r>
      <w:r w:rsidRPr="007339FA">
        <w:t>, 372, n71.</w:t>
      </w:r>
    </w:p>
    <w:p xmlns:wp14="http://schemas.microsoft.com/office/word/2010/wordml" w:rsidRPr="007339FA" w:rsidR="00996510" w:rsidP="00996510" w:rsidRDefault="00996510" w14:paraId="1EF5537E" wp14:textId="77777777">
      <w:r w:rsidRPr="007339FA">
        <w:t xml:space="preserve">Papadopoulos, T., </w:t>
      </w:r>
      <w:proofErr w:type="spellStart"/>
      <w:r w:rsidRPr="007339FA">
        <w:t>Baltas</w:t>
      </w:r>
      <w:proofErr w:type="spellEnd"/>
      <w:r w:rsidRPr="007339FA">
        <w:t xml:space="preserve">, K.N. and Balta, M.E. (2020) 'The use of digital technologies by small and medium enterprises during COVID-19: implications for theory and practice', </w:t>
      </w:r>
      <w:r w:rsidRPr="007339FA">
        <w:rPr>
          <w:i/>
          <w:iCs/>
        </w:rPr>
        <w:t>International Journal of Information Management</w:t>
      </w:r>
      <w:r w:rsidRPr="007339FA">
        <w:t>, 55, 102192.</w:t>
      </w:r>
    </w:p>
    <w:p xmlns:wp14="http://schemas.microsoft.com/office/word/2010/wordml" w:rsidRPr="007339FA" w:rsidR="00996510" w:rsidP="00996510" w:rsidRDefault="00996510" w14:paraId="146ED652" wp14:textId="77777777">
      <w:proofErr w:type="spellStart"/>
      <w:r w:rsidRPr="007339FA">
        <w:t>Polyviou</w:t>
      </w:r>
      <w:proofErr w:type="spellEnd"/>
      <w:r w:rsidRPr="007339FA">
        <w:t xml:space="preserve">, M., </w:t>
      </w:r>
      <w:proofErr w:type="spellStart"/>
      <w:r w:rsidRPr="007339FA">
        <w:t>Croxton</w:t>
      </w:r>
      <w:proofErr w:type="spellEnd"/>
      <w:r w:rsidRPr="007339FA">
        <w:t xml:space="preserve">, K.L. and </w:t>
      </w:r>
      <w:proofErr w:type="spellStart"/>
      <w:r w:rsidRPr="007339FA">
        <w:t>Knemeyer</w:t>
      </w:r>
      <w:proofErr w:type="spellEnd"/>
      <w:r w:rsidRPr="007339FA">
        <w:t xml:space="preserve">, A.M. (2020) 'Resilience of medium-sized firms to supply chain disruptions: the role of internal social capital', </w:t>
      </w:r>
      <w:r w:rsidRPr="007339FA">
        <w:rPr>
          <w:i/>
          <w:iCs/>
        </w:rPr>
        <w:t>International Journal of Operations &amp; Production Management</w:t>
      </w:r>
      <w:r w:rsidRPr="007339FA">
        <w:t>, 40(1), pp. 68–91.</w:t>
      </w:r>
    </w:p>
    <w:p xmlns:wp14="http://schemas.microsoft.com/office/word/2010/wordml" w:rsidRPr="007339FA" w:rsidR="00996510" w:rsidP="00996510" w:rsidRDefault="00996510" w14:paraId="4AFF01D2" wp14:textId="77777777">
      <w:r w:rsidRPr="007339FA">
        <w:t xml:space="preserve">Provost, F. and Fawcett, T. (2013) </w:t>
      </w:r>
      <w:r w:rsidRPr="007339FA">
        <w:rPr>
          <w:i/>
          <w:iCs/>
        </w:rPr>
        <w:t>Data Science for Business: What You Need to Know about Data Mining and Data-Analytic Thinking</w:t>
      </w:r>
      <w:r w:rsidRPr="007339FA">
        <w:t>. Sebastopol, CA: O'Reilly Media.</w:t>
      </w:r>
    </w:p>
    <w:p xmlns:wp14="http://schemas.microsoft.com/office/word/2010/wordml" w:rsidRPr="007339FA" w:rsidR="00996510" w:rsidP="00996510" w:rsidRDefault="00996510" w14:paraId="5734C903" wp14:textId="77777777">
      <w:proofErr w:type="spellStart"/>
      <w:r w:rsidRPr="007339FA">
        <w:t>Raguseo</w:t>
      </w:r>
      <w:proofErr w:type="spellEnd"/>
      <w:r w:rsidRPr="007339FA">
        <w:t xml:space="preserve">, E., </w:t>
      </w:r>
      <w:proofErr w:type="spellStart"/>
      <w:r w:rsidRPr="007339FA">
        <w:t>Vitari</w:t>
      </w:r>
      <w:proofErr w:type="spellEnd"/>
      <w:r w:rsidRPr="007339FA">
        <w:t xml:space="preserve">, C. and </w:t>
      </w:r>
      <w:proofErr w:type="spellStart"/>
      <w:r w:rsidRPr="007339FA">
        <w:t>Pigni</w:t>
      </w:r>
      <w:proofErr w:type="spellEnd"/>
      <w:r w:rsidRPr="007339FA">
        <w:t xml:space="preserve">, F. (2020) 'Profiting from big data analytics: the moderating roles of industry concentration and firm size', </w:t>
      </w:r>
      <w:r w:rsidRPr="007339FA">
        <w:rPr>
          <w:i/>
          <w:iCs/>
        </w:rPr>
        <w:t>International Journal of Production Economics</w:t>
      </w:r>
      <w:r w:rsidRPr="007339FA">
        <w:t>, 229, 107758.</w:t>
      </w:r>
    </w:p>
    <w:p xmlns:wp14="http://schemas.microsoft.com/office/word/2010/wordml" w:rsidRPr="007339FA" w:rsidR="00996510" w:rsidP="00996510" w:rsidRDefault="00996510" w14:paraId="02F91CB5" wp14:textId="77777777">
      <w:r w:rsidRPr="007339FA">
        <w:t xml:space="preserve">RICS (2024) </w:t>
      </w:r>
      <w:r w:rsidRPr="007339FA">
        <w:rPr>
          <w:i/>
          <w:iCs/>
        </w:rPr>
        <w:t>Digitalisation in construction report 2024</w:t>
      </w:r>
      <w:r w:rsidRPr="007339FA">
        <w:t xml:space="preserve">. London: Royal Institution of Chartered Surveyors. Available at: </w:t>
      </w:r>
      <w:hyperlink w:history="1" r:id="rId29">
        <w:r w:rsidRPr="007339FA">
          <w:rPr>
            <w:rStyle w:val="Hyperlink"/>
            <w:color w:val="auto"/>
          </w:rPr>
          <w:t>https://www.rics.org/content/dam/ricsglobal/documents/research/Digitalisation-in-construction-report-2024.pdf</w:t>
        </w:r>
      </w:hyperlink>
      <w:r w:rsidRPr="007339FA">
        <w:t xml:space="preserve"> (Accessed: 12 July 2026).</w:t>
      </w:r>
    </w:p>
    <w:p xmlns:wp14="http://schemas.microsoft.com/office/word/2010/wordml" w:rsidRPr="007339FA" w:rsidR="00996510" w:rsidP="00996510" w:rsidRDefault="00996510" w14:paraId="157CFC38" wp14:textId="77777777">
      <w:r w:rsidRPr="007339FA">
        <w:t xml:space="preserve">Saunders, M.N.K., Lewis, P. and Thornhill, A. (2019) </w:t>
      </w:r>
      <w:r w:rsidRPr="007339FA">
        <w:rPr>
          <w:i/>
          <w:iCs/>
        </w:rPr>
        <w:t>Research Methods for Business Students</w:t>
      </w:r>
      <w:r w:rsidRPr="007339FA">
        <w:t xml:space="preserve">. 8th </w:t>
      </w:r>
      <w:proofErr w:type="spellStart"/>
      <w:r w:rsidRPr="007339FA">
        <w:t>edn</w:t>
      </w:r>
      <w:proofErr w:type="spellEnd"/>
      <w:r w:rsidRPr="007339FA">
        <w:t>. Harlow: Pearson Education.</w:t>
      </w:r>
    </w:p>
    <w:p xmlns:wp14="http://schemas.microsoft.com/office/word/2010/wordml" w:rsidRPr="007339FA" w:rsidR="00996510" w:rsidP="00996510" w:rsidRDefault="00996510" w14:paraId="6BE4E62F" wp14:textId="77777777">
      <w:r w:rsidRPr="007339FA">
        <w:t xml:space="preserve">Scherer, R., </w:t>
      </w:r>
      <w:proofErr w:type="spellStart"/>
      <w:r w:rsidRPr="007339FA">
        <w:t>Siddiq</w:t>
      </w:r>
      <w:proofErr w:type="spellEnd"/>
      <w:r w:rsidRPr="007339FA">
        <w:t xml:space="preserve">, F. and </w:t>
      </w:r>
      <w:proofErr w:type="spellStart"/>
      <w:r w:rsidRPr="007339FA">
        <w:t>Tondeur</w:t>
      </w:r>
      <w:proofErr w:type="spellEnd"/>
      <w:r w:rsidRPr="007339FA">
        <w:t xml:space="preserve">, J. (2019) 'The technology acceptance model (TAM): a meta-analytic structural equation </w:t>
      </w:r>
      <w:proofErr w:type="spellStart"/>
      <w:r w:rsidRPr="007339FA">
        <w:t>modeling</w:t>
      </w:r>
      <w:proofErr w:type="spellEnd"/>
      <w:r w:rsidRPr="007339FA">
        <w:t xml:space="preserve"> approach to explaining teachers' adoption of digital technology in education', </w:t>
      </w:r>
      <w:r w:rsidRPr="007339FA">
        <w:rPr>
          <w:i/>
          <w:iCs/>
        </w:rPr>
        <w:t>Computers &amp; Education</w:t>
      </w:r>
      <w:r w:rsidRPr="007339FA">
        <w:t>, 128, pp. 13–35.</w:t>
      </w:r>
    </w:p>
    <w:p xmlns:wp14="http://schemas.microsoft.com/office/word/2010/wordml" w:rsidRPr="007339FA" w:rsidR="00996510" w:rsidP="00996510" w:rsidRDefault="00996510" w14:paraId="376B2A44" wp14:textId="77777777">
      <w:r w:rsidRPr="007339FA">
        <w:t xml:space="preserve">Siegel, E. (2016) </w:t>
      </w:r>
      <w:r w:rsidRPr="007339FA">
        <w:rPr>
          <w:i/>
          <w:iCs/>
        </w:rPr>
        <w:t>Predictive Analytics: The Power to Predict Who Will Click, Buy, Lie, or Die</w:t>
      </w:r>
      <w:r w:rsidRPr="007339FA">
        <w:t xml:space="preserve">. Revised </w:t>
      </w:r>
      <w:proofErr w:type="spellStart"/>
      <w:r w:rsidRPr="007339FA">
        <w:t>edn</w:t>
      </w:r>
      <w:proofErr w:type="spellEnd"/>
      <w:r w:rsidRPr="007339FA">
        <w:t>. Hoboken, NJ: John Wiley &amp; Sons.</w:t>
      </w:r>
    </w:p>
    <w:p xmlns:wp14="http://schemas.microsoft.com/office/word/2010/wordml" w:rsidRPr="007339FA" w:rsidR="00996510" w:rsidP="00996510" w:rsidRDefault="00996510" w14:paraId="76872293" wp14:textId="77777777">
      <w:r w:rsidRPr="007339FA">
        <w:t xml:space="preserve">Silverman, D. (2020) </w:t>
      </w:r>
      <w:r w:rsidRPr="007339FA">
        <w:rPr>
          <w:i/>
          <w:iCs/>
        </w:rPr>
        <w:t>Qualitative Research</w:t>
      </w:r>
      <w:r w:rsidRPr="007339FA">
        <w:t xml:space="preserve">. 5th </w:t>
      </w:r>
      <w:proofErr w:type="spellStart"/>
      <w:r w:rsidRPr="007339FA">
        <w:t>edn</w:t>
      </w:r>
      <w:proofErr w:type="spellEnd"/>
      <w:r w:rsidRPr="007339FA">
        <w:t>. London: SAGE Publications.</w:t>
      </w:r>
    </w:p>
    <w:p xmlns:wp14="http://schemas.microsoft.com/office/word/2010/wordml" w:rsidRPr="007339FA" w:rsidR="00996510" w:rsidP="00996510" w:rsidRDefault="00996510" w14:paraId="6B254057" wp14:textId="77777777">
      <w:proofErr w:type="spellStart"/>
      <w:r w:rsidRPr="007339FA">
        <w:t>Sirinanda</w:t>
      </w:r>
      <w:proofErr w:type="spellEnd"/>
      <w:r w:rsidRPr="007339FA">
        <w:t xml:space="preserve">, M.D. and </w:t>
      </w:r>
      <w:proofErr w:type="spellStart"/>
      <w:r w:rsidRPr="007339FA">
        <w:t>Balota</w:t>
      </w:r>
      <w:proofErr w:type="spellEnd"/>
      <w:r w:rsidRPr="007339FA">
        <w:t xml:space="preserve">, J.E. (2024) 'Practical digital transformation framework for small and medium-sized enterprises in the UK', </w:t>
      </w:r>
      <w:r w:rsidRPr="007339FA">
        <w:rPr>
          <w:i/>
          <w:iCs/>
        </w:rPr>
        <w:t>2024 IEEE International Conference on e-Business Engineering (ICEBE)</w:t>
      </w:r>
      <w:r w:rsidRPr="007339FA">
        <w:t>, pp. 168–174.</w:t>
      </w:r>
    </w:p>
    <w:p xmlns:wp14="http://schemas.microsoft.com/office/word/2010/wordml" w:rsidRPr="007339FA" w:rsidR="00996510" w:rsidP="00996510" w:rsidRDefault="00996510" w14:paraId="79A15D94" wp14:textId="77777777">
      <w:r w:rsidRPr="007339FA">
        <w:t xml:space="preserve">Snyder, H. (2019) 'Literature review as a research methodology: an overview and guidelines', </w:t>
      </w:r>
      <w:r w:rsidRPr="007339FA">
        <w:rPr>
          <w:i/>
          <w:iCs/>
        </w:rPr>
        <w:t>Journal of Business Research</w:t>
      </w:r>
      <w:r w:rsidRPr="007339FA">
        <w:t>, 104, pp. 333–339.</w:t>
      </w:r>
    </w:p>
    <w:p xmlns:wp14="http://schemas.microsoft.com/office/word/2010/wordml" w:rsidRPr="007339FA" w:rsidR="00996510" w:rsidP="00996510" w:rsidRDefault="00996510" w14:paraId="4C5BD2DD" wp14:textId="77777777">
      <w:proofErr w:type="spellStart"/>
      <w:r w:rsidRPr="007339FA">
        <w:t>Stenfors</w:t>
      </w:r>
      <w:proofErr w:type="spellEnd"/>
      <w:r w:rsidRPr="007339FA">
        <w:t xml:space="preserve">, T., </w:t>
      </w:r>
      <w:proofErr w:type="spellStart"/>
      <w:r w:rsidRPr="007339FA">
        <w:t>Kajamaa</w:t>
      </w:r>
      <w:proofErr w:type="spellEnd"/>
      <w:r w:rsidRPr="007339FA">
        <w:t xml:space="preserve">, A. and Bennett, D. (2020) 'How to assess the quality of qualitative research', </w:t>
      </w:r>
      <w:r w:rsidRPr="007339FA">
        <w:rPr>
          <w:i/>
          <w:iCs/>
        </w:rPr>
        <w:t>The Clinical Teacher</w:t>
      </w:r>
      <w:r w:rsidRPr="007339FA">
        <w:t>, 17(6), pp. 596–599.</w:t>
      </w:r>
    </w:p>
    <w:p xmlns:wp14="http://schemas.microsoft.com/office/word/2010/wordml" w:rsidRPr="007339FA" w:rsidR="00996510" w:rsidP="00996510" w:rsidRDefault="00996510" w14:paraId="6EF5A14E" wp14:textId="77777777">
      <w:proofErr w:type="spellStart"/>
      <w:r w:rsidRPr="007339FA">
        <w:t>Stentoft</w:t>
      </w:r>
      <w:proofErr w:type="spellEnd"/>
      <w:r w:rsidRPr="007339FA">
        <w:t xml:space="preserve">, J., </w:t>
      </w:r>
      <w:proofErr w:type="spellStart"/>
      <w:r w:rsidRPr="007339FA">
        <w:t>Adsbøll</w:t>
      </w:r>
      <w:proofErr w:type="spellEnd"/>
      <w:r w:rsidRPr="007339FA">
        <w:t xml:space="preserve"> </w:t>
      </w:r>
      <w:proofErr w:type="spellStart"/>
      <w:r w:rsidRPr="007339FA">
        <w:t>Wickstrøm</w:t>
      </w:r>
      <w:proofErr w:type="spellEnd"/>
      <w:r w:rsidRPr="007339FA">
        <w:t xml:space="preserve">, K., </w:t>
      </w:r>
      <w:proofErr w:type="spellStart"/>
      <w:r w:rsidRPr="007339FA">
        <w:t>Philipsen</w:t>
      </w:r>
      <w:proofErr w:type="spellEnd"/>
      <w:r w:rsidRPr="007339FA">
        <w:t xml:space="preserve">, K. and </w:t>
      </w:r>
      <w:proofErr w:type="spellStart"/>
      <w:r w:rsidRPr="007339FA">
        <w:t>Haug</w:t>
      </w:r>
      <w:proofErr w:type="spellEnd"/>
      <w:r w:rsidRPr="007339FA">
        <w:t xml:space="preserve">, A. (2021) 'Drivers and barriers for Industry 4.0 readiness and practice: empirical evidence from small and medium-sized manufacturers', </w:t>
      </w:r>
      <w:r w:rsidRPr="007339FA">
        <w:rPr>
          <w:i/>
          <w:iCs/>
        </w:rPr>
        <w:t>Production Planning &amp; Control</w:t>
      </w:r>
      <w:r w:rsidRPr="007339FA">
        <w:t>, 32(10), pp. 811–828.</w:t>
      </w:r>
    </w:p>
    <w:p xmlns:wp14="http://schemas.microsoft.com/office/word/2010/wordml" w:rsidRPr="007339FA" w:rsidR="00996510" w:rsidP="00996510" w:rsidRDefault="00996510" w14:paraId="3AC1F75A" wp14:textId="77777777">
      <w:proofErr w:type="spellStart"/>
      <w:r w:rsidRPr="007339FA">
        <w:t>Tawil</w:t>
      </w:r>
      <w:proofErr w:type="spellEnd"/>
      <w:r w:rsidRPr="007339FA">
        <w:t xml:space="preserve">, A.R.H., Mohamed, M., </w:t>
      </w:r>
      <w:proofErr w:type="spellStart"/>
      <w:r w:rsidRPr="007339FA">
        <w:t>Schmoor</w:t>
      </w:r>
      <w:proofErr w:type="spellEnd"/>
      <w:r w:rsidRPr="007339FA">
        <w:t xml:space="preserve">, X., Vlachos, K. and </w:t>
      </w:r>
      <w:proofErr w:type="spellStart"/>
      <w:r w:rsidRPr="007339FA">
        <w:t>Haidar</w:t>
      </w:r>
      <w:proofErr w:type="spellEnd"/>
      <w:r w:rsidRPr="007339FA">
        <w:t xml:space="preserve">, D. (2024) 'Trends and challenges towards effective data-driven decision making in UK small and medium-sized enterprises: case studies and lessons learnt from the analysis of 85 small and medium-sized enterprises', </w:t>
      </w:r>
      <w:r w:rsidRPr="007339FA">
        <w:rPr>
          <w:i/>
          <w:iCs/>
        </w:rPr>
        <w:t>Big Data and Cognitive Computing</w:t>
      </w:r>
      <w:r w:rsidRPr="007339FA">
        <w:t>, 8(7), 79.</w:t>
      </w:r>
    </w:p>
    <w:p xmlns:wp14="http://schemas.microsoft.com/office/word/2010/wordml" w:rsidRPr="007339FA" w:rsidR="00996510" w:rsidP="00996510" w:rsidRDefault="00996510" w14:paraId="076E9D8D" wp14:textId="77777777">
      <w:proofErr w:type="spellStart"/>
      <w:r w:rsidRPr="007339FA">
        <w:t>Teece</w:t>
      </w:r>
      <w:proofErr w:type="spellEnd"/>
      <w:r w:rsidRPr="007339FA">
        <w:t xml:space="preserve">, D.J., Pisano, G. and </w:t>
      </w:r>
      <w:proofErr w:type="spellStart"/>
      <w:r w:rsidRPr="007339FA">
        <w:t>Shuen</w:t>
      </w:r>
      <w:proofErr w:type="spellEnd"/>
      <w:r w:rsidRPr="007339FA">
        <w:t xml:space="preserve">, A. (1997) 'Dynamic capabilities and strategic management', </w:t>
      </w:r>
      <w:r w:rsidRPr="007339FA">
        <w:rPr>
          <w:i/>
          <w:iCs/>
        </w:rPr>
        <w:t>Strategic Management Journal</w:t>
      </w:r>
      <w:r w:rsidRPr="007339FA">
        <w:t>, 18(7), pp. 509–533.</w:t>
      </w:r>
    </w:p>
    <w:p xmlns:wp14="http://schemas.microsoft.com/office/word/2010/wordml" w:rsidRPr="007339FA" w:rsidR="00996510" w:rsidP="00996510" w:rsidRDefault="00996510" w14:paraId="5800BC62" wp14:textId="77777777">
      <w:proofErr w:type="spellStart"/>
      <w:r w:rsidRPr="007339FA">
        <w:t>Torraco</w:t>
      </w:r>
      <w:proofErr w:type="spellEnd"/>
      <w:r w:rsidRPr="007339FA">
        <w:t xml:space="preserve">, R.J. (2016) 'Writing integrative literature reviews: using the past and present to explore the future', </w:t>
      </w:r>
      <w:r w:rsidRPr="007339FA">
        <w:rPr>
          <w:i/>
          <w:iCs/>
        </w:rPr>
        <w:t>Human Resource Development Review</w:t>
      </w:r>
      <w:r w:rsidRPr="007339FA">
        <w:t>, 15(4), pp. 404–428.</w:t>
      </w:r>
    </w:p>
    <w:p xmlns:wp14="http://schemas.microsoft.com/office/word/2010/wordml" w:rsidRPr="007339FA" w:rsidR="00996510" w:rsidP="00996510" w:rsidRDefault="00996510" w14:paraId="28C9B364" wp14:textId="77777777">
      <w:proofErr w:type="spellStart"/>
      <w:r w:rsidRPr="007339FA">
        <w:t>Vrontis</w:t>
      </w:r>
      <w:proofErr w:type="spellEnd"/>
      <w:r w:rsidRPr="007339FA">
        <w:t xml:space="preserve">, D., </w:t>
      </w:r>
      <w:proofErr w:type="spellStart"/>
      <w:r w:rsidRPr="007339FA">
        <w:t>Christofi</w:t>
      </w:r>
      <w:proofErr w:type="spellEnd"/>
      <w:r w:rsidRPr="007339FA">
        <w:t xml:space="preserve">, M., Pereira, V., </w:t>
      </w:r>
      <w:proofErr w:type="spellStart"/>
      <w:r w:rsidRPr="007339FA">
        <w:t>Tarba</w:t>
      </w:r>
      <w:proofErr w:type="spellEnd"/>
      <w:r w:rsidRPr="007339FA">
        <w:t xml:space="preserve">, S., </w:t>
      </w:r>
      <w:proofErr w:type="spellStart"/>
      <w:r w:rsidRPr="007339FA">
        <w:t>Makrides</w:t>
      </w:r>
      <w:proofErr w:type="spellEnd"/>
      <w:r w:rsidRPr="007339FA">
        <w:t xml:space="preserve">, A. and Trichina, E. (2022) 'Artificial intelligence, robotics, advanced technologies and human resource management: a systematic review', </w:t>
      </w:r>
      <w:r w:rsidRPr="007339FA">
        <w:rPr>
          <w:i/>
          <w:iCs/>
        </w:rPr>
        <w:t>The International Journal of Human Resource Management</w:t>
      </w:r>
      <w:r w:rsidRPr="007339FA">
        <w:t>, 33(6), pp. 1237–1266.</w:t>
      </w:r>
    </w:p>
    <w:p xmlns:wp14="http://schemas.microsoft.com/office/word/2010/wordml" w:rsidRPr="007339FA" w:rsidR="00996510" w:rsidP="00996510" w:rsidRDefault="00996510" w14:paraId="7894E476" wp14:textId="77777777">
      <w:proofErr w:type="spellStart"/>
      <w:r w:rsidRPr="007339FA">
        <w:t>Waehning</w:t>
      </w:r>
      <w:proofErr w:type="spellEnd"/>
      <w:r w:rsidRPr="007339FA">
        <w:t xml:space="preserve">, N., Bosworth, G., </w:t>
      </w:r>
      <w:proofErr w:type="spellStart"/>
      <w:r w:rsidRPr="007339FA">
        <w:t>Cabras</w:t>
      </w:r>
      <w:proofErr w:type="spellEnd"/>
      <w:r w:rsidRPr="007339FA">
        <w:t xml:space="preserve">, I., Shakina, E. and </w:t>
      </w:r>
      <w:proofErr w:type="spellStart"/>
      <w:r w:rsidRPr="007339FA">
        <w:t>Sohns</w:t>
      </w:r>
      <w:proofErr w:type="spellEnd"/>
      <w:r w:rsidRPr="007339FA">
        <w:t xml:space="preserve">, F. (2023) 'Resilient SMEs and entrepreneurs: evidence from the UK craft brewing sector', </w:t>
      </w:r>
      <w:r w:rsidRPr="007339FA">
        <w:rPr>
          <w:i/>
          <w:iCs/>
        </w:rPr>
        <w:t xml:space="preserve">International Journal of Entrepreneurial </w:t>
      </w:r>
      <w:proofErr w:type="spellStart"/>
      <w:r w:rsidRPr="007339FA">
        <w:rPr>
          <w:i/>
          <w:iCs/>
        </w:rPr>
        <w:t>Behavior</w:t>
      </w:r>
      <w:proofErr w:type="spellEnd"/>
      <w:r w:rsidRPr="007339FA">
        <w:rPr>
          <w:i/>
          <w:iCs/>
        </w:rPr>
        <w:t xml:space="preserve"> &amp; Research</w:t>
      </w:r>
      <w:r w:rsidRPr="007339FA">
        <w:t>, 29(3), pp. 665–686.</w:t>
      </w:r>
    </w:p>
    <w:p xmlns:wp14="http://schemas.microsoft.com/office/word/2010/wordml" w:rsidRPr="007339FA" w:rsidR="00996510" w:rsidP="00996510" w:rsidRDefault="00996510" w14:paraId="056263C7" wp14:textId="77777777">
      <w:proofErr w:type="spellStart"/>
      <w:r w:rsidRPr="007339FA">
        <w:t>Wamba</w:t>
      </w:r>
      <w:proofErr w:type="spellEnd"/>
      <w:r w:rsidRPr="007339FA">
        <w:t xml:space="preserve">, S.F., </w:t>
      </w:r>
      <w:proofErr w:type="spellStart"/>
      <w:r w:rsidRPr="007339FA">
        <w:t>Gunasekaran</w:t>
      </w:r>
      <w:proofErr w:type="spellEnd"/>
      <w:r w:rsidRPr="007339FA">
        <w:t xml:space="preserve">, A., </w:t>
      </w:r>
      <w:proofErr w:type="spellStart"/>
      <w:r w:rsidRPr="007339FA">
        <w:t>Akter</w:t>
      </w:r>
      <w:proofErr w:type="spellEnd"/>
      <w:r w:rsidRPr="007339FA">
        <w:t xml:space="preserve">, S., Ren, S.J.F., Dubey, R. and Childe, S.J. (2017) 'Big data analytics and firm performance: effects of dynamic capabilities', </w:t>
      </w:r>
      <w:r w:rsidRPr="007339FA">
        <w:rPr>
          <w:i/>
          <w:iCs/>
        </w:rPr>
        <w:t>Journal of Business Research</w:t>
      </w:r>
      <w:r w:rsidRPr="007339FA">
        <w:t>, 70, pp. 356–365.</w:t>
      </w:r>
    </w:p>
    <w:p xmlns:wp14="http://schemas.microsoft.com/office/word/2010/wordml" w:rsidRPr="007339FA" w:rsidR="00996510" w:rsidP="00996510" w:rsidRDefault="00996510" w14:paraId="4149EA2F" wp14:textId="77777777">
      <w:r w:rsidRPr="007339FA">
        <w:t xml:space="preserve">Warner, K.S.R. and </w:t>
      </w:r>
      <w:proofErr w:type="spellStart"/>
      <w:r w:rsidRPr="007339FA">
        <w:t>Wäger</w:t>
      </w:r>
      <w:proofErr w:type="spellEnd"/>
      <w:r w:rsidRPr="007339FA">
        <w:t xml:space="preserve">, M. (2019) 'Building dynamic capabilities for digital transformation: an ongoing process of strategic renewal', </w:t>
      </w:r>
      <w:r w:rsidRPr="007339FA">
        <w:rPr>
          <w:i/>
          <w:iCs/>
        </w:rPr>
        <w:t>Long Range Planning</w:t>
      </w:r>
      <w:r w:rsidRPr="007339FA">
        <w:t>, 52(3), pp. 326–349.</w:t>
      </w:r>
    </w:p>
    <w:p xmlns:wp14="http://schemas.microsoft.com/office/word/2010/wordml" w:rsidRPr="007339FA" w:rsidR="00996510" w:rsidP="00996510" w:rsidRDefault="00996510" w14:paraId="0FC2803D" wp14:textId="77777777">
      <w:r w:rsidRPr="007339FA">
        <w:t xml:space="preserve">Willetts, M., Atkins, A.S. and </w:t>
      </w:r>
      <w:proofErr w:type="spellStart"/>
      <w:r w:rsidRPr="007339FA">
        <w:t>Stanier</w:t>
      </w:r>
      <w:proofErr w:type="spellEnd"/>
      <w:r w:rsidRPr="007339FA">
        <w:t xml:space="preserve">, C. (2020) 'Barriers to SMEs adoption of big data analytics for competitive advantage', </w:t>
      </w:r>
      <w:r w:rsidRPr="007339FA">
        <w:rPr>
          <w:i/>
          <w:iCs/>
        </w:rPr>
        <w:t>2020 Fourth International Conference on Intelligent Computing in Data Sciences (ICDS)</w:t>
      </w:r>
      <w:r w:rsidRPr="007339FA">
        <w:t>, pp. 1–8.</w:t>
      </w:r>
    </w:p>
    <w:p xmlns:wp14="http://schemas.microsoft.com/office/word/2010/wordml" w:rsidRPr="007339FA" w:rsidR="00996510" w:rsidP="00996510" w:rsidRDefault="00996510" w14:paraId="4FF3EF30" wp14:textId="77777777">
      <w:r w:rsidRPr="007339FA">
        <w:t xml:space="preserve">Willetts, M., Atkins, A.S. and </w:t>
      </w:r>
      <w:proofErr w:type="spellStart"/>
      <w:r w:rsidRPr="007339FA">
        <w:t>Stanier</w:t>
      </w:r>
      <w:proofErr w:type="spellEnd"/>
      <w:r w:rsidRPr="007339FA">
        <w:t xml:space="preserve">, C. (2022) 'Quantitative study on barriers of adopting big data analytics for UK and Eire SMEs', in Sharma, N., </w:t>
      </w:r>
      <w:proofErr w:type="spellStart"/>
      <w:r w:rsidRPr="007339FA">
        <w:t>Chakrabarti</w:t>
      </w:r>
      <w:proofErr w:type="spellEnd"/>
      <w:r w:rsidRPr="007339FA">
        <w:t xml:space="preserve">, A., </w:t>
      </w:r>
      <w:proofErr w:type="spellStart"/>
      <w:r w:rsidRPr="007339FA">
        <w:t>Balas</w:t>
      </w:r>
      <w:proofErr w:type="spellEnd"/>
      <w:r w:rsidRPr="007339FA">
        <w:t xml:space="preserve">, V.E. and </w:t>
      </w:r>
      <w:proofErr w:type="spellStart"/>
      <w:r w:rsidRPr="007339FA">
        <w:t>Bruckstein</w:t>
      </w:r>
      <w:proofErr w:type="spellEnd"/>
      <w:r w:rsidRPr="007339FA">
        <w:t>, A.M. (</w:t>
      </w:r>
      <w:proofErr w:type="spellStart"/>
      <w:r w:rsidRPr="007339FA">
        <w:t>eds</w:t>
      </w:r>
      <w:proofErr w:type="spellEnd"/>
      <w:r w:rsidRPr="007339FA">
        <w:t xml:space="preserve">) </w:t>
      </w:r>
      <w:r w:rsidRPr="007339FA">
        <w:rPr>
          <w:i/>
          <w:iCs/>
        </w:rPr>
        <w:t>Data Management, Analytics and Innovation</w:t>
      </w:r>
      <w:r w:rsidRPr="007339FA">
        <w:t>. Singapore: Springer, pp. 349–373.</w:t>
      </w:r>
    </w:p>
    <w:p xmlns:wp14="http://schemas.microsoft.com/office/word/2010/wordml" w:rsidRPr="007339FA" w:rsidR="00996510" w:rsidP="00996510" w:rsidRDefault="00996510" w14:paraId="24AE4CC9" wp14:textId="77777777">
      <w:proofErr w:type="spellStart"/>
      <w:r w:rsidRPr="007339FA">
        <w:t>Zikmund</w:t>
      </w:r>
      <w:proofErr w:type="spellEnd"/>
      <w:r w:rsidRPr="007339FA">
        <w:t xml:space="preserve">, W.G., </w:t>
      </w:r>
      <w:proofErr w:type="spellStart"/>
      <w:r w:rsidRPr="007339FA">
        <w:t>Babin</w:t>
      </w:r>
      <w:proofErr w:type="spellEnd"/>
      <w:r w:rsidRPr="007339FA">
        <w:t xml:space="preserve">, B.J., </w:t>
      </w:r>
      <w:proofErr w:type="spellStart"/>
      <w:r w:rsidRPr="007339FA">
        <w:t>Carr</w:t>
      </w:r>
      <w:proofErr w:type="spellEnd"/>
      <w:r w:rsidRPr="007339FA">
        <w:t xml:space="preserve">, J.C. and Griffin, M. (2013) </w:t>
      </w:r>
      <w:r w:rsidRPr="007339FA">
        <w:rPr>
          <w:i/>
          <w:iCs/>
        </w:rPr>
        <w:t>Business Research Methods</w:t>
      </w:r>
      <w:r w:rsidRPr="007339FA">
        <w:t xml:space="preserve">. 9th </w:t>
      </w:r>
      <w:proofErr w:type="spellStart"/>
      <w:r w:rsidRPr="007339FA">
        <w:t>edn</w:t>
      </w:r>
      <w:proofErr w:type="spellEnd"/>
      <w:r w:rsidRPr="007339FA">
        <w:t>. Mason, OH: South-Western Cengage Learning.</w:t>
      </w:r>
    </w:p>
    <w:p xmlns:wp14="http://schemas.microsoft.com/office/word/2010/wordml" w:rsidRPr="007339FA" w:rsidR="008272DC" w:rsidP="007603CD" w:rsidRDefault="008272DC" w14:paraId="23DE523C" wp14:textId="77777777">
      <w:r w:rsidRPr="007339FA">
        <w:br w:type="page"/>
      </w:r>
    </w:p>
    <w:p xmlns:wp14="http://schemas.microsoft.com/office/word/2010/wordml" w:rsidRPr="007339FA" w:rsidR="008272DC" w:rsidP="008272DC" w:rsidRDefault="008272DC" w14:paraId="415A6A99" wp14:textId="77777777">
      <w:pPr>
        <w:pStyle w:val="Heading1"/>
      </w:pPr>
      <w:bookmarkStart w:name="_Toc234231029" w:id="159"/>
      <w:bookmarkStart w:name="_Toc238638754" w:id="160"/>
      <w:r w:rsidRPr="007339FA">
        <w:t>Appendi</w:t>
      </w:r>
      <w:bookmarkEnd w:id="159"/>
      <w:r w:rsidRPr="007339FA">
        <w:t>ces</w:t>
      </w:r>
      <w:bookmarkEnd w:id="160"/>
    </w:p>
    <w:p xmlns:wp14="http://schemas.microsoft.com/office/word/2010/wordml" w:rsidRPr="007339FA" w:rsidR="005A7627" w:rsidP="002A1EEB" w:rsidRDefault="00846280" w14:paraId="2F8F38C5" wp14:textId="77777777">
      <w:pPr>
        <w:pStyle w:val="Heading2"/>
      </w:pPr>
      <w:bookmarkStart w:name="_Toc238638755" w:id="161"/>
      <w:r w:rsidRPr="007339FA">
        <w:t xml:space="preserve">Appendix 1: </w:t>
      </w:r>
      <w:r w:rsidRPr="007339FA" w:rsidR="005A7627">
        <w:t>Thematic Coding Table</w:t>
      </w:r>
      <w:bookmarkEnd w:id="161"/>
    </w:p>
    <w:tbl>
      <w:tblPr>
        <w:tblStyle w:val="TableGrid"/>
        <w:tblW w:w="0" w:type="auto"/>
        <w:tblLook w:val="04A0" w:firstRow="1" w:lastRow="0" w:firstColumn="1" w:lastColumn="0" w:noHBand="0" w:noVBand="1"/>
      </w:tblPr>
      <w:tblGrid>
        <w:gridCol w:w="1803"/>
        <w:gridCol w:w="1816"/>
        <w:gridCol w:w="1751"/>
        <w:gridCol w:w="1868"/>
        <w:gridCol w:w="1778"/>
      </w:tblGrid>
      <w:tr xmlns:wp14="http://schemas.microsoft.com/office/word/2010/wordml" w:rsidRPr="007339FA" w:rsidR="007339FA" w:rsidTr="005A7627" w14:paraId="7254D0D7" wp14:textId="77777777">
        <w:tc>
          <w:tcPr>
            <w:tcW w:w="1803" w:type="dxa"/>
            <w:vAlign w:val="center"/>
          </w:tcPr>
          <w:p w:rsidRPr="007339FA" w:rsidR="005A7627" w:rsidP="005A7627" w:rsidRDefault="005A7627" w14:paraId="0F342808" wp14:textId="77777777">
            <w:pPr>
              <w:pStyle w:val="NoSpacing"/>
              <w:jc w:val="center"/>
              <w:rPr>
                <w:b/>
              </w:rPr>
            </w:pPr>
            <w:r w:rsidRPr="007339FA">
              <w:rPr>
                <w:b/>
              </w:rPr>
              <w:t>Research objective</w:t>
            </w:r>
          </w:p>
        </w:tc>
        <w:tc>
          <w:tcPr>
            <w:tcW w:w="1816" w:type="dxa"/>
            <w:vAlign w:val="center"/>
          </w:tcPr>
          <w:p w:rsidRPr="007339FA" w:rsidR="005A7627" w:rsidP="005A7627" w:rsidRDefault="005A7627" w14:paraId="3437213D" wp14:textId="77777777">
            <w:pPr>
              <w:pStyle w:val="NoSpacing"/>
              <w:jc w:val="center"/>
              <w:rPr>
                <w:b/>
              </w:rPr>
            </w:pPr>
            <w:r w:rsidRPr="007339FA">
              <w:rPr>
                <w:b/>
              </w:rPr>
              <w:t>Theme</w:t>
            </w:r>
          </w:p>
        </w:tc>
        <w:tc>
          <w:tcPr>
            <w:tcW w:w="1751" w:type="dxa"/>
            <w:vAlign w:val="center"/>
          </w:tcPr>
          <w:p w:rsidRPr="007339FA" w:rsidR="005A7627" w:rsidP="005A7627" w:rsidRDefault="005A7627" w14:paraId="245BAF0F" wp14:textId="77777777">
            <w:pPr>
              <w:pStyle w:val="NoSpacing"/>
              <w:jc w:val="center"/>
              <w:rPr>
                <w:b/>
              </w:rPr>
            </w:pPr>
            <w:r w:rsidRPr="007339FA">
              <w:rPr>
                <w:b/>
              </w:rPr>
              <w:t>Sub-theme</w:t>
            </w:r>
          </w:p>
        </w:tc>
        <w:tc>
          <w:tcPr>
            <w:tcW w:w="1868" w:type="dxa"/>
            <w:vAlign w:val="center"/>
          </w:tcPr>
          <w:p w:rsidRPr="007339FA" w:rsidR="005A7627" w:rsidP="005A7627" w:rsidRDefault="005A7627" w14:paraId="230CC7C4" wp14:textId="77777777">
            <w:pPr>
              <w:pStyle w:val="NoSpacing"/>
              <w:jc w:val="center"/>
              <w:rPr>
                <w:b/>
              </w:rPr>
            </w:pPr>
            <w:r w:rsidRPr="007339FA">
              <w:rPr>
                <w:b/>
              </w:rPr>
              <w:t>Codes generated</w:t>
            </w:r>
          </w:p>
        </w:tc>
        <w:tc>
          <w:tcPr>
            <w:tcW w:w="1778" w:type="dxa"/>
            <w:vAlign w:val="center"/>
          </w:tcPr>
          <w:p w:rsidRPr="007339FA" w:rsidR="005A7627" w:rsidP="005A7627" w:rsidRDefault="005A7627" w14:paraId="3537B186" wp14:textId="77777777">
            <w:pPr>
              <w:pStyle w:val="NoSpacing"/>
              <w:jc w:val="center"/>
              <w:rPr>
                <w:b/>
              </w:rPr>
            </w:pPr>
            <w:r w:rsidRPr="007339FA">
              <w:rPr>
                <w:b/>
              </w:rPr>
              <w:t>Supporting sources</w:t>
            </w:r>
          </w:p>
        </w:tc>
      </w:tr>
      <w:tr xmlns:wp14="http://schemas.microsoft.com/office/word/2010/wordml" w:rsidRPr="007339FA" w:rsidR="007339FA" w:rsidTr="005A7627" w14:paraId="2196539D" wp14:textId="77777777">
        <w:tc>
          <w:tcPr>
            <w:tcW w:w="1803" w:type="dxa"/>
            <w:vMerge w:val="restart"/>
            <w:vAlign w:val="center"/>
          </w:tcPr>
          <w:p w:rsidRPr="007339FA" w:rsidR="005A7627" w:rsidP="005A7627" w:rsidRDefault="005A7627" w14:paraId="6E342E68" wp14:textId="77777777">
            <w:pPr>
              <w:pStyle w:val="NoSpacing"/>
              <w:jc w:val="center"/>
            </w:pPr>
            <w:r w:rsidRPr="007339FA">
              <w:t>RO1: To examine how predictive analytics tools are currently adopted by UK SMEs during economic crises</w:t>
            </w:r>
          </w:p>
        </w:tc>
        <w:tc>
          <w:tcPr>
            <w:tcW w:w="1816" w:type="dxa"/>
            <w:vMerge w:val="restart"/>
            <w:vAlign w:val="center"/>
          </w:tcPr>
          <w:p w:rsidRPr="007339FA" w:rsidR="005A7627" w:rsidP="005A7627" w:rsidRDefault="005A7627" w14:paraId="2BD7BC59" wp14:textId="77777777">
            <w:pPr>
              <w:pStyle w:val="NoSpacing"/>
              <w:jc w:val="center"/>
            </w:pPr>
            <w:r w:rsidRPr="007339FA">
              <w:t>Theme 1: Adoption of Predictive Analytics Tools by UK SMEs</w:t>
            </w:r>
          </w:p>
        </w:tc>
        <w:tc>
          <w:tcPr>
            <w:tcW w:w="1751" w:type="dxa"/>
            <w:vAlign w:val="center"/>
          </w:tcPr>
          <w:p w:rsidRPr="007339FA" w:rsidR="005A7627" w:rsidP="005A7627" w:rsidRDefault="005A7627" w14:paraId="47FEC483" wp14:textId="77777777">
            <w:pPr>
              <w:pStyle w:val="NoSpacing"/>
              <w:jc w:val="center"/>
            </w:pPr>
            <w:r w:rsidRPr="007339FA">
              <w:t>Sub-theme 1: Tools Available but Left Unused</w:t>
            </w:r>
          </w:p>
        </w:tc>
        <w:tc>
          <w:tcPr>
            <w:tcW w:w="1868" w:type="dxa"/>
          </w:tcPr>
          <w:p w:rsidRPr="007339FA" w:rsidR="005A7627" w:rsidP="005A7627" w:rsidRDefault="005A7627" w14:paraId="757FD8DA" wp14:textId="77777777">
            <w:pPr>
              <w:pStyle w:val="NoSpacing"/>
            </w:pPr>
            <w:r w:rsidRPr="007339FA">
              <w:t>Affordable forecasting applications; accounting platform integration; enterprise tools unsuitable for SMEs; continued spreadsheet reliance; supply not the constraint</w:t>
            </w:r>
          </w:p>
        </w:tc>
        <w:tc>
          <w:tcPr>
            <w:tcW w:w="1778" w:type="dxa"/>
          </w:tcPr>
          <w:p w:rsidRPr="007339FA" w:rsidR="005A7627" w:rsidP="005A7627" w:rsidRDefault="005A7627" w14:paraId="18FD5960" wp14:textId="77777777">
            <w:pPr>
              <w:pStyle w:val="NoSpacing"/>
            </w:pPr>
            <w:proofErr w:type="spellStart"/>
            <w:r w:rsidRPr="007339FA">
              <w:t>Nomentia</w:t>
            </w:r>
            <w:proofErr w:type="spellEnd"/>
            <w:r w:rsidRPr="007339FA">
              <w:t xml:space="preserve"> (2026); </w:t>
            </w:r>
            <w:proofErr w:type="spellStart"/>
            <w:r w:rsidRPr="007339FA">
              <w:t>Tawil</w:t>
            </w:r>
            <w:proofErr w:type="spellEnd"/>
            <w:r w:rsidRPr="007339FA">
              <w:t xml:space="preserve"> et al. (2024); Willetts, Atkins and </w:t>
            </w:r>
            <w:proofErr w:type="spellStart"/>
            <w:r w:rsidRPr="007339FA">
              <w:t>Stanier</w:t>
            </w:r>
            <w:proofErr w:type="spellEnd"/>
            <w:r w:rsidRPr="007339FA">
              <w:t xml:space="preserve"> (2020); Department for Business and Trade (2025b)</w:t>
            </w:r>
          </w:p>
        </w:tc>
      </w:tr>
      <w:tr xmlns:wp14="http://schemas.microsoft.com/office/word/2010/wordml" w:rsidRPr="007339FA" w:rsidR="007339FA" w:rsidTr="005A7627" w14:paraId="0C997ED2" wp14:textId="77777777">
        <w:tc>
          <w:tcPr>
            <w:tcW w:w="1803" w:type="dxa"/>
            <w:vMerge/>
          </w:tcPr>
          <w:p w:rsidRPr="007339FA" w:rsidR="005A7627" w:rsidP="005A7627" w:rsidRDefault="005A7627" w14:paraId="52E56223" wp14:textId="77777777">
            <w:pPr>
              <w:pStyle w:val="NoSpacing"/>
            </w:pPr>
          </w:p>
        </w:tc>
        <w:tc>
          <w:tcPr>
            <w:tcW w:w="1816" w:type="dxa"/>
            <w:vMerge/>
          </w:tcPr>
          <w:p w:rsidRPr="007339FA" w:rsidR="005A7627" w:rsidP="005A7627" w:rsidRDefault="005A7627" w14:paraId="07547A01" wp14:textId="77777777">
            <w:pPr>
              <w:pStyle w:val="NoSpacing"/>
            </w:pPr>
          </w:p>
        </w:tc>
        <w:tc>
          <w:tcPr>
            <w:tcW w:w="1751" w:type="dxa"/>
            <w:vAlign w:val="center"/>
          </w:tcPr>
          <w:p w:rsidRPr="007339FA" w:rsidR="005A7627" w:rsidP="005A7627" w:rsidRDefault="005A7627" w14:paraId="322524AD" wp14:textId="77777777">
            <w:pPr>
              <w:pStyle w:val="NoSpacing"/>
              <w:jc w:val="center"/>
            </w:pPr>
            <w:r w:rsidRPr="007339FA">
              <w:t>Sub-theme 2: Digital Uptake Masking Analytical Incapacity</w:t>
            </w:r>
          </w:p>
        </w:tc>
        <w:tc>
          <w:tcPr>
            <w:tcW w:w="1868" w:type="dxa"/>
          </w:tcPr>
          <w:p w:rsidRPr="007339FA" w:rsidR="005A7627" w:rsidP="005A7627" w:rsidRDefault="005A7627" w14:paraId="4F6AB2E1" wp14:textId="77777777">
            <w:pPr>
              <w:pStyle w:val="NoSpacing"/>
            </w:pPr>
            <w:r w:rsidRPr="007339FA">
              <w:t>Software ownership versus predictive use; cloud and e-commerce uptake; lagging analytical technologies; overrated self-assessed readiness; inflated adoption statistics</w:t>
            </w:r>
          </w:p>
        </w:tc>
        <w:tc>
          <w:tcPr>
            <w:tcW w:w="1778" w:type="dxa"/>
          </w:tcPr>
          <w:p w:rsidRPr="007339FA" w:rsidR="005A7627" w:rsidP="005A7627" w:rsidRDefault="005A7627" w14:paraId="27EBAA13" wp14:textId="77777777">
            <w:pPr>
              <w:pStyle w:val="NoSpacing"/>
            </w:pPr>
            <w:r w:rsidRPr="007339FA">
              <w:t xml:space="preserve">Department for Business and Trade (2025a); Willetts, Atkins and </w:t>
            </w:r>
            <w:proofErr w:type="spellStart"/>
            <w:r w:rsidRPr="007339FA">
              <w:t>Stanier</w:t>
            </w:r>
            <w:proofErr w:type="spellEnd"/>
            <w:r w:rsidRPr="007339FA">
              <w:t xml:space="preserve"> (2020); </w:t>
            </w:r>
            <w:proofErr w:type="spellStart"/>
            <w:r w:rsidRPr="007339FA">
              <w:t>Tawil</w:t>
            </w:r>
            <w:proofErr w:type="spellEnd"/>
            <w:r w:rsidRPr="007339FA">
              <w:t xml:space="preserve"> et al. (2024); Department for Business and Trade (2025b)</w:t>
            </w:r>
          </w:p>
        </w:tc>
      </w:tr>
      <w:tr xmlns:wp14="http://schemas.microsoft.com/office/word/2010/wordml" w:rsidRPr="007339FA" w:rsidR="007339FA" w:rsidTr="005A7627" w14:paraId="094C4C40" wp14:textId="77777777">
        <w:tc>
          <w:tcPr>
            <w:tcW w:w="1803" w:type="dxa"/>
            <w:vMerge/>
          </w:tcPr>
          <w:p w:rsidRPr="007339FA" w:rsidR="005A7627" w:rsidP="005A7627" w:rsidRDefault="005A7627" w14:paraId="5043CB0F" wp14:textId="77777777">
            <w:pPr>
              <w:pStyle w:val="NoSpacing"/>
            </w:pPr>
          </w:p>
        </w:tc>
        <w:tc>
          <w:tcPr>
            <w:tcW w:w="1816" w:type="dxa"/>
            <w:vMerge/>
          </w:tcPr>
          <w:p w:rsidRPr="007339FA" w:rsidR="005A7627" w:rsidP="005A7627" w:rsidRDefault="005A7627" w14:paraId="07459315" wp14:textId="77777777">
            <w:pPr>
              <w:pStyle w:val="NoSpacing"/>
            </w:pPr>
          </w:p>
        </w:tc>
        <w:tc>
          <w:tcPr>
            <w:tcW w:w="1751" w:type="dxa"/>
            <w:vAlign w:val="center"/>
          </w:tcPr>
          <w:p w:rsidRPr="007339FA" w:rsidR="005A7627" w:rsidP="005A7627" w:rsidRDefault="005A7627" w14:paraId="0C677624" wp14:textId="77777777">
            <w:pPr>
              <w:pStyle w:val="NoSpacing"/>
              <w:jc w:val="center"/>
            </w:pPr>
            <w:r w:rsidRPr="007339FA">
              <w:t>Sub-theme 3: Adoption Concentrated in Data-Rich Sectors</w:t>
            </w:r>
          </w:p>
        </w:tc>
        <w:tc>
          <w:tcPr>
            <w:tcW w:w="1868" w:type="dxa"/>
          </w:tcPr>
          <w:p w:rsidRPr="007339FA" w:rsidR="005A7627" w:rsidP="005A7627" w:rsidRDefault="005A7627" w14:paraId="7CE6125F" wp14:textId="77777777">
            <w:pPr>
              <w:pStyle w:val="NoSpacing"/>
            </w:pPr>
            <w:r w:rsidRPr="007339FA">
              <w:t>Sectoral concentration in technology and services; weak health sector representation; low manufacturing AI knowledge; adoption ceiling below ten per cent; regional variation</w:t>
            </w:r>
          </w:p>
        </w:tc>
        <w:tc>
          <w:tcPr>
            <w:tcW w:w="1778" w:type="dxa"/>
          </w:tcPr>
          <w:p w:rsidRPr="007339FA" w:rsidR="005A7627" w:rsidP="005A7627" w:rsidRDefault="005A7627" w14:paraId="00A1FF11" wp14:textId="77777777">
            <w:pPr>
              <w:pStyle w:val="NoSpacing"/>
            </w:pPr>
            <w:proofErr w:type="spellStart"/>
            <w:r w:rsidRPr="007339FA">
              <w:t>Tawil</w:t>
            </w:r>
            <w:proofErr w:type="spellEnd"/>
            <w:r w:rsidRPr="007339FA">
              <w:t xml:space="preserve"> et al. (2024); Department for Science, Innovation and Technology (2025); OECD (2026)</w:t>
            </w:r>
          </w:p>
        </w:tc>
      </w:tr>
      <w:tr xmlns:wp14="http://schemas.microsoft.com/office/word/2010/wordml" w:rsidRPr="007339FA" w:rsidR="007339FA" w:rsidTr="005A7627" w14:paraId="2A11CE5F" wp14:textId="77777777">
        <w:tc>
          <w:tcPr>
            <w:tcW w:w="1803" w:type="dxa"/>
            <w:vMerge/>
          </w:tcPr>
          <w:p w:rsidRPr="007339FA" w:rsidR="005A7627" w:rsidP="005A7627" w:rsidRDefault="005A7627" w14:paraId="6537F28F" wp14:textId="77777777">
            <w:pPr>
              <w:pStyle w:val="NoSpacing"/>
            </w:pPr>
          </w:p>
        </w:tc>
        <w:tc>
          <w:tcPr>
            <w:tcW w:w="1816" w:type="dxa"/>
            <w:vMerge/>
          </w:tcPr>
          <w:p w:rsidRPr="007339FA" w:rsidR="005A7627" w:rsidP="005A7627" w:rsidRDefault="005A7627" w14:paraId="6DFB9E20" wp14:textId="77777777">
            <w:pPr>
              <w:pStyle w:val="NoSpacing"/>
            </w:pPr>
          </w:p>
        </w:tc>
        <w:tc>
          <w:tcPr>
            <w:tcW w:w="1751" w:type="dxa"/>
            <w:vAlign w:val="center"/>
          </w:tcPr>
          <w:p w:rsidRPr="007339FA" w:rsidR="005A7627" w:rsidP="005A7627" w:rsidRDefault="005A7627" w14:paraId="0399936A" wp14:textId="77777777">
            <w:pPr>
              <w:pStyle w:val="NoSpacing"/>
              <w:jc w:val="center"/>
            </w:pPr>
            <w:r w:rsidRPr="007339FA">
              <w:t>Sub-theme 4: Two Divergent Functional Entry Points</w:t>
            </w:r>
          </w:p>
        </w:tc>
        <w:tc>
          <w:tcPr>
            <w:tcW w:w="1868" w:type="dxa"/>
          </w:tcPr>
          <w:p w:rsidRPr="007339FA" w:rsidR="005A7627" w:rsidP="005A7627" w:rsidRDefault="005A7627" w14:paraId="348CCC45" wp14:textId="77777777">
            <w:pPr>
              <w:pStyle w:val="NoSpacing"/>
            </w:pPr>
            <w:r w:rsidRPr="007339FA">
              <w:t>Logistics function entry point; finance function entry point; bottom-up functional adoption; absence of strategic direction; predictive rung rarely reached</w:t>
            </w:r>
          </w:p>
        </w:tc>
        <w:tc>
          <w:tcPr>
            <w:tcW w:w="1778" w:type="dxa"/>
          </w:tcPr>
          <w:p w:rsidRPr="007339FA" w:rsidR="005A7627" w:rsidP="005A7627" w:rsidRDefault="005A7627" w14:paraId="65397A0C" wp14:textId="77777777">
            <w:pPr>
              <w:pStyle w:val="NoSpacing"/>
            </w:pPr>
            <w:r w:rsidRPr="007339FA">
              <w:t xml:space="preserve">Ali and </w:t>
            </w:r>
            <w:proofErr w:type="spellStart"/>
            <w:r w:rsidRPr="007339FA">
              <w:t>Essien</w:t>
            </w:r>
            <w:proofErr w:type="spellEnd"/>
            <w:r w:rsidRPr="007339FA">
              <w:t xml:space="preserve"> (2025); </w:t>
            </w:r>
            <w:proofErr w:type="spellStart"/>
            <w:r w:rsidRPr="007339FA">
              <w:t>Nomentia</w:t>
            </w:r>
            <w:proofErr w:type="spellEnd"/>
            <w:r w:rsidRPr="007339FA">
              <w:t xml:space="preserve"> (2026); </w:t>
            </w:r>
            <w:proofErr w:type="spellStart"/>
            <w:r w:rsidRPr="007339FA">
              <w:t>Tawil</w:t>
            </w:r>
            <w:proofErr w:type="spellEnd"/>
            <w:r w:rsidRPr="007339FA">
              <w:t xml:space="preserve"> et al. (2024)</w:t>
            </w:r>
          </w:p>
        </w:tc>
      </w:tr>
      <w:tr xmlns:wp14="http://schemas.microsoft.com/office/word/2010/wordml" w:rsidRPr="007339FA" w:rsidR="007339FA" w:rsidTr="005A7627" w14:paraId="5F875BE4" wp14:textId="77777777">
        <w:tc>
          <w:tcPr>
            <w:tcW w:w="1803" w:type="dxa"/>
            <w:vMerge w:val="restart"/>
            <w:vAlign w:val="center"/>
          </w:tcPr>
          <w:p w:rsidRPr="007339FA" w:rsidR="005A7627" w:rsidP="005A7627" w:rsidRDefault="005A7627" w14:paraId="4DDA189F" wp14:textId="77777777">
            <w:pPr>
              <w:pStyle w:val="NoSpacing"/>
              <w:jc w:val="center"/>
            </w:pPr>
            <w:r w:rsidRPr="007339FA">
              <w:t>RO2: To explore how predictive analytics use contributes to building operational resilience within UK SMEs</w:t>
            </w:r>
          </w:p>
        </w:tc>
        <w:tc>
          <w:tcPr>
            <w:tcW w:w="1816" w:type="dxa"/>
            <w:vMerge w:val="restart"/>
            <w:vAlign w:val="center"/>
          </w:tcPr>
          <w:p w:rsidRPr="007339FA" w:rsidR="005A7627" w:rsidP="005A7627" w:rsidRDefault="005A7627" w14:paraId="5E49A0B5" wp14:textId="77777777">
            <w:pPr>
              <w:pStyle w:val="NoSpacing"/>
              <w:jc w:val="center"/>
            </w:pPr>
            <w:r w:rsidRPr="007339FA">
              <w:t>Theme 2: Contribution of Predictive Analytics to Operational Resilience</w:t>
            </w:r>
          </w:p>
        </w:tc>
        <w:tc>
          <w:tcPr>
            <w:tcW w:w="1751" w:type="dxa"/>
            <w:vAlign w:val="center"/>
          </w:tcPr>
          <w:p w:rsidRPr="007339FA" w:rsidR="005A7627" w:rsidP="005A7627" w:rsidRDefault="005A7627" w14:paraId="07E6776B" wp14:textId="77777777">
            <w:pPr>
              <w:pStyle w:val="NoSpacing"/>
              <w:jc w:val="center"/>
            </w:pPr>
            <w:r w:rsidRPr="007339FA">
              <w:t>Sub-theme 1: Cash Flow as the Failure Mechanism</w:t>
            </w:r>
          </w:p>
        </w:tc>
        <w:tc>
          <w:tcPr>
            <w:tcW w:w="1868" w:type="dxa"/>
          </w:tcPr>
          <w:p w:rsidRPr="007339FA" w:rsidR="005A7627" w:rsidP="005A7627" w:rsidRDefault="005A7627" w14:paraId="04A917EC" wp14:textId="77777777">
            <w:pPr>
              <w:pStyle w:val="NoSpacing"/>
            </w:pPr>
            <w:r w:rsidRPr="007339FA">
              <w:t>Cash flow disruption during shock; emergency finance demand; rising SME arrears; insolvency driven by small firms; timing mismatch of inflows and outflows</w:t>
            </w:r>
          </w:p>
        </w:tc>
        <w:tc>
          <w:tcPr>
            <w:tcW w:w="1778" w:type="dxa"/>
          </w:tcPr>
          <w:p w:rsidRPr="007339FA" w:rsidR="005A7627" w:rsidP="005A7627" w:rsidRDefault="005A7627" w14:paraId="03336997" wp14:textId="77777777">
            <w:pPr>
              <w:pStyle w:val="NoSpacing"/>
            </w:pPr>
            <w:r w:rsidRPr="007339FA">
              <w:t>Bank of England (2025); British Business Bank (2025)</w:t>
            </w:r>
          </w:p>
        </w:tc>
      </w:tr>
      <w:tr xmlns:wp14="http://schemas.microsoft.com/office/word/2010/wordml" w:rsidRPr="007339FA" w:rsidR="007339FA" w:rsidTr="005A7627" w14:paraId="62387BEB" wp14:textId="77777777">
        <w:tc>
          <w:tcPr>
            <w:tcW w:w="1803" w:type="dxa"/>
            <w:vMerge/>
          </w:tcPr>
          <w:p w:rsidRPr="007339FA" w:rsidR="005A7627" w:rsidP="005A7627" w:rsidRDefault="005A7627" w14:paraId="70DF9E56" wp14:textId="77777777">
            <w:pPr>
              <w:pStyle w:val="NoSpacing"/>
            </w:pPr>
          </w:p>
        </w:tc>
        <w:tc>
          <w:tcPr>
            <w:tcW w:w="1816" w:type="dxa"/>
            <w:vMerge/>
          </w:tcPr>
          <w:p w:rsidRPr="007339FA" w:rsidR="005A7627" w:rsidP="005A7627" w:rsidRDefault="005A7627" w14:paraId="44E871BC" wp14:textId="77777777">
            <w:pPr>
              <w:pStyle w:val="NoSpacing"/>
            </w:pPr>
          </w:p>
        </w:tc>
        <w:tc>
          <w:tcPr>
            <w:tcW w:w="1751" w:type="dxa"/>
            <w:vAlign w:val="center"/>
          </w:tcPr>
          <w:p w:rsidRPr="007339FA" w:rsidR="005A7627" w:rsidP="005A7627" w:rsidRDefault="005A7627" w14:paraId="72D2C845" wp14:textId="77777777">
            <w:pPr>
              <w:pStyle w:val="NoSpacing"/>
              <w:jc w:val="center"/>
            </w:pPr>
            <w:r w:rsidRPr="007339FA">
              <w:t>Sub-theme 2: Prediction Purchasing Decision Lead-Time</w:t>
            </w:r>
          </w:p>
        </w:tc>
        <w:tc>
          <w:tcPr>
            <w:tcW w:w="1868" w:type="dxa"/>
          </w:tcPr>
          <w:p w:rsidRPr="007339FA" w:rsidR="005A7627" w:rsidP="005A7627" w:rsidRDefault="005A7627" w14:paraId="4D5D6E98" wp14:textId="77777777">
            <w:pPr>
              <w:pStyle w:val="NoSpacing"/>
            </w:pPr>
            <w:r w:rsidRPr="007339FA">
              <w:t xml:space="preserve">Cost prediction valued in construction; fixed-price contract exposure; outbound logistics </w:t>
            </w:r>
            <w:proofErr w:type="spellStart"/>
            <w:r w:rsidRPr="007339FA">
              <w:t>optimisation</w:t>
            </w:r>
            <w:proofErr w:type="spellEnd"/>
            <w:r w:rsidRPr="007339FA">
              <w:t>; demand forecasting; predictive maintenance; temporal rather than preventive benefit</w:t>
            </w:r>
          </w:p>
        </w:tc>
        <w:tc>
          <w:tcPr>
            <w:tcW w:w="1778" w:type="dxa"/>
          </w:tcPr>
          <w:p w:rsidRPr="007339FA" w:rsidR="005A7627" w:rsidP="005A7627" w:rsidRDefault="005A7627" w14:paraId="02967A84" wp14:textId="77777777">
            <w:pPr>
              <w:pStyle w:val="NoSpacing"/>
            </w:pPr>
            <w:r w:rsidRPr="007339FA">
              <w:t xml:space="preserve">RICS (2024); Ali and </w:t>
            </w:r>
            <w:proofErr w:type="spellStart"/>
            <w:r w:rsidRPr="007339FA">
              <w:t>Essien</w:t>
            </w:r>
            <w:proofErr w:type="spellEnd"/>
            <w:r w:rsidRPr="007339FA">
              <w:t xml:space="preserve"> (2025); </w:t>
            </w:r>
            <w:proofErr w:type="spellStart"/>
            <w:r w:rsidRPr="007339FA">
              <w:t>Tawil</w:t>
            </w:r>
            <w:proofErr w:type="spellEnd"/>
            <w:r w:rsidRPr="007339FA">
              <w:t xml:space="preserve"> et al. (2024)</w:t>
            </w:r>
          </w:p>
        </w:tc>
      </w:tr>
      <w:tr xmlns:wp14="http://schemas.microsoft.com/office/word/2010/wordml" w:rsidRPr="007339FA" w:rsidR="007339FA" w:rsidTr="005A7627" w14:paraId="7FD26F2C" wp14:textId="77777777">
        <w:tc>
          <w:tcPr>
            <w:tcW w:w="1803" w:type="dxa"/>
            <w:vMerge/>
          </w:tcPr>
          <w:p w:rsidRPr="007339FA" w:rsidR="005A7627" w:rsidP="005A7627" w:rsidRDefault="005A7627" w14:paraId="144A5D23" wp14:textId="77777777">
            <w:pPr>
              <w:pStyle w:val="NoSpacing"/>
            </w:pPr>
          </w:p>
        </w:tc>
        <w:tc>
          <w:tcPr>
            <w:tcW w:w="1816" w:type="dxa"/>
            <w:vMerge/>
          </w:tcPr>
          <w:p w:rsidRPr="007339FA" w:rsidR="005A7627" w:rsidP="005A7627" w:rsidRDefault="005A7627" w14:paraId="738610EB" wp14:textId="77777777">
            <w:pPr>
              <w:pStyle w:val="NoSpacing"/>
            </w:pPr>
          </w:p>
        </w:tc>
        <w:tc>
          <w:tcPr>
            <w:tcW w:w="1751" w:type="dxa"/>
            <w:vAlign w:val="center"/>
          </w:tcPr>
          <w:p w:rsidRPr="007339FA" w:rsidR="005A7627" w:rsidP="005A7627" w:rsidRDefault="005A7627" w14:paraId="7925F8EE" wp14:textId="77777777">
            <w:pPr>
              <w:pStyle w:val="NoSpacing"/>
              <w:jc w:val="center"/>
            </w:pPr>
            <w:r w:rsidRPr="007339FA">
              <w:t>Sub-theme 3: Prediction Failing as Crisis Response</w:t>
            </w:r>
          </w:p>
        </w:tc>
        <w:tc>
          <w:tcPr>
            <w:tcW w:w="1868" w:type="dxa"/>
          </w:tcPr>
          <w:p w:rsidRPr="007339FA" w:rsidR="005A7627" w:rsidP="005A7627" w:rsidRDefault="005A7627" w14:paraId="7B66BD52" wp14:textId="77777777">
            <w:pPr>
              <w:pStyle w:val="NoSpacing"/>
            </w:pPr>
            <w:r w:rsidRPr="007339FA">
              <w:t xml:space="preserve">Reactive rather than planned adoption; pre-existing foundations enabling faster pivot; capability revealed not created; slow </w:t>
            </w:r>
            <w:r w:rsidRPr="007339FA">
              <w:t>maturation of skills and infrastructure; pre-crisis investment requirement</w:t>
            </w:r>
          </w:p>
        </w:tc>
        <w:tc>
          <w:tcPr>
            <w:tcW w:w="1778" w:type="dxa"/>
          </w:tcPr>
          <w:p w:rsidRPr="007339FA" w:rsidR="005A7627" w:rsidP="005A7627" w:rsidRDefault="005A7627" w14:paraId="623C51C7" wp14:textId="77777777">
            <w:pPr>
              <w:pStyle w:val="NoSpacing"/>
            </w:pPr>
            <w:r w:rsidRPr="007339FA">
              <w:t xml:space="preserve">Papadopoulos, </w:t>
            </w:r>
            <w:proofErr w:type="spellStart"/>
            <w:r w:rsidRPr="007339FA">
              <w:t>Baltas</w:t>
            </w:r>
            <w:proofErr w:type="spellEnd"/>
            <w:r w:rsidRPr="007339FA">
              <w:t xml:space="preserve"> and Balta (2020); </w:t>
            </w:r>
            <w:proofErr w:type="spellStart"/>
            <w:r w:rsidRPr="007339FA">
              <w:t>Tawil</w:t>
            </w:r>
            <w:proofErr w:type="spellEnd"/>
            <w:r w:rsidRPr="007339FA">
              <w:t xml:space="preserve"> et al. (2024); Ameen et al. (2022)</w:t>
            </w:r>
          </w:p>
        </w:tc>
      </w:tr>
      <w:tr xmlns:wp14="http://schemas.microsoft.com/office/word/2010/wordml" w:rsidRPr="007339FA" w:rsidR="007339FA" w:rsidTr="005A7627" w14:paraId="311247D8" wp14:textId="77777777">
        <w:tc>
          <w:tcPr>
            <w:tcW w:w="1803" w:type="dxa"/>
            <w:vMerge/>
          </w:tcPr>
          <w:p w:rsidRPr="007339FA" w:rsidR="005A7627" w:rsidP="005A7627" w:rsidRDefault="005A7627" w14:paraId="637805D2" wp14:textId="77777777">
            <w:pPr>
              <w:pStyle w:val="NoSpacing"/>
            </w:pPr>
          </w:p>
        </w:tc>
        <w:tc>
          <w:tcPr>
            <w:tcW w:w="1816" w:type="dxa"/>
            <w:vMerge/>
          </w:tcPr>
          <w:p w:rsidRPr="007339FA" w:rsidR="005A7627" w:rsidP="005A7627" w:rsidRDefault="005A7627" w14:paraId="463F29E8" wp14:textId="77777777">
            <w:pPr>
              <w:pStyle w:val="NoSpacing"/>
            </w:pPr>
          </w:p>
        </w:tc>
        <w:tc>
          <w:tcPr>
            <w:tcW w:w="1751" w:type="dxa"/>
            <w:vAlign w:val="center"/>
          </w:tcPr>
          <w:p w:rsidRPr="007339FA" w:rsidR="005A7627" w:rsidP="005A7627" w:rsidRDefault="005A7627" w14:paraId="2D9F7236" wp14:textId="77777777">
            <w:pPr>
              <w:pStyle w:val="NoSpacing"/>
              <w:jc w:val="center"/>
            </w:pPr>
            <w:r w:rsidRPr="007339FA">
              <w:t>Sub-theme 4: Resilience Achieved Without Any Analytics</w:t>
            </w:r>
          </w:p>
        </w:tc>
        <w:tc>
          <w:tcPr>
            <w:tcW w:w="1868" w:type="dxa"/>
          </w:tcPr>
          <w:p w:rsidRPr="007339FA" w:rsidR="005A7627" w:rsidP="005A7627" w:rsidRDefault="005A7627" w14:paraId="6F10C2AA" wp14:textId="77777777">
            <w:pPr>
              <w:pStyle w:val="NoSpacing"/>
            </w:pPr>
            <w:r w:rsidRPr="007339FA">
              <w:t>Rapid pivoting to direct-to-consumer channels; relational and locational proximity; informal knowledge exchange; absent continuity planning; resourcefulness and improvisation</w:t>
            </w:r>
          </w:p>
        </w:tc>
        <w:tc>
          <w:tcPr>
            <w:tcW w:w="1778" w:type="dxa"/>
          </w:tcPr>
          <w:p w:rsidRPr="007339FA" w:rsidR="005A7627" w:rsidP="005A7627" w:rsidRDefault="005A7627" w14:paraId="0EB76362" wp14:textId="77777777">
            <w:pPr>
              <w:pStyle w:val="NoSpacing"/>
            </w:pPr>
            <w:proofErr w:type="spellStart"/>
            <w:r w:rsidRPr="007339FA">
              <w:t>Waehning</w:t>
            </w:r>
            <w:proofErr w:type="spellEnd"/>
            <w:r w:rsidRPr="007339FA">
              <w:t xml:space="preserve"> et al. (2023); </w:t>
            </w:r>
            <w:proofErr w:type="spellStart"/>
            <w:r w:rsidRPr="007339FA">
              <w:t>Herbane</w:t>
            </w:r>
            <w:proofErr w:type="spellEnd"/>
            <w:r w:rsidRPr="007339FA">
              <w:t xml:space="preserve"> (2020); </w:t>
            </w:r>
            <w:proofErr w:type="spellStart"/>
            <w:r w:rsidRPr="007339FA">
              <w:t>Malekinezhad</w:t>
            </w:r>
            <w:proofErr w:type="spellEnd"/>
            <w:r w:rsidRPr="007339FA">
              <w:t xml:space="preserve">, </w:t>
            </w:r>
            <w:proofErr w:type="spellStart"/>
            <w:r w:rsidRPr="007339FA">
              <w:t>Micha</w:t>
            </w:r>
            <w:proofErr w:type="spellEnd"/>
            <w:r w:rsidRPr="007339FA">
              <w:t xml:space="preserve"> and Maye (2024)</w:t>
            </w:r>
          </w:p>
        </w:tc>
      </w:tr>
      <w:tr xmlns:wp14="http://schemas.microsoft.com/office/word/2010/wordml" w:rsidRPr="007339FA" w:rsidR="007339FA" w:rsidTr="005A7627" w14:paraId="0A771317" wp14:textId="77777777">
        <w:tc>
          <w:tcPr>
            <w:tcW w:w="1803" w:type="dxa"/>
            <w:vMerge w:val="restart"/>
            <w:vAlign w:val="center"/>
          </w:tcPr>
          <w:p w:rsidRPr="007339FA" w:rsidR="005A7627" w:rsidP="005A7627" w:rsidRDefault="005A7627" w14:paraId="5741D305" wp14:textId="77777777">
            <w:pPr>
              <w:pStyle w:val="NoSpacing"/>
              <w:jc w:val="center"/>
            </w:pPr>
            <w:r w:rsidRPr="007339FA">
              <w:t>RO3: To identify the barriers limiting effective predictive analytics implementation among UK SMEs facing economic uncertainty</w:t>
            </w:r>
          </w:p>
        </w:tc>
        <w:tc>
          <w:tcPr>
            <w:tcW w:w="1816" w:type="dxa"/>
            <w:vMerge w:val="restart"/>
            <w:vAlign w:val="center"/>
          </w:tcPr>
          <w:p w:rsidRPr="007339FA" w:rsidR="005A7627" w:rsidP="005A7627" w:rsidRDefault="005A7627" w14:paraId="7AA08ADC" wp14:textId="77777777">
            <w:pPr>
              <w:pStyle w:val="NoSpacing"/>
              <w:jc w:val="center"/>
            </w:pPr>
            <w:r w:rsidRPr="007339FA">
              <w:t>Theme 3: Barriers Limiting Implementation Amid Economic Uncertainty</w:t>
            </w:r>
          </w:p>
        </w:tc>
        <w:tc>
          <w:tcPr>
            <w:tcW w:w="1751" w:type="dxa"/>
            <w:vAlign w:val="center"/>
          </w:tcPr>
          <w:p w:rsidRPr="007339FA" w:rsidR="005A7627" w:rsidP="005A7627" w:rsidRDefault="005A7627" w14:paraId="5EC5D7EE" wp14:textId="77777777">
            <w:pPr>
              <w:pStyle w:val="NoSpacing"/>
              <w:jc w:val="center"/>
            </w:pPr>
            <w:r w:rsidRPr="007339FA">
              <w:t>Sub-theme 1: Conviction Without Corresponding Investment</w:t>
            </w:r>
          </w:p>
        </w:tc>
        <w:tc>
          <w:tcPr>
            <w:tcW w:w="1868" w:type="dxa"/>
          </w:tcPr>
          <w:p w:rsidRPr="007339FA" w:rsidR="005A7627" w:rsidP="005A7627" w:rsidRDefault="005A7627" w14:paraId="03C8A55A" wp14:textId="77777777">
            <w:pPr>
              <w:pStyle w:val="NoSpacing"/>
            </w:pPr>
            <w:r w:rsidRPr="007339FA">
              <w:t>Belief in technology's necessity; low planned investment; attitude-</w:t>
            </w:r>
            <w:proofErr w:type="spellStart"/>
            <w:r w:rsidRPr="007339FA">
              <w:t>behaviour</w:t>
            </w:r>
            <w:proofErr w:type="spellEnd"/>
            <w:r w:rsidRPr="007339FA">
              <w:t xml:space="preserve"> gap; hesitancy towards complex systems; aspiration-execution divide</w:t>
            </w:r>
          </w:p>
        </w:tc>
        <w:tc>
          <w:tcPr>
            <w:tcW w:w="1778" w:type="dxa"/>
          </w:tcPr>
          <w:p w:rsidRPr="007339FA" w:rsidR="005A7627" w:rsidP="005A7627" w:rsidRDefault="005A7627" w14:paraId="574782A6" wp14:textId="77777777">
            <w:pPr>
              <w:pStyle w:val="NoSpacing"/>
            </w:pPr>
            <w:r w:rsidRPr="007339FA">
              <w:t xml:space="preserve">Department for Business and Trade and </w:t>
            </w:r>
            <w:proofErr w:type="spellStart"/>
            <w:r w:rsidRPr="007339FA">
              <w:t>Ipsos</w:t>
            </w:r>
            <w:proofErr w:type="spellEnd"/>
            <w:r w:rsidRPr="007339FA">
              <w:t xml:space="preserve"> (2025); Department for Business and Trade (2025b)</w:t>
            </w:r>
          </w:p>
        </w:tc>
      </w:tr>
      <w:tr xmlns:wp14="http://schemas.microsoft.com/office/word/2010/wordml" w:rsidRPr="007339FA" w:rsidR="007339FA" w:rsidTr="005A7627" w14:paraId="31D10931" wp14:textId="77777777">
        <w:tc>
          <w:tcPr>
            <w:tcW w:w="1803" w:type="dxa"/>
            <w:vMerge/>
          </w:tcPr>
          <w:p w:rsidRPr="007339FA" w:rsidR="005A7627" w:rsidP="005A7627" w:rsidRDefault="005A7627" w14:paraId="3B7B4B86" wp14:textId="77777777">
            <w:pPr>
              <w:pStyle w:val="NoSpacing"/>
            </w:pPr>
          </w:p>
        </w:tc>
        <w:tc>
          <w:tcPr>
            <w:tcW w:w="1816" w:type="dxa"/>
            <w:vMerge/>
          </w:tcPr>
          <w:p w:rsidRPr="007339FA" w:rsidR="005A7627" w:rsidP="005A7627" w:rsidRDefault="005A7627" w14:paraId="3A0FF5F2" wp14:textId="77777777">
            <w:pPr>
              <w:pStyle w:val="NoSpacing"/>
            </w:pPr>
          </w:p>
        </w:tc>
        <w:tc>
          <w:tcPr>
            <w:tcW w:w="1751" w:type="dxa"/>
            <w:vAlign w:val="center"/>
          </w:tcPr>
          <w:p w:rsidRPr="007339FA" w:rsidR="005A7627" w:rsidP="005A7627" w:rsidRDefault="005A7627" w14:paraId="0FB44E4E" wp14:textId="77777777">
            <w:pPr>
              <w:pStyle w:val="NoSpacing"/>
              <w:jc w:val="center"/>
            </w:pPr>
            <w:r w:rsidRPr="007339FA">
              <w:t>Sub-theme 2: Cost and Skills Compounding Under Uncertainty</w:t>
            </w:r>
          </w:p>
        </w:tc>
        <w:tc>
          <w:tcPr>
            <w:tcW w:w="1868" w:type="dxa"/>
          </w:tcPr>
          <w:p w:rsidRPr="007339FA" w:rsidR="005A7627" w:rsidP="005A7627" w:rsidRDefault="005A7627" w14:paraId="7191AF61" wp14:textId="77777777">
            <w:pPr>
              <w:pStyle w:val="NoSpacing"/>
            </w:pPr>
            <w:r w:rsidRPr="007339FA">
              <w:t>Skills and IT investment requirement; restricted access to financing; taxation as growth obstacle; non-energy cost increases; input cost and interest rate squeeze</w:t>
            </w:r>
          </w:p>
        </w:tc>
        <w:tc>
          <w:tcPr>
            <w:tcW w:w="1778" w:type="dxa"/>
          </w:tcPr>
          <w:p w:rsidRPr="007339FA" w:rsidR="005A7627" w:rsidP="005A7627" w:rsidRDefault="005A7627" w14:paraId="54D44510" wp14:textId="77777777">
            <w:pPr>
              <w:pStyle w:val="NoSpacing"/>
            </w:pPr>
            <w:proofErr w:type="spellStart"/>
            <w:r w:rsidRPr="007339FA">
              <w:t>Tawil</w:t>
            </w:r>
            <w:proofErr w:type="spellEnd"/>
            <w:r w:rsidRPr="007339FA">
              <w:t xml:space="preserve"> et al. (2024); Department for Business and Trade (2025a); British Business Bank (2025)</w:t>
            </w:r>
          </w:p>
        </w:tc>
      </w:tr>
      <w:tr xmlns:wp14="http://schemas.microsoft.com/office/word/2010/wordml" w:rsidRPr="007339FA" w:rsidR="007339FA" w:rsidTr="005A7627" w14:paraId="27CFD537" wp14:textId="77777777">
        <w:tc>
          <w:tcPr>
            <w:tcW w:w="1803" w:type="dxa"/>
            <w:vMerge/>
          </w:tcPr>
          <w:p w:rsidRPr="007339FA" w:rsidR="005A7627" w:rsidP="005A7627" w:rsidRDefault="005A7627" w14:paraId="5630AD66" wp14:textId="77777777">
            <w:pPr>
              <w:pStyle w:val="NoSpacing"/>
            </w:pPr>
          </w:p>
        </w:tc>
        <w:tc>
          <w:tcPr>
            <w:tcW w:w="1816" w:type="dxa"/>
            <w:vMerge/>
          </w:tcPr>
          <w:p w:rsidRPr="007339FA" w:rsidR="005A7627" w:rsidP="005A7627" w:rsidRDefault="005A7627" w14:paraId="61829076" wp14:textId="77777777">
            <w:pPr>
              <w:pStyle w:val="NoSpacing"/>
            </w:pPr>
          </w:p>
        </w:tc>
        <w:tc>
          <w:tcPr>
            <w:tcW w:w="1751" w:type="dxa"/>
            <w:vAlign w:val="center"/>
          </w:tcPr>
          <w:p w:rsidRPr="007339FA" w:rsidR="005A7627" w:rsidP="005A7627" w:rsidRDefault="005A7627" w14:paraId="66567BE3" wp14:textId="77777777">
            <w:pPr>
              <w:pStyle w:val="NoSpacing"/>
              <w:jc w:val="center"/>
            </w:pPr>
            <w:r w:rsidRPr="007339FA">
              <w:t>Sub-theme 3: Vendor Distrust Blocking UK Uptake</w:t>
            </w:r>
          </w:p>
        </w:tc>
        <w:tc>
          <w:tcPr>
            <w:tcW w:w="1868" w:type="dxa"/>
          </w:tcPr>
          <w:p w:rsidRPr="007339FA" w:rsidR="005A7627" w:rsidP="005A7627" w:rsidRDefault="005A7627" w14:paraId="071C8206" wp14:textId="77777777">
            <w:pPr>
              <w:pStyle w:val="NoSpacing"/>
            </w:pPr>
            <w:r w:rsidRPr="007339FA">
              <w:t>Distrust of technology vendors; aggressive sales practices; poor sector-specific understanding; limited post-sale support; unclaimed digital vouchers; intermediaries excluded from delivery</w:t>
            </w:r>
          </w:p>
        </w:tc>
        <w:tc>
          <w:tcPr>
            <w:tcW w:w="1778" w:type="dxa"/>
          </w:tcPr>
          <w:p w:rsidRPr="007339FA" w:rsidR="005A7627" w:rsidP="005A7627" w:rsidRDefault="005A7627" w14:paraId="282EF903" wp14:textId="77777777">
            <w:pPr>
              <w:pStyle w:val="NoSpacing"/>
            </w:pPr>
            <w:r w:rsidRPr="007339FA">
              <w:t>OECD (2026); Department for Business and Trade (2025b)</w:t>
            </w:r>
          </w:p>
        </w:tc>
      </w:tr>
      <w:tr xmlns:wp14="http://schemas.microsoft.com/office/word/2010/wordml" w:rsidRPr="007339FA" w:rsidR="007339FA" w:rsidTr="005A7627" w14:paraId="51A436F2" wp14:textId="77777777">
        <w:tc>
          <w:tcPr>
            <w:tcW w:w="1803" w:type="dxa"/>
            <w:vMerge/>
          </w:tcPr>
          <w:p w:rsidRPr="007339FA" w:rsidR="005A7627" w:rsidP="005A7627" w:rsidRDefault="005A7627" w14:paraId="2BA226A1" wp14:textId="77777777">
            <w:pPr>
              <w:pStyle w:val="NoSpacing"/>
            </w:pPr>
          </w:p>
        </w:tc>
        <w:tc>
          <w:tcPr>
            <w:tcW w:w="1816" w:type="dxa"/>
            <w:vMerge/>
          </w:tcPr>
          <w:p w:rsidRPr="007339FA" w:rsidR="005A7627" w:rsidP="005A7627" w:rsidRDefault="005A7627" w14:paraId="17AD93B2" wp14:textId="77777777">
            <w:pPr>
              <w:pStyle w:val="NoSpacing"/>
            </w:pPr>
          </w:p>
        </w:tc>
        <w:tc>
          <w:tcPr>
            <w:tcW w:w="1751" w:type="dxa"/>
            <w:vAlign w:val="center"/>
          </w:tcPr>
          <w:p w:rsidRPr="007339FA" w:rsidR="005A7627" w:rsidP="005A7627" w:rsidRDefault="005A7627" w14:paraId="7B4CA202" wp14:textId="77777777">
            <w:pPr>
              <w:pStyle w:val="NoSpacing"/>
              <w:jc w:val="center"/>
            </w:pPr>
            <w:r w:rsidRPr="007339FA">
              <w:t>Sub-theme 4: Owner-Manager Capacity Constraining Everything</w:t>
            </w:r>
          </w:p>
        </w:tc>
        <w:tc>
          <w:tcPr>
            <w:tcW w:w="1868" w:type="dxa"/>
          </w:tcPr>
          <w:p w:rsidRPr="007339FA" w:rsidR="005A7627" w:rsidP="005A7627" w:rsidRDefault="005A7627" w14:paraId="5174B675" wp14:textId="77777777">
            <w:pPr>
              <w:pStyle w:val="NoSpacing"/>
            </w:pPr>
            <w:proofErr w:type="spellStart"/>
            <w:r w:rsidRPr="007339FA">
              <w:t>Centralised</w:t>
            </w:r>
            <w:proofErr w:type="spellEnd"/>
            <w:r w:rsidRPr="007339FA">
              <w:t xml:space="preserve"> owner-manager decision-making; absence of IT function; micro-firm dominance in hospitality; competing operational demands on time; unusable generic frameworks</w:t>
            </w:r>
          </w:p>
        </w:tc>
        <w:tc>
          <w:tcPr>
            <w:tcW w:w="1778" w:type="dxa"/>
          </w:tcPr>
          <w:p w:rsidRPr="007339FA" w:rsidR="005A7627" w:rsidP="0019199F" w:rsidRDefault="005A7627" w14:paraId="6F2A1FDC" wp14:textId="77777777">
            <w:pPr>
              <w:pStyle w:val="NoSpacing"/>
              <w:keepNext/>
            </w:pPr>
            <w:r w:rsidRPr="007339FA">
              <w:t xml:space="preserve">Ameen et al. (2022); House of Commons Library (2025); </w:t>
            </w:r>
            <w:proofErr w:type="spellStart"/>
            <w:r w:rsidRPr="007339FA">
              <w:t>Sirinanda</w:t>
            </w:r>
            <w:proofErr w:type="spellEnd"/>
            <w:r w:rsidRPr="007339FA">
              <w:t xml:space="preserve"> and </w:t>
            </w:r>
            <w:proofErr w:type="spellStart"/>
            <w:r w:rsidRPr="007339FA">
              <w:t>Balota</w:t>
            </w:r>
            <w:proofErr w:type="spellEnd"/>
            <w:r w:rsidRPr="007339FA">
              <w:t xml:space="preserve"> (2024)</w:t>
            </w:r>
          </w:p>
        </w:tc>
      </w:tr>
    </w:tbl>
    <w:p xmlns:wp14="http://schemas.microsoft.com/office/word/2010/wordml" w:rsidRPr="007339FA" w:rsidR="005A7627" w:rsidP="0019199F" w:rsidRDefault="0019199F" w14:paraId="2D8A4040" wp14:textId="77777777">
      <w:pPr>
        <w:pStyle w:val="Caption"/>
      </w:pPr>
      <w:bookmarkStart w:name="_Toc236843458" w:id="162"/>
      <w:bookmarkStart w:name="_Toc238588618" w:id="163"/>
      <w:r w:rsidRPr="007339FA">
        <w:t xml:space="preserve">Table </w:t>
      </w:r>
      <w:r w:rsidRPr="007339FA" w:rsidR="00BE67C9">
        <w:rPr>
          <w:noProof/>
        </w:rPr>
        <w:fldChar w:fldCharType="begin"/>
      </w:r>
      <w:r w:rsidRPr="007339FA" w:rsidR="00BE67C9">
        <w:rPr>
          <w:noProof/>
        </w:rPr>
        <w:instrText xml:space="preserve"> SEQ Table \* ARABIC </w:instrText>
      </w:r>
      <w:r w:rsidRPr="007339FA" w:rsidR="00BE67C9">
        <w:rPr>
          <w:noProof/>
        </w:rPr>
        <w:fldChar w:fldCharType="separate"/>
      </w:r>
      <w:r w:rsidRPr="007339FA">
        <w:rPr>
          <w:noProof/>
        </w:rPr>
        <w:t>8</w:t>
      </w:r>
      <w:r w:rsidRPr="007339FA" w:rsidR="00BE67C9">
        <w:rPr>
          <w:noProof/>
        </w:rPr>
        <w:fldChar w:fldCharType="end"/>
      </w:r>
      <w:r w:rsidRPr="007339FA">
        <w:t>: Thematic Coding Table, Source: (Self-Made).</w:t>
      </w:r>
      <w:bookmarkEnd w:id="162"/>
      <w:bookmarkEnd w:id="163"/>
    </w:p>
    <w:p xmlns:wp14="http://schemas.microsoft.com/office/word/2010/wordml" w:rsidRPr="007339FA" w:rsidR="00820CBE" w:rsidP="00820CBE" w:rsidRDefault="00820CBE" w14:paraId="0DE4B5B7" wp14:textId="77777777"/>
    <w:p xmlns:wp14="http://schemas.microsoft.com/office/word/2010/wordml" w:rsidRPr="007339FA" w:rsidR="00846280" w:rsidRDefault="00846280" w14:paraId="66204FF1" wp14:textId="77777777">
      <w:pPr>
        <w:spacing w:after="160" w:line="259" w:lineRule="auto"/>
        <w:jc w:val="left"/>
      </w:pPr>
      <w:r w:rsidRPr="007339FA">
        <w:br w:type="page"/>
      </w:r>
    </w:p>
    <w:p xmlns:wp14="http://schemas.microsoft.com/office/word/2010/wordml" w:rsidRPr="007339FA" w:rsidR="00846280" w:rsidP="00846280" w:rsidRDefault="00846280" w14:paraId="5E8CFF46" wp14:textId="77777777">
      <w:pPr>
        <w:pStyle w:val="Heading2"/>
      </w:pPr>
      <w:bookmarkStart w:name="_Toc237463988" w:id="164"/>
      <w:bookmarkStart w:name="_Toc238638756" w:id="165"/>
      <w:r w:rsidRPr="007339FA">
        <w:t xml:space="preserve">Appendix </w:t>
      </w:r>
      <w:r w:rsidRPr="007339FA">
        <w:t>2</w:t>
      </w:r>
      <w:r w:rsidRPr="007339FA">
        <w:t>:</w:t>
      </w:r>
      <w:r w:rsidRPr="007339FA">
        <w:t xml:space="preserve"> </w:t>
      </w:r>
      <w:r w:rsidRPr="007339FA">
        <w:t>Ethics Form</w:t>
      </w:r>
      <w:bookmarkEnd w:id="164"/>
      <w:bookmarkEnd w:id="165"/>
    </w:p>
    <w:p xmlns:wp14="http://schemas.microsoft.com/office/word/2010/wordml" w:rsidRPr="007339FA" w:rsidR="00846280" w:rsidP="00846280" w:rsidRDefault="00846280" w14:paraId="2DBF0D7D" wp14:textId="77777777">
      <w:r w:rsidRPr="007339FA">
        <w:rPr>
          <w:noProof/>
          <w:lang w:val="en-US"/>
        </w:rPr>
        <w:drawing>
          <wp:inline xmlns:wp14="http://schemas.microsoft.com/office/word/2010/wordprocessingDrawing" distT="0" distB="0" distL="0" distR="0" wp14:anchorId="7421EA1C" wp14:editId="541F1E6B">
            <wp:extent cx="5731510" cy="8106405"/>
            <wp:effectExtent l="0" t="0" r="2540" b="9525"/>
            <wp:docPr id="6" name="Picture 6" descr="C:\Users\amabm2\Downloads\ilovepdf_pages-to-jpg\Ethics Form (1)_page-0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mabm2\Downloads\ilovepdf_pages-to-jpg\Ethics Form (1)_page-0001.jpg"/>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p>
    <w:p xmlns:wp14="http://schemas.microsoft.com/office/word/2010/wordml" w:rsidRPr="007339FA" w:rsidR="00820CBE" w:rsidP="00820CBE" w:rsidRDefault="00846280" w14:paraId="6B62F1B3" wp14:textId="77777777">
      <w:r w:rsidRPr="007339FA">
        <w:rPr>
          <w:noProof/>
          <w:lang w:val="en-US"/>
        </w:rPr>
        <w:drawing>
          <wp:inline xmlns:wp14="http://schemas.microsoft.com/office/word/2010/wordprocessingDrawing" distT="0" distB="0" distL="0" distR="0" wp14:anchorId="48DEDE97" wp14:editId="290E1A07">
            <wp:extent cx="5731510" cy="8106405"/>
            <wp:effectExtent l="0" t="0" r="2540" b="9525"/>
            <wp:docPr id="5" name="Picture 5" descr="C:\Users\amabm2\Downloads\ilovepdf_pages-to-jpg\Ethics Form (1)_page-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mabm2\Downloads\ilovepdf_pages-to-jpg\Ethics Form (1)_page-0002.jpg"/>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8106405"/>
                    </a:xfrm>
                    <a:prstGeom prst="rect">
                      <a:avLst/>
                    </a:prstGeom>
                    <a:noFill/>
                    <a:ln>
                      <a:noFill/>
                    </a:ln>
                  </pic:spPr>
                </pic:pic>
              </a:graphicData>
            </a:graphic>
          </wp:inline>
        </w:drawing>
      </w:r>
      <w:bookmarkEnd w:id="0"/>
    </w:p>
    <w:sectPr w:rsidRPr="007339FA" w:rsidR="00820CBE">
      <w:footerReference w:type="default" r:id="rId32"/>
      <w:pgSz w:w="11906" w:h="16838" w:orient="portrait"/>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xmlns:wp14="http://schemas.microsoft.com/office/word/2010/wordml" w:rsidR="007118BE" w:rsidP="00EA131B" w:rsidRDefault="007118BE" w14:paraId="02F2C34E" wp14:textId="77777777">
      <w:pPr>
        <w:spacing w:after="0" w:line="240" w:lineRule="auto"/>
      </w:pPr>
      <w:r>
        <w:separator/>
      </w:r>
    </w:p>
  </w:endnote>
  <w:endnote w:type="continuationSeparator" w:id="0">
    <w:p xmlns:wp14="http://schemas.microsoft.com/office/word/2010/wordml" w:rsidR="007118BE" w:rsidP="00EA131B" w:rsidRDefault="007118BE" w14:paraId="680A4E5D" wp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6793711"/>
      <w:docPartObj>
        <w:docPartGallery w:val="Page Numbers (Bottom of Page)"/>
        <w:docPartUnique/>
      </w:docPartObj>
    </w:sdtPr>
    <w:sdtEndPr>
      <w:rPr>
        <w:noProof/>
      </w:rPr>
    </w:sdtEndPr>
    <w:sdtContent>
      <w:p xmlns:wp14="http://schemas.microsoft.com/office/word/2010/wordml" w:rsidR="006C59DB" w:rsidRDefault="006C59DB" w14:paraId="51E9DE6E" wp14:textId="77777777">
        <w:pPr>
          <w:pStyle w:val="Footer"/>
          <w:jc w:val="right"/>
        </w:pPr>
        <w:r>
          <w:fldChar w:fldCharType="begin"/>
        </w:r>
        <w:r>
          <w:instrText xml:space="preserve"> PAGE   \* MERGEFORMAT </w:instrText>
        </w:r>
        <w:r>
          <w:fldChar w:fldCharType="separate"/>
        </w:r>
        <w:r w:rsidR="007339FA">
          <w:rPr>
            <w:noProof/>
          </w:rPr>
          <w:t>73</w:t>
        </w:r>
        <w:r>
          <w:rPr>
            <w:noProof/>
          </w:rPr>
          <w:fldChar w:fldCharType="end"/>
        </w:r>
      </w:p>
    </w:sdtContent>
  </w:sdt>
  <w:p xmlns:wp14="http://schemas.microsoft.com/office/word/2010/wordml" w:rsidR="005C4A5B" w:rsidRDefault="005C4A5B" w14:paraId="7194DBDC" wp14:textId="77777777">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xmlns:wp14="http://schemas.microsoft.com/office/word/2010/wordml" w:rsidR="007118BE" w:rsidP="00EA131B" w:rsidRDefault="007118BE" w14:paraId="19219836" wp14:textId="77777777">
      <w:pPr>
        <w:spacing w:after="0" w:line="240" w:lineRule="auto"/>
      </w:pPr>
      <w:r>
        <w:separator/>
      </w:r>
    </w:p>
  </w:footnote>
  <w:footnote w:type="continuationSeparator" w:id="0">
    <w:p xmlns:wp14="http://schemas.microsoft.com/office/word/2010/wordml" w:rsidR="007118BE" w:rsidP="00EA131B" w:rsidRDefault="007118BE" w14:paraId="296FEF7D" wp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636140"/>
    <w:multiLevelType w:val="multilevel"/>
    <w:tmpl w:val="5436053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1BAC496B"/>
    <w:multiLevelType w:val="multilevel"/>
    <w:tmpl w:val="975AD4AC"/>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0"/>
  </w:num>
  <w:num w:numId="2">
    <w:abstractNumId w:val="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p14">
  <w:zoom w:percent="100"/>
  <w:removePersonalInformation/>
  <w:removeDateAndTime/>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1DB0"/>
    <w:rsid w:val="00063CC3"/>
    <w:rsid w:val="000652D4"/>
    <w:rsid w:val="00067D02"/>
    <w:rsid w:val="00091E14"/>
    <w:rsid w:val="00103A18"/>
    <w:rsid w:val="001253CC"/>
    <w:rsid w:val="00142FEE"/>
    <w:rsid w:val="00144B62"/>
    <w:rsid w:val="00152EB1"/>
    <w:rsid w:val="00171A40"/>
    <w:rsid w:val="0019199F"/>
    <w:rsid w:val="001A2610"/>
    <w:rsid w:val="001B44C7"/>
    <w:rsid w:val="002215E6"/>
    <w:rsid w:val="002217DE"/>
    <w:rsid w:val="00234413"/>
    <w:rsid w:val="002A1EEB"/>
    <w:rsid w:val="002C23A4"/>
    <w:rsid w:val="002D69D6"/>
    <w:rsid w:val="00393DD4"/>
    <w:rsid w:val="003A6A29"/>
    <w:rsid w:val="003F7E73"/>
    <w:rsid w:val="00402139"/>
    <w:rsid w:val="00466BEB"/>
    <w:rsid w:val="00471BD3"/>
    <w:rsid w:val="00472EC8"/>
    <w:rsid w:val="004D1C2B"/>
    <w:rsid w:val="005509B0"/>
    <w:rsid w:val="00570102"/>
    <w:rsid w:val="005A66C5"/>
    <w:rsid w:val="005A7627"/>
    <w:rsid w:val="005B1288"/>
    <w:rsid w:val="005C4A5B"/>
    <w:rsid w:val="005D5F89"/>
    <w:rsid w:val="005E3511"/>
    <w:rsid w:val="005E607E"/>
    <w:rsid w:val="00622799"/>
    <w:rsid w:val="0066032A"/>
    <w:rsid w:val="006A194A"/>
    <w:rsid w:val="006C59DB"/>
    <w:rsid w:val="007020C8"/>
    <w:rsid w:val="007118BE"/>
    <w:rsid w:val="007339FA"/>
    <w:rsid w:val="007603CD"/>
    <w:rsid w:val="00820CBE"/>
    <w:rsid w:val="008272DC"/>
    <w:rsid w:val="00843FD9"/>
    <w:rsid w:val="00846280"/>
    <w:rsid w:val="008F2DB3"/>
    <w:rsid w:val="009056FD"/>
    <w:rsid w:val="0096621E"/>
    <w:rsid w:val="009812D5"/>
    <w:rsid w:val="00990D34"/>
    <w:rsid w:val="00996510"/>
    <w:rsid w:val="009B4C61"/>
    <w:rsid w:val="00A23E7A"/>
    <w:rsid w:val="00AA05C1"/>
    <w:rsid w:val="00AC71A4"/>
    <w:rsid w:val="00B043CA"/>
    <w:rsid w:val="00B153DD"/>
    <w:rsid w:val="00B67862"/>
    <w:rsid w:val="00BC108B"/>
    <w:rsid w:val="00BC1D96"/>
    <w:rsid w:val="00BC758D"/>
    <w:rsid w:val="00BD191D"/>
    <w:rsid w:val="00BE2E9D"/>
    <w:rsid w:val="00BE67C9"/>
    <w:rsid w:val="00C234D9"/>
    <w:rsid w:val="00CB5957"/>
    <w:rsid w:val="00CF4AE6"/>
    <w:rsid w:val="00D53E98"/>
    <w:rsid w:val="00DB18C1"/>
    <w:rsid w:val="00DE5F46"/>
    <w:rsid w:val="00E221C1"/>
    <w:rsid w:val="00E54C01"/>
    <w:rsid w:val="00E614B8"/>
    <w:rsid w:val="00E61DB0"/>
    <w:rsid w:val="00EA131B"/>
    <w:rsid w:val="00EB3443"/>
    <w:rsid w:val="00EB6DAD"/>
    <w:rsid w:val="00EB7ACA"/>
    <w:rsid w:val="00EC2E58"/>
    <w:rsid w:val="00EC45A0"/>
    <w:rsid w:val="00ED31ED"/>
    <w:rsid w:val="00EE51E4"/>
    <w:rsid w:val="00FA6B98"/>
    <w:rsid w:val="00FE1120"/>
    <w:rsid w:val="17FCADC4"/>
    <w:rsid w:val="28C19BE4"/>
    <w:rsid w:val="78B897EA"/>
    <w:rsid w:val="7C52A9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6E65B89"/>
  <w15:chartTrackingRefBased/>
  <w15:docId w15:val="{B16D7B73-1AD0-4912-B5CA-9DDDDC53BC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234413"/>
    <w:pPr>
      <w:spacing w:after="200" w:line="360" w:lineRule="auto"/>
      <w:jc w:val="both"/>
    </w:pPr>
    <w:rPr>
      <w:rFonts w:ascii="Arial" w:hAnsi="Arial"/>
      <w:sz w:val="24"/>
    </w:rPr>
  </w:style>
  <w:style w:type="paragraph" w:styleId="Heading1">
    <w:name w:val="heading 1"/>
    <w:basedOn w:val="Normal"/>
    <w:next w:val="Normal"/>
    <w:link w:val="Heading1Char"/>
    <w:uiPriority w:val="9"/>
    <w:qFormat/>
    <w:rsid w:val="00DB18C1"/>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DB18C1"/>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FE1120"/>
    <w:pPr>
      <w:keepNext/>
      <w:keepLines/>
      <w:spacing w:before="40" w:after="0"/>
      <w:outlineLvl w:val="2"/>
    </w:pPr>
    <w:rPr>
      <w:rFonts w:eastAsiaTheme="majorEastAsia" w:cstheme="majorBidi"/>
      <w:b/>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DB18C1"/>
    <w:rPr>
      <w:rFonts w:ascii="Times New Roman" w:hAnsi="Times New Roman" w:eastAsiaTheme="majorEastAsia" w:cstheme="majorBidi"/>
      <w:b/>
      <w:sz w:val="32"/>
      <w:szCs w:val="32"/>
    </w:rPr>
  </w:style>
  <w:style w:type="character" w:styleId="Heading2Char" w:customStyle="1">
    <w:name w:val="Heading 2 Char"/>
    <w:basedOn w:val="DefaultParagraphFont"/>
    <w:link w:val="Heading2"/>
    <w:uiPriority w:val="9"/>
    <w:rsid w:val="00DB18C1"/>
    <w:rPr>
      <w:rFonts w:ascii="Times New Roman" w:hAnsi="Times New Roman" w:eastAsiaTheme="majorEastAsia" w:cstheme="majorBidi"/>
      <w:b/>
      <w:sz w:val="28"/>
      <w:szCs w:val="26"/>
    </w:rPr>
  </w:style>
  <w:style w:type="paragraph" w:styleId="Caption">
    <w:name w:val="caption"/>
    <w:basedOn w:val="Normal"/>
    <w:next w:val="Normal"/>
    <w:uiPriority w:val="35"/>
    <w:unhideWhenUsed/>
    <w:qFormat/>
    <w:rsid w:val="005E3511"/>
    <w:pPr>
      <w:spacing w:line="240" w:lineRule="auto"/>
      <w:jc w:val="center"/>
    </w:pPr>
    <w:rPr>
      <w:i/>
      <w:iCs/>
      <w:sz w:val="18"/>
      <w:szCs w:val="18"/>
    </w:rPr>
  </w:style>
  <w:style w:type="paragraph" w:styleId="TOCHeading">
    <w:name w:val="TOC Heading"/>
    <w:basedOn w:val="Heading1"/>
    <w:next w:val="Normal"/>
    <w:uiPriority w:val="39"/>
    <w:unhideWhenUsed/>
    <w:qFormat/>
    <w:rsid w:val="00091E14"/>
    <w:pPr>
      <w:spacing w:line="259" w:lineRule="auto"/>
      <w:jc w:val="left"/>
      <w:outlineLvl w:val="9"/>
    </w:pPr>
    <w:rPr>
      <w:rFonts w:asciiTheme="majorHAnsi" w:hAnsiTheme="majorHAnsi"/>
      <w:b w:val="0"/>
      <w:color w:val="2E74B5" w:themeColor="accent1" w:themeShade="BF"/>
      <w:lang w:val="en-US"/>
    </w:rPr>
  </w:style>
  <w:style w:type="character" w:styleId="Heading3Char" w:customStyle="1">
    <w:name w:val="Heading 3 Char"/>
    <w:basedOn w:val="DefaultParagraphFont"/>
    <w:link w:val="Heading3"/>
    <w:uiPriority w:val="9"/>
    <w:rsid w:val="00FE1120"/>
    <w:rPr>
      <w:rFonts w:ascii="Times New Roman" w:hAnsi="Times New Roman" w:eastAsiaTheme="majorEastAsia" w:cstheme="majorBidi"/>
      <w:b/>
      <w:sz w:val="24"/>
      <w:szCs w:val="24"/>
    </w:rPr>
  </w:style>
  <w:style w:type="paragraph" w:styleId="Header">
    <w:name w:val="header"/>
    <w:basedOn w:val="Normal"/>
    <w:link w:val="HeaderChar"/>
    <w:uiPriority w:val="99"/>
    <w:unhideWhenUsed/>
    <w:rsid w:val="00EA131B"/>
    <w:pPr>
      <w:tabs>
        <w:tab w:val="center" w:pos="4513"/>
        <w:tab w:val="right" w:pos="9026"/>
      </w:tabs>
      <w:spacing w:after="0" w:line="240" w:lineRule="auto"/>
    </w:pPr>
  </w:style>
  <w:style w:type="character" w:styleId="HeaderChar" w:customStyle="1">
    <w:name w:val="Header Char"/>
    <w:basedOn w:val="DefaultParagraphFont"/>
    <w:link w:val="Header"/>
    <w:uiPriority w:val="99"/>
    <w:rsid w:val="00EA131B"/>
    <w:rPr>
      <w:rFonts w:ascii="Times New Roman" w:hAnsi="Times New Roman"/>
      <w:sz w:val="24"/>
    </w:rPr>
  </w:style>
  <w:style w:type="paragraph" w:styleId="Footer">
    <w:name w:val="footer"/>
    <w:basedOn w:val="Normal"/>
    <w:link w:val="FooterChar"/>
    <w:uiPriority w:val="99"/>
    <w:unhideWhenUsed/>
    <w:rsid w:val="00EA131B"/>
    <w:pPr>
      <w:tabs>
        <w:tab w:val="center" w:pos="4513"/>
        <w:tab w:val="right" w:pos="9026"/>
      </w:tabs>
      <w:spacing w:after="0" w:line="240" w:lineRule="auto"/>
    </w:pPr>
  </w:style>
  <w:style w:type="character" w:styleId="FooterChar" w:customStyle="1">
    <w:name w:val="Footer Char"/>
    <w:basedOn w:val="DefaultParagraphFont"/>
    <w:link w:val="Footer"/>
    <w:uiPriority w:val="99"/>
    <w:rsid w:val="00EA131B"/>
    <w:rPr>
      <w:rFonts w:ascii="Times New Roman" w:hAnsi="Times New Roman"/>
      <w:sz w:val="24"/>
    </w:rPr>
  </w:style>
  <w:style w:type="table" w:styleId="TableGrid">
    <w:name w:val="Table Grid"/>
    <w:basedOn w:val="TableNormal"/>
    <w:uiPriority w:val="39"/>
    <w:rsid w:val="00234413"/>
    <w:pPr>
      <w:spacing w:after="0" w:line="240" w:lineRule="auto"/>
    </w:pPr>
    <w:rPr>
      <w:lang w:val="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OC1">
    <w:name w:val="toc 1"/>
    <w:basedOn w:val="Normal"/>
    <w:next w:val="Normal"/>
    <w:autoRedefine/>
    <w:uiPriority w:val="39"/>
    <w:unhideWhenUsed/>
    <w:rsid w:val="00234413"/>
    <w:pPr>
      <w:spacing w:after="100"/>
    </w:pPr>
  </w:style>
  <w:style w:type="paragraph" w:styleId="TOC2">
    <w:name w:val="toc 2"/>
    <w:basedOn w:val="Normal"/>
    <w:next w:val="Normal"/>
    <w:autoRedefine/>
    <w:uiPriority w:val="39"/>
    <w:unhideWhenUsed/>
    <w:rsid w:val="00234413"/>
    <w:pPr>
      <w:spacing w:after="100"/>
      <w:ind w:left="240"/>
    </w:pPr>
  </w:style>
  <w:style w:type="paragraph" w:styleId="TOC3">
    <w:name w:val="toc 3"/>
    <w:basedOn w:val="Normal"/>
    <w:next w:val="Normal"/>
    <w:autoRedefine/>
    <w:uiPriority w:val="39"/>
    <w:unhideWhenUsed/>
    <w:rsid w:val="00234413"/>
    <w:pPr>
      <w:spacing w:after="100"/>
      <w:ind w:left="480"/>
    </w:pPr>
  </w:style>
  <w:style w:type="character" w:styleId="Hyperlink">
    <w:name w:val="Hyperlink"/>
    <w:basedOn w:val="DefaultParagraphFont"/>
    <w:uiPriority w:val="99"/>
    <w:unhideWhenUsed/>
    <w:rsid w:val="00234413"/>
    <w:rPr>
      <w:color w:val="0563C1" w:themeColor="hyperlink"/>
      <w:u w:val="single"/>
    </w:rPr>
  </w:style>
  <w:style w:type="paragraph" w:styleId="NormalWeb">
    <w:name w:val="Normal (Web)"/>
    <w:basedOn w:val="Normal"/>
    <w:uiPriority w:val="99"/>
    <w:semiHidden/>
    <w:unhideWhenUsed/>
    <w:rsid w:val="001A2610"/>
    <w:pPr>
      <w:spacing w:before="100" w:beforeAutospacing="1" w:after="100" w:afterAutospacing="1" w:line="240" w:lineRule="auto"/>
      <w:jc w:val="left"/>
    </w:pPr>
    <w:rPr>
      <w:rFonts w:ascii="Times New Roman" w:hAnsi="Times New Roman" w:eastAsia="Times New Roman" w:cs="Times New Roman"/>
      <w:szCs w:val="24"/>
      <w:lang w:eastAsia="en-GB"/>
    </w:rPr>
  </w:style>
  <w:style w:type="paragraph" w:styleId="NoSpacing">
    <w:name w:val="No Spacing"/>
    <w:uiPriority w:val="1"/>
    <w:qFormat/>
    <w:rsid w:val="005A7627"/>
    <w:pPr>
      <w:spacing w:after="0" w:line="240" w:lineRule="auto"/>
      <w:jc w:val="both"/>
    </w:pPr>
    <w:rPr>
      <w:rFonts w:ascii="Arial" w:hAnsi="Arial"/>
      <w:sz w:val="24"/>
    </w:rPr>
  </w:style>
  <w:style w:type="table" w:styleId="TableGrid1" w:customStyle="1">
    <w:name w:val="Table Grid1"/>
    <w:basedOn w:val="TableNormal"/>
    <w:next w:val="TableGrid"/>
    <w:uiPriority w:val="39"/>
    <w:rsid w:val="00BC10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TableofFigures">
    <w:name w:val="table of figures"/>
    <w:basedOn w:val="Normal"/>
    <w:next w:val="Normal"/>
    <w:uiPriority w:val="99"/>
    <w:unhideWhenUsed/>
    <w:rsid w:val="00063CC3"/>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428702">
      <w:bodyDiv w:val="1"/>
      <w:marLeft w:val="0"/>
      <w:marRight w:val="0"/>
      <w:marTop w:val="0"/>
      <w:marBottom w:val="0"/>
      <w:divBdr>
        <w:top w:val="none" w:sz="0" w:space="0" w:color="auto"/>
        <w:left w:val="none" w:sz="0" w:space="0" w:color="auto"/>
        <w:bottom w:val="none" w:sz="0" w:space="0" w:color="auto"/>
        <w:right w:val="none" w:sz="0" w:space="0" w:color="auto"/>
      </w:divBdr>
    </w:div>
    <w:div w:id="329021032">
      <w:bodyDiv w:val="1"/>
      <w:marLeft w:val="0"/>
      <w:marRight w:val="0"/>
      <w:marTop w:val="0"/>
      <w:marBottom w:val="0"/>
      <w:divBdr>
        <w:top w:val="none" w:sz="0" w:space="0" w:color="auto"/>
        <w:left w:val="none" w:sz="0" w:space="0" w:color="auto"/>
        <w:bottom w:val="none" w:sz="0" w:space="0" w:color="auto"/>
        <w:right w:val="none" w:sz="0" w:space="0" w:color="auto"/>
      </w:divBdr>
    </w:div>
    <w:div w:id="481970027">
      <w:bodyDiv w:val="1"/>
      <w:marLeft w:val="0"/>
      <w:marRight w:val="0"/>
      <w:marTop w:val="0"/>
      <w:marBottom w:val="0"/>
      <w:divBdr>
        <w:top w:val="none" w:sz="0" w:space="0" w:color="auto"/>
        <w:left w:val="none" w:sz="0" w:space="0" w:color="auto"/>
        <w:bottom w:val="none" w:sz="0" w:space="0" w:color="auto"/>
        <w:right w:val="none" w:sz="0" w:space="0" w:color="auto"/>
      </w:divBdr>
    </w:div>
    <w:div w:id="550769692">
      <w:bodyDiv w:val="1"/>
      <w:marLeft w:val="0"/>
      <w:marRight w:val="0"/>
      <w:marTop w:val="0"/>
      <w:marBottom w:val="0"/>
      <w:divBdr>
        <w:top w:val="none" w:sz="0" w:space="0" w:color="auto"/>
        <w:left w:val="none" w:sz="0" w:space="0" w:color="auto"/>
        <w:bottom w:val="none" w:sz="0" w:space="0" w:color="auto"/>
        <w:right w:val="none" w:sz="0" w:space="0" w:color="auto"/>
      </w:divBdr>
    </w:div>
    <w:div w:id="557327850">
      <w:bodyDiv w:val="1"/>
      <w:marLeft w:val="0"/>
      <w:marRight w:val="0"/>
      <w:marTop w:val="0"/>
      <w:marBottom w:val="0"/>
      <w:divBdr>
        <w:top w:val="none" w:sz="0" w:space="0" w:color="auto"/>
        <w:left w:val="none" w:sz="0" w:space="0" w:color="auto"/>
        <w:bottom w:val="none" w:sz="0" w:space="0" w:color="auto"/>
        <w:right w:val="none" w:sz="0" w:space="0" w:color="auto"/>
      </w:divBdr>
    </w:div>
    <w:div w:id="581792352">
      <w:bodyDiv w:val="1"/>
      <w:marLeft w:val="0"/>
      <w:marRight w:val="0"/>
      <w:marTop w:val="0"/>
      <w:marBottom w:val="0"/>
      <w:divBdr>
        <w:top w:val="none" w:sz="0" w:space="0" w:color="auto"/>
        <w:left w:val="none" w:sz="0" w:space="0" w:color="auto"/>
        <w:bottom w:val="none" w:sz="0" w:space="0" w:color="auto"/>
        <w:right w:val="none" w:sz="0" w:space="0" w:color="auto"/>
      </w:divBdr>
    </w:div>
    <w:div w:id="584413195">
      <w:bodyDiv w:val="1"/>
      <w:marLeft w:val="0"/>
      <w:marRight w:val="0"/>
      <w:marTop w:val="0"/>
      <w:marBottom w:val="0"/>
      <w:divBdr>
        <w:top w:val="none" w:sz="0" w:space="0" w:color="auto"/>
        <w:left w:val="none" w:sz="0" w:space="0" w:color="auto"/>
        <w:bottom w:val="none" w:sz="0" w:space="0" w:color="auto"/>
        <w:right w:val="none" w:sz="0" w:space="0" w:color="auto"/>
      </w:divBdr>
    </w:div>
    <w:div w:id="839926575">
      <w:bodyDiv w:val="1"/>
      <w:marLeft w:val="0"/>
      <w:marRight w:val="0"/>
      <w:marTop w:val="0"/>
      <w:marBottom w:val="0"/>
      <w:divBdr>
        <w:top w:val="none" w:sz="0" w:space="0" w:color="auto"/>
        <w:left w:val="none" w:sz="0" w:space="0" w:color="auto"/>
        <w:bottom w:val="none" w:sz="0" w:space="0" w:color="auto"/>
        <w:right w:val="none" w:sz="0" w:space="0" w:color="auto"/>
      </w:divBdr>
    </w:div>
    <w:div w:id="868765562">
      <w:bodyDiv w:val="1"/>
      <w:marLeft w:val="0"/>
      <w:marRight w:val="0"/>
      <w:marTop w:val="0"/>
      <w:marBottom w:val="0"/>
      <w:divBdr>
        <w:top w:val="none" w:sz="0" w:space="0" w:color="auto"/>
        <w:left w:val="none" w:sz="0" w:space="0" w:color="auto"/>
        <w:bottom w:val="none" w:sz="0" w:space="0" w:color="auto"/>
        <w:right w:val="none" w:sz="0" w:space="0" w:color="auto"/>
      </w:divBdr>
    </w:div>
    <w:div w:id="869535578">
      <w:bodyDiv w:val="1"/>
      <w:marLeft w:val="0"/>
      <w:marRight w:val="0"/>
      <w:marTop w:val="0"/>
      <w:marBottom w:val="0"/>
      <w:divBdr>
        <w:top w:val="none" w:sz="0" w:space="0" w:color="auto"/>
        <w:left w:val="none" w:sz="0" w:space="0" w:color="auto"/>
        <w:bottom w:val="none" w:sz="0" w:space="0" w:color="auto"/>
        <w:right w:val="none" w:sz="0" w:space="0" w:color="auto"/>
      </w:divBdr>
    </w:div>
    <w:div w:id="964891235">
      <w:bodyDiv w:val="1"/>
      <w:marLeft w:val="0"/>
      <w:marRight w:val="0"/>
      <w:marTop w:val="0"/>
      <w:marBottom w:val="0"/>
      <w:divBdr>
        <w:top w:val="none" w:sz="0" w:space="0" w:color="auto"/>
        <w:left w:val="none" w:sz="0" w:space="0" w:color="auto"/>
        <w:bottom w:val="none" w:sz="0" w:space="0" w:color="auto"/>
        <w:right w:val="none" w:sz="0" w:space="0" w:color="auto"/>
      </w:divBdr>
    </w:div>
    <w:div w:id="1126309712">
      <w:bodyDiv w:val="1"/>
      <w:marLeft w:val="0"/>
      <w:marRight w:val="0"/>
      <w:marTop w:val="0"/>
      <w:marBottom w:val="0"/>
      <w:divBdr>
        <w:top w:val="none" w:sz="0" w:space="0" w:color="auto"/>
        <w:left w:val="none" w:sz="0" w:space="0" w:color="auto"/>
        <w:bottom w:val="none" w:sz="0" w:space="0" w:color="auto"/>
        <w:right w:val="none" w:sz="0" w:space="0" w:color="auto"/>
      </w:divBdr>
      <w:divsChild>
        <w:div w:id="305279682">
          <w:marLeft w:val="0"/>
          <w:marRight w:val="0"/>
          <w:marTop w:val="0"/>
          <w:marBottom w:val="0"/>
          <w:divBdr>
            <w:top w:val="none" w:sz="0" w:space="0" w:color="auto"/>
            <w:left w:val="none" w:sz="0" w:space="0" w:color="auto"/>
            <w:bottom w:val="none" w:sz="0" w:space="0" w:color="auto"/>
            <w:right w:val="none" w:sz="0" w:space="0" w:color="auto"/>
          </w:divBdr>
        </w:div>
      </w:divsChild>
    </w:div>
    <w:div w:id="1184320488">
      <w:bodyDiv w:val="1"/>
      <w:marLeft w:val="0"/>
      <w:marRight w:val="0"/>
      <w:marTop w:val="0"/>
      <w:marBottom w:val="0"/>
      <w:divBdr>
        <w:top w:val="none" w:sz="0" w:space="0" w:color="auto"/>
        <w:left w:val="none" w:sz="0" w:space="0" w:color="auto"/>
        <w:bottom w:val="none" w:sz="0" w:space="0" w:color="auto"/>
        <w:right w:val="none" w:sz="0" w:space="0" w:color="auto"/>
      </w:divBdr>
    </w:div>
    <w:div w:id="1372727030">
      <w:bodyDiv w:val="1"/>
      <w:marLeft w:val="0"/>
      <w:marRight w:val="0"/>
      <w:marTop w:val="0"/>
      <w:marBottom w:val="0"/>
      <w:divBdr>
        <w:top w:val="none" w:sz="0" w:space="0" w:color="auto"/>
        <w:left w:val="none" w:sz="0" w:space="0" w:color="auto"/>
        <w:bottom w:val="none" w:sz="0" w:space="0" w:color="auto"/>
        <w:right w:val="none" w:sz="0" w:space="0" w:color="auto"/>
      </w:divBdr>
    </w:div>
    <w:div w:id="1465925018">
      <w:bodyDiv w:val="1"/>
      <w:marLeft w:val="0"/>
      <w:marRight w:val="0"/>
      <w:marTop w:val="0"/>
      <w:marBottom w:val="0"/>
      <w:divBdr>
        <w:top w:val="none" w:sz="0" w:space="0" w:color="auto"/>
        <w:left w:val="none" w:sz="0" w:space="0" w:color="auto"/>
        <w:bottom w:val="none" w:sz="0" w:space="0" w:color="auto"/>
        <w:right w:val="none" w:sz="0" w:space="0" w:color="auto"/>
      </w:divBdr>
    </w:div>
    <w:div w:id="1536234122">
      <w:bodyDiv w:val="1"/>
      <w:marLeft w:val="0"/>
      <w:marRight w:val="0"/>
      <w:marTop w:val="0"/>
      <w:marBottom w:val="0"/>
      <w:divBdr>
        <w:top w:val="none" w:sz="0" w:space="0" w:color="auto"/>
        <w:left w:val="none" w:sz="0" w:space="0" w:color="auto"/>
        <w:bottom w:val="none" w:sz="0" w:space="0" w:color="auto"/>
        <w:right w:val="none" w:sz="0" w:space="0" w:color="auto"/>
      </w:divBdr>
    </w:div>
    <w:div w:id="1586455331">
      <w:bodyDiv w:val="1"/>
      <w:marLeft w:val="0"/>
      <w:marRight w:val="0"/>
      <w:marTop w:val="0"/>
      <w:marBottom w:val="0"/>
      <w:divBdr>
        <w:top w:val="none" w:sz="0" w:space="0" w:color="auto"/>
        <w:left w:val="none" w:sz="0" w:space="0" w:color="auto"/>
        <w:bottom w:val="none" w:sz="0" w:space="0" w:color="auto"/>
        <w:right w:val="none" w:sz="0" w:space="0" w:color="auto"/>
      </w:divBdr>
    </w:div>
    <w:div w:id="1698694951">
      <w:bodyDiv w:val="1"/>
      <w:marLeft w:val="0"/>
      <w:marRight w:val="0"/>
      <w:marTop w:val="0"/>
      <w:marBottom w:val="0"/>
      <w:divBdr>
        <w:top w:val="none" w:sz="0" w:space="0" w:color="auto"/>
        <w:left w:val="none" w:sz="0" w:space="0" w:color="auto"/>
        <w:bottom w:val="none" w:sz="0" w:space="0" w:color="auto"/>
        <w:right w:val="none" w:sz="0" w:space="0" w:color="auto"/>
      </w:divBdr>
    </w:div>
    <w:div w:id="1749382808">
      <w:bodyDiv w:val="1"/>
      <w:marLeft w:val="0"/>
      <w:marRight w:val="0"/>
      <w:marTop w:val="0"/>
      <w:marBottom w:val="0"/>
      <w:divBdr>
        <w:top w:val="none" w:sz="0" w:space="0" w:color="auto"/>
        <w:left w:val="none" w:sz="0" w:space="0" w:color="auto"/>
        <w:bottom w:val="none" w:sz="0" w:space="0" w:color="auto"/>
        <w:right w:val="none" w:sz="0" w:space="0" w:color="auto"/>
      </w:divBdr>
    </w:div>
    <w:div w:id="1885823551">
      <w:bodyDiv w:val="1"/>
      <w:marLeft w:val="0"/>
      <w:marRight w:val="0"/>
      <w:marTop w:val="0"/>
      <w:marBottom w:val="0"/>
      <w:divBdr>
        <w:top w:val="none" w:sz="0" w:space="0" w:color="auto"/>
        <w:left w:val="none" w:sz="0" w:space="0" w:color="auto"/>
        <w:bottom w:val="none" w:sz="0" w:space="0" w:color="auto"/>
        <w:right w:val="none" w:sz="0" w:space="0" w:color="auto"/>
      </w:divBdr>
    </w:div>
    <w:div w:id="1956936799">
      <w:bodyDiv w:val="1"/>
      <w:marLeft w:val="0"/>
      <w:marRight w:val="0"/>
      <w:marTop w:val="0"/>
      <w:marBottom w:val="0"/>
      <w:divBdr>
        <w:top w:val="none" w:sz="0" w:space="0" w:color="auto"/>
        <w:left w:val="none" w:sz="0" w:space="0" w:color="auto"/>
        <w:bottom w:val="none" w:sz="0" w:space="0" w:color="auto"/>
        <w:right w:val="none" w:sz="0" w:space="0" w:color="auto"/>
      </w:divBdr>
    </w:div>
    <w:div w:id="2120027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6.png" Id="rId13" /><Relationship Type="http://schemas.openxmlformats.org/officeDocument/2006/relationships/hyperlink" Target="https://www.gov.uk/government/statistics/small-business-survey-2024-businesses-with-employees/longitudinal-small-business-survey-2024-sme-employers-businesses-with-1-to-249-employees" TargetMode="External" Id="rId18" /><Relationship Type="http://schemas.openxmlformats.org/officeDocument/2006/relationships/hyperlink" Target="https://www.money.co.uk/business/business-statistics/small-business-statistics" TargetMode="External" Id="rId26" /><Relationship Type="http://schemas.openxmlformats.org/officeDocument/2006/relationships/styles" Target="styles.xml" Id="rId3" /><Relationship Type="http://schemas.openxmlformats.org/officeDocument/2006/relationships/hyperlink" Target="https://assets.publishing.service.gov.uk/media/6857e0995225e4ed0bf3ceb5/dsit_technology_adoption_review_web.pdf" TargetMode="External" Id="rId21" /><Relationship Type="http://schemas.openxmlformats.org/officeDocument/2006/relationships/theme" Target="theme/theme1.xml" Id="rId34"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yperlink" Target="https://www.british-business-bank.co.uk/sites/g/files/sovrnj166/files/2025-02/small-business-finance-market-report-2025.pdf" TargetMode="External" Id="rId17" /><Relationship Type="http://schemas.openxmlformats.org/officeDocument/2006/relationships/hyperlink" Target="https://www.enterpriseresearch.ac.uk/publications/technology-adoption-and-productivity-evidence-from-uk-smes/" TargetMode="External" Id="rId25" /><Relationship Type="http://schemas.openxmlformats.org/officeDocument/2006/relationships/fontTable" Target="fontTable.xml" Id="rId33" /><Relationship Type="http://schemas.openxmlformats.org/officeDocument/2006/relationships/numbering" Target="numbering.xml" Id="rId2" /><Relationship Type="http://schemas.openxmlformats.org/officeDocument/2006/relationships/hyperlink" Target="https://www.bankofengland.co.uk/financial-stability-report/2025/july-2025" TargetMode="External" Id="rId16" /><Relationship Type="http://schemas.openxmlformats.org/officeDocument/2006/relationships/hyperlink" Target="https://assets.publishing.service.gov.uk/media/688a438aff8c05468cb7b0f0/sme_tech_adoption_dbt_report.pdf" TargetMode="External" Id="rId20" /><Relationship Type="http://schemas.openxmlformats.org/officeDocument/2006/relationships/hyperlink" Target="https://www.rics.org/content/dam/ricsglobal/documents/research/Digitalisation-in-construction-report-2024.pdf" TargetMode="External" Id="rId29"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hyperlink" Target="https://commonslibrary.parliament.uk/research-briefings/cbp-10333/" TargetMode="External" Id="rId24" /><Relationship Type="http://schemas.openxmlformats.org/officeDocument/2006/relationships/footer" Target="footer1.xml" Id="rId32"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hyperlink" Target="https://commonslibrary.parliament.uk/research-briefings/sn06152/" TargetMode="External" Id="rId23" /><Relationship Type="http://schemas.openxmlformats.org/officeDocument/2006/relationships/hyperlink" Target="https://www.oecd.org/en/publications/sme-technology-adoption-in-the-united-kingdom_5f25ce2a-en.html" TargetMode="External" Id="rId28" /><Relationship Type="http://schemas.openxmlformats.org/officeDocument/2006/relationships/image" Target="media/image3.png" Id="rId10" /><Relationship Type="http://schemas.openxmlformats.org/officeDocument/2006/relationships/hyperlink" Target="https://www.gov.uk/government/publications/sme-digital-adoption-taskforce-final-report/sme-digital-adoption-taskforce-final-report" TargetMode="External" Id="rId19" /><Relationship Type="http://schemas.openxmlformats.org/officeDocument/2006/relationships/image" Target="media/image10.jpeg" Id="rId31"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 Type="http://schemas.openxmlformats.org/officeDocument/2006/relationships/hyperlink" Target="https://www.gov.uk/government/publications/sme-digital-adoption-taskforce-final-report/sme-digital-adoption-taskforce-final-report" TargetMode="External" Id="rId22" /><Relationship Type="http://schemas.openxmlformats.org/officeDocument/2006/relationships/hyperlink" Target="https://www.nomentia.com/blog/best-cash-flow-forecasting-software-uk-top-12-solutions-for-2025" TargetMode="External" Id="rId27" /><Relationship Type="http://schemas.openxmlformats.org/officeDocument/2006/relationships/image" Target="media/image9.jpeg" Id="rId30" /><Relationship Type="http://schemas.openxmlformats.org/officeDocument/2006/relationships/image" Target="media/image1.png" Id="rId8"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9F5B53-53B0-4B79-8A49-6EB80CDFE8EA}">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Syed Ajharul Amin (2436655)</lastModifiedBy>
  <revision>2</revision>
  <dcterms:created xsi:type="dcterms:W3CDTF">2026-07-08T05:42:00.0000000Z</dcterms:created>
  <dcterms:modified xsi:type="dcterms:W3CDTF">2026-08-26T22:24:28.6487803Z</dcterms:modified>
</coreProperties>
</file>