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63747" w14:textId="77777777" w:rsidR="009A4CB1" w:rsidRPr="00C9520E" w:rsidRDefault="009A4CB1" w:rsidP="00863276">
      <w:pPr>
        <w:jc w:val="center"/>
        <w:rPr>
          <w:rFonts w:ascii="Arial" w:hAnsi="Arial" w:cs="Arial"/>
        </w:rPr>
      </w:pPr>
    </w:p>
    <w:p w14:paraId="3CAC2A93" w14:textId="5B7E5EC8" w:rsidR="00863276" w:rsidRPr="00C9520E" w:rsidRDefault="00863276" w:rsidP="00785725">
      <w:pPr>
        <w:spacing w:line="276" w:lineRule="auto"/>
        <w:jc w:val="center"/>
        <w:rPr>
          <w:rFonts w:ascii="Arial" w:hAnsi="Arial" w:cs="Arial"/>
          <w:b/>
          <w:bCs/>
          <w:u w:val="single"/>
        </w:rPr>
      </w:pPr>
      <w:r w:rsidRPr="00C9520E">
        <w:rPr>
          <w:rFonts w:ascii="Arial" w:hAnsi="Arial" w:cs="Arial"/>
          <w:b/>
          <w:bCs/>
          <w:u w:val="single"/>
        </w:rPr>
        <w:t>Play Assignment</w:t>
      </w:r>
    </w:p>
    <w:p w14:paraId="19E50163" w14:textId="77777777" w:rsidR="00785725" w:rsidRPr="00C9520E" w:rsidRDefault="00785725" w:rsidP="00785725">
      <w:pPr>
        <w:spacing w:line="276" w:lineRule="auto"/>
        <w:jc w:val="center"/>
        <w:rPr>
          <w:rFonts w:ascii="Arial" w:hAnsi="Arial" w:cs="Arial"/>
          <w:b/>
          <w:bCs/>
          <w:u w:val="single"/>
        </w:rPr>
      </w:pPr>
    </w:p>
    <w:p w14:paraId="7A18300C" w14:textId="7C4A5E45" w:rsidR="00863276" w:rsidRPr="00C9520E" w:rsidRDefault="00863276" w:rsidP="00785725">
      <w:pPr>
        <w:spacing w:line="276" w:lineRule="auto"/>
        <w:rPr>
          <w:rFonts w:ascii="Arial" w:hAnsi="Arial" w:cs="Arial"/>
          <w:b/>
          <w:bCs/>
          <w:u w:val="single"/>
        </w:rPr>
      </w:pPr>
      <w:r w:rsidRPr="00C9520E">
        <w:rPr>
          <w:rFonts w:ascii="Arial" w:hAnsi="Arial" w:cs="Arial"/>
          <w:b/>
          <w:bCs/>
          <w:u w:val="single"/>
        </w:rPr>
        <w:t>Section One</w:t>
      </w:r>
    </w:p>
    <w:p w14:paraId="080F1FC9" w14:textId="77777777" w:rsidR="00863276" w:rsidRPr="00C9520E" w:rsidRDefault="00863276" w:rsidP="00785725">
      <w:pPr>
        <w:spacing w:line="276" w:lineRule="auto"/>
        <w:rPr>
          <w:rFonts w:ascii="Arial" w:hAnsi="Arial" w:cs="Arial"/>
        </w:rPr>
      </w:pPr>
    </w:p>
    <w:p w14:paraId="4D596FFF" w14:textId="41525D2A" w:rsidR="00863276" w:rsidRPr="00C9520E" w:rsidRDefault="00863276" w:rsidP="00785725">
      <w:pPr>
        <w:spacing w:line="276" w:lineRule="auto"/>
        <w:rPr>
          <w:rFonts w:ascii="Arial" w:hAnsi="Arial" w:cs="Arial"/>
        </w:rPr>
      </w:pPr>
      <w:r w:rsidRPr="00C9520E">
        <w:rPr>
          <w:rFonts w:ascii="Arial" w:hAnsi="Arial" w:cs="Arial"/>
        </w:rPr>
        <w:t xml:space="preserve">Play is an essential element for the holistic development and learning of children. </w:t>
      </w:r>
      <w:r w:rsidR="00EC596E" w:rsidRPr="00C9520E">
        <w:rPr>
          <w:rFonts w:ascii="Arial" w:hAnsi="Arial" w:cs="Arial"/>
        </w:rPr>
        <w:t xml:space="preserve">Welsh Government (2022) guidelines enable early years settings to encourage free-play sessions for the children to explore and benefit from </w:t>
      </w:r>
      <w:r w:rsidR="001E7483" w:rsidRPr="00C9520E">
        <w:rPr>
          <w:rFonts w:ascii="Arial" w:hAnsi="Arial" w:cs="Arial"/>
        </w:rPr>
        <w:t>their</w:t>
      </w:r>
      <w:r w:rsidR="00EC596E" w:rsidRPr="00C9520E">
        <w:rPr>
          <w:rFonts w:ascii="Arial" w:hAnsi="Arial" w:cs="Arial"/>
        </w:rPr>
        <w:t xml:space="preserve"> enabling environments and experienced staff. The UNCRC (1989) insists all children have the right to play, feel safe and thrive in their environments. </w:t>
      </w:r>
      <w:r w:rsidRPr="00C9520E">
        <w:rPr>
          <w:rFonts w:ascii="Arial" w:hAnsi="Arial" w:cs="Arial"/>
        </w:rPr>
        <w:t>Every child</w:t>
      </w:r>
      <w:r w:rsidR="001E7483" w:rsidRPr="00C9520E">
        <w:rPr>
          <w:rFonts w:ascii="Arial" w:hAnsi="Arial" w:cs="Arial"/>
        </w:rPr>
        <w:t xml:space="preserve"> will</w:t>
      </w:r>
      <w:r w:rsidRPr="00C9520E">
        <w:rPr>
          <w:rFonts w:ascii="Arial" w:hAnsi="Arial" w:cs="Arial"/>
        </w:rPr>
        <w:t xml:space="preserve"> play and learn differently</w:t>
      </w:r>
      <w:r w:rsidR="00A1183A" w:rsidRPr="00C9520E">
        <w:rPr>
          <w:rFonts w:ascii="Arial" w:hAnsi="Arial" w:cs="Arial"/>
        </w:rPr>
        <w:t xml:space="preserve"> and</w:t>
      </w:r>
      <w:r w:rsidR="001E7483" w:rsidRPr="00C9520E">
        <w:rPr>
          <w:rFonts w:ascii="Arial" w:hAnsi="Arial" w:cs="Arial"/>
        </w:rPr>
        <w:t xml:space="preserve"> therefore</w:t>
      </w:r>
      <w:r w:rsidRPr="00C9520E">
        <w:rPr>
          <w:rFonts w:ascii="Arial" w:hAnsi="Arial" w:cs="Arial"/>
        </w:rPr>
        <w:t xml:space="preserve"> benefit</w:t>
      </w:r>
      <w:r w:rsidR="00A1183A" w:rsidRPr="00C9520E">
        <w:rPr>
          <w:rFonts w:ascii="Arial" w:hAnsi="Arial" w:cs="Arial"/>
        </w:rPr>
        <w:t>s</w:t>
      </w:r>
      <w:r w:rsidRPr="00C9520E">
        <w:rPr>
          <w:rFonts w:ascii="Arial" w:hAnsi="Arial" w:cs="Arial"/>
        </w:rPr>
        <w:t xml:space="preserve"> uniquely from the same play activities.</w:t>
      </w:r>
    </w:p>
    <w:p w14:paraId="1B40A551" w14:textId="35D33C74" w:rsidR="00A1183A" w:rsidRPr="00C9520E" w:rsidRDefault="00A1183A" w:rsidP="00785725">
      <w:pPr>
        <w:spacing w:line="276" w:lineRule="auto"/>
        <w:rPr>
          <w:rFonts w:ascii="Arial" w:hAnsi="Arial" w:cs="Arial"/>
        </w:rPr>
      </w:pPr>
      <w:r w:rsidRPr="00C9520E">
        <w:rPr>
          <w:rFonts w:ascii="Arial" w:hAnsi="Arial" w:cs="Arial"/>
        </w:rPr>
        <w:t>Role play is a good example of children benefiting uniquely from their play. Many skills associated with role play are social skills and how children re-enact what they have previously seen. Using their imagination to mimic others in their role and being creative with items they find in their settings. However, role play also develops fine and gross motor skills for the child as well as writing and maths skills in some situations</w:t>
      </w:r>
      <w:r w:rsidR="00EC596E" w:rsidRPr="00C9520E">
        <w:rPr>
          <w:rFonts w:ascii="Arial" w:hAnsi="Arial" w:cs="Arial"/>
        </w:rPr>
        <w:t xml:space="preserve"> (Early Start, 2023)</w:t>
      </w:r>
      <w:r w:rsidRPr="00C9520E">
        <w:rPr>
          <w:rFonts w:ascii="Arial" w:hAnsi="Arial" w:cs="Arial"/>
        </w:rPr>
        <w:t>.</w:t>
      </w:r>
    </w:p>
    <w:p w14:paraId="1C1915B6" w14:textId="44354C8D" w:rsidR="00A1183A" w:rsidRPr="00C9520E" w:rsidRDefault="00A1183A" w:rsidP="00785725">
      <w:pPr>
        <w:spacing w:line="276" w:lineRule="auto"/>
        <w:rPr>
          <w:rFonts w:ascii="Arial" w:hAnsi="Arial" w:cs="Arial"/>
        </w:rPr>
      </w:pPr>
      <w:r w:rsidRPr="00C9520E">
        <w:rPr>
          <w:rFonts w:ascii="Arial" w:hAnsi="Arial" w:cs="Arial"/>
        </w:rPr>
        <w:t>For example, a child role playing in a cafe may count how many cakes or sandwiches they have made, they may ask another child for their order and write this on a notepad, they may even use dough and kneed it to make bread. The possibilities are endless with a childs imagination. Practitioners using the curiosity approach invite the child in to play, simply by making areas exciting and explorable for the children</w:t>
      </w:r>
      <w:r w:rsidR="00EC596E" w:rsidRPr="00C9520E">
        <w:rPr>
          <w:rFonts w:ascii="Arial" w:hAnsi="Arial" w:cs="Arial"/>
        </w:rPr>
        <w:t xml:space="preserve"> (Liquin and Lombrozo, 2020)</w:t>
      </w:r>
      <w:r w:rsidRPr="00C9520E">
        <w:rPr>
          <w:rFonts w:ascii="Arial" w:hAnsi="Arial" w:cs="Arial"/>
        </w:rPr>
        <w:t xml:space="preserve">. Children then use their imaginative skills to </w:t>
      </w:r>
      <w:r w:rsidR="00020CE6" w:rsidRPr="00C9520E">
        <w:rPr>
          <w:rFonts w:ascii="Arial" w:hAnsi="Arial" w:cs="Arial"/>
        </w:rPr>
        <w:t>explore the resources available to them and improve the skills required making full use of these learning opportunities.</w:t>
      </w:r>
    </w:p>
    <w:p w14:paraId="1C4E025E" w14:textId="4384F8F2" w:rsidR="00020CE6" w:rsidRPr="00C9520E" w:rsidRDefault="00020CE6" w:rsidP="00785725">
      <w:pPr>
        <w:spacing w:line="276" w:lineRule="auto"/>
        <w:rPr>
          <w:rFonts w:ascii="Arial" w:hAnsi="Arial" w:cs="Arial"/>
        </w:rPr>
      </w:pPr>
      <w:r w:rsidRPr="00C9520E">
        <w:rPr>
          <w:rFonts w:ascii="Arial" w:hAnsi="Arial" w:cs="Arial"/>
        </w:rPr>
        <w:t>Rough and tumble play is an opportunity to improve a childs social and interactive play as well as their gross motor skills. Rolling around, play fighting and climbing over each other are good examples of rough play</w:t>
      </w:r>
      <w:r w:rsidR="003015DA" w:rsidRPr="00C9520E">
        <w:rPr>
          <w:rFonts w:ascii="Arial" w:hAnsi="Arial" w:cs="Arial"/>
        </w:rPr>
        <w:t xml:space="preserve"> (Hurwitz, 2003)</w:t>
      </w:r>
      <w:r w:rsidRPr="00C9520E">
        <w:rPr>
          <w:rFonts w:ascii="Arial" w:hAnsi="Arial" w:cs="Arial"/>
        </w:rPr>
        <w:t>. Although ground rules may need to be implemented to enable safe play, children will learn to understand their own strengths, be able to explore how they move in a space, release tension, and burn off excess energy through this basic human instinctive play. Children who are play fighting can often be seen laughing and smiling, expressing pure excitement and pleasure on their faces.</w:t>
      </w:r>
    </w:p>
    <w:p w14:paraId="12B8FF74" w14:textId="77777777" w:rsidR="00020CE6" w:rsidRPr="00C9520E" w:rsidRDefault="00020CE6" w:rsidP="00785725">
      <w:pPr>
        <w:spacing w:line="276" w:lineRule="auto"/>
        <w:rPr>
          <w:rFonts w:ascii="Arial" w:hAnsi="Arial" w:cs="Arial"/>
        </w:rPr>
      </w:pPr>
      <w:r w:rsidRPr="00C9520E">
        <w:rPr>
          <w:rFonts w:ascii="Arial" w:hAnsi="Arial" w:cs="Arial"/>
        </w:rPr>
        <w:t xml:space="preserve">While role play is generally a calm and fun experience for children and requires almost no adult intervention, rough play would require more adult supervision and often adults would need to keep reminding children of the ground rules and always ensure the safety of the children. Both types of play require turn taking and communication between participating children, meaning these can support all stages of play. However, role play can also develop parallel play for children who cannot or do not wish to play with others. </w:t>
      </w:r>
    </w:p>
    <w:p w14:paraId="46A2D4F9" w14:textId="77777777" w:rsidR="004231BF" w:rsidRPr="00C9520E" w:rsidRDefault="00020CE6" w:rsidP="00785725">
      <w:pPr>
        <w:spacing w:line="276" w:lineRule="auto"/>
        <w:rPr>
          <w:rFonts w:ascii="Arial" w:hAnsi="Arial" w:cs="Arial"/>
        </w:rPr>
      </w:pPr>
      <w:r w:rsidRPr="00C9520E">
        <w:rPr>
          <w:rFonts w:ascii="Arial" w:hAnsi="Arial" w:cs="Arial"/>
        </w:rPr>
        <w:t>Role play, following the theory of Vygotsky (</w:t>
      </w:r>
      <w:r w:rsidR="00EC596E" w:rsidRPr="00C9520E">
        <w:rPr>
          <w:rFonts w:ascii="Arial" w:hAnsi="Arial" w:cs="Arial"/>
        </w:rPr>
        <w:t>1978</w:t>
      </w:r>
      <w:r w:rsidRPr="00C9520E">
        <w:rPr>
          <w:rFonts w:ascii="Arial" w:hAnsi="Arial" w:cs="Arial"/>
        </w:rPr>
        <w:t xml:space="preserve">), enables children of all abilities to learn from each other about the world around them. For example, many children may not have visited a travel agent, while others may regularly visit. Those who have </w:t>
      </w:r>
    </w:p>
    <w:p w14:paraId="455A5D42" w14:textId="77777777" w:rsidR="004231BF" w:rsidRPr="00C9520E" w:rsidRDefault="004231BF" w:rsidP="00785725">
      <w:pPr>
        <w:spacing w:line="276" w:lineRule="auto"/>
        <w:rPr>
          <w:rFonts w:ascii="Arial" w:hAnsi="Arial" w:cs="Arial"/>
        </w:rPr>
      </w:pPr>
    </w:p>
    <w:p w14:paraId="6A002958" w14:textId="35476325" w:rsidR="003015DA" w:rsidRPr="00C9520E" w:rsidRDefault="00020CE6" w:rsidP="00785725">
      <w:pPr>
        <w:spacing w:line="276" w:lineRule="auto"/>
        <w:rPr>
          <w:rFonts w:ascii="Arial" w:hAnsi="Arial" w:cs="Arial"/>
        </w:rPr>
      </w:pPr>
      <w:r w:rsidRPr="00C9520E">
        <w:rPr>
          <w:rFonts w:ascii="Arial" w:hAnsi="Arial" w:cs="Arial"/>
        </w:rPr>
        <w:t xml:space="preserve">visited often are then a knowledgeable other to those who have never been, educating the children on aeroplanes, </w:t>
      </w:r>
      <w:r w:rsidR="004231BF" w:rsidRPr="00C9520E">
        <w:rPr>
          <w:rFonts w:ascii="Arial" w:hAnsi="Arial" w:cs="Arial"/>
        </w:rPr>
        <w:t>beaches</w:t>
      </w:r>
      <w:r w:rsidR="00EC596E" w:rsidRPr="00C9520E">
        <w:rPr>
          <w:rFonts w:ascii="Arial" w:hAnsi="Arial" w:cs="Arial"/>
        </w:rPr>
        <w:t xml:space="preserve">, the </w:t>
      </w:r>
      <w:r w:rsidR="001E7483" w:rsidRPr="00C9520E">
        <w:rPr>
          <w:rFonts w:ascii="Arial" w:hAnsi="Arial" w:cs="Arial"/>
        </w:rPr>
        <w:t>ocean,</w:t>
      </w:r>
      <w:r w:rsidR="00EC596E" w:rsidRPr="00C9520E">
        <w:rPr>
          <w:rFonts w:ascii="Arial" w:hAnsi="Arial" w:cs="Arial"/>
        </w:rPr>
        <w:t xml:space="preserve"> </w:t>
      </w:r>
      <w:r w:rsidRPr="00C9520E">
        <w:rPr>
          <w:rFonts w:ascii="Arial" w:hAnsi="Arial" w:cs="Arial"/>
        </w:rPr>
        <w:t>and faraway lands.</w:t>
      </w:r>
    </w:p>
    <w:p w14:paraId="78BB48A4" w14:textId="4FD7E203" w:rsidR="00020CE6" w:rsidRPr="00C9520E" w:rsidRDefault="00020CE6" w:rsidP="00785725">
      <w:pPr>
        <w:spacing w:line="276" w:lineRule="auto"/>
        <w:rPr>
          <w:rFonts w:ascii="Arial" w:hAnsi="Arial" w:cs="Arial"/>
        </w:rPr>
      </w:pPr>
      <w:r w:rsidRPr="00C9520E">
        <w:rPr>
          <w:rFonts w:ascii="Arial" w:hAnsi="Arial" w:cs="Arial"/>
        </w:rPr>
        <w:t>Rough play, following the theory of Bruner (</w:t>
      </w:r>
      <w:r w:rsidR="004231BF" w:rsidRPr="00C9520E">
        <w:rPr>
          <w:rFonts w:ascii="Arial" w:hAnsi="Arial" w:cs="Arial"/>
        </w:rPr>
        <w:t>1966</w:t>
      </w:r>
      <w:r w:rsidRPr="00C9520E">
        <w:rPr>
          <w:rFonts w:ascii="Arial" w:hAnsi="Arial" w:cs="Arial"/>
        </w:rPr>
        <w:t>), enables children to learn through active experiences and revisiting the basic concepts of these experiences. For example, children who have been hurt whilst play fighting, may not want to attempt this a second time as they fear it will happen again, but they may enjoy rolling around on the floor with the same child, climbing on them and exploring the boundaries of their play.</w:t>
      </w:r>
    </w:p>
    <w:p w14:paraId="4EBDDB74" w14:textId="2EB5F352" w:rsidR="00F3039E" w:rsidRPr="00C9520E" w:rsidRDefault="00020CE6" w:rsidP="00C9520E">
      <w:pPr>
        <w:spacing w:line="276" w:lineRule="auto"/>
        <w:rPr>
          <w:rFonts w:ascii="Arial" w:hAnsi="Arial" w:cs="Arial"/>
        </w:rPr>
      </w:pPr>
      <w:r w:rsidRPr="00C9520E">
        <w:rPr>
          <w:rFonts w:ascii="Arial" w:hAnsi="Arial" w:cs="Arial"/>
        </w:rPr>
        <w:t>While role play activities can be chosen and managed by the practitioners, using developmental stages from the theory of Piaget (</w:t>
      </w:r>
      <w:r w:rsidR="004231BF" w:rsidRPr="00C9520E">
        <w:rPr>
          <w:rFonts w:ascii="Arial" w:hAnsi="Arial" w:cs="Arial"/>
        </w:rPr>
        <w:t>1932</w:t>
      </w:r>
      <w:r w:rsidRPr="00C9520E">
        <w:rPr>
          <w:rFonts w:ascii="Arial" w:hAnsi="Arial" w:cs="Arial"/>
        </w:rPr>
        <w:t>), rough play is an instinctive play which demonstrates the developmental stage of each child according to the theory and cannot be planned as they spontaneously occur when the child is ready.</w:t>
      </w:r>
    </w:p>
    <w:p w14:paraId="7A48D05A" w14:textId="77777777" w:rsidR="00C9520E" w:rsidRPr="00C9520E" w:rsidRDefault="00C9520E" w:rsidP="00C9520E">
      <w:pPr>
        <w:spacing w:line="276" w:lineRule="auto"/>
        <w:rPr>
          <w:rFonts w:ascii="Arial" w:hAnsi="Arial" w:cs="Arial"/>
        </w:rPr>
      </w:pPr>
    </w:p>
    <w:p w14:paraId="24B8CB49" w14:textId="77777777" w:rsidR="00403386" w:rsidRPr="00C9520E" w:rsidRDefault="00403386" w:rsidP="00785725">
      <w:pPr>
        <w:spacing w:line="276" w:lineRule="auto"/>
        <w:rPr>
          <w:rFonts w:ascii="Arial" w:hAnsi="Arial" w:cs="Arial"/>
          <w:b/>
          <w:bCs/>
          <w:u w:val="single"/>
        </w:rPr>
      </w:pPr>
    </w:p>
    <w:p w14:paraId="3EF0CB56" w14:textId="529B23CA" w:rsidR="00863276" w:rsidRPr="00C9520E" w:rsidRDefault="00863276" w:rsidP="00785725">
      <w:pPr>
        <w:spacing w:line="276" w:lineRule="auto"/>
        <w:rPr>
          <w:rFonts w:ascii="Arial" w:hAnsi="Arial" w:cs="Arial"/>
          <w:b/>
          <w:bCs/>
          <w:u w:val="single"/>
        </w:rPr>
      </w:pPr>
      <w:r w:rsidRPr="00C9520E">
        <w:rPr>
          <w:rFonts w:ascii="Arial" w:hAnsi="Arial" w:cs="Arial"/>
          <w:b/>
          <w:bCs/>
          <w:u w:val="single"/>
        </w:rPr>
        <w:t xml:space="preserve">Section </w:t>
      </w:r>
      <w:r w:rsidRPr="00C9520E">
        <w:rPr>
          <w:rFonts w:ascii="Arial" w:hAnsi="Arial" w:cs="Arial"/>
          <w:b/>
          <w:bCs/>
          <w:u w:val="single"/>
        </w:rPr>
        <w:t>Two</w:t>
      </w:r>
    </w:p>
    <w:p w14:paraId="1F3E9542" w14:textId="77777777" w:rsidR="00863276" w:rsidRPr="00C9520E" w:rsidRDefault="00863276" w:rsidP="00785725">
      <w:pPr>
        <w:spacing w:line="276" w:lineRule="auto"/>
        <w:rPr>
          <w:rFonts w:ascii="Arial" w:hAnsi="Arial" w:cs="Arial"/>
        </w:rPr>
      </w:pPr>
    </w:p>
    <w:p w14:paraId="4B0BAA20" w14:textId="348127AC" w:rsidR="00D00217" w:rsidRPr="00C9520E" w:rsidRDefault="00D00217" w:rsidP="00785725">
      <w:pPr>
        <w:spacing w:line="276" w:lineRule="auto"/>
        <w:rPr>
          <w:rFonts w:ascii="Arial" w:hAnsi="Arial" w:cs="Arial"/>
        </w:rPr>
      </w:pPr>
      <w:r w:rsidRPr="00C9520E">
        <w:rPr>
          <w:rFonts w:ascii="Arial" w:hAnsi="Arial" w:cs="Arial"/>
        </w:rPr>
        <w:t>Play enables children to learn without being taught.</w:t>
      </w:r>
      <w:r w:rsidR="00E63CD2" w:rsidRPr="00C9520E">
        <w:rPr>
          <w:rFonts w:ascii="Arial" w:hAnsi="Arial" w:cs="Arial"/>
        </w:rPr>
        <w:t xml:space="preserve"> Children learn and develop their likes and dislikes from playing and whether or not they want, or enjoy, sharing their play space with others, developing a sense of who they are (Bauman and </w:t>
      </w:r>
      <w:proofErr w:type="gramStart"/>
      <w:r w:rsidR="00E63CD2" w:rsidRPr="00C9520E">
        <w:rPr>
          <w:rFonts w:ascii="Arial" w:hAnsi="Arial" w:cs="Arial"/>
        </w:rPr>
        <w:t>May,</w:t>
      </w:r>
      <w:proofErr w:type="gramEnd"/>
      <w:r w:rsidR="00E63CD2" w:rsidRPr="00C9520E">
        <w:rPr>
          <w:rFonts w:ascii="Arial" w:hAnsi="Arial" w:cs="Arial"/>
        </w:rPr>
        <w:t xml:space="preserve"> 2001).</w:t>
      </w:r>
      <w:r w:rsidRPr="00C9520E">
        <w:rPr>
          <w:rFonts w:ascii="Arial" w:hAnsi="Arial" w:cs="Arial"/>
        </w:rPr>
        <w:t xml:space="preserve"> Self-directed play ensures the child remains interested in what and where they are playing</w:t>
      </w:r>
      <w:r w:rsidR="004231BF" w:rsidRPr="00C9520E">
        <w:rPr>
          <w:rFonts w:ascii="Arial" w:hAnsi="Arial" w:cs="Arial"/>
        </w:rPr>
        <w:t xml:space="preserve"> (Cohen, 2018)</w:t>
      </w:r>
      <w:r w:rsidRPr="00C9520E">
        <w:rPr>
          <w:rFonts w:ascii="Arial" w:hAnsi="Arial" w:cs="Arial"/>
        </w:rPr>
        <w:t>. Giving them the freedom to make their own rules and choices without the risk of boredom from the structure of planned activities</w:t>
      </w:r>
      <w:r w:rsidR="00C9520E" w:rsidRPr="00C9520E">
        <w:rPr>
          <w:rFonts w:ascii="Arial" w:hAnsi="Arial" w:cs="Arial"/>
        </w:rPr>
        <w:t>, helping in b</w:t>
      </w:r>
      <w:r w:rsidR="00E63CD2" w:rsidRPr="00C9520E">
        <w:rPr>
          <w:rFonts w:ascii="Arial" w:hAnsi="Arial" w:cs="Arial"/>
        </w:rPr>
        <w:t xml:space="preserve">uilding their </w:t>
      </w:r>
      <w:r w:rsidR="00C9520E" w:rsidRPr="00C9520E">
        <w:rPr>
          <w:rFonts w:ascii="Arial" w:hAnsi="Arial" w:cs="Arial"/>
        </w:rPr>
        <w:t>e</w:t>
      </w:r>
      <w:r w:rsidR="00E63CD2" w:rsidRPr="00C9520E">
        <w:rPr>
          <w:rFonts w:ascii="Arial" w:hAnsi="Arial" w:cs="Arial"/>
        </w:rPr>
        <w:t xml:space="preserve">go and developing </w:t>
      </w:r>
      <w:r w:rsidR="001E7483" w:rsidRPr="00C9520E">
        <w:rPr>
          <w:rFonts w:ascii="Arial" w:hAnsi="Arial" w:cs="Arial"/>
        </w:rPr>
        <w:t>self-esteem</w:t>
      </w:r>
      <w:r w:rsidR="00E63CD2" w:rsidRPr="00C9520E">
        <w:rPr>
          <w:rFonts w:ascii="Arial" w:hAnsi="Arial" w:cs="Arial"/>
        </w:rPr>
        <w:t xml:space="preserve"> (Erikson, 1963). </w:t>
      </w:r>
      <w:r w:rsidR="00785725" w:rsidRPr="00C9520E">
        <w:rPr>
          <w:rFonts w:ascii="Arial" w:hAnsi="Arial" w:cs="Arial"/>
        </w:rPr>
        <w:t>It is important for children to choose their own play as only they can understand their own interests and what they require from their playing.</w:t>
      </w:r>
      <w:r w:rsidR="00DD40DC" w:rsidRPr="00C9520E">
        <w:rPr>
          <w:rFonts w:ascii="Arial" w:hAnsi="Arial" w:cs="Arial"/>
        </w:rPr>
        <w:t xml:space="preserve"> Play that is intrinsically motivated can be extremely beneficial to children, helping them to feel competent and have pride in the outcomes of their play (McCullagh, 2005).</w:t>
      </w:r>
    </w:p>
    <w:p w14:paraId="2E2B5A49" w14:textId="3429EE06" w:rsidR="00DD40DC" w:rsidRPr="00C9520E" w:rsidRDefault="00DD40DC" w:rsidP="00785725">
      <w:pPr>
        <w:spacing w:line="276" w:lineRule="auto"/>
        <w:rPr>
          <w:rFonts w:ascii="Arial" w:hAnsi="Arial" w:cs="Arial"/>
          <w:color w:val="142E4B"/>
          <w:spacing w:val="-2"/>
          <w:shd w:val="clear" w:color="auto" w:fill="FFFFFF"/>
        </w:rPr>
      </w:pPr>
      <w:r w:rsidRPr="00C9520E">
        <w:rPr>
          <w:rFonts w:ascii="Arial" w:hAnsi="Arial" w:cs="Arial"/>
        </w:rPr>
        <w:t xml:space="preserve">The process of play is a need for children, a biological and social necessity and is </w:t>
      </w:r>
      <w:r w:rsidR="005B6BF0" w:rsidRPr="00C9520E">
        <w:rPr>
          <w:rFonts w:ascii="Arial" w:hAnsi="Arial" w:cs="Arial"/>
        </w:rPr>
        <w:t>fundamental</w:t>
      </w:r>
      <w:r w:rsidRPr="00C9520E">
        <w:rPr>
          <w:rFonts w:ascii="Arial" w:hAnsi="Arial" w:cs="Arial"/>
        </w:rPr>
        <w:t xml:space="preserve"> to their wellbeing and healthy development (</w:t>
      </w:r>
      <w:r w:rsidRPr="00C9520E">
        <w:rPr>
          <w:rFonts w:ascii="Arial" w:hAnsi="Arial" w:cs="Arial"/>
          <w:color w:val="142E4B"/>
          <w:spacing w:val="-2"/>
          <w:shd w:val="clear" w:color="auto" w:fill="FFFFFF"/>
        </w:rPr>
        <w:t>Playwork Principles Scrutiny Group, 2005</w:t>
      </w:r>
      <w:r w:rsidRPr="00C9520E">
        <w:rPr>
          <w:rFonts w:ascii="Arial" w:hAnsi="Arial" w:cs="Arial"/>
          <w:color w:val="142E4B"/>
          <w:spacing w:val="-2"/>
          <w:shd w:val="clear" w:color="auto" w:fill="FFFFFF"/>
        </w:rPr>
        <w:t>).</w:t>
      </w:r>
    </w:p>
    <w:p w14:paraId="695B533E" w14:textId="2705DCCA" w:rsidR="00E63CD2" w:rsidRPr="00C9520E" w:rsidRDefault="00E63CD2" w:rsidP="00785725">
      <w:pPr>
        <w:spacing w:line="276" w:lineRule="auto"/>
        <w:rPr>
          <w:rFonts w:ascii="Arial" w:hAnsi="Arial" w:cs="Arial"/>
        </w:rPr>
      </w:pPr>
      <w:r w:rsidRPr="00C9520E">
        <w:rPr>
          <w:rFonts w:ascii="Arial" w:hAnsi="Arial" w:cs="Arial"/>
          <w:color w:val="142E4B"/>
          <w:spacing w:val="-2"/>
          <w:shd w:val="clear" w:color="auto" w:fill="FFFFFF"/>
        </w:rPr>
        <w:t>When thinking of play, one envisions happy children playing parallel or with others, however not all play situations are positive. Holme and Massey (1970) explain that encountering negativity, anger and frustration during play are also important. Supporting the childs understanding of themselves and of others.</w:t>
      </w:r>
    </w:p>
    <w:p w14:paraId="6F483F89" w14:textId="68B6E1EE" w:rsidR="00D00217" w:rsidRPr="00C9520E" w:rsidRDefault="00C9520E" w:rsidP="00785725">
      <w:pPr>
        <w:spacing w:line="276" w:lineRule="auto"/>
        <w:rPr>
          <w:rFonts w:ascii="Arial" w:hAnsi="Arial" w:cs="Arial"/>
        </w:rPr>
      </w:pPr>
      <w:r w:rsidRPr="00C9520E">
        <w:rPr>
          <w:rFonts w:ascii="Arial" w:hAnsi="Arial" w:cs="Arial"/>
        </w:rPr>
        <w:t xml:space="preserve">While McInnes </w:t>
      </w:r>
      <w:r w:rsidRPr="00C9520E">
        <w:rPr>
          <w:rFonts w:ascii="Arial" w:hAnsi="Arial" w:cs="Arial"/>
          <w:i/>
          <w:iCs/>
        </w:rPr>
        <w:t xml:space="preserve">et al </w:t>
      </w:r>
      <w:r w:rsidRPr="00C9520E">
        <w:rPr>
          <w:rFonts w:ascii="Arial" w:hAnsi="Arial" w:cs="Arial"/>
        </w:rPr>
        <w:t xml:space="preserve">(2010) implies that an adult presence could inhibit playful learning for the children, it is sometimes a necessity. </w:t>
      </w:r>
      <w:r w:rsidR="00785725" w:rsidRPr="00C9520E">
        <w:rPr>
          <w:rFonts w:ascii="Arial" w:hAnsi="Arial" w:cs="Arial"/>
        </w:rPr>
        <w:t>The role of the adult is to supervise, often from a distance, and to always ensure the childs safety</w:t>
      </w:r>
      <w:r w:rsidR="00DD40DC" w:rsidRPr="00C9520E">
        <w:rPr>
          <w:rFonts w:ascii="Arial" w:hAnsi="Arial" w:cs="Arial"/>
        </w:rPr>
        <w:t>, supporting children by creating enabling environments</w:t>
      </w:r>
      <w:r w:rsidR="00785725" w:rsidRPr="00C9520E">
        <w:rPr>
          <w:rFonts w:ascii="Arial" w:hAnsi="Arial" w:cs="Arial"/>
        </w:rPr>
        <w:t xml:space="preserve">.  Although children will not put themselves in immediate danger, </w:t>
      </w:r>
      <w:r w:rsidR="00D00217" w:rsidRPr="00C9520E">
        <w:rPr>
          <w:rFonts w:ascii="Arial" w:hAnsi="Arial" w:cs="Arial"/>
        </w:rPr>
        <w:t xml:space="preserve">objects and situations change </w:t>
      </w:r>
      <w:proofErr w:type="gramStart"/>
      <w:r w:rsidR="00D00217" w:rsidRPr="00C9520E">
        <w:rPr>
          <w:rFonts w:ascii="Arial" w:hAnsi="Arial" w:cs="Arial"/>
        </w:rPr>
        <w:t>during the course of</w:t>
      </w:r>
      <w:proofErr w:type="gramEnd"/>
      <w:r w:rsidR="00D00217" w:rsidRPr="00C9520E">
        <w:rPr>
          <w:rFonts w:ascii="Arial" w:hAnsi="Arial" w:cs="Arial"/>
        </w:rPr>
        <w:t xml:space="preserve"> play, and may become hazardous to the children, in which case the adult will remove or neutralize the issue</w:t>
      </w:r>
      <w:r w:rsidR="004231BF" w:rsidRPr="00C9520E">
        <w:rPr>
          <w:rFonts w:ascii="Arial" w:hAnsi="Arial" w:cs="Arial"/>
        </w:rPr>
        <w:t xml:space="preserve"> (Backett-Milburn and Harden, 2004)</w:t>
      </w:r>
      <w:r w:rsidR="00D00217" w:rsidRPr="00C9520E">
        <w:rPr>
          <w:rFonts w:ascii="Arial" w:hAnsi="Arial" w:cs="Arial"/>
        </w:rPr>
        <w:t xml:space="preserve">. </w:t>
      </w:r>
    </w:p>
    <w:p w14:paraId="20486E72" w14:textId="77777777" w:rsidR="007B6413" w:rsidRDefault="007B6413" w:rsidP="00785725">
      <w:pPr>
        <w:spacing w:line="276" w:lineRule="auto"/>
        <w:rPr>
          <w:rFonts w:ascii="Arial" w:hAnsi="Arial" w:cs="Arial"/>
        </w:rPr>
      </w:pPr>
    </w:p>
    <w:p w14:paraId="49BE6935" w14:textId="77777777" w:rsidR="007B6413" w:rsidRDefault="007B6413" w:rsidP="00785725">
      <w:pPr>
        <w:spacing w:line="276" w:lineRule="auto"/>
        <w:rPr>
          <w:rFonts w:ascii="Arial" w:hAnsi="Arial" w:cs="Arial"/>
        </w:rPr>
      </w:pPr>
    </w:p>
    <w:p w14:paraId="472F3974" w14:textId="15C1E016" w:rsidR="00863276" w:rsidRPr="00C9520E" w:rsidRDefault="00D00217" w:rsidP="00785725">
      <w:pPr>
        <w:spacing w:line="276" w:lineRule="auto"/>
        <w:rPr>
          <w:rFonts w:ascii="Arial" w:hAnsi="Arial" w:cs="Arial"/>
        </w:rPr>
      </w:pPr>
      <w:r w:rsidRPr="00C9520E">
        <w:rPr>
          <w:rFonts w:ascii="Arial" w:hAnsi="Arial" w:cs="Arial"/>
        </w:rPr>
        <w:t xml:space="preserve">Adults can also support self-directed play by ensuring the setting is equipped with interesting and inviting objects, as well as safe and encouraging environments </w:t>
      </w:r>
      <w:r w:rsidRPr="00C9520E">
        <w:rPr>
          <w:rFonts w:ascii="Arial" w:hAnsi="Arial" w:cs="Arial"/>
        </w:rPr>
        <w:t>for the children</w:t>
      </w:r>
      <w:r w:rsidRPr="00C9520E">
        <w:rPr>
          <w:rFonts w:ascii="Arial" w:hAnsi="Arial" w:cs="Arial"/>
        </w:rPr>
        <w:t xml:space="preserve"> to play in.</w:t>
      </w:r>
      <w:r w:rsidR="00E63CD2" w:rsidRPr="00C9520E">
        <w:rPr>
          <w:rFonts w:ascii="Arial" w:hAnsi="Arial" w:cs="Arial"/>
        </w:rPr>
        <w:t xml:space="preserve"> adults also have the responsibility of </w:t>
      </w:r>
      <w:r w:rsidR="001E7483" w:rsidRPr="00C9520E">
        <w:rPr>
          <w:rFonts w:ascii="Arial" w:hAnsi="Arial" w:cs="Arial"/>
        </w:rPr>
        <w:t>ensuring</w:t>
      </w:r>
      <w:r w:rsidR="00E63CD2" w:rsidRPr="00C9520E">
        <w:rPr>
          <w:rFonts w:ascii="Arial" w:hAnsi="Arial" w:cs="Arial"/>
        </w:rPr>
        <w:t xml:space="preserve"> the children have the correct language for their play. Building sentence structures with basic words and understanding is valuable for the development of the childs speech and language skills. Modelling the</w:t>
      </w:r>
      <w:r w:rsidR="001E7483" w:rsidRPr="00C9520E">
        <w:rPr>
          <w:rFonts w:ascii="Arial" w:hAnsi="Arial" w:cs="Arial"/>
        </w:rPr>
        <w:t>se</w:t>
      </w:r>
      <w:r w:rsidR="00E63CD2" w:rsidRPr="00C9520E">
        <w:rPr>
          <w:rFonts w:ascii="Arial" w:hAnsi="Arial" w:cs="Arial"/>
        </w:rPr>
        <w:t xml:space="preserve"> language skills as well as allowing the children to hear how people speak to others will be an essential building block in their playing.</w:t>
      </w:r>
    </w:p>
    <w:p w14:paraId="61E3C10A" w14:textId="6016E0B1" w:rsidR="00DD40DC" w:rsidRPr="00C9520E" w:rsidRDefault="00DD40DC" w:rsidP="00785725">
      <w:pPr>
        <w:spacing w:line="276" w:lineRule="auto"/>
        <w:rPr>
          <w:rFonts w:ascii="Arial" w:hAnsi="Arial" w:cs="Arial"/>
        </w:rPr>
      </w:pPr>
      <w:r w:rsidRPr="00C9520E">
        <w:rPr>
          <w:rFonts w:ascii="Arial" w:hAnsi="Arial" w:cs="Arial"/>
        </w:rPr>
        <w:t>Their study shows that children define activities to be playful and formal. Playful meaning the activity is set out and they have various choices in what they can do, and the formal being adult led with little to no choice for the child. Children demonstrated that completing a task under the playful activity were more focused and performed significa</w:t>
      </w:r>
      <w:r w:rsidR="005B6BF0" w:rsidRPr="00C9520E">
        <w:rPr>
          <w:rFonts w:ascii="Arial" w:hAnsi="Arial" w:cs="Arial"/>
        </w:rPr>
        <w:t>nt</w:t>
      </w:r>
      <w:r w:rsidRPr="00C9520E">
        <w:rPr>
          <w:rFonts w:ascii="Arial" w:hAnsi="Arial" w:cs="Arial"/>
        </w:rPr>
        <w:t xml:space="preserve">ly better than </w:t>
      </w:r>
      <w:r w:rsidR="005B6BF0" w:rsidRPr="00C9520E">
        <w:rPr>
          <w:rFonts w:ascii="Arial" w:hAnsi="Arial" w:cs="Arial"/>
        </w:rPr>
        <w:t>when</w:t>
      </w:r>
      <w:r w:rsidRPr="00C9520E">
        <w:rPr>
          <w:rFonts w:ascii="Arial" w:hAnsi="Arial" w:cs="Arial"/>
        </w:rPr>
        <w:t xml:space="preserve"> they completed the activity with an adult present. The emotional wellbeing of the children will increase if they perceive an activity to be playful (Howard and McInnes, 2012)</w:t>
      </w:r>
      <w:r w:rsidR="001418FB" w:rsidRPr="00C9520E">
        <w:rPr>
          <w:rFonts w:ascii="Arial" w:hAnsi="Arial" w:cs="Arial"/>
        </w:rPr>
        <w:t>.</w:t>
      </w:r>
    </w:p>
    <w:p w14:paraId="557EC78B" w14:textId="0E89E420" w:rsidR="00F3039E" w:rsidRPr="00C9520E" w:rsidRDefault="00F3039E">
      <w:pPr>
        <w:rPr>
          <w:rFonts w:ascii="Arial" w:hAnsi="Arial" w:cs="Arial"/>
          <w:b/>
          <w:bCs/>
          <w:u w:val="single"/>
        </w:rPr>
      </w:pPr>
    </w:p>
    <w:p w14:paraId="2E7B7098" w14:textId="77777777" w:rsidR="00403386" w:rsidRPr="00C9520E" w:rsidRDefault="00403386" w:rsidP="00785725">
      <w:pPr>
        <w:spacing w:line="276" w:lineRule="auto"/>
        <w:rPr>
          <w:rFonts w:ascii="Arial" w:hAnsi="Arial" w:cs="Arial"/>
          <w:b/>
          <w:bCs/>
          <w:u w:val="single"/>
        </w:rPr>
      </w:pPr>
    </w:p>
    <w:p w14:paraId="012DC4D3" w14:textId="605B6D42" w:rsidR="00863276" w:rsidRPr="00C9520E" w:rsidRDefault="00863276" w:rsidP="00785725">
      <w:pPr>
        <w:spacing w:line="276" w:lineRule="auto"/>
        <w:rPr>
          <w:rFonts w:ascii="Arial" w:hAnsi="Arial" w:cs="Arial"/>
          <w:b/>
          <w:bCs/>
          <w:u w:val="single"/>
        </w:rPr>
      </w:pPr>
      <w:r w:rsidRPr="00C9520E">
        <w:rPr>
          <w:rFonts w:ascii="Arial" w:hAnsi="Arial" w:cs="Arial"/>
          <w:b/>
          <w:bCs/>
          <w:u w:val="single"/>
        </w:rPr>
        <w:t xml:space="preserve">Section </w:t>
      </w:r>
      <w:r w:rsidRPr="00C9520E">
        <w:rPr>
          <w:rFonts w:ascii="Arial" w:hAnsi="Arial" w:cs="Arial"/>
          <w:b/>
          <w:bCs/>
          <w:u w:val="single"/>
        </w:rPr>
        <w:t>Three</w:t>
      </w:r>
    </w:p>
    <w:p w14:paraId="0BE59264" w14:textId="77777777" w:rsidR="00863276" w:rsidRPr="00C9520E" w:rsidRDefault="00863276" w:rsidP="00785725">
      <w:pPr>
        <w:spacing w:line="276" w:lineRule="auto"/>
        <w:rPr>
          <w:rFonts w:ascii="Arial" w:hAnsi="Arial" w:cs="Arial"/>
        </w:rPr>
      </w:pPr>
    </w:p>
    <w:p w14:paraId="7299E876" w14:textId="049DFF3A" w:rsidR="00F27647" w:rsidRPr="00C9520E" w:rsidRDefault="00F27647" w:rsidP="00785725">
      <w:pPr>
        <w:spacing w:line="276" w:lineRule="auto"/>
        <w:rPr>
          <w:rFonts w:ascii="Arial" w:hAnsi="Arial" w:cs="Arial"/>
        </w:rPr>
      </w:pPr>
      <w:r w:rsidRPr="00C9520E">
        <w:rPr>
          <w:rFonts w:ascii="Arial" w:hAnsi="Arial" w:cs="Arial"/>
        </w:rPr>
        <w:t>There are many observation methods used within early years settings. Observations are important for logging a childs progress during their time at the setting</w:t>
      </w:r>
      <w:r w:rsidR="001E6616" w:rsidRPr="00C9520E">
        <w:rPr>
          <w:rFonts w:ascii="Arial" w:hAnsi="Arial" w:cs="Arial"/>
        </w:rPr>
        <w:t>, noting if development milestones are being met, if there are any delays with the child and often used for safeguarding issues and noting bruising and cuts for example</w:t>
      </w:r>
      <w:r w:rsidR="004231BF" w:rsidRPr="00C9520E">
        <w:rPr>
          <w:rFonts w:ascii="Arial" w:hAnsi="Arial" w:cs="Arial"/>
        </w:rPr>
        <w:t xml:space="preserve"> (Palaiologou, 2012)</w:t>
      </w:r>
      <w:r w:rsidR="001E6616" w:rsidRPr="00C9520E">
        <w:rPr>
          <w:rFonts w:ascii="Arial" w:hAnsi="Arial" w:cs="Arial"/>
        </w:rPr>
        <w:t>.</w:t>
      </w:r>
      <w:r w:rsidRPr="00C9520E">
        <w:rPr>
          <w:rFonts w:ascii="Arial" w:hAnsi="Arial" w:cs="Arial"/>
        </w:rPr>
        <w:t xml:space="preserve"> </w:t>
      </w:r>
      <w:r w:rsidR="001E6616" w:rsidRPr="00C9520E">
        <w:rPr>
          <w:rFonts w:ascii="Arial" w:hAnsi="Arial" w:cs="Arial"/>
        </w:rPr>
        <w:t xml:space="preserve">Observation records </w:t>
      </w:r>
      <w:r w:rsidRPr="00C9520E">
        <w:rPr>
          <w:rFonts w:ascii="Arial" w:hAnsi="Arial" w:cs="Arial"/>
        </w:rPr>
        <w:t xml:space="preserve">can also be used if a referral needs to be made for </w:t>
      </w:r>
      <w:r w:rsidR="001E6616" w:rsidRPr="00C9520E">
        <w:rPr>
          <w:rFonts w:ascii="Arial" w:hAnsi="Arial" w:cs="Arial"/>
        </w:rPr>
        <w:t>the</w:t>
      </w:r>
      <w:r w:rsidRPr="00C9520E">
        <w:rPr>
          <w:rFonts w:ascii="Arial" w:hAnsi="Arial" w:cs="Arial"/>
        </w:rPr>
        <w:t xml:space="preserve"> child to an</w:t>
      </w:r>
      <w:r w:rsidR="0009539D" w:rsidRPr="00C9520E">
        <w:rPr>
          <w:rFonts w:ascii="Arial" w:hAnsi="Arial" w:cs="Arial"/>
        </w:rPr>
        <w:t xml:space="preserve"> outside</w:t>
      </w:r>
      <w:r w:rsidRPr="00C9520E">
        <w:rPr>
          <w:rFonts w:ascii="Arial" w:hAnsi="Arial" w:cs="Arial"/>
        </w:rPr>
        <w:t xml:space="preserve"> agency. Observations </w:t>
      </w:r>
      <w:r w:rsidR="001E6616" w:rsidRPr="00C9520E">
        <w:rPr>
          <w:rFonts w:ascii="Arial" w:hAnsi="Arial" w:cs="Arial"/>
        </w:rPr>
        <w:t>can also be helpful</w:t>
      </w:r>
      <w:r w:rsidRPr="00C9520E">
        <w:rPr>
          <w:rFonts w:ascii="Arial" w:hAnsi="Arial" w:cs="Arial"/>
        </w:rPr>
        <w:t xml:space="preserve"> for </w:t>
      </w:r>
      <w:r w:rsidR="001E6616" w:rsidRPr="00C9520E">
        <w:rPr>
          <w:rFonts w:ascii="Arial" w:hAnsi="Arial" w:cs="Arial"/>
        </w:rPr>
        <w:t>the</w:t>
      </w:r>
      <w:r w:rsidRPr="00C9520E">
        <w:rPr>
          <w:rFonts w:ascii="Arial" w:hAnsi="Arial" w:cs="Arial"/>
        </w:rPr>
        <w:t xml:space="preserve"> practitioner to plan and </w:t>
      </w:r>
      <w:r w:rsidR="001E6616" w:rsidRPr="00C9520E">
        <w:rPr>
          <w:rFonts w:ascii="Arial" w:hAnsi="Arial" w:cs="Arial"/>
        </w:rPr>
        <w:t>prepare</w:t>
      </w:r>
      <w:r w:rsidRPr="00C9520E">
        <w:rPr>
          <w:rFonts w:ascii="Arial" w:hAnsi="Arial" w:cs="Arial"/>
        </w:rPr>
        <w:t xml:space="preserve"> the setting for the children</w:t>
      </w:r>
      <w:r w:rsidR="001E6616" w:rsidRPr="00C9520E">
        <w:rPr>
          <w:rFonts w:ascii="Arial" w:hAnsi="Arial" w:cs="Arial"/>
        </w:rPr>
        <w:t>. K</w:t>
      </w:r>
      <w:r w:rsidRPr="00C9520E">
        <w:rPr>
          <w:rFonts w:ascii="Arial" w:hAnsi="Arial" w:cs="Arial"/>
        </w:rPr>
        <w:t xml:space="preserve">nowing their interests and what motivates the children ensures the setting is </w:t>
      </w:r>
      <w:r w:rsidR="001E6616" w:rsidRPr="00C9520E">
        <w:rPr>
          <w:rFonts w:ascii="Arial" w:hAnsi="Arial" w:cs="Arial"/>
        </w:rPr>
        <w:t xml:space="preserve">an </w:t>
      </w:r>
      <w:r w:rsidRPr="00C9520E">
        <w:rPr>
          <w:rFonts w:ascii="Arial" w:hAnsi="Arial" w:cs="Arial"/>
        </w:rPr>
        <w:t xml:space="preserve">enabling </w:t>
      </w:r>
      <w:r w:rsidR="001E6616" w:rsidRPr="00C9520E">
        <w:rPr>
          <w:rFonts w:ascii="Arial" w:hAnsi="Arial" w:cs="Arial"/>
        </w:rPr>
        <w:t xml:space="preserve">environment, </w:t>
      </w:r>
      <w:r w:rsidR="00DB4F0F" w:rsidRPr="00C9520E">
        <w:rPr>
          <w:rFonts w:ascii="Arial" w:hAnsi="Arial" w:cs="Arial"/>
        </w:rPr>
        <w:t>helping</w:t>
      </w:r>
      <w:r w:rsidR="001E6616" w:rsidRPr="00C9520E">
        <w:rPr>
          <w:rFonts w:ascii="Arial" w:hAnsi="Arial" w:cs="Arial"/>
        </w:rPr>
        <w:t xml:space="preserve"> </w:t>
      </w:r>
      <w:r w:rsidRPr="00C9520E">
        <w:rPr>
          <w:rFonts w:ascii="Arial" w:hAnsi="Arial" w:cs="Arial"/>
        </w:rPr>
        <w:t xml:space="preserve">the children reach their full potential while at the setting and receiving the </w:t>
      </w:r>
      <w:r w:rsidR="00DB4F0F" w:rsidRPr="00C9520E">
        <w:rPr>
          <w:rFonts w:ascii="Arial" w:hAnsi="Arial" w:cs="Arial"/>
        </w:rPr>
        <w:t xml:space="preserve">many </w:t>
      </w:r>
      <w:r w:rsidRPr="00C9520E">
        <w:rPr>
          <w:rFonts w:ascii="Arial" w:hAnsi="Arial" w:cs="Arial"/>
        </w:rPr>
        <w:t>benefits from their play</w:t>
      </w:r>
      <w:r w:rsidR="004231BF" w:rsidRPr="00C9520E">
        <w:rPr>
          <w:rFonts w:ascii="Arial" w:hAnsi="Arial" w:cs="Arial"/>
        </w:rPr>
        <w:t xml:space="preserve"> (Marion, 2003)</w:t>
      </w:r>
      <w:r w:rsidR="00DB4F0F" w:rsidRPr="00C9520E">
        <w:rPr>
          <w:rFonts w:ascii="Arial" w:hAnsi="Arial" w:cs="Arial"/>
        </w:rPr>
        <w:t>.</w:t>
      </w:r>
    </w:p>
    <w:p w14:paraId="1293ACB5" w14:textId="27859AAC" w:rsidR="00F27647" w:rsidRPr="00C9520E" w:rsidRDefault="001E6616" w:rsidP="00785725">
      <w:pPr>
        <w:spacing w:line="276" w:lineRule="auto"/>
        <w:rPr>
          <w:rFonts w:ascii="Arial" w:hAnsi="Arial" w:cs="Arial"/>
        </w:rPr>
      </w:pPr>
      <w:r w:rsidRPr="00C9520E">
        <w:rPr>
          <w:rFonts w:ascii="Arial" w:hAnsi="Arial" w:cs="Arial"/>
        </w:rPr>
        <w:t>Using the running record observation</w:t>
      </w:r>
      <w:r w:rsidRPr="00C9520E">
        <w:rPr>
          <w:rFonts w:ascii="Arial" w:hAnsi="Arial" w:cs="Arial"/>
        </w:rPr>
        <w:t xml:space="preserve"> </w:t>
      </w:r>
      <w:r w:rsidR="00F27647" w:rsidRPr="00C9520E">
        <w:rPr>
          <w:rFonts w:ascii="Arial" w:hAnsi="Arial" w:cs="Arial"/>
        </w:rPr>
        <w:t>when a child comes to the setting,</w:t>
      </w:r>
      <w:r w:rsidRPr="00C9520E">
        <w:rPr>
          <w:rFonts w:ascii="Arial" w:hAnsi="Arial" w:cs="Arial"/>
        </w:rPr>
        <w:t xml:space="preserve"> </w:t>
      </w:r>
      <w:r w:rsidRPr="00C9520E">
        <w:rPr>
          <w:rFonts w:ascii="Arial" w:hAnsi="Arial" w:cs="Arial"/>
        </w:rPr>
        <w:t>the practitioner can observe the child for the first ten minutes of the session.</w:t>
      </w:r>
      <w:r w:rsidR="00F27647" w:rsidRPr="00C9520E">
        <w:rPr>
          <w:rFonts w:ascii="Arial" w:hAnsi="Arial" w:cs="Arial"/>
        </w:rPr>
        <w:t xml:space="preserve"> Making note of all, if any, interactions the child may have with others, where the child goes to play and if they are making eye contact or smiling at others. This method can be repeated at intervals throughout the session and a pattern may emerge</w:t>
      </w:r>
      <w:r w:rsidR="004231BF" w:rsidRPr="00C9520E">
        <w:rPr>
          <w:rFonts w:ascii="Arial" w:hAnsi="Arial" w:cs="Arial"/>
        </w:rPr>
        <w:t xml:space="preserve"> (Clay, 2017)</w:t>
      </w:r>
      <w:r w:rsidR="00F27647" w:rsidRPr="00C9520E">
        <w:rPr>
          <w:rFonts w:ascii="Arial" w:hAnsi="Arial" w:cs="Arial"/>
        </w:rPr>
        <w:t>. Knowing who the child likes to interact with and what areas interest them can help with the planning and set up for the following session, which will hopefully make the child settle quicker at drop off and have an enjoyable time at the setting.</w:t>
      </w:r>
    </w:p>
    <w:p w14:paraId="5B12DFE1" w14:textId="77777777" w:rsidR="007B6413" w:rsidRDefault="00F27647" w:rsidP="00785725">
      <w:pPr>
        <w:spacing w:line="276" w:lineRule="auto"/>
        <w:rPr>
          <w:rFonts w:ascii="Arial" w:hAnsi="Arial" w:cs="Arial"/>
        </w:rPr>
      </w:pPr>
      <w:r w:rsidRPr="00C9520E">
        <w:rPr>
          <w:rFonts w:ascii="Arial" w:hAnsi="Arial" w:cs="Arial"/>
        </w:rPr>
        <w:t xml:space="preserve">However, this observation method has limitations. The </w:t>
      </w:r>
      <w:r w:rsidR="00DB4F0F" w:rsidRPr="00C9520E">
        <w:rPr>
          <w:rFonts w:ascii="Arial" w:hAnsi="Arial" w:cs="Arial"/>
        </w:rPr>
        <w:t xml:space="preserve">observation is time consuming for the </w:t>
      </w:r>
      <w:r w:rsidRPr="00C9520E">
        <w:rPr>
          <w:rFonts w:ascii="Arial" w:hAnsi="Arial" w:cs="Arial"/>
        </w:rPr>
        <w:t xml:space="preserve">practitioner </w:t>
      </w:r>
      <w:r w:rsidR="00DB4F0F" w:rsidRPr="00C9520E">
        <w:rPr>
          <w:rFonts w:ascii="Arial" w:hAnsi="Arial" w:cs="Arial"/>
        </w:rPr>
        <w:t xml:space="preserve">and they </w:t>
      </w:r>
      <w:r w:rsidRPr="00C9520E">
        <w:rPr>
          <w:rFonts w:ascii="Arial" w:hAnsi="Arial" w:cs="Arial"/>
        </w:rPr>
        <w:t>may</w:t>
      </w:r>
      <w:r w:rsidR="00DB4F0F" w:rsidRPr="00C9520E">
        <w:rPr>
          <w:rFonts w:ascii="Arial" w:hAnsi="Arial" w:cs="Arial"/>
        </w:rPr>
        <w:t xml:space="preserve"> also</w:t>
      </w:r>
      <w:r w:rsidRPr="00C9520E">
        <w:rPr>
          <w:rFonts w:ascii="Arial" w:hAnsi="Arial" w:cs="Arial"/>
        </w:rPr>
        <w:t xml:space="preserve"> miss crucial observations while turning to write in their notebook, there are many children at the setting and distractions are inevitable, also the child being observed</w:t>
      </w:r>
      <w:r w:rsidR="001E6616" w:rsidRPr="00C9520E">
        <w:rPr>
          <w:rFonts w:ascii="Arial" w:hAnsi="Arial" w:cs="Arial"/>
        </w:rPr>
        <w:t xml:space="preserve"> may be shy and quiet</w:t>
      </w:r>
      <w:r w:rsidR="001E6616" w:rsidRPr="00C9520E">
        <w:rPr>
          <w:rFonts w:ascii="Arial" w:hAnsi="Arial" w:cs="Arial"/>
        </w:rPr>
        <w:t xml:space="preserve"> and</w:t>
      </w:r>
      <w:r w:rsidRPr="00C9520E">
        <w:rPr>
          <w:rFonts w:ascii="Arial" w:hAnsi="Arial" w:cs="Arial"/>
        </w:rPr>
        <w:t xml:space="preserve"> may become too upset to do anything during their time at the setting and so the observation would not be </w:t>
      </w:r>
      <w:r w:rsidR="004231BF" w:rsidRPr="00C9520E">
        <w:rPr>
          <w:rFonts w:ascii="Arial" w:hAnsi="Arial" w:cs="Arial"/>
        </w:rPr>
        <w:t>complete</w:t>
      </w:r>
      <w:r w:rsidRPr="00C9520E">
        <w:rPr>
          <w:rFonts w:ascii="Arial" w:hAnsi="Arial" w:cs="Arial"/>
        </w:rPr>
        <w:t>.</w:t>
      </w:r>
      <w:r w:rsidR="001E6616" w:rsidRPr="00C9520E">
        <w:rPr>
          <w:rFonts w:ascii="Arial" w:hAnsi="Arial" w:cs="Arial"/>
        </w:rPr>
        <w:t xml:space="preserve"> </w:t>
      </w:r>
      <w:r w:rsidR="00DB4F0F" w:rsidRPr="00C9520E">
        <w:rPr>
          <w:rFonts w:ascii="Arial" w:hAnsi="Arial" w:cs="Arial"/>
        </w:rPr>
        <w:t xml:space="preserve">Using this method of observation also requires a </w:t>
      </w:r>
    </w:p>
    <w:p w14:paraId="35D6E5A3" w14:textId="77777777" w:rsidR="007B6413" w:rsidRDefault="007B6413" w:rsidP="00785725">
      <w:pPr>
        <w:spacing w:line="276" w:lineRule="auto"/>
        <w:rPr>
          <w:rFonts w:ascii="Arial" w:hAnsi="Arial" w:cs="Arial"/>
        </w:rPr>
      </w:pPr>
    </w:p>
    <w:p w14:paraId="7C261F41" w14:textId="7E23934D" w:rsidR="00F27647" w:rsidRPr="00C9520E" w:rsidRDefault="00DB4F0F" w:rsidP="00785725">
      <w:pPr>
        <w:spacing w:line="276" w:lineRule="auto"/>
        <w:rPr>
          <w:rFonts w:ascii="Arial" w:hAnsi="Arial" w:cs="Arial"/>
        </w:rPr>
      </w:pPr>
      <w:r w:rsidRPr="00C9520E">
        <w:rPr>
          <w:rFonts w:ascii="Arial" w:hAnsi="Arial" w:cs="Arial"/>
        </w:rPr>
        <w:t>good knowledge of child development and in a single observation all stages of this development would need to be considered. Having such variety of requirements to consider during a ten-minute observation can become overwhelming and some may be overlooked.</w:t>
      </w:r>
    </w:p>
    <w:p w14:paraId="18C555AB" w14:textId="0E81C101" w:rsidR="0009539D" w:rsidRPr="00C9520E" w:rsidRDefault="00DB4F0F" w:rsidP="00785725">
      <w:pPr>
        <w:spacing w:line="276" w:lineRule="auto"/>
        <w:rPr>
          <w:rFonts w:ascii="Arial" w:hAnsi="Arial" w:cs="Arial"/>
        </w:rPr>
      </w:pPr>
      <w:r w:rsidRPr="00C9520E">
        <w:rPr>
          <w:rFonts w:ascii="Arial" w:hAnsi="Arial" w:cs="Arial"/>
        </w:rPr>
        <w:t>This method of observation is useful however and can give a holistic view of the child. As the child is observed for ten minutes at a time, at regular intervals throughout their session at the setting, they become more settled and as a result the practitioner can see the true reflection of what the childs abilities are as they play</w:t>
      </w:r>
      <w:r w:rsidR="004231BF" w:rsidRPr="00C9520E">
        <w:rPr>
          <w:rFonts w:ascii="Arial" w:hAnsi="Arial" w:cs="Arial"/>
        </w:rPr>
        <w:t xml:space="preserve"> (Yin, 2014</w:t>
      </w:r>
      <w:r w:rsidR="00E12936" w:rsidRPr="00C9520E">
        <w:rPr>
          <w:rFonts w:ascii="Arial" w:hAnsi="Arial" w:cs="Arial"/>
        </w:rPr>
        <w:t xml:space="preserve"> cited in Academic</w:t>
      </w:r>
      <w:r w:rsidR="004231BF" w:rsidRPr="00C9520E">
        <w:rPr>
          <w:rFonts w:ascii="Arial" w:hAnsi="Arial" w:cs="Arial"/>
        </w:rPr>
        <w:t>)</w:t>
      </w:r>
      <w:r w:rsidRPr="00C9520E">
        <w:rPr>
          <w:rFonts w:ascii="Arial" w:hAnsi="Arial" w:cs="Arial"/>
        </w:rPr>
        <w:t>. Using the running record a one-page profile can be created of the child and who they enjoy playing with, what areas they favour over others and if they prefer messy play or if they like to stay clean</w:t>
      </w:r>
      <w:r w:rsidR="004231BF" w:rsidRPr="00C9520E">
        <w:rPr>
          <w:rFonts w:ascii="Arial" w:hAnsi="Arial" w:cs="Arial"/>
        </w:rPr>
        <w:t xml:space="preserve"> (Welsh Government, 2015)</w:t>
      </w:r>
      <w:r w:rsidRPr="00C9520E">
        <w:rPr>
          <w:rFonts w:ascii="Arial" w:hAnsi="Arial" w:cs="Arial"/>
        </w:rPr>
        <w:t>. It will take into consideration their emotional well-being and social skills within the setting. This profile will build over many observations, days, weeks and sometimes months, and can be used by the practitioner for future planning and setup of the setting. The profile can also be used during the childs transition period into a new setting, for example full time school</w:t>
      </w:r>
      <w:r w:rsidR="004231BF" w:rsidRPr="00C9520E">
        <w:rPr>
          <w:rFonts w:ascii="Arial" w:hAnsi="Arial" w:cs="Arial"/>
        </w:rPr>
        <w:t xml:space="preserve"> (Flying Start, 2017)</w:t>
      </w:r>
      <w:r w:rsidRPr="00C9520E">
        <w:rPr>
          <w:rFonts w:ascii="Arial" w:hAnsi="Arial" w:cs="Arial"/>
        </w:rPr>
        <w:t>.</w:t>
      </w:r>
    </w:p>
    <w:p w14:paraId="4316CD72" w14:textId="1FF717EA" w:rsidR="003015DA" w:rsidRPr="00C9520E" w:rsidRDefault="0009539D" w:rsidP="00785725">
      <w:pPr>
        <w:spacing w:line="276" w:lineRule="auto"/>
        <w:rPr>
          <w:rFonts w:ascii="Arial" w:hAnsi="Arial" w:cs="Arial"/>
        </w:rPr>
      </w:pPr>
      <w:r w:rsidRPr="00C9520E">
        <w:rPr>
          <w:rFonts w:ascii="Arial" w:hAnsi="Arial" w:cs="Arial"/>
        </w:rPr>
        <w:t>The Leuven scale</w:t>
      </w:r>
      <w:r w:rsidR="00ED5A52" w:rsidRPr="00C9520E">
        <w:rPr>
          <w:rFonts w:ascii="Arial" w:hAnsi="Arial" w:cs="Arial"/>
        </w:rPr>
        <w:t>, using Piaget (</w:t>
      </w:r>
      <w:r w:rsidR="004231BF" w:rsidRPr="00C9520E">
        <w:rPr>
          <w:rFonts w:ascii="Arial" w:hAnsi="Arial" w:cs="Arial"/>
        </w:rPr>
        <w:t>1932</w:t>
      </w:r>
      <w:r w:rsidR="00ED5A52" w:rsidRPr="00C9520E">
        <w:rPr>
          <w:rFonts w:ascii="Arial" w:hAnsi="Arial" w:cs="Arial"/>
        </w:rPr>
        <w:t>) development stages,</w:t>
      </w:r>
      <w:r w:rsidRPr="00C9520E">
        <w:rPr>
          <w:rFonts w:ascii="Arial" w:hAnsi="Arial" w:cs="Arial"/>
        </w:rPr>
        <w:t xml:space="preserve"> observes the wellbeing of the </w:t>
      </w:r>
      <w:r w:rsidR="00403386" w:rsidRPr="00C9520E">
        <w:rPr>
          <w:rFonts w:ascii="Arial" w:hAnsi="Arial" w:cs="Arial"/>
        </w:rPr>
        <w:t>child,</w:t>
      </w:r>
      <w:r w:rsidRPr="00C9520E">
        <w:rPr>
          <w:rFonts w:ascii="Arial" w:hAnsi="Arial" w:cs="Arial"/>
        </w:rPr>
        <w:t xml:space="preserve"> and notes their involvement and interactions during their session at the </w:t>
      </w:r>
    </w:p>
    <w:p w14:paraId="797B12D6" w14:textId="5CD463D5" w:rsidR="0009539D" w:rsidRPr="00C9520E" w:rsidRDefault="0009539D" w:rsidP="00785725">
      <w:pPr>
        <w:spacing w:line="276" w:lineRule="auto"/>
        <w:rPr>
          <w:rFonts w:ascii="Arial" w:hAnsi="Arial" w:cs="Arial"/>
        </w:rPr>
      </w:pPr>
      <w:r w:rsidRPr="00C9520E">
        <w:rPr>
          <w:rFonts w:ascii="Arial" w:hAnsi="Arial" w:cs="Arial"/>
        </w:rPr>
        <w:t xml:space="preserve">setting. This method of observation can be used in conjunction with the running record and would aid in the holistic overview of the individual. Using a traffic light system for observations the individuals wellbeing and interaction with others are marked, and those who score red </w:t>
      </w:r>
      <w:proofErr w:type="gramStart"/>
      <w:r w:rsidRPr="00C9520E">
        <w:rPr>
          <w:rFonts w:ascii="Arial" w:hAnsi="Arial" w:cs="Arial"/>
        </w:rPr>
        <w:t>are in need of</w:t>
      </w:r>
      <w:proofErr w:type="gramEnd"/>
      <w:r w:rsidRPr="00C9520E">
        <w:rPr>
          <w:rFonts w:ascii="Arial" w:hAnsi="Arial" w:cs="Arial"/>
        </w:rPr>
        <w:t xml:space="preserve"> extra support. The practitioner can then alter the environment and available resources </w:t>
      </w:r>
      <w:proofErr w:type="gramStart"/>
      <w:r w:rsidRPr="00C9520E">
        <w:rPr>
          <w:rFonts w:ascii="Arial" w:hAnsi="Arial" w:cs="Arial"/>
        </w:rPr>
        <w:t>in order to</w:t>
      </w:r>
      <w:proofErr w:type="gramEnd"/>
      <w:r w:rsidRPr="00C9520E">
        <w:rPr>
          <w:rFonts w:ascii="Arial" w:hAnsi="Arial" w:cs="Arial"/>
        </w:rPr>
        <w:t xml:space="preserve"> help the child develop their play and interactions with others.</w:t>
      </w:r>
    </w:p>
    <w:p w14:paraId="7E09538B" w14:textId="77777777" w:rsidR="00863276" w:rsidRPr="00C9520E" w:rsidRDefault="00863276" w:rsidP="00785725">
      <w:pPr>
        <w:spacing w:line="276" w:lineRule="auto"/>
        <w:rPr>
          <w:rFonts w:ascii="Arial" w:hAnsi="Arial" w:cs="Arial"/>
        </w:rPr>
      </w:pPr>
    </w:p>
    <w:p w14:paraId="6DA05857" w14:textId="77777777" w:rsidR="00C9520E" w:rsidRPr="00C9520E" w:rsidRDefault="00C9520E" w:rsidP="00C9520E">
      <w:pPr>
        <w:rPr>
          <w:rFonts w:ascii="Arial" w:hAnsi="Arial" w:cs="Arial"/>
          <w:b/>
          <w:bCs/>
          <w:u w:val="single"/>
        </w:rPr>
      </w:pPr>
    </w:p>
    <w:p w14:paraId="1BF5F53D" w14:textId="1BC19C92" w:rsidR="00863276" w:rsidRPr="00C9520E" w:rsidRDefault="00863276" w:rsidP="00C9520E">
      <w:pPr>
        <w:rPr>
          <w:rFonts w:ascii="Arial" w:hAnsi="Arial" w:cs="Arial"/>
          <w:b/>
          <w:bCs/>
          <w:u w:val="single"/>
        </w:rPr>
      </w:pPr>
      <w:r w:rsidRPr="00C9520E">
        <w:rPr>
          <w:rFonts w:ascii="Arial" w:hAnsi="Arial" w:cs="Arial"/>
          <w:b/>
          <w:bCs/>
          <w:u w:val="single"/>
        </w:rPr>
        <w:t xml:space="preserve">Section </w:t>
      </w:r>
      <w:r w:rsidRPr="00C9520E">
        <w:rPr>
          <w:rFonts w:ascii="Arial" w:hAnsi="Arial" w:cs="Arial"/>
          <w:b/>
          <w:bCs/>
          <w:u w:val="single"/>
        </w:rPr>
        <w:t>Four</w:t>
      </w:r>
    </w:p>
    <w:p w14:paraId="3D3E5955" w14:textId="77777777" w:rsidR="00863276" w:rsidRPr="00C9520E" w:rsidRDefault="00863276" w:rsidP="00785725">
      <w:pPr>
        <w:spacing w:line="276" w:lineRule="auto"/>
        <w:rPr>
          <w:rFonts w:ascii="Arial" w:hAnsi="Arial" w:cs="Arial"/>
        </w:rPr>
      </w:pPr>
    </w:p>
    <w:p w14:paraId="45415BF6" w14:textId="1957A558" w:rsidR="00020CE6" w:rsidRPr="00C9520E" w:rsidRDefault="00ED5A52" w:rsidP="00785725">
      <w:pPr>
        <w:spacing w:line="276" w:lineRule="auto"/>
        <w:rPr>
          <w:rFonts w:ascii="Arial" w:hAnsi="Arial" w:cs="Arial"/>
        </w:rPr>
      </w:pPr>
      <w:r w:rsidRPr="00C9520E">
        <w:rPr>
          <w:rFonts w:ascii="Arial" w:hAnsi="Arial" w:cs="Arial"/>
        </w:rPr>
        <w:t xml:space="preserve">Having a good knowledge of child development and understanding the children in the setting, practitioners can observe and asses the children without interfering with the play of the child. </w:t>
      </w:r>
      <w:r w:rsidR="00DD40DC" w:rsidRPr="00C9520E">
        <w:rPr>
          <w:rFonts w:ascii="Arial" w:hAnsi="Arial" w:cs="Arial"/>
        </w:rPr>
        <w:t>Making observation through play ensures a true reflection of the childs abilities</w:t>
      </w:r>
      <w:r w:rsidR="003015DA" w:rsidRPr="00C9520E">
        <w:rPr>
          <w:rFonts w:ascii="Arial" w:hAnsi="Arial" w:cs="Arial"/>
        </w:rPr>
        <w:t xml:space="preserve"> (Bilton and Crook, 2016)</w:t>
      </w:r>
      <w:r w:rsidR="00DD40DC" w:rsidRPr="00C9520E">
        <w:rPr>
          <w:rFonts w:ascii="Arial" w:hAnsi="Arial" w:cs="Arial"/>
        </w:rPr>
        <w:t xml:space="preserve">. Without adult intervention the child is </w:t>
      </w:r>
      <w:r w:rsidR="00DD40DC" w:rsidRPr="00C9520E">
        <w:rPr>
          <w:rFonts w:ascii="Arial" w:hAnsi="Arial" w:cs="Arial"/>
        </w:rPr>
        <w:t>intrinsically motivated</w:t>
      </w:r>
      <w:r w:rsidR="00DD40DC" w:rsidRPr="00C9520E">
        <w:rPr>
          <w:rFonts w:ascii="Arial" w:hAnsi="Arial" w:cs="Arial"/>
        </w:rPr>
        <w:t xml:space="preserve"> to play, explore activities and to problem </w:t>
      </w:r>
      <w:r w:rsidR="00DD40DC" w:rsidRPr="00C9520E">
        <w:rPr>
          <w:rFonts w:ascii="Arial" w:hAnsi="Arial" w:cs="Arial"/>
        </w:rPr>
        <w:t>solve</w:t>
      </w:r>
      <w:r w:rsidR="00DD40DC" w:rsidRPr="00C9520E">
        <w:rPr>
          <w:rFonts w:ascii="Arial" w:hAnsi="Arial" w:cs="Arial"/>
        </w:rPr>
        <w:t xml:space="preserve">. Children have also shown signs of improved emotional wellbeing when they recognise an activity as play rather than </w:t>
      </w:r>
      <w:r w:rsidR="0009539D" w:rsidRPr="00C9520E">
        <w:rPr>
          <w:rFonts w:ascii="Arial" w:hAnsi="Arial" w:cs="Arial"/>
        </w:rPr>
        <w:t xml:space="preserve">a </w:t>
      </w:r>
      <w:r w:rsidR="00DD40DC" w:rsidRPr="00C9520E">
        <w:rPr>
          <w:rFonts w:ascii="Arial" w:hAnsi="Arial" w:cs="Arial"/>
        </w:rPr>
        <w:t>task</w:t>
      </w:r>
      <w:r w:rsidR="001418FB" w:rsidRPr="00C9520E">
        <w:rPr>
          <w:rFonts w:ascii="Arial" w:hAnsi="Arial" w:cs="Arial"/>
        </w:rPr>
        <w:t xml:space="preserve"> (</w:t>
      </w:r>
      <w:r w:rsidR="001418FB" w:rsidRPr="00C9520E">
        <w:rPr>
          <w:rFonts w:ascii="Arial" w:hAnsi="Arial" w:cs="Arial"/>
        </w:rPr>
        <w:t>Howard and McInnes, 2012)</w:t>
      </w:r>
      <w:r w:rsidR="00DD40DC" w:rsidRPr="00C9520E">
        <w:rPr>
          <w:rFonts w:ascii="Arial" w:hAnsi="Arial" w:cs="Arial"/>
        </w:rPr>
        <w:t>.</w:t>
      </w:r>
    </w:p>
    <w:p w14:paraId="5FF0B1E7" w14:textId="7C3FA5F3" w:rsidR="00020CE6" w:rsidRPr="00C9520E" w:rsidRDefault="0009539D" w:rsidP="00785725">
      <w:pPr>
        <w:spacing w:line="276" w:lineRule="auto"/>
        <w:rPr>
          <w:rFonts w:ascii="Arial" w:hAnsi="Arial" w:cs="Arial"/>
        </w:rPr>
      </w:pPr>
      <w:r w:rsidRPr="00C9520E">
        <w:rPr>
          <w:rFonts w:ascii="Arial" w:hAnsi="Arial" w:cs="Arial"/>
        </w:rPr>
        <w:t xml:space="preserve">As McInnes </w:t>
      </w:r>
      <w:r w:rsidRPr="00C9520E">
        <w:rPr>
          <w:rFonts w:ascii="Arial" w:hAnsi="Arial" w:cs="Arial"/>
          <w:i/>
          <w:iCs/>
        </w:rPr>
        <w:t xml:space="preserve">et al </w:t>
      </w:r>
      <w:r w:rsidRPr="00C9520E">
        <w:rPr>
          <w:rFonts w:ascii="Arial" w:hAnsi="Arial" w:cs="Arial"/>
        </w:rPr>
        <w:t>(2010) states, the presence of an adult impairs the play of the children, thus making the activity a task rather than simply playing.</w:t>
      </w:r>
    </w:p>
    <w:p w14:paraId="46E04EEA" w14:textId="77777777" w:rsidR="007B6413" w:rsidRDefault="00403386" w:rsidP="00785725">
      <w:pPr>
        <w:spacing w:line="276" w:lineRule="auto"/>
        <w:rPr>
          <w:rFonts w:ascii="Arial" w:hAnsi="Arial" w:cs="Arial"/>
        </w:rPr>
      </w:pPr>
      <w:r w:rsidRPr="00C9520E">
        <w:rPr>
          <w:rFonts w:ascii="Arial" w:hAnsi="Arial" w:cs="Arial"/>
        </w:rPr>
        <w:t xml:space="preserve">Play is an essential element for the holistic development and learning of children. Every child </w:t>
      </w:r>
      <w:proofErr w:type="gramStart"/>
      <w:r w:rsidRPr="00C9520E">
        <w:rPr>
          <w:rFonts w:ascii="Arial" w:hAnsi="Arial" w:cs="Arial"/>
        </w:rPr>
        <w:t>plays</w:t>
      </w:r>
      <w:proofErr w:type="gramEnd"/>
      <w:r w:rsidRPr="00C9520E">
        <w:rPr>
          <w:rFonts w:ascii="Arial" w:hAnsi="Arial" w:cs="Arial"/>
        </w:rPr>
        <w:t xml:space="preserve"> and learns differently and benefits uniquely from the same play activities.</w:t>
      </w:r>
      <w:r w:rsidRPr="00C9520E">
        <w:rPr>
          <w:rFonts w:ascii="Arial" w:hAnsi="Arial" w:cs="Arial"/>
        </w:rPr>
        <w:t xml:space="preserve"> Allowing children to play freely and chose where, when, and why they play can influence the outcome of their play. Developing and improving their skills without </w:t>
      </w:r>
    </w:p>
    <w:p w14:paraId="0A8310D1" w14:textId="77777777" w:rsidR="007B6413" w:rsidRDefault="007B6413" w:rsidP="00785725">
      <w:pPr>
        <w:spacing w:line="276" w:lineRule="auto"/>
        <w:rPr>
          <w:rFonts w:ascii="Arial" w:hAnsi="Arial" w:cs="Arial"/>
        </w:rPr>
      </w:pPr>
    </w:p>
    <w:p w14:paraId="7810D0C2" w14:textId="77777777" w:rsidR="007B6413" w:rsidRDefault="007B6413" w:rsidP="00785725">
      <w:pPr>
        <w:spacing w:line="276" w:lineRule="auto"/>
        <w:rPr>
          <w:rFonts w:ascii="Arial" w:hAnsi="Arial" w:cs="Arial"/>
        </w:rPr>
      </w:pPr>
    </w:p>
    <w:p w14:paraId="1CFDBBBB" w14:textId="38259318" w:rsidR="007B6413" w:rsidRDefault="00403386" w:rsidP="00785725">
      <w:pPr>
        <w:spacing w:line="276" w:lineRule="auto"/>
        <w:rPr>
          <w:rFonts w:ascii="Arial" w:hAnsi="Arial" w:cs="Arial"/>
        </w:rPr>
      </w:pPr>
      <w:r w:rsidRPr="00C9520E">
        <w:rPr>
          <w:rFonts w:ascii="Arial" w:hAnsi="Arial" w:cs="Arial"/>
        </w:rPr>
        <w:lastRenderedPageBreak/>
        <w:t xml:space="preserve">the need for the adult to intervene. The process of the play is where the children learn, the outcome of the play is not important to the child only the observing adults. </w:t>
      </w:r>
    </w:p>
    <w:p w14:paraId="023A7B2F" w14:textId="3D3E6036" w:rsidR="003015DA" w:rsidRPr="00C9520E" w:rsidRDefault="003015DA" w:rsidP="00785725">
      <w:pPr>
        <w:spacing w:line="276" w:lineRule="auto"/>
        <w:rPr>
          <w:rFonts w:ascii="Arial" w:hAnsi="Arial" w:cs="Arial"/>
        </w:rPr>
      </w:pPr>
      <w:r w:rsidRPr="00C9520E">
        <w:rPr>
          <w:rFonts w:ascii="Arial" w:hAnsi="Arial" w:cs="Arial"/>
        </w:rPr>
        <w:t>Bilton and Crook (2016) imply that the results of observing children through play are more accurate as they are demonstrating their natural abilities.</w:t>
      </w:r>
    </w:p>
    <w:p w14:paraId="19DA5DF3" w14:textId="43A70606" w:rsidR="00261B0C" w:rsidRPr="00C9520E" w:rsidRDefault="00261B0C" w:rsidP="00785725">
      <w:pPr>
        <w:spacing w:line="276" w:lineRule="auto"/>
        <w:rPr>
          <w:rFonts w:ascii="Arial" w:hAnsi="Arial" w:cs="Arial"/>
        </w:rPr>
      </w:pPr>
      <w:r w:rsidRPr="00C9520E">
        <w:rPr>
          <w:rFonts w:ascii="Arial" w:hAnsi="Arial" w:cs="Arial"/>
        </w:rPr>
        <w:t xml:space="preserve">Ensuring children have a safe and enabling environment to play in, with numerous resources and inviting areas for children to explore, will increase the opportunities for, and the quality of, the observations. </w:t>
      </w:r>
    </w:p>
    <w:p w14:paraId="0F44D1E4" w14:textId="043D42F5" w:rsidR="00C9520E" w:rsidRPr="00C9520E" w:rsidRDefault="0097755E" w:rsidP="00785725">
      <w:pPr>
        <w:spacing w:line="276" w:lineRule="auto"/>
        <w:rPr>
          <w:rFonts w:ascii="Arial" w:hAnsi="Arial" w:cs="Arial"/>
        </w:rPr>
      </w:pPr>
      <w:r w:rsidRPr="00C9520E">
        <w:rPr>
          <w:rFonts w:ascii="Arial" w:hAnsi="Arial" w:cs="Arial"/>
        </w:rPr>
        <w:t>Making use of technology can improve the ability to observe the children</w:t>
      </w:r>
      <w:r w:rsidR="004231BF" w:rsidRPr="00C9520E">
        <w:rPr>
          <w:rFonts w:ascii="Arial" w:hAnsi="Arial" w:cs="Arial"/>
        </w:rPr>
        <w:t xml:space="preserve"> (Angrosino and Rosenberg, 2011)</w:t>
      </w:r>
      <w:r w:rsidRPr="00C9520E">
        <w:rPr>
          <w:rFonts w:ascii="Arial" w:hAnsi="Arial" w:cs="Arial"/>
        </w:rPr>
        <w:t xml:space="preserve">. Taking photographs or short videos while the children play can help with recording their progress </w:t>
      </w:r>
      <w:proofErr w:type="gramStart"/>
      <w:r w:rsidRPr="00C9520E">
        <w:rPr>
          <w:rFonts w:ascii="Arial" w:hAnsi="Arial" w:cs="Arial"/>
        </w:rPr>
        <w:t>and also</w:t>
      </w:r>
      <w:proofErr w:type="gramEnd"/>
      <w:r w:rsidRPr="00C9520E">
        <w:rPr>
          <w:rFonts w:ascii="Arial" w:hAnsi="Arial" w:cs="Arial"/>
        </w:rPr>
        <w:t xml:space="preserve"> aid in observations and milestones that may have been missed during the writing of the running record. Although these can be taken from a distance, ensuring the adult is not in proximity </w:t>
      </w:r>
      <w:r w:rsidRPr="00C9520E">
        <w:rPr>
          <w:rFonts w:ascii="Arial" w:hAnsi="Arial" w:cs="Arial"/>
        </w:rPr>
        <w:t>and at risk of adulterating</w:t>
      </w:r>
      <w:r w:rsidRPr="00C9520E">
        <w:rPr>
          <w:rFonts w:ascii="Arial" w:hAnsi="Arial" w:cs="Arial"/>
        </w:rPr>
        <w:t xml:space="preserve"> the play, this method would take more time to complete for the practitioners, as the videos and photographs would need to be looked at again after the play has finished and observations noted. </w:t>
      </w:r>
    </w:p>
    <w:p w14:paraId="1DD2D340" w14:textId="28D01360" w:rsidR="0097755E" w:rsidRPr="00C9520E" w:rsidRDefault="0097755E" w:rsidP="00785725">
      <w:pPr>
        <w:spacing w:line="276" w:lineRule="auto"/>
        <w:rPr>
          <w:rFonts w:ascii="Arial" w:hAnsi="Arial" w:cs="Arial"/>
        </w:rPr>
      </w:pPr>
      <w:r w:rsidRPr="00C9520E">
        <w:rPr>
          <w:rFonts w:ascii="Arial" w:hAnsi="Arial" w:cs="Arial"/>
        </w:rPr>
        <w:t>However, using this method with the Leuven scale would be beneficial, as a practitioner can see that the child is completing a task more than once and there would be evidence, if required, for outside agencies.</w:t>
      </w:r>
    </w:p>
    <w:p w14:paraId="50FFA754" w14:textId="79610192" w:rsidR="00C9520E" w:rsidRPr="00C9520E" w:rsidRDefault="00C9520E" w:rsidP="00785725">
      <w:pPr>
        <w:spacing w:line="276" w:lineRule="auto"/>
        <w:rPr>
          <w:rFonts w:ascii="Arial" w:hAnsi="Arial" w:cs="Arial"/>
        </w:rPr>
      </w:pPr>
      <w:r w:rsidRPr="00C9520E">
        <w:rPr>
          <w:rFonts w:ascii="Arial" w:hAnsi="Arial" w:cs="Arial"/>
        </w:rPr>
        <w:t>Using the theory of Howard and McInnes (2012), practitioners should observe children in their natural play environment, without interfering or questioning, as this will disturb and inevitably bring an end to the childs play.</w:t>
      </w:r>
      <w:r w:rsidR="00024998">
        <w:rPr>
          <w:rFonts w:ascii="Arial" w:hAnsi="Arial" w:cs="Arial"/>
        </w:rPr>
        <w:t xml:space="preserve"> Ensuring the emotional well-being of the children is </w:t>
      </w:r>
      <w:proofErr w:type="gramStart"/>
      <w:r w:rsidR="00024998">
        <w:rPr>
          <w:rFonts w:ascii="Arial" w:hAnsi="Arial" w:cs="Arial"/>
        </w:rPr>
        <w:t>respected at all times</w:t>
      </w:r>
      <w:proofErr w:type="gramEnd"/>
      <w:r w:rsidR="00024998">
        <w:rPr>
          <w:rFonts w:ascii="Arial" w:hAnsi="Arial" w:cs="Arial"/>
        </w:rPr>
        <w:t>.</w:t>
      </w:r>
      <w:r w:rsidRPr="00C9520E">
        <w:rPr>
          <w:rFonts w:ascii="Arial" w:hAnsi="Arial" w:cs="Arial"/>
        </w:rPr>
        <w:t xml:space="preserve"> Observations made in this environment will show the true nature of the children and be as accurate as possible on the development of the child (Bilton and Crook, 2016).</w:t>
      </w:r>
    </w:p>
    <w:p w14:paraId="4E1489D4" w14:textId="77777777" w:rsidR="00C9520E" w:rsidRPr="00785725" w:rsidRDefault="00C9520E" w:rsidP="00785725">
      <w:pPr>
        <w:spacing w:line="276" w:lineRule="auto"/>
        <w:rPr>
          <w:rFonts w:ascii="Arial" w:hAnsi="Arial" w:cs="Arial"/>
        </w:rPr>
      </w:pPr>
    </w:p>
    <w:p w14:paraId="1EED7ECE" w14:textId="77777777" w:rsidR="00020CE6" w:rsidRPr="00785725" w:rsidRDefault="00020CE6" w:rsidP="00785725">
      <w:pPr>
        <w:spacing w:line="276" w:lineRule="auto"/>
        <w:rPr>
          <w:rFonts w:ascii="Arial" w:hAnsi="Arial" w:cs="Arial"/>
        </w:rPr>
      </w:pPr>
    </w:p>
    <w:p w14:paraId="11B50B22" w14:textId="77777777" w:rsidR="00020CE6" w:rsidRPr="00785725" w:rsidRDefault="00020CE6" w:rsidP="00785725">
      <w:pPr>
        <w:spacing w:line="276" w:lineRule="auto"/>
        <w:rPr>
          <w:rFonts w:ascii="Arial" w:hAnsi="Arial" w:cs="Arial"/>
        </w:rPr>
      </w:pPr>
    </w:p>
    <w:p w14:paraId="52F7AF9D" w14:textId="1488D9DC" w:rsidR="00DD40DC" w:rsidRDefault="00F3039E" w:rsidP="007B6413">
      <w:pPr>
        <w:rPr>
          <w:rFonts w:ascii="Arial" w:hAnsi="Arial" w:cs="Arial"/>
        </w:rPr>
      </w:pPr>
      <w:r>
        <w:rPr>
          <w:rFonts w:ascii="Arial" w:hAnsi="Arial" w:cs="Arial"/>
        </w:rPr>
        <w:br w:type="page"/>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3F6256" w14:paraId="5EDD937F" w14:textId="77777777" w:rsidTr="004231BF">
        <w:trPr>
          <w:gridAfter w:val="1"/>
        </w:trPr>
        <w:tc>
          <w:tcPr>
            <w:tcW w:w="0" w:type="auto"/>
            <w:shd w:val="clear" w:color="auto" w:fill="FFFFFF"/>
            <w:vAlign w:val="center"/>
            <w:hideMark/>
          </w:tcPr>
          <w:p w14:paraId="10565DE2" w14:textId="77777777" w:rsidR="003F6256" w:rsidRDefault="003F6256" w:rsidP="00EC596E">
            <w:pPr>
              <w:spacing w:line="276" w:lineRule="auto"/>
            </w:pPr>
          </w:p>
          <w:p w14:paraId="5C5C600C" w14:textId="77777777" w:rsidR="003F6256" w:rsidRDefault="003F6256"/>
        </w:tc>
      </w:tr>
      <w:tr w:rsidR="003F6256" w14:paraId="72B76D71" w14:textId="77777777" w:rsidTr="004231BF">
        <w:trPr>
          <w:gridAfter w:val="1"/>
        </w:trPr>
        <w:tc>
          <w:tcPr>
            <w:tcW w:w="0" w:type="auto"/>
            <w:shd w:val="clear" w:color="auto" w:fill="FFFFFF"/>
            <w:tcMar>
              <w:top w:w="120" w:type="dxa"/>
              <w:left w:w="0" w:type="dxa"/>
              <w:bottom w:w="120" w:type="dxa"/>
              <w:right w:w="0" w:type="dxa"/>
            </w:tcMar>
            <w:hideMark/>
          </w:tcPr>
          <w:p w14:paraId="75705D47" w14:textId="77777777" w:rsidR="003F6256" w:rsidRPr="00E12936" w:rsidRDefault="003F6256" w:rsidP="004231BF">
            <w:pPr>
              <w:rPr>
                <w:rFonts w:ascii="Arial" w:hAnsi="Arial" w:cs="Arial"/>
                <w:b/>
                <w:bCs/>
                <w:color w:val="222222"/>
              </w:rPr>
            </w:pPr>
            <w:r w:rsidRPr="00E12936">
              <w:rPr>
                <w:rFonts w:ascii="Arial" w:hAnsi="Arial" w:cs="Arial"/>
                <w:b/>
                <w:bCs/>
                <w:color w:val="222222"/>
              </w:rPr>
              <w:t>Angrosino, M. and Rosenberg, J., 2011. Observations on observation. </w:t>
            </w:r>
            <w:r w:rsidRPr="00E12936">
              <w:rPr>
                <w:rFonts w:ascii="Arial" w:hAnsi="Arial" w:cs="Arial"/>
                <w:b/>
                <w:bCs/>
                <w:i/>
                <w:iCs/>
                <w:color w:val="222222"/>
              </w:rPr>
              <w:t>The Sage handbook of qualitative research</w:t>
            </w:r>
            <w:r w:rsidRPr="00E12936">
              <w:rPr>
                <w:rFonts w:ascii="Arial" w:hAnsi="Arial" w:cs="Arial"/>
                <w:b/>
                <w:bCs/>
                <w:color w:val="222222"/>
              </w:rPr>
              <w:t>, </w:t>
            </w:r>
            <w:r w:rsidRPr="00E12936">
              <w:rPr>
                <w:rFonts w:ascii="Arial" w:hAnsi="Arial" w:cs="Arial"/>
                <w:b/>
                <w:bCs/>
                <w:i/>
                <w:iCs/>
                <w:color w:val="222222"/>
              </w:rPr>
              <w:t>4</w:t>
            </w:r>
            <w:r w:rsidRPr="00E12936">
              <w:rPr>
                <w:rFonts w:ascii="Arial" w:hAnsi="Arial" w:cs="Arial"/>
                <w:b/>
                <w:bCs/>
                <w:color w:val="222222"/>
              </w:rPr>
              <w:t>, pp.467-478.</w:t>
            </w:r>
          </w:p>
        </w:tc>
      </w:tr>
      <w:tr w:rsidR="003F6256" w14:paraId="2D29BF90" w14:textId="77777777" w:rsidTr="004231BF">
        <w:tc>
          <w:tcPr>
            <w:tcW w:w="0" w:type="auto"/>
            <w:shd w:val="clear" w:color="auto" w:fill="FFFFFF"/>
            <w:noWrap/>
            <w:tcMar>
              <w:top w:w="120" w:type="dxa"/>
              <w:left w:w="0" w:type="dxa"/>
              <w:bottom w:w="120" w:type="dxa"/>
              <w:right w:w="240" w:type="dxa"/>
            </w:tcMar>
            <w:hideMark/>
          </w:tcPr>
          <w:p w14:paraId="01EE839D" w14:textId="77777777" w:rsidR="003F6256" w:rsidRDefault="003F6256">
            <w:pPr>
              <w:jc w:val="right"/>
              <w:rPr>
                <w:rFonts w:ascii="Arial" w:hAnsi="Arial" w:cs="Arial"/>
                <w:color w:val="777777"/>
                <w:sz w:val="20"/>
                <w:szCs w:val="20"/>
              </w:rPr>
            </w:pPr>
          </w:p>
        </w:tc>
        <w:tc>
          <w:tcPr>
            <w:tcW w:w="0" w:type="auto"/>
            <w:shd w:val="clear" w:color="auto" w:fill="FFFFFF"/>
            <w:tcMar>
              <w:top w:w="120" w:type="dxa"/>
              <w:left w:w="0" w:type="dxa"/>
              <w:bottom w:w="120" w:type="dxa"/>
              <w:right w:w="0" w:type="dxa"/>
            </w:tcMar>
            <w:hideMark/>
          </w:tcPr>
          <w:p w14:paraId="363BBF61" w14:textId="77777777" w:rsidR="003F6256" w:rsidRDefault="003F6256">
            <w:pPr>
              <w:jc w:val="right"/>
              <w:rPr>
                <w:rFonts w:ascii="Arial" w:hAnsi="Arial" w:cs="Arial"/>
                <w:color w:val="777777"/>
                <w:sz w:val="20"/>
                <w:szCs w:val="20"/>
              </w:rPr>
            </w:pPr>
          </w:p>
        </w:tc>
      </w:tr>
    </w:tbl>
    <w:p w14:paraId="35A6C131" w14:textId="77777777" w:rsidR="003F6256" w:rsidRDefault="003F6256" w:rsidP="00EC596E">
      <w:pPr>
        <w:spacing w:line="276" w:lineRule="auto"/>
        <w:rPr>
          <w:rFonts w:ascii="Arial" w:hAnsi="Arial" w:cs="Arial"/>
          <w:b/>
          <w:bCs/>
        </w:rPr>
      </w:pPr>
      <w:r w:rsidRPr="00E12936">
        <w:rPr>
          <w:rFonts w:ascii="Arial" w:hAnsi="Arial" w:cs="Arial"/>
          <w:b/>
          <w:bCs/>
        </w:rPr>
        <w:t xml:space="preserve">Backett-Milburn, K., &amp; Harden, J. (2004). How Children and Their Families Construct and Negotiate Risk, Safety and Danger. Childhood, 11(4), 429-447. </w:t>
      </w:r>
      <w:hyperlink r:id="rId8" w:history="1">
        <w:r w:rsidRPr="00E12936">
          <w:rPr>
            <w:rStyle w:val="Hyperlink"/>
            <w:rFonts w:ascii="Arial" w:hAnsi="Arial" w:cs="Arial"/>
            <w:b/>
            <w:bCs/>
          </w:rPr>
          <w:t>https://doi.org/10.1177/0907568204047105</w:t>
        </w:r>
      </w:hyperlink>
    </w:p>
    <w:p w14:paraId="13B09E22" w14:textId="77777777" w:rsidR="00E63CD2" w:rsidRDefault="00E63CD2" w:rsidP="00EC596E">
      <w:pPr>
        <w:spacing w:line="276" w:lineRule="auto"/>
        <w:rPr>
          <w:rFonts w:ascii="Arial" w:hAnsi="Arial" w:cs="Arial"/>
          <w:b/>
          <w:bCs/>
        </w:rPr>
      </w:pPr>
    </w:p>
    <w:p w14:paraId="51735F8C" w14:textId="0F423730" w:rsidR="00E63CD2" w:rsidRPr="00024998" w:rsidRDefault="00E63CD2" w:rsidP="00E63CD2">
      <w:pPr>
        <w:rPr>
          <w:rFonts w:ascii="Arial" w:hAnsi="Arial" w:cs="Arial"/>
          <w:b/>
          <w:bCs/>
        </w:rPr>
      </w:pPr>
      <w:r w:rsidRPr="00024998">
        <w:rPr>
          <w:rFonts w:ascii="Arial" w:hAnsi="Arial" w:cs="Arial"/>
          <w:b/>
          <w:bCs/>
          <w:color w:val="333333"/>
        </w:rPr>
        <w:t>Bauman, Z. and May, T. 2001. </w:t>
      </w:r>
      <w:r w:rsidRPr="00024998">
        <w:rPr>
          <w:rStyle w:val="citationsource-book"/>
          <w:rFonts w:ascii="Arial" w:hAnsi="Arial" w:cs="Arial"/>
          <w:b/>
          <w:bCs/>
          <w:i/>
          <w:iCs/>
          <w:color w:val="333333"/>
        </w:rPr>
        <w:t xml:space="preserve">Thinking </w:t>
      </w:r>
      <w:r w:rsidR="001E7483" w:rsidRPr="00024998">
        <w:rPr>
          <w:rStyle w:val="citationsource-book"/>
          <w:rFonts w:ascii="Arial" w:hAnsi="Arial" w:cs="Arial"/>
          <w:b/>
          <w:bCs/>
          <w:i/>
          <w:iCs/>
          <w:color w:val="333333"/>
        </w:rPr>
        <w:t>sociologically,</w:t>
      </w:r>
      <w:r w:rsidRPr="00024998">
        <w:rPr>
          <w:rFonts w:ascii="Arial" w:hAnsi="Arial" w:cs="Arial"/>
          <w:b/>
          <w:bCs/>
          <w:color w:val="333333"/>
        </w:rPr>
        <w:t xml:space="preserve"> (2nd ed</w:t>
      </w:r>
      <w:r w:rsidR="001E7483" w:rsidRPr="00024998">
        <w:rPr>
          <w:rFonts w:ascii="Arial" w:hAnsi="Arial" w:cs="Arial"/>
          <w:b/>
          <w:bCs/>
          <w:color w:val="333333"/>
        </w:rPr>
        <w:t>itio</w:t>
      </w:r>
      <w:r w:rsidRPr="00024998">
        <w:rPr>
          <w:rFonts w:ascii="Arial" w:hAnsi="Arial" w:cs="Arial"/>
          <w:b/>
          <w:bCs/>
          <w:color w:val="333333"/>
        </w:rPr>
        <w:t>n</w:t>
      </w:r>
      <w:r w:rsidR="001E7483" w:rsidRPr="00024998">
        <w:rPr>
          <w:rFonts w:ascii="Arial" w:hAnsi="Arial" w:cs="Arial"/>
          <w:b/>
          <w:bCs/>
          <w:color w:val="333333"/>
        </w:rPr>
        <w:t>),</w:t>
      </w:r>
      <w:r w:rsidRPr="00024998">
        <w:rPr>
          <w:rFonts w:ascii="Arial" w:hAnsi="Arial" w:cs="Arial"/>
          <w:b/>
          <w:bCs/>
          <w:color w:val="333333"/>
        </w:rPr>
        <w:t xml:space="preserve"> </w:t>
      </w:r>
      <w:r w:rsidR="001E7483" w:rsidRPr="00024998">
        <w:rPr>
          <w:rFonts w:ascii="Arial" w:hAnsi="Arial" w:cs="Arial"/>
          <w:b/>
          <w:bCs/>
          <w:color w:val="333333"/>
        </w:rPr>
        <w:t>Oxford:</w:t>
      </w:r>
      <w:r w:rsidRPr="00024998">
        <w:rPr>
          <w:rFonts w:ascii="Arial" w:hAnsi="Arial" w:cs="Arial"/>
          <w:b/>
          <w:bCs/>
          <w:color w:val="333333"/>
        </w:rPr>
        <w:t xml:space="preserve"> </w:t>
      </w:r>
      <w:r w:rsidR="001E7483" w:rsidRPr="00024998">
        <w:rPr>
          <w:rFonts w:ascii="Arial" w:hAnsi="Arial" w:cs="Arial"/>
          <w:b/>
          <w:bCs/>
          <w:color w:val="333333"/>
        </w:rPr>
        <w:t>Blackwell.</w:t>
      </w:r>
    </w:p>
    <w:p w14:paraId="594E5263" w14:textId="77777777" w:rsidR="003F6256" w:rsidRPr="00E12936" w:rsidRDefault="003F6256" w:rsidP="00261B0C">
      <w:pPr>
        <w:pStyle w:val="NormalWeb"/>
        <w:rPr>
          <w:rFonts w:ascii="Arial" w:hAnsi="Arial" w:cs="Arial"/>
          <w:b/>
          <w:bCs/>
        </w:rPr>
      </w:pPr>
      <w:r w:rsidRPr="00E12936">
        <w:rPr>
          <w:rFonts w:ascii="Arial" w:hAnsi="Arial" w:cs="Arial"/>
          <w:b/>
          <w:bCs/>
        </w:rPr>
        <w:t xml:space="preserve">Bilton, H., Crook, A. (2016) </w:t>
      </w:r>
      <w:r w:rsidRPr="00E12936">
        <w:rPr>
          <w:rFonts w:ascii="Arial" w:hAnsi="Arial" w:cs="Arial"/>
          <w:b/>
          <w:bCs/>
          <w:i/>
          <w:iCs/>
        </w:rPr>
        <w:t>Exploring Outdoors Ages 3-11: a guide for school.</w:t>
      </w:r>
      <w:r>
        <w:rPr>
          <w:rFonts w:ascii="Arial" w:hAnsi="Arial" w:cs="Arial"/>
          <w:b/>
          <w:bCs/>
          <w:i/>
          <w:iCs/>
        </w:rPr>
        <w:t xml:space="preserve"> </w:t>
      </w:r>
      <w:r w:rsidRPr="00E12936">
        <w:rPr>
          <w:rFonts w:ascii="Arial" w:hAnsi="Arial" w:cs="Arial"/>
          <w:b/>
          <w:bCs/>
        </w:rPr>
        <w:t xml:space="preserve">Routledge. </w:t>
      </w:r>
    </w:p>
    <w:p w14:paraId="2CBB74C9" w14:textId="77777777" w:rsidR="003F6256" w:rsidRPr="004231BF" w:rsidRDefault="003F6256" w:rsidP="004231BF">
      <w:pPr>
        <w:shd w:val="clear" w:color="auto" w:fill="FFFFFF"/>
        <w:spacing w:after="300"/>
        <w:rPr>
          <w:rFonts w:ascii="Arial" w:hAnsi="Arial" w:cs="Arial"/>
          <w:b/>
          <w:bCs/>
          <w:color w:val="282828"/>
        </w:rPr>
      </w:pPr>
      <w:r w:rsidRPr="004231BF">
        <w:rPr>
          <w:rFonts w:ascii="Arial" w:hAnsi="Arial" w:cs="Arial"/>
          <w:b/>
          <w:bCs/>
          <w:color w:val="282828"/>
        </w:rPr>
        <w:t>Bruner, J. S. (1966).</w:t>
      </w:r>
      <w:r w:rsidRPr="004231BF">
        <w:rPr>
          <w:rFonts w:ascii="Arial" w:hAnsi="Arial" w:cs="Arial"/>
          <w:b/>
          <w:bCs/>
          <w:i/>
          <w:iCs/>
          <w:color w:val="282828"/>
        </w:rPr>
        <w:t> Toward a theory of instruction</w:t>
      </w:r>
      <w:r w:rsidRPr="004231BF">
        <w:rPr>
          <w:rFonts w:ascii="Arial" w:hAnsi="Arial" w:cs="Arial"/>
          <w:b/>
          <w:bCs/>
          <w:color w:val="282828"/>
        </w:rPr>
        <w:t>, Cambridge: Belkapp Press.</w:t>
      </w:r>
    </w:p>
    <w:p w14:paraId="2E7C0E2D" w14:textId="77777777" w:rsidR="003F6256" w:rsidRDefault="003F6256" w:rsidP="00EC596E">
      <w:pPr>
        <w:spacing w:line="276" w:lineRule="auto"/>
        <w:rPr>
          <w:rFonts w:ascii="Arial" w:hAnsi="Arial" w:cs="Arial"/>
          <w:b/>
          <w:bCs/>
        </w:rPr>
      </w:pPr>
      <w:r w:rsidRPr="00E12936">
        <w:rPr>
          <w:rFonts w:ascii="Arial" w:hAnsi="Arial" w:cs="Arial"/>
          <w:b/>
          <w:bCs/>
        </w:rPr>
        <w:t>Clay, M. M. (2017). Running Records: For Classroom Teachers. United States: Marie Clay Literacy Trust.</w:t>
      </w:r>
    </w:p>
    <w:p w14:paraId="77B5A1FE" w14:textId="77777777" w:rsidR="003F6256" w:rsidRPr="00E12936" w:rsidRDefault="003F6256" w:rsidP="00EC596E">
      <w:pPr>
        <w:spacing w:line="276" w:lineRule="auto"/>
        <w:rPr>
          <w:rFonts w:ascii="Arial" w:hAnsi="Arial" w:cs="Arial"/>
          <w:b/>
          <w:bCs/>
        </w:rPr>
      </w:pPr>
    </w:p>
    <w:p w14:paraId="68388EF1" w14:textId="6DB46916" w:rsidR="003F6256" w:rsidRDefault="003F6256" w:rsidP="004231BF">
      <w:pPr>
        <w:shd w:val="clear" w:color="auto" w:fill="FFFFFF"/>
        <w:rPr>
          <w:rFonts w:ascii="Arial" w:hAnsi="Arial" w:cs="Arial"/>
          <w:b/>
          <w:bCs/>
          <w:color w:val="000000"/>
        </w:rPr>
      </w:pPr>
      <w:r w:rsidRPr="004231BF">
        <w:rPr>
          <w:rFonts w:ascii="Arial" w:hAnsi="Arial" w:cs="Arial"/>
          <w:b/>
          <w:bCs/>
          <w:color w:val="000000"/>
        </w:rPr>
        <w:t xml:space="preserve">Cohen, D. (2018). The Development </w:t>
      </w:r>
      <w:r w:rsidR="001E7483" w:rsidRPr="004231BF">
        <w:rPr>
          <w:rFonts w:ascii="Arial" w:hAnsi="Arial" w:cs="Arial"/>
          <w:b/>
          <w:bCs/>
          <w:color w:val="000000"/>
        </w:rPr>
        <w:t>of</w:t>
      </w:r>
      <w:r w:rsidRPr="004231BF">
        <w:rPr>
          <w:rFonts w:ascii="Arial" w:hAnsi="Arial" w:cs="Arial"/>
          <w:b/>
          <w:bCs/>
          <w:color w:val="000000"/>
        </w:rPr>
        <w:t xml:space="preserve"> Play (4th ed.). Routledge. </w:t>
      </w:r>
    </w:p>
    <w:p w14:paraId="482E1C2B" w14:textId="77777777" w:rsidR="003F6256" w:rsidRPr="004231BF" w:rsidRDefault="003F6256" w:rsidP="004231BF">
      <w:pPr>
        <w:shd w:val="clear" w:color="auto" w:fill="FFFFFF"/>
        <w:rPr>
          <w:rFonts w:ascii="Arial" w:hAnsi="Arial" w:cs="Arial"/>
          <w:b/>
          <w:bCs/>
          <w:color w:val="000000"/>
        </w:rPr>
      </w:pPr>
    </w:p>
    <w:p w14:paraId="5CD08F09" w14:textId="141A1DBF" w:rsidR="003F6256" w:rsidRDefault="003F6256" w:rsidP="00785725">
      <w:pPr>
        <w:spacing w:line="276" w:lineRule="auto"/>
        <w:rPr>
          <w:rFonts w:ascii="Arial" w:hAnsi="Arial" w:cs="Arial"/>
          <w:b/>
          <w:bCs/>
          <w:color w:val="000000"/>
          <w:shd w:val="clear" w:color="auto" w:fill="FFFFFF"/>
        </w:rPr>
      </w:pPr>
      <w:r>
        <w:rPr>
          <w:rFonts w:ascii="Arial" w:hAnsi="Arial" w:cs="Arial"/>
          <w:b/>
          <w:bCs/>
          <w:color w:val="000000"/>
          <w:shd w:val="clear" w:color="auto" w:fill="FFFFFF"/>
        </w:rPr>
        <w:t>E</w:t>
      </w:r>
      <w:r w:rsidRPr="00E12936">
        <w:rPr>
          <w:rFonts w:ascii="Arial" w:hAnsi="Arial" w:cs="Arial"/>
          <w:b/>
          <w:bCs/>
          <w:color w:val="000000"/>
          <w:shd w:val="clear" w:color="auto" w:fill="FFFFFF"/>
        </w:rPr>
        <w:t>arly start group. (2023). </w:t>
      </w:r>
      <w:r w:rsidRPr="00E12936">
        <w:rPr>
          <w:rFonts w:ascii="Arial" w:hAnsi="Arial" w:cs="Arial"/>
          <w:b/>
          <w:bCs/>
          <w:i/>
          <w:iCs/>
          <w:color w:val="000000"/>
        </w:rPr>
        <w:t>importance of roleplaying</w:t>
      </w:r>
      <w:r w:rsidRPr="00E12936">
        <w:rPr>
          <w:rFonts w:ascii="Arial" w:hAnsi="Arial" w:cs="Arial"/>
          <w:b/>
          <w:bCs/>
          <w:color w:val="000000"/>
          <w:shd w:val="clear" w:color="auto" w:fill="FFFFFF"/>
        </w:rPr>
        <w:t xml:space="preserve">. [Online]. earlystartgroup.com. Last Updated: 2 </w:t>
      </w:r>
      <w:r w:rsidR="001E7483" w:rsidRPr="00E12936">
        <w:rPr>
          <w:rFonts w:ascii="Arial" w:hAnsi="Arial" w:cs="Arial"/>
          <w:b/>
          <w:bCs/>
          <w:color w:val="000000"/>
          <w:shd w:val="clear" w:color="auto" w:fill="FFFFFF"/>
        </w:rPr>
        <w:t>February</w:t>
      </w:r>
      <w:r w:rsidRPr="00E12936">
        <w:rPr>
          <w:rFonts w:ascii="Arial" w:hAnsi="Arial" w:cs="Arial"/>
          <w:b/>
          <w:bCs/>
          <w:color w:val="000000"/>
          <w:shd w:val="clear" w:color="auto" w:fill="FFFFFF"/>
        </w:rPr>
        <w:t xml:space="preserve"> 2023. Available at: https://www.earlystartgroup.com/nursery/importance-of-role-playing/ [Accessed 1 March 2024].</w:t>
      </w:r>
    </w:p>
    <w:p w14:paraId="7AD56195" w14:textId="77777777" w:rsidR="00E63CD2" w:rsidRDefault="00E63CD2" w:rsidP="00785725">
      <w:pPr>
        <w:spacing w:line="276" w:lineRule="auto"/>
        <w:rPr>
          <w:rFonts w:ascii="Arial" w:hAnsi="Arial" w:cs="Arial"/>
          <w:b/>
          <w:bCs/>
          <w:color w:val="000000"/>
          <w:shd w:val="clear" w:color="auto" w:fill="FFFFFF"/>
        </w:rPr>
      </w:pPr>
    </w:p>
    <w:p w14:paraId="45F066BC" w14:textId="4B8F290B" w:rsidR="00E63CD2" w:rsidRPr="00C9520E" w:rsidRDefault="001E7483" w:rsidP="00E63CD2">
      <w:pPr>
        <w:rPr>
          <w:rFonts w:ascii="Arial" w:hAnsi="Arial" w:cs="Arial"/>
          <w:b/>
          <w:bCs/>
          <w:color w:val="333333"/>
        </w:rPr>
      </w:pPr>
      <w:r w:rsidRPr="00C9520E">
        <w:rPr>
          <w:rFonts w:ascii="Arial" w:hAnsi="Arial" w:cs="Arial"/>
          <w:b/>
          <w:bCs/>
          <w:color w:val="333333"/>
        </w:rPr>
        <w:t>Erikson,</w:t>
      </w:r>
      <w:r w:rsidR="00E63CD2" w:rsidRPr="00C9520E">
        <w:rPr>
          <w:rFonts w:ascii="Arial" w:hAnsi="Arial" w:cs="Arial"/>
          <w:b/>
          <w:bCs/>
          <w:color w:val="333333"/>
        </w:rPr>
        <w:t xml:space="preserve"> E. </w:t>
      </w:r>
      <w:r w:rsidRPr="00C9520E">
        <w:rPr>
          <w:rFonts w:ascii="Arial" w:hAnsi="Arial" w:cs="Arial"/>
          <w:b/>
          <w:bCs/>
          <w:color w:val="333333"/>
        </w:rPr>
        <w:t>1963.</w:t>
      </w:r>
      <w:r w:rsidR="00E63CD2" w:rsidRPr="00C9520E">
        <w:rPr>
          <w:rFonts w:ascii="Arial" w:hAnsi="Arial" w:cs="Arial"/>
          <w:b/>
          <w:bCs/>
          <w:color w:val="333333"/>
        </w:rPr>
        <w:t> </w:t>
      </w:r>
      <w:r w:rsidR="00E63CD2" w:rsidRPr="00C9520E">
        <w:rPr>
          <w:rStyle w:val="citationsource-book"/>
          <w:rFonts w:ascii="Arial" w:hAnsi="Arial" w:cs="Arial"/>
          <w:b/>
          <w:bCs/>
          <w:i/>
          <w:iCs/>
          <w:color w:val="333333"/>
        </w:rPr>
        <w:t xml:space="preserve">Childhood and </w:t>
      </w:r>
      <w:r w:rsidRPr="00C9520E">
        <w:rPr>
          <w:rStyle w:val="citationsource-book"/>
          <w:rFonts w:ascii="Arial" w:hAnsi="Arial" w:cs="Arial"/>
          <w:b/>
          <w:bCs/>
          <w:i/>
          <w:iCs/>
          <w:color w:val="333333"/>
        </w:rPr>
        <w:t>society,</w:t>
      </w:r>
      <w:r w:rsidR="00E63CD2" w:rsidRPr="00C9520E">
        <w:rPr>
          <w:rFonts w:ascii="Arial" w:hAnsi="Arial" w:cs="Arial"/>
          <w:b/>
          <w:bCs/>
          <w:color w:val="333333"/>
        </w:rPr>
        <w:t xml:space="preserve"> (2nd ed</w:t>
      </w:r>
      <w:r w:rsidRPr="00C9520E">
        <w:rPr>
          <w:rFonts w:ascii="Arial" w:hAnsi="Arial" w:cs="Arial"/>
          <w:b/>
          <w:bCs/>
          <w:color w:val="333333"/>
        </w:rPr>
        <w:t>itio</w:t>
      </w:r>
      <w:r w:rsidR="00E63CD2" w:rsidRPr="00C9520E">
        <w:rPr>
          <w:rFonts w:ascii="Arial" w:hAnsi="Arial" w:cs="Arial"/>
          <w:b/>
          <w:bCs/>
          <w:color w:val="333333"/>
        </w:rPr>
        <w:t>n</w:t>
      </w:r>
      <w:r w:rsidRPr="00C9520E">
        <w:rPr>
          <w:rFonts w:ascii="Arial" w:hAnsi="Arial" w:cs="Arial"/>
          <w:b/>
          <w:bCs/>
          <w:color w:val="333333"/>
        </w:rPr>
        <w:t>),</w:t>
      </w:r>
      <w:r w:rsidR="00E63CD2" w:rsidRPr="00C9520E">
        <w:rPr>
          <w:rFonts w:ascii="Arial" w:hAnsi="Arial" w:cs="Arial"/>
          <w:b/>
          <w:bCs/>
          <w:color w:val="333333"/>
        </w:rPr>
        <w:t xml:space="preserve"> New </w:t>
      </w:r>
      <w:r w:rsidRPr="00C9520E">
        <w:rPr>
          <w:rFonts w:ascii="Arial" w:hAnsi="Arial" w:cs="Arial"/>
          <w:b/>
          <w:bCs/>
          <w:color w:val="333333"/>
        </w:rPr>
        <w:t>York:</w:t>
      </w:r>
      <w:r w:rsidR="00E63CD2" w:rsidRPr="00C9520E">
        <w:rPr>
          <w:rFonts w:ascii="Arial" w:hAnsi="Arial" w:cs="Arial"/>
          <w:b/>
          <w:bCs/>
          <w:color w:val="333333"/>
        </w:rPr>
        <w:t xml:space="preserve"> </w:t>
      </w:r>
      <w:r w:rsidRPr="00C9520E">
        <w:rPr>
          <w:rFonts w:ascii="Arial" w:hAnsi="Arial" w:cs="Arial"/>
          <w:b/>
          <w:bCs/>
          <w:color w:val="333333"/>
        </w:rPr>
        <w:t>Norton.</w:t>
      </w:r>
    </w:p>
    <w:p w14:paraId="78955908" w14:textId="77777777" w:rsidR="00E63CD2" w:rsidRPr="00C9520E" w:rsidRDefault="00E63CD2" w:rsidP="00E63CD2">
      <w:pPr>
        <w:rPr>
          <w:rFonts w:ascii="Arial" w:hAnsi="Arial" w:cs="Arial"/>
          <w:b/>
          <w:bCs/>
          <w:color w:val="333333"/>
        </w:rPr>
      </w:pPr>
    </w:p>
    <w:p w14:paraId="5E31550B" w14:textId="3D069BEB" w:rsidR="00E63CD2" w:rsidRDefault="001E7483" w:rsidP="00E63CD2">
      <w:pPr>
        <w:rPr>
          <w:rFonts w:ascii="Arial" w:hAnsi="Arial" w:cs="Arial"/>
          <w:b/>
          <w:bCs/>
          <w:color w:val="333333"/>
        </w:rPr>
      </w:pPr>
      <w:r w:rsidRPr="00C9520E">
        <w:rPr>
          <w:rFonts w:ascii="Arial" w:hAnsi="Arial" w:cs="Arial"/>
          <w:b/>
          <w:bCs/>
          <w:color w:val="333333"/>
        </w:rPr>
        <w:t>Holme,</w:t>
      </w:r>
      <w:r w:rsidR="00E63CD2" w:rsidRPr="00C9520E">
        <w:rPr>
          <w:rFonts w:ascii="Arial" w:hAnsi="Arial" w:cs="Arial"/>
          <w:b/>
          <w:bCs/>
          <w:color w:val="333333"/>
        </w:rPr>
        <w:t xml:space="preserve"> A. and </w:t>
      </w:r>
      <w:r w:rsidRPr="00C9520E">
        <w:rPr>
          <w:rFonts w:ascii="Arial" w:hAnsi="Arial" w:cs="Arial"/>
          <w:b/>
          <w:bCs/>
          <w:color w:val="333333"/>
        </w:rPr>
        <w:t>Massie,</w:t>
      </w:r>
      <w:r w:rsidR="00E63CD2" w:rsidRPr="00C9520E">
        <w:rPr>
          <w:rFonts w:ascii="Arial" w:hAnsi="Arial" w:cs="Arial"/>
          <w:b/>
          <w:bCs/>
          <w:color w:val="333333"/>
        </w:rPr>
        <w:t xml:space="preserve"> P. </w:t>
      </w:r>
      <w:r w:rsidRPr="00C9520E">
        <w:rPr>
          <w:rFonts w:ascii="Arial" w:hAnsi="Arial" w:cs="Arial"/>
          <w:b/>
          <w:bCs/>
          <w:color w:val="333333"/>
        </w:rPr>
        <w:t>1970.</w:t>
      </w:r>
      <w:r w:rsidR="00E63CD2" w:rsidRPr="00C9520E">
        <w:rPr>
          <w:rFonts w:ascii="Arial" w:hAnsi="Arial" w:cs="Arial"/>
          <w:b/>
          <w:bCs/>
          <w:color w:val="333333"/>
        </w:rPr>
        <w:t> </w:t>
      </w:r>
      <w:r w:rsidR="00E63CD2" w:rsidRPr="00C9520E">
        <w:rPr>
          <w:rStyle w:val="citationsource-book"/>
          <w:rFonts w:ascii="Arial" w:hAnsi="Arial" w:cs="Arial"/>
          <w:b/>
          <w:bCs/>
          <w:i/>
          <w:iCs/>
          <w:color w:val="333333"/>
        </w:rPr>
        <w:t xml:space="preserve">Children's play: a study of needs and </w:t>
      </w:r>
      <w:r w:rsidRPr="00C9520E">
        <w:rPr>
          <w:rStyle w:val="citationsource-book"/>
          <w:rFonts w:ascii="Arial" w:hAnsi="Arial" w:cs="Arial"/>
          <w:b/>
          <w:bCs/>
          <w:i/>
          <w:iCs/>
          <w:color w:val="333333"/>
        </w:rPr>
        <w:t>opportunities</w:t>
      </w:r>
      <w:r w:rsidRPr="00C9520E">
        <w:rPr>
          <w:rStyle w:val="citationsource-book"/>
          <w:rFonts w:ascii="Arial" w:hAnsi="Arial" w:cs="Arial"/>
          <w:b/>
          <w:bCs/>
          <w:color w:val="333333"/>
        </w:rPr>
        <w:t>,</w:t>
      </w:r>
      <w:r w:rsidR="00E63CD2" w:rsidRPr="00C9520E">
        <w:rPr>
          <w:rFonts w:ascii="Arial" w:hAnsi="Arial" w:cs="Arial"/>
          <w:b/>
          <w:bCs/>
          <w:color w:val="333333"/>
        </w:rPr>
        <w:t xml:space="preserve"> </w:t>
      </w:r>
      <w:r w:rsidRPr="00C9520E">
        <w:rPr>
          <w:rFonts w:ascii="Arial" w:hAnsi="Arial" w:cs="Arial"/>
          <w:b/>
          <w:bCs/>
          <w:color w:val="333333"/>
        </w:rPr>
        <w:t>London:</w:t>
      </w:r>
      <w:r w:rsidR="00E63CD2" w:rsidRPr="00C9520E">
        <w:rPr>
          <w:rFonts w:ascii="Arial" w:hAnsi="Arial" w:cs="Arial"/>
          <w:b/>
          <w:bCs/>
          <w:color w:val="333333"/>
        </w:rPr>
        <w:t xml:space="preserve"> Michael </w:t>
      </w:r>
      <w:r w:rsidRPr="00C9520E">
        <w:rPr>
          <w:rFonts w:ascii="Arial" w:hAnsi="Arial" w:cs="Arial"/>
          <w:b/>
          <w:bCs/>
          <w:color w:val="333333"/>
        </w:rPr>
        <w:t>Joseph.</w:t>
      </w:r>
    </w:p>
    <w:p w14:paraId="676237A7" w14:textId="77777777" w:rsidR="00024998" w:rsidRDefault="00024998" w:rsidP="00E63CD2">
      <w:pPr>
        <w:rPr>
          <w:rFonts w:ascii="Arial" w:hAnsi="Arial" w:cs="Arial"/>
          <w:b/>
          <w:bCs/>
          <w:color w:val="333333"/>
        </w:rPr>
      </w:pPr>
    </w:p>
    <w:p w14:paraId="4537B122" w14:textId="177D767E" w:rsidR="00024998" w:rsidRPr="00024998" w:rsidRDefault="00024998" w:rsidP="00E63CD2">
      <w:pPr>
        <w:rPr>
          <w:rFonts w:ascii="Arial" w:hAnsi="Arial" w:cs="Arial"/>
          <w:b/>
          <w:bCs/>
          <w:color w:val="333333"/>
        </w:rPr>
      </w:pPr>
      <w:r>
        <w:rPr>
          <w:rFonts w:ascii="Arial" w:hAnsi="Arial" w:cs="Arial"/>
          <w:b/>
          <w:bCs/>
          <w:color w:val="333333"/>
        </w:rPr>
        <w:t xml:space="preserve">Howard, J., McInnes, K., 2012. The impact of children’s perception of an activity as play rather than not play on emotional well-being. </w:t>
      </w:r>
      <w:proofErr w:type="gramStart"/>
      <w:r>
        <w:rPr>
          <w:rFonts w:ascii="Arial" w:hAnsi="Arial" w:cs="Arial"/>
          <w:b/>
          <w:bCs/>
          <w:i/>
          <w:iCs/>
          <w:color w:val="333333"/>
        </w:rPr>
        <w:t>Child care</w:t>
      </w:r>
      <w:proofErr w:type="gramEnd"/>
      <w:r>
        <w:rPr>
          <w:rFonts w:ascii="Arial" w:hAnsi="Arial" w:cs="Arial"/>
          <w:b/>
          <w:bCs/>
          <w:i/>
          <w:iCs/>
          <w:color w:val="333333"/>
        </w:rPr>
        <w:t xml:space="preserve">, Health and Development, </w:t>
      </w:r>
      <w:r>
        <w:rPr>
          <w:rFonts w:ascii="Arial" w:hAnsi="Arial" w:cs="Arial"/>
          <w:b/>
          <w:bCs/>
          <w:color w:val="333333"/>
        </w:rPr>
        <w:t>39(5), 737-742</w:t>
      </w:r>
    </w:p>
    <w:p w14:paraId="0F37E04F" w14:textId="77777777" w:rsidR="003F6256" w:rsidRDefault="003F6256" w:rsidP="00785725">
      <w:pPr>
        <w:spacing w:line="276" w:lineRule="auto"/>
        <w:rPr>
          <w:rFonts w:ascii="Arial" w:hAnsi="Arial" w:cs="Arial"/>
          <w:b/>
          <w:bCs/>
          <w:color w:val="000000"/>
          <w:shd w:val="clear" w:color="auto" w:fill="FFFFFF"/>
        </w:rPr>
      </w:pPr>
    </w:p>
    <w:p w14:paraId="480C4428" w14:textId="77777777" w:rsidR="003F6256" w:rsidRDefault="003F6256" w:rsidP="00785725">
      <w:pPr>
        <w:spacing w:line="276" w:lineRule="auto"/>
        <w:rPr>
          <w:rFonts w:ascii="Arial" w:hAnsi="Arial" w:cs="Arial"/>
          <w:b/>
          <w:bCs/>
          <w:color w:val="000000"/>
          <w:shd w:val="clear" w:color="auto" w:fill="FFFFFF"/>
        </w:rPr>
      </w:pPr>
      <w:r w:rsidRPr="007B0D1E">
        <w:rPr>
          <w:rFonts w:ascii="Arial" w:hAnsi="Arial" w:cs="Arial"/>
          <w:b/>
          <w:bCs/>
          <w:color w:val="000000"/>
          <w:shd w:val="clear" w:color="auto" w:fill="FFFFFF"/>
        </w:rPr>
        <w:t>Hurwitz, S.C. (2003). </w:t>
      </w:r>
      <w:r w:rsidRPr="007B0D1E">
        <w:rPr>
          <w:rFonts w:ascii="Arial" w:hAnsi="Arial" w:cs="Arial"/>
          <w:b/>
          <w:bCs/>
          <w:i/>
          <w:iCs/>
          <w:color w:val="000000"/>
        </w:rPr>
        <w:t>for parents particularly: To be successful - Let them play!</w:t>
      </w:r>
      <w:r w:rsidRPr="007B0D1E">
        <w:rPr>
          <w:rFonts w:ascii="Arial" w:hAnsi="Arial" w:cs="Arial"/>
          <w:b/>
          <w:bCs/>
          <w:color w:val="000000"/>
          <w:shd w:val="clear" w:color="auto" w:fill="FFFFFF"/>
        </w:rPr>
        <w:t>. unknown: Childhood Education. pp.101-102.</w:t>
      </w:r>
    </w:p>
    <w:p w14:paraId="2054A853" w14:textId="77777777" w:rsidR="003F6256" w:rsidRPr="007B0D1E" w:rsidRDefault="003F6256" w:rsidP="00785725">
      <w:pPr>
        <w:spacing w:line="276" w:lineRule="auto"/>
        <w:rPr>
          <w:rFonts w:ascii="Arial" w:hAnsi="Arial" w:cs="Arial"/>
          <w:b/>
          <w:bCs/>
          <w:color w:val="333333"/>
          <w:shd w:val="clear" w:color="auto" w:fill="FFFFFF"/>
        </w:rPr>
      </w:pPr>
    </w:p>
    <w:p w14:paraId="199F7DFD" w14:textId="520A7E17" w:rsidR="003F6256" w:rsidRDefault="003F6256" w:rsidP="00EC596E">
      <w:pPr>
        <w:spacing w:line="276" w:lineRule="auto"/>
        <w:rPr>
          <w:rFonts w:ascii="Arial" w:hAnsi="Arial" w:cs="Arial"/>
          <w:b/>
          <w:bCs/>
          <w:color w:val="000000"/>
          <w:shd w:val="clear" w:color="auto" w:fill="FFFFFF"/>
        </w:rPr>
      </w:pPr>
      <w:r w:rsidRPr="00E12936">
        <w:rPr>
          <w:rFonts w:ascii="Arial" w:hAnsi="Arial" w:cs="Arial"/>
          <w:b/>
          <w:bCs/>
          <w:color w:val="000000"/>
          <w:shd w:val="clear" w:color="auto" w:fill="FFFFFF"/>
        </w:rPr>
        <w:t xml:space="preserve">Liquin, E.G., Lombrozo, T. (2020). A functional approach to explanation-seeking </w:t>
      </w:r>
      <w:r w:rsidR="001E7483" w:rsidRPr="00E12936">
        <w:rPr>
          <w:rFonts w:ascii="Arial" w:hAnsi="Arial" w:cs="Arial"/>
          <w:b/>
          <w:bCs/>
          <w:color w:val="000000"/>
          <w:shd w:val="clear" w:color="auto" w:fill="FFFFFF"/>
        </w:rPr>
        <w:t>curiosity.</w:t>
      </w:r>
      <w:r w:rsidRPr="00E12936">
        <w:rPr>
          <w:rFonts w:ascii="Arial" w:hAnsi="Arial" w:cs="Arial"/>
          <w:b/>
          <w:bCs/>
          <w:color w:val="000000"/>
          <w:shd w:val="clear" w:color="auto" w:fill="FFFFFF"/>
        </w:rPr>
        <w:t> </w:t>
      </w:r>
      <w:r w:rsidRPr="00E12936">
        <w:rPr>
          <w:rFonts w:ascii="Arial" w:hAnsi="Arial" w:cs="Arial"/>
          <w:b/>
          <w:bCs/>
          <w:i/>
          <w:iCs/>
          <w:color w:val="000000"/>
        </w:rPr>
        <w:t>Cognitive Psychology</w:t>
      </w:r>
      <w:r w:rsidRPr="00E12936">
        <w:rPr>
          <w:rFonts w:ascii="Arial" w:hAnsi="Arial" w:cs="Arial"/>
          <w:b/>
          <w:bCs/>
          <w:color w:val="000000"/>
          <w:shd w:val="clear" w:color="auto" w:fill="FFFFFF"/>
        </w:rPr>
        <w:t>. 119</w:t>
      </w:r>
    </w:p>
    <w:p w14:paraId="222BC854" w14:textId="77777777" w:rsidR="003F6256" w:rsidRDefault="003F6256" w:rsidP="00EC596E">
      <w:pPr>
        <w:spacing w:line="276" w:lineRule="auto"/>
        <w:rPr>
          <w:rFonts w:ascii="Arial" w:hAnsi="Arial" w:cs="Arial"/>
          <w:b/>
          <w:bCs/>
          <w:color w:val="000000"/>
          <w:shd w:val="clear" w:color="auto" w:fill="FFFFFF"/>
        </w:rPr>
      </w:pPr>
    </w:p>
    <w:p w14:paraId="16B10304" w14:textId="77777777" w:rsidR="003F6256" w:rsidRDefault="003F6256" w:rsidP="00EC596E">
      <w:pPr>
        <w:spacing w:line="276" w:lineRule="auto"/>
        <w:rPr>
          <w:rFonts w:ascii="Arial" w:hAnsi="Arial" w:cs="Arial"/>
          <w:b/>
          <w:bCs/>
        </w:rPr>
      </w:pPr>
      <w:r w:rsidRPr="00E12936">
        <w:rPr>
          <w:rFonts w:ascii="Arial" w:hAnsi="Arial" w:cs="Arial"/>
          <w:b/>
          <w:bCs/>
        </w:rPr>
        <w:t>Marion, M. (2003). Using Observation in Early Childhood Education. United Kingdom: Pearson/Merrill-Prentice Hall.</w:t>
      </w:r>
    </w:p>
    <w:p w14:paraId="17202255" w14:textId="77777777" w:rsidR="003F6256" w:rsidRPr="00E12936" w:rsidRDefault="003F6256" w:rsidP="00EC596E">
      <w:pPr>
        <w:spacing w:line="276" w:lineRule="auto"/>
        <w:rPr>
          <w:rFonts w:ascii="Arial" w:hAnsi="Arial" w:cs="Arial"/>
          <w:b/>
          <w:bCs/>
        </w:rPr>
      </w:pPr>
    </w:p>
    <w:p w14:paraId="1FCD7B75" w14:textId="77777777" w:rsidR="003F6256" w:rsidRDefault="003F6256" w:rsidP="00785725">
      <w:pPr>
        <w:spacing w:line="276" w:lineRule="auto"/>
        <w:rPr>
          <w:rFonts w:ascii="Arial" w:hAnsi="Arial" w:cs="Arial"/>
          <w:b/>
          <w:bCs/>
          <w:color w:val="000000"/>
          <w:shd w:val="clear" w:color="auto" w:fill="FFFFFF"/>
        </w:rPr>
      </w:pPr>
      <w:r w:rsidRPr="00E12936">
        <w:rPr>
          <w:rFonts w:ascii="Arial" w:hAnsi="Arial" w:cs="Arial"/>
          <w:b/>
          <w:bCs/>
          <w:color w:val="000000"/>
          <w:shd w:val="clear" w:color="auto" w:fill="FFFFFF"/>
        </w:rPr>
        <w:lastRenderedPageBreak/>
        <w:t>McCullagh, P. (2005). </w:t>
      </w:r>
      <w:r w:rsidRPr="00E12936">
        <w:rPr>
          <w:rFonts w:ascii="Arial" w:hAnsi="Arial" w:cs="Arial"/>
          <w:b/>
          <w:bCs/>
          <w:i/>
          <w:iCs/>
          <w:color w:val="000000"/>
        </w:rPr>
        <w:t>Sport and Exercise Psychology Lecture</w:t>
      </w:r>
      <w:r w:rsidRPr="00E12936">
        <w:rPr>
          <w:rFonts w:ascii="Arial" w:hAnsi="Arial" w:cs="Arial"/>
          <w:b/>
          <w:bCs/>
          <w:color w:val="000000"/>
          <w:shd w:val="clear" w:color="auto" w:fill="FFFFFF"/>
        </w:rPr>
        <w:t>. California State University: East Bay.</w:t>
      </w:r>
    </w:p>
    <w:p w14:paraId="29060A87" w14:textId="1AD0D226" w:rsidR="003F6256" w:rsidRPr="007B0D1E" w:rsidRDefault="003F6256" w:rsidP="00DD40DC">
      <w:pPr>
        <w:pStyle w:val="NormalWeb"/>
        <w:rPr>
          <w:rFonts w:ascii="Arial" w:hAnsi="Arial" w:cs="Arial"/>
          <w:b/>
          <w:bCs/>
        </w:rPr>
      </w:pPr>
      <w:r w:rsidRPr="007B0D1E">
        <w:rPr>
          <w:rFonts w:ascii="Arial" w:hAnsi="Arial" w:cs="Arial"/>
          <w:b/>
          <w:bCs/>
          <w:color w:val="211E1E"/>
        </w:rPr>
        <w:t>McInnes, K., Howard</w:t>
      </w:r>
      <w:r>
        <w:rPr>
          <w:rFonts w:ascii="Arial" w:hAnsi="Arial" w:cs="Arial"/>
          <w:b/>
          <w:bCs/>
          <w:color w:val="211E1E"/>
        </w:rPr>
        <w:t xml:space="preserve"> </w:t>
      </w:r>
      <w:r w:rsidRPr="007B0D1E">
        <w:rPr>
          <w:rFonts w:ascii="Arial" w:hAnsi="Arial" w:cs="Arial"/>
          <w:b/>
          <w:bCs/>
          <w:color w:val="211E1E"/>
        </w:rPr>
        <w:t>J., Miles</w:t>
      </w:r>
      <w:r>
        <w:rPr>
          <w:rFonts w:ascii="Arial" w:hAnsi="Arial" w:cs="Arial"/>
          <w:b/>
          <w:bCs/>
          <w:color w:val="211E1E"/>
        </w:rPr>
        <w:t xml:space="preserve"> </w:t>
      </w:r>
      <w:r w:rsidRPr="007B0D1E">
        <w:rPr>
          <w:rFonts w:ascii="Arial" w:hAnsi="Arial" w:cs="Arial"/>
          <w:b/>
          <w:bCs/>
          <w:color w:val="211E1E"/>
        </w:rPr>
        <w:t>G. E., and Crowley</w:t>
      </w:r>
      <w:r w:rsidRPr="003F6256">
        <w:rPr>
          <w:rFonts w:ascii="Arial" w:hAnsi="Arial" w:cs="Arial"/>
          <w:b/>
          <w:bCs/>
          <w:color w:val="211E1E"/>
        </w:rPr>
        <w:t xml:space="preserve"> </w:t>
      </w:r>
      <w:r w:rsidRPr="007B0D1E">
        <w:rPr>
          <w:rFonts w:ascii="Arial" w:hAnsi="Arial" w:cs="Arial"/>
          <w:b/>
          <w:bCs/>
          <w:color w:val="211E1E"/>
        </w:rPr>
        <w:t>K.</w:t>
      </w:r>
      <w:r>
        <w:rPr>
          <w:rFonts w:ascii="Arial" w:hAnsi="Arial" w:cs="Arial"/>
          <w:b/>
          <w:bCs/>
          <w:color w:val="211E1E"/>
        </w:rPr>
        <w:t>,</w:t>
      </w:r>
      <w:r w:rsidRPr="007B0D1E">
        <w:rPr>
          <w:rFonts w:ascii="Arial" w:hAnsi="Arial" w:cs="Arial"/>
          <w:b/>
          <w:bCs/>
          <w:color w:val="211E1E"/>
        </w:rPr>
        <w:t xml:space="preserve"> 2010. Differences in Adult-Child Interactions During Playful and Formal Practice Conditions: An Initial Investigation. The Psychology of Education Review 34 (1): 14–20. </w:t>
      </w:r>
    </w:p>
    <w:p w14:paraId="67CE9A68" w14:textId="77777777" w:rsidR="003F6256" w:rsidRPr="004231BF" w:rsidRDefault="003F6256" w:rsidP="004231BF">
      <w:pPr>
        <w:shd w:val="clear" w:color="auto" w:fill="FFFFFF"/>
        <w:spacing w:after="315"/>
        <w:outlineLvl w:val="0"/>
        <w:rPr>
          <w:rFonts w:ascii="Arial" w:hAnsi="Arial" w:cs="Arial"/>
          <w:b/>
          <w:bCs/>
          <w:color w:val="333333"/>
          <w:kern w:val="36"/>
          <w:sz w:val="48"/>
          <w:szCs w:val="48"/>
        </w:rPr>
      </w:pPr>
      <w:r>
        <w:rPr>
          <w:rFonts w:ascii="Arial" w:hAnsi="Arial" w:cs="Arial"/>
          <w:b/>
          <w:bCs/>
          <w:color w:val="333333"/>
          <w:kern w:val="36"/>
        </w:rPr>
        <w:t xml:space="preserve">Palaiologou, I., (2012). </w:t>
      </w:r>
      <w:r w:rsidRPr="004231BF">
        <w:rPr>
          <w:rFonts w:ascii="Arial" w:hAnsi="Arial" w:cs="Arial"/>
          <w:b/>
          <w:bCs/>
          <w:color w:val="333333"/>
          <w:kern w:val="36"/>
        </w:rPr>
        <w:t>Child Observation for the Early Years</w:t>
      </w:r>
      <w:r>
        <w:rPr>
          <w:rFonts w:ascii="Arial" w:hAnsi="Arial" w:cs="Arial"/>
          <w:b/>
          <w:bCs/>
          <w:color w:val="333333"/>
          <w:kern w:val="36"/>
        </w:rPr>
        <w:t>. SAGE.</w:t>
      </w:r>
    </w:p>
    <w:p w14:paraId="7C067EEA" w14:textId="08CC9FD8" w:rsidR="003F6256" w:rsidRDefault="003F6256" w:rsidP="004231BF">
      <w:pPr>
        <w:spacing w:line="360" w:lineRule="auto"/>
        <w:rPr>
          <w:rFonts w:ascii="Arial" w:hAnsi="Arial" w:cs="Arial"/>
          <w:b/>
          <w:bCs/>
          <w:color w:val="000000"/>
          <w:shd w:val="clear" w:color="auto" w:fill="FFFFFF"/>
        </w:rPr>
      </w:pPr>
      <w:r w:rsidRPr="00E12936">
        <w:rPr>
          <w:rFonts w:ascii="Arial" w:hAnsi="Arial" w:cs="Arial"/>
          <w:b/>
          <w:bCs/>
          <w:color w:val="000000"/>
          <w:shd w:val="clear" w:color="auto" w:fill="FFFFFF"/>
        </w:rPr>
        <w:t>Piaget, J. (1932). </w:t>
      </w:r>
      <w:r w:rsidRPr="00E12936">
        <w:rPr>
          <w:rFonts w:ascii="Arial" w:hAnsi="Arial" w:cs="Arial"/>
          <w:b/>
          <w:bCs/>
          <w:i/>
          <w:iCs/>
          <w:color w:val="000000"/>
        </w:rPr>
        <w:t xml:space="preserve">The Moral Judgment </w:t>
      </w:r>
      <w:r w:rsidR="001E7483" w:rsidRPr="00E12936">
        <w:rPr>
          <w:rFonts w:ascii="Arial" w:hAnsi="Arial" w:cs="Arial"/>
          <w:b/>
          <w:bCs/>
          <w:i/>
          <w:iCs/>
          <w:color w:val="000000"/>
        </w:rPr>
        <w:t>of</w:t>
      </w:r>
      <w:r w:rsidRPr="00E12936">
        <w:rPr>
          <w:rFonts w:ascii="Arial" w:hAnsi="Arial" w:cs="Arial"/>
          <w:b/>
          <w:bCs/>
          <w:i/>
          <w:iCs/>
          <w:color w:val="000000"/>
        </w:rPr>
        <w:t xml:space="preserve"> The Child</w:t>
      </w:r>
      <w:r w:rsidRPr="00E12936">
        <w:rPr>
          <w:rFonts w:ascii="Arial" w:hAnsi="Arial" w:cs="Arial"/>
          <w:b/>
          <w:bCs/>
          <w:color w:val="000000"/>
          <w:shd w:val="clear" w:color="auto" w:fill="FFFFFF"/>
        </w:rPr>
        <w:t>. London: Routledge.</w:t>
      </w:r>
    </w:p>
    <w:p w14:paraId="78E27B83" w14:textId="77777777" w:rsidR="003F6256" w:rsidRPr="00E12936" w:rsidRDefault="003F6256" w:rsidP="004231BF">
      <w:pPr>
        <w:spacing w:line="360" w:lineRule="auto"/>
        <w:rPr>
          <w:rFonts w:ascii="Arial" w:hAnsi="Arial" w:cs="Arial"/>
          <w:b/>
          <w:bCs/>
          <w:color w:val="000000"/>
          <w:shd w:val="clear" w:color="auto" w:fill="FFFFFF"/>
        </w:rPr>
      </w:pPr>
    </w:p>
    <w:p w14:paraId="203FCFDF" w14:textId="77777777" w:rsidR="003F6256" w:rsidRDefault="003F6256" w:rsidP="00785725">
      <w:pPr>
        <w:spacing w:line="276" w:lineRule="auto"/>
        <w:rPr>
          <w:rFonts w:ascii="Arial" w:hAnsi="Arial" w:cs="Arial"/>
          <w:b/>
          <w:bCs/>
          <w:color w:val="142E4B"/>
          <w:spacing w:val="-2"/>
          <w:shd w:val="clear" w:color="auto" w:fill="FFFFFF"/>
        </w:rPr>
      </w:pPr>
      <w:r w:rsidRPr="00E12936">
        <w:rPr>
          <w:rFonts w:ascii="Arial" w:hAnsi="Arial" w:cs="Arial"/>
          <w:b/>
          <w:bCs/>
          <w:color w:val="142E4B"/>
          <w:spacing w:val="-2"/>
          <w:shd w:val="clear" w:color="auto" w:fill="FFFFFF"/>
        </w:rPr>
        <w:t>Playwork Principles Scrutiny Group, Cardiff 2005.</w:t>
      </w:r>
    </w:p>
    <w:p w14:paraId="3156AFE0" w14:textId="77777777" w:rsidR="003F6256" w:rsidRPr="00E12936" w:rsidRDefault="003F6256" w:rsidP="00785725">
      <w:pPr>
        <w:spacing w:line="276" w:lineRule="auto"/>
        <w:rPr>
          <w:rFonts w:ascii="Arial" w:hAnsi="Arial" w:cs="Arial"/>
          <w:b/>
          <w:bCs/>
          <w:color w:val="142E4B"/>
          <w:spacing w:val="-2"/>
          <w:shd w:val="clear" w:color="auto" w:fill="FFFFFF"/>
        </w:rPr>
      </w:pPr>
    </w:p>
    <w:p w14:paraId="4B16510A" w14:textId="77777777" w:rsidR="003F6256" w:rsidRDefault="003F6256" w:rsidP="00EC596E">
      <w:pPr>
        <w:spacing w:line="360" w:lineRule="auto"/>
        <w:rPr>
          <w:rFonts w:ascii="Arial" w:hAnsi="Arial" w:cs="Arial"/>
          <w:b/>
          <w:bCs/>
          <w:color w:val="000000"/>
          <w:shd w:val="clear" w:color="auto" w:fill="FFFFFF"/>
        </w:rPr>
      </w:pPr>
      <w:r w:rsidRPr="00E12936">
        <w:rPr>
          <w:rFonts w:ascii="Arial" w:hAnsi="Arial" w:cs="Arial"/>
          <w:b/>
          <w:bCs/>
          <w:color w:val="000000"/>
          <w:shd w:val="clear" w:color="auto" w:fill="FFFFFF"/>
        </w:rPr>
        <w:t>UNCRC. (1989). </w:t>
      </w:r>
      <w:r w:rsidRPr="00E12936">
        <w:rPr>
          <w:rFonts w:ascii="Arial" w:hAnsi="Arial" w:cs="Arial"/>
          <w:b/>
          <w:bCs/>
          <w:i/>
          <w:iCs/>
          <w:color w:val="000000"/>
        </w:rPr>
        <w:t>United Nations Convention on the Rights of the Child</w:t>
      </w:r>
      <w:r w:rsidRPr="00E12936">
        <w:rPr>
          <w:rFonts w:ascii="Arial" w:hAnsi="Arial" w:cs="Arial"/>
          <w:b/>
          <w:bCs/>
          <w:color w:val="000000"/>
          <w:shd w:val="clear" w:color="auto" w:fill="FFFFFF"/>
        </w:rPr>
        <w:t xml:space="preserve">. [Online]. UNICEF.org.uk. Last Updated: no date. Available at: https://www.unicef.org.uk/what-we-do/un-convention-child-rights/ [Accessed 1 </w:t>
      </w:r>
      <w:r w:rsidRPr="00E12936">
        <w:rPr>
          <w:rFonts w:ascii="Arial" w:hAnsi="Arial" w:cs="Arial"/>
          <w:b/>
          <w:bCs/>
          <w:color w:val="000000"/>
          <w:shd w:val="clear" w:color="auto" w:fill="FFFFFF"/>
        </w:rPr>
        <w:t>March 2024</w:t>
      </w:r>
      <w:r w:rsidRPr="00E12936">
        <w:rPr>
          <w:rFonts w:ascii="Arial" w:hAnsi="Arial" w:cs="Arial"/>
          <w:b/>
          <w:bCs/>
          <w:color w:val="000000"/>
          <w:shd w:val="clear" w:color="auto" w:fill="FFFFFF"/>
        </w:rPr>
        <w:t>].</w:t>
      </w:r>
    </w:p>
    <w:p w14:paraId="2C4173B7" w14:textId="77777777" w:rsidR="003F6256" w:rsidRPr="00E12936" w:rsidRDefault="003F6256" w:rsidP="00EC596E">
      <w:pPr>
        <w:spacing w:line="360" w:lineRule="auto"/>
        <w:rPr>
          <w:rFonts w:ascii="Arial" w:hAnsi="Arial" w:cs="Arial"/>
          <w:b/>
          <w:bCs/>
          <w:color w:val="000000"/>
          <w:shd w:val="clear" w:color="auto" w:fill="FFFFFF"/>
        </w:rPr>
      </w:pPr>
    </w:p>
    <w:p w14:paraId="322FBADC" w14:textId="77777777" w:rsidR="003F6256" w:rsidRDefault="003F6256" w:rsidP="00EC596E">
      <w:pPr>
        <w:spacing w:line="360" w:lineRule="auto"/>
        <w:rPr>
          <w:rFonts w:ascii="Arial" w:hAnsi="Arial" w:cs="Arial"/>
          <w:b/>
          <w:bCs/>
          <w:color w:val="282828"/>
          <w:shd w:val="clear" w:color="auto" w:fill="FFFFFF"/>
        </w:rPr>
      </w:pPr>
      <w:r w:rsidRPr="00E12936">
        <w:rPr>
          <w:rFonts w:ascii="Arial" w:hAnsi="Arial" w:cs="Arial"/>
          <w:b/>
          <w:bCs/>
        </w:rPr>
        <w:t xml:space="preserve">Vygotsky, LS. </w:t>
      </w:r>
      <w:r w:rsidRPr="00E12936">
        <w:rPr>
          <w:rFonts w:ascii="Arial" w:hAnsi="Arial" w:cs="Arial"/>
          <w:b/>
          <w:bCs/>
          <w:color w:val="282828"/>
          <w:shd w:val="clear" w:color="auto" w:fill="FFFFFF"/>
        </w:rPr>
        <w:t>(1978). </w:t>
      </w:r>
      <w:hyperlink r:id="rId9" w:tgtFrame="_blank" w:history="1">
        <w:r w:rsidRPr="00E12936">
          <w:rPr>
            <w:rStyle w:val="Hyperlink"/>
            <w:rFonts w:ascii="Arial" w:eastAsiaTheme="majorEastAsia" w:hAnsi="Arial" w:cs="Arial"/>
            <w:b/>
            <w:bCs/>
            <w:i/>
            <w:iCs/>
            <w:color w:val="02838D"/>
            <w:shd w:val="clear" w:color="auto" w:fill="FFFFFF"/>
          </w:rPr>
          <w:t>Mind in society: The development of higher psychological processes</w:t>
        </w:r>
      </w:hyperlink>
      <w:r w:rsidRPr="00E12936">
        <w:rPr>
          <w:rFonts w:ascii="Arial" w:hAnsi="Arial" w:cs="Arial"/>
          <w:b/>
          <w:bCs/>
          <w:color w:val="282828"/>
          <w:shd w:val="clear" w:color="auto" w:fill="FFFFFF"/>
        </w:rPr>
        <w:t>. Cambridge, MA: Harvard University Press.</w:t>
      </w:r>
    </w:p>
    <w:p w14:paraId="4DD3DDB7" w14:textId="77777777" w:rsidR="003F6256" w:rsidRPr="00E12936" w:rsidRDefault="003F6256" w:rsidP="00EC596E">
      <w:pPr>
        <w:spacing w:line="360" w:lineRule="auto"/>
        <w:rPr>
          <w:rFonts w:ascii="Arial" w:hAnsi="Arial" w:cs="Arial"/>
          <w:b/>
          <w:bCs/>
        </w:rPr>
      </w:pPr>
    </w:p>
    <w:p w14:paraId="6C2055AC" w14:textId="77777777" w:rsidR="003F6256" w:rsidRDefault="003F6256" w:rsidP="00EC596E">
      <w:pPr>
        <w:spacing w:line="360" w:lineRule="auto"/>
        <w:rPr>
          <w:rFonts w:ascii="Arial" w:hAnsi="Arial" w:cs="Arial"/>
          <w:b/>
          <w:bCs/>
        </w:rPr>
      </w:pPr>
      <w:r w:rsidRPr="00E12936">
        <w:rPr>
          <w:rFonts w:ascii="Arial" w:hAnsi="Arial" w:cs="Arial"/>
          <w:b/>
          <w:bCs/>
        </w:rPr>
        <w:t xml:space="preserve">Welsh Government (2022) </w:t>
      </w:r>
      <w:r w:rsidRPr="00E12936">
        <w:rPr>
          <w:rFonts w:ascii="Arial" w:hAnsi="Arial" w:cs="Arial"/>
          <w:b/>
          <w:bCs/>
          <w:i/>
          <w:iCs/>
        </w:rPr>
        <w:t xml:space="preserve">Curriculum for funded non-maintained nursery settings. </w:t>
      </w:r>
      <w:r w:rsidRPr="00E12936">
        <w:rPr>
          <w:rFonts w:ascii="Arial" w:hAnsi="Arial" w:cs="Arial"/>
          <w:b/>
          <w:bCs/>
        </w:rPr>
        <w:t xml:space="preserve">Available at: </w:t>
      </w:r>
      <w:hyperlink r:id="rId10" w:history="1">
        <w:r w:rsidRPr="00E12936">
          <w:rPr>
            <w:rStyle w:val="Hyperlink"/>
            <w:rFonts w:ascii="Arial" w:hAnsi="Arial" w:cs="Arial"/>
            <w:b/>
            <w:bCs/>
          </w:rPr>
          <w:t>https://hwb.gov.wales/curriculum-for-wales/curriculum-for-funded-non-maintained-nursery-settings</w:t>
        </w:r>
      </w:hyperlink>
      <w:r w:rsidRPr="00E12936">
        <w:rPr>
          <w:rFonts w:ascii="Arial" w:hAnsi="Arial" w:cs="Arial"/>
          <w:b/>
          <w:bCs/>
        </w:rPr>
        <w:t xml:space="preserve"> (Accessed: </w:t>
      </w:r>
      <w:r w:rsidRPr="00E12936">
        <w:rPr>
          <w:rFonts w:ascii="Arial" w:hAnsi="Arial" w:cs="Arial"/>
          <w:b/>
          <w:bCs/>
        </w:rPr>
        <w:t>1st March 2024</w:t>
      </w:r>
      <w:r w:rsidRPr="00E12936">
        <w:rPr>
          <w:rFonts w:ascii="Arial" w:hAnsi="Arial" w:cs="Arial"/>
          <w:b/>
          <w:bCs/>
        </w:rPr>
        <w:t>)</w:t>
      </w:r>
    </w:p>
    <w:p w14:paraId="3A6C22C4" w14:textId="77777777" w:rsidR="003F6256" w:rsidRPr="00E12936" w:rsidRDefault="003F6256" w:rsidP="00EC596E">
      <w:pPr>
        <w:spacing w:line="360" w:lineRule="auto"/>
        <w:rPr>
          <w:rFonts w:ascii="Arial" w:hAnsi="Arial" w:cs="Arial"/>
          <w:b/>
          <w:bCs/>
        </w:rPr>
      </w:pPr>
    </w:p>
    <w:p w14:paraId="2F8399D4" w14:textId="77777777" w:rsidR="003F6256" w:rsidRDefault="003F6256" w:rsidP="00EC596E">
      <w:pPr>
        <w:spacing w:line="276" w:lineRule="auto"/>
        <w:rPr>
          <w:rFonts w:ascii="Arial" w:hAnsi="Arial" w:cs="Arial"/>
          <w:b/>
          <w:bCs/>
        </w:rPr>
      </w:pPr>
      <w:r w:rsidRPr="00E12936">
        <w:rPr>
          <w:rFonts w:ascii="Arial" w:hAnsi="Arial" w:cs="Arial"/>
          <w:b/>
          <w:bCs/>
        </w:rPr>
        <w:t>Welsh government</w:t>
      </w:r>
      <w:r>
        <w:rPr>
          <w:rFonts w:ascii="Arial" w:hAnsi="Arial" w:cs="Arial"/>
          <w:b/>
          <w:bCs/>
        </w:rPr>
        <w:t>,</w:t>
      </w:r>
      <w:r w:rsidRPr="00E12936">
        <w:rPr>
          <w:rFonts w:ascii="Arial" w:hAnsi="Arial" w:cs="Arial"/>
          <w:b/>
          <w:bCs/>
        </w:rPr>
        <w:t xml:space="preserve"> 2015. </w:t>
      </w:r>
      <w:r w:rsidRPr="00E12936">
        <w:rPr>
          <w:rFonts w:ascii="Arial" w:hAnsi="Arial" w:cs="Arial"/>
          <w:b/>
          <w:bCs/>
        </w:rPr>
        <w:t>Person-centred practice in education: a guide for early years, schools and colleges in Wales</w:t>
      </w:r>
    </w:p>
    <w:p w14:paraId="4D9A18A9" w14:textId="77777777" w:rsidR="003F6256" w:rsidRPr="00E12936" w:rsidRDefault="003F6256" w:rsidP="00EC596E">
      <w:pPr>
        <w:spacing w:line="276" w:lineRule="auto"/>
        <w:rPr>
          <w:rFonts w:ascii="Arial" w:hAnsi="Arial" w:cs="Arial"/>
          <w:b/>
          <w:bCs/>
        </w:rPr>
      </w:pPr>
    </w:p>
    <w:p w14:paraId="66B114AF" w14:textId="3FACBA0F" w:rsidR="003F6256" w:rsidRPr="00E12936" w:rsidRDefault="003F6256" w:rsidP="00EC596E">
      <w:pPr>
        <w:spacing w:line="276" w:lineRule="auto"/>
        <w:rPr>
          <w:rFonts w:ascii="Arial" w:hAnsi="Arial" w:cs="Arial"/>
          <w:b/>
          <w:bCs/>
        </w:rPr>
      </w:pPr>
      <w:r w:rsidRPr="00E12936">
        <w:rPr>
          <w:rFonts w:ascii="Arial" w:hAnsi="Arial" w:cs="Arial"/>
          <w:b/>
          <w:bCs/>
        </w:rPr>
        <w:t>Yin</w:t>
      </w:r>
      <w:r>
        <w:rPr>
          <w:rFonts w:ascii="Arial" w:hAnsi="Arial" w:cs="Arial"/>
          <w:b/>
          <w:bCs/>
        </w:rPr>
        <w:t>,</w:t>
      </w:r>
      <w:r w:rsidRPr="00E12936">
        <w:rPr>
          <w:rFonts w:ascii="Arial" w:hAnsi="Arial" w:cs="Arial"/>
          <w:b/>
          <w:bCs/>
        </w:rPr>
        <w:t xml:space="preserve"> 2014. </w:t>
      </w:r>
      <w:r w:rsidRPr="00E12936">
        <w:rPr>
          <w:rFonts w:ascii="Arial" w:hAnsi="Arial" w:cs="Arial"/>
          <w:b/>
          <w:bCs/>
        </w:rPr>
        <w:t>Academic Self-efficacy in Education: Nature, Assessment, and Research. (2022). Singapore: Springer Nature Singapore.</w:t>
      </w:r>
    </w:p>
    <w:p w14:paraId="34E30C8C" w14:textId="77777777" w:rsidR="004231BF" w:rsidRDefault="004231BF" w:rsidP="004231BF"/>
    <w:p w14:paraId="62511C79" w14:textId="77777777" w:rsidR="004231BF" w:rsidRPr="00785725" w:rsidRDefault="004231BF" w:rsidP="00EC596E">
      <w:pPr>
        <w:spacing w:line="276" w:lineRule="auto"/>
        <w:rPr>
          <w:rFonts w:ascii="Arial" w:hAnsi="Arial" w:cs="Arial"/>
        </w:rPr>
      </w:pPr>
    </w:p>
    <w:sectPr w:rsidR="004231BF" w:rsidRPr="0078572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B88D1" w14:textId="77777777" w:rsidR="005B235D" w:rsidRDefault="005B235D" w:rsidP="009A4CB1">
      <w:r>
        <w:separator/>
      </w:r>
    </w:p>
  </w:endnote>
  <w:endnote w:type="continuationSeparator" w:id="0">
    <w:p w14:paraId="6F8378B9" w14:textId="77777777" w:rsidR="005B235D" w:rsidRDefault="005B235D"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CAB4C" w14:textId="77777777" w:rsidR="005B235D" w:rsidRDefault="005B235D" w:rsidP="009A4CB1">
      <w:r>
        <w:separator/>
      </w:r>
    </w:p>
  </w:footnote>
  <w:footnote w:type="continuationSeparator" w:id="0">
    <w:p w14:paraId="57898C2F" w14:textId="77777777" w:rsidR="005B235D" w:rsidRDefault="005B235D"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1A2D2" w14:textId="2B301C9A" w:rsidR="009A4CB1" w:rsidRDefault="009A4CB1">
    <w:pPr>
      <w:pStyle w:val="Header"/>
    </w:pPr>
    <w:r>
      <w:t>Assignment code</w:t>
    </w:r>
    <w:r w:rsidR="00863276">
      <w:t>: ECEY 4003</w:t>
    </w:r>
  </w:p>
  <w:p w14:paraId="5E20277B" w14:textId="28C51129" w:rsidR="009A4CB1" w:rsidRDefault="009A4CB1">
    <w:pPr>
      <w:pStyle w:val="Header"/>
    </w:pPr>
    <w:r>
      <w:t xml:space="preserve">Student </w:t>
    </w:r>
    <w:r w:rsidR="00863276">
      <w:t>ID: 2306431</w:t>
    </w:r>
  </w:p>
  <w:p w14:paraId="129787AE" w14:textId="309C9226" w:rsidR="009A4CB1" w:rsidRDefault="009A4CB1">
    <w:pPr>
      <w:pStyle w:val="Header"/>
    </w:pPr>
    <w:r>
      <w:t>Word Count:</w:t>
    </w:r>
    <w:r w:rsidR="00863276">
      <w:t xml:space="preserve"> </w:t>
    </w:r>
    <w:r w:rsidR="00C9520E">
      <w:t>2</w:t>
    </w:r>
    <w:r w:rsidR="00024998">
      <w:t>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7627E"/>
    <w:multiLevelType w:val="hybridMultilevel"/>
    <w:tmpl w:val="842E4756"/>
    <w:lvl w:ilvl="0" w:tplc="1B5C156A">
      <w:start w:val="1"/>
      <w:numFmt w:val="bullet"/>
      <w:lvlText w:val="•"/>
      <w:lvlJc w:val="left"/>
      <w:pPr>
        <w:tabs>
          <w:tab w:val="num" w:pos="720"/>
        </w:tabs>
        <w:ind w:left="720" w:hanging="360"/>
      </w:pPr>
      <w:rPr>
        <w:rFonts w:ascii="Arial" w:hAnsi="Arial" w:hint="default"/>
      </w:rPr>
    </w:lvl>
    <w:lvl w:ilvl="1" w:tplc="F7AC23C4" w:tentative="1">
      <w:start w:val="1"/>
      <w:numFmt w:val="bullet"/>
      <w:lvlText w:val="•"/>
      <w:lvlJc w:val="left"/>
      <w:pPr>
        <w:tabs>
          <w:tab w:val="num" w:pos="1440"/>
        </w:tabs>
        <w:ind w:left="1440" w:hanging="360"/>
      </w:pPr>
      <w:rPr>
        <w:rFonts w:ascii="Arial" w:hAnsi="Arial" w:hint="default"/>
      </w:rPr>
    </w:lvl>
    <w:lvl w:ilvl="2" w:tplc="8F3C6A12" w:tentative="1">
      <w:start w:val="1"/>
      <w:numFmt w:val="bullet"/>
      <w:lvlText w:val="•"/>
      <w:lvlJc w:val="left"/>
      <w:pPr>
        <w:tabs>
          <w:tab w:val="num" w:pos="2160"/>
        </w:tabs>
        <w:ind w:left="2160" w:hanging="360"/>
      </w:pPr>
      <w:rPr>
        <w:rFonts w:ascii="Arial" w:hAnsi="Arial" w:hint="default"/>
      </w:rPr>
    </w:lvl>
    <w:lvl w:ilvl="3" w:tplc="B7582678" w:tentative="1">
      <w:start w:val="1"/>
      <w:numFmt w:val="bullet"/>
      <w:lvlText w:val="•"/>
      <w:lvlJc w:val="left"/>
      <w:pPr>
        <w:tabs>
          <w:tab w:val="num" w:pos="2880"/>
        </w:tabs>
        <w:ind w:left="2880" w:hanging="360"/>
      </w:pPr>
      <w:rPr>
        <w:rFonts w:ascii="Arial" w:hAnsi="Arial" w:hint="default"/>
      </w:rPr>
    </w:lvl>
    <w:lvl w:ilvl="4" w:tplc="247E5D40" w:tentative="1">
      <w:start w:val="1"/>
      <w:numFmt w:val="bullet"/>
      <w:lvlText w:val="•"/>
      <w:lvlJc w:val="left"/>
      <w:pPr>
        <w:tabs>
          <w:tab w:val="num" w:pos="3600"/>
        </w:tabs>
        <w:ind w:left="3600" w:hanging="360"/>
      </w:pPr>
      <w:rPr>
        <w:rFonts w:ascii="Arial" w:hAnsi="Arial" w:hint="default"/>
      </w:rPr>
    </w:lvl>
    <w:lvl w:ilvl="5" w:tplc="E7FC39E2" w:tentative="1">
      <w:start w:val="1"/>
      <w:numFmt w:val="bullet"/>
      <w:lvlText w:val="•"/>
      <w:lvlJc w:val="left"/>
      <w:pPr>
        <w:tabs>
          <w:tab w:val="num" w:pos="4320"/>
        </w:tabs>
        <w:ind w:left="4320" w:hanging="360"/>
      </w:pPr>
      <w:rPr>
        <w:rFonts w:ascii="Arial" w:hAnsi="Arial" w:hint="default"/>
      </w:rPr>
    </w:lvl>
    <w:lvl w:ilvl="6" w:tplc="F11EB39C" w:tentative="1">
      <w:start w:val="1"/>
      <w:numFmt w:val="bullet"/>
      <w:lvlText w:val="•"/>
      <w:lvlJc w:val="left"/>
      <w:pPr>
        <w:tabs>
          <w:tab w:val="num" w:pos="5040"/>
        </w:tabs>
        <w:ind w:left="5040" w:hanging="360"/>
      </w:pPr>
      <w:rPr>
        <w:rFonts w:ascii="Arial" w:hAnsi="Arial" w:hint="default"/>
      </w:rPr>
    </w:lvl>
    <w:lvl w:ilvl="7" w:tplc="0CC8C974" w:tentative="1">
      <w:start w:val="1"/>
      <w:numFmt w:val="bullet"/>
      <w:lvlText w:val="•"/>
      <w:lvlJc w:val="left"/>
      <w:pPr>
        <w:tabs>
          <w:tab w:val="num" w:pos="5760"/>
        </w:tabs>
        <w:ind w:left="5760" w:hanging="360"/>
      </w:pPr>
      <w:rPr>
        <w:rFonts w:ascii="Arial" w:hAnsi="Arial" w:hint="default"/>
      </w:rPr>
    </w:lvl>
    <w:lvl w:ilvl="8" w:tplc="130041A6" w:tentative="1">
      <w:start w:val="1"/>
      <w:numFmt w:val="bullet"/>
      <w:lvlText w:val="•"/>
      <w:lvlJc w:val="left"/>
      <w:pPr>
        <w:tabs>
          <w:tab w:val="num" w:pos="6480"/>
        </w:tabs>
        <w:ind w:left="6480" w:hanging="360"/>
      </w:pPr>
      <w:rPr>
        <w:rFonts w:ascii="Arial" w:hAnsi="Arial" w:hint="default"/>
      </w:rPr>
    </w:lvl>
  </w:abstractNum>
  <w:num w:numId="1" w16cid:durableId="1899590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B1"/>
    <w:rsid w:val="00020CE6"/>
    <w:rsid w:val="00024998"/>
    <w:rsid w:val="0003364E"/>
    <w:rsid w:val="0009539D"/>
    <w:rsid w:val="001418FB"/>
    <w:rsid w:val="001A4813"/>
    <w:rsid w:val="001E6616"/>
    <w:rsid w:val="001E7483"/>
    <w:rsid w:val="00261B0C"/>
    <w:rsid w:val="003015DA"/>
    <w:rsid w:val="003F6256"/>
    <w:rsid w:val="00403386"/>
    <w:rsid w:val="004231BF"/>
    <w:rsid w:val="005B235D"/>
    <w:rsid w:val="005B6BF0"/>
    <w:rsid w:val="006701D9"/>
    <w:rsid w:val="00785725"/>
    <w:rsid w:val="0079732C"/>
    <w:rsid w:val="007B0D1E"/>
    <w:rsid w:val="007B6413"/>
    <w:rsid w:val="007E6B36"/>
    <w:rsid w:val="00863276"/>
    <w:rsid w:val="0097755E"/>
    <w:rsid w:val="009A4CB1"/>
    <w:rsid w:val="00A1183A"/>
    <w:rsid w:val="00A5765D"/>
    <w:rsid w:val="00C9520E"/>
    <w:rsid w:val="00D00217"/>
    <w:rsid w:val="00DB4F0F"/>
    <w:rsid w:val="00DD40DC"/>
    <w:rsid w:val="00E12936"/>
    <w:rsid w:val="00E63CD2"/>
    <w:rsid w:val="00EC596E"/>
    <w:rsid w:val="00ED5A52"/>
    <w:rsid w:val="00F06EAF"/>
    <w:rsid w:val="00F27647"/>
    <w:rsid w:val="00F30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A3CE7"/>
  <w15:docId w15:val="{DCD622C9-0FBD-A646-A742-1CC92DE7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1BF"/>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4231BF"/>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CB1"/>
    <w:pPr>
      <w:tabs>
        <w:tab w:val="center" w:pos="4513"/>
        <w:tab w:val="right" w:pos="9026"/>
      </w:tabs>
    </w:pPr>
  </w:style>
  <w:style w:type="character" w:customStyle="1" w:styleId="HeaderChar">
    <w:name w:val="Header Char"/>
    <w:basedOn w:val="DefaultParagraphFont"/>
    <w:link w:val="Header"/>
    <w:uiPriority w:val="99"/>
    <w:rsid w:val="009A4CB1"/>
  </w:style>
  <w:style w:type="paragraph" w:styleId="Footer">
    <w:name w:val="footer"/>
    <w:basedOn w:val="Normal"/>
    <w:link w:val="FooterChar"/>
    <w:uiPriority w:val="99"/>
    <w:unhideWhenUsed/>
    <w:rsid w:val="009A4CB1"/>
    <w:pPr>
      <w:tabs>
        <w:tab w:val="center" w:pos="4513"/>
        <w:tab w:val="right" w:pos="9026"/>
      </w:tabs>
    </w:pPr>
  </w:style>
  <w:style w:type="character" w:customStyle="1" w:styleId="FooterChar">
    <w:name w:val="Footer Char"/>
    <w:basedOn w:val="DefaultParagraphFont"/>
    <w:link w:val="Footer"/>
    <w:uiPriority w:val="99"/>
    <w:rsid w:val="009A4CB1"/>
  </w:style>
  <w:style w:type="paragraph" w:styleId="NormalWeb">
    <w:name w:val="Normal (Web)"/>
    <w:basedOn w:val="Normal"/>
    <w:uiPriority w:val="99"/>
    <w:semiHidden/>
    <w:unhideWhenUsed/>
    <w:rsid w:val="00020CE6"/>
    <w:pPr>
      <w:spacing w:before="100" w:beforeAutospacing="1" w:after="100" w:afterAutospacing="1"/>
    </w:pPr>
  </w:style>
  <w:style w:type="character" w:styleId="Emphasis">
    <w:name w:val="Emphasis"/>
    <w:basedOn w:val="DefaultParagraphFont"/>
    <w:uiPriority w:val="20"/>
    <w:qFormat/>
    <w:rsid w:val="00020CE6"/>
    <w:rPr>
      <w:i/>
      <w:iCs/>
    </w:rPr>
  </w:style>
  <w:style w:type="character" w:styleId="Hyperlink">
    <w:name w:val="Hyperlink"/>
    <w:basedOn w:val="DefaultParagraphFont"/>
    <w:uiPriority w:val="99"/>
    <w:unhideWhenUsed/>
    <w:rsid w:val="00DB4F0F"/>
    <w:rPr>
      <w:color w:val="0563C1" w:themeColor="hyperlink"/>
      <w:u w:val="single"/>
    </w:rPr>
  </w:style>
  <w:style w:type="character" w:styleId="UnresolvedMention">
    <w:name w:val="Unresolved Mention"/>
    <w:basedOn w:val="DefaultParagraphFont"/>
    <w:uiPriority w:val="99"/>
    <w:semiHidden/>
    <w:unhideWhenUsed/>
    <w:rsid w:val="00DB4F0F"/>
    <w:rPr>
      <w:color w:val="605E5C"/>
      <w:shd w:val="clear" w:color="auto" w:fill="E1DFDD"/>
    </w:rPr>
  </w:style>
  <w:style w:type="character" w:customStyle="1" w:styleId="authorname">
    <w:name w:val="authorname"/>
    <w:basedOn w:val="DefaultParagraphFont"/>
    <w:rsid w:val="003015DA"/>
  </w:style>
  <w:style w:type="character" w:customStyle="1" w:styleId="separator">
    <w:name w:val="separator"/>
    <w:basedOn w:val="DefaultParagraphFont"/>
    <w:rsid w:val="003015DA"/>
  </w:style>
  <w:style w:type="character" w:customStyle="1" w:styleId="date">
    <w:name w:val="date"/>
    <w:basedOn w:val="DefaultParagraphFont"/>
    <w:rsid w:val="003015DA"/>
  </w:style>
  <w:style w:type="character" w:customStyle="1" w:styleId="arttitle">
    <w:name w:val="art_title"/>
    <w:basedOn w:val="DefaultParagraphFont"/>
    <w:rsid w:val="003015DA"/>
  </w:style>
  <w:style w:type="character" w:customStyle="1" w:styleId="serialtitle">
    <w:name w:val="serial_title"/>
    <w:basedOn w:val="DefaultParagraphFont"/>
    <w:rsid w:val="003015DA"/>
  </w:style>
  <w:style w:type="character" w:customStyle="1" w:styleId="volumeissue">
    <w:name w:val="volume_issue"/>
    <w:basedOn w:val="DefaultParagraphFont"/>
    <w:rsid w:val="003015DA"/>
  </w:style>
  <w:style w:type="character" w:customStyle="1" w:styleId="pagerange">
    <w:name w:val="page_range"/>
    <w:basedOn w:val="DefaultParagraphFont"/>
    <w:rsid w:val="003015DA"/>
  </w:style>
  <w:style w:type="character" w:customStyle="1" w:styleId="doilink">
    <w:name w:val="doi_link"/>
    <w:basedOn w:val="DefaultParagraphFont"/>
    <w:rsid w:val="003015DA"/>
  </w:style>
  <w:style w:type="paragraph" w:styleId="HTMLPreformatted">
    <w:name w:val="HTML Preformatted"/>
    <w:basedOn w:val="Normal"/>
    <w:link w:val="HTMLPreformattedChar"/>
    <w:uiPriority w:val="99"/>
    <w:semiHidden/>
    <w:unhideWhenUsed/>
    <w:rsid w:val="00301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015DA"/>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3015DA"/>
  </w:style>
  <w:style w:type="character" w:customStyle="1" w:styleId="citationtext">
    <w:name w:val="citationtext"/>
    <w:basedOn w:val="DefaultParagraphFont"/>
    <w:rsid w:val="004231BF"/>
  </w:style>
  <w:style w:type="character" w:customStyle="1" w:styleId="Heading1Char">
    <w:name w:val="Heading 1 Char"/>
    <w:basedOn w:val="DefaultParagraphFont"/>
    <w:link w:val="Heading1"/>
    <w:uiPriority w:val="9"/>
    <w:rsid w:val="004231BF"/>
    <w:rPr>
      <w:rFonts w:ascii="Times New Roman" w:eastAsia="Times New Roman" w:hAnsi="Times New Roman" w:cs="Times New Roman"/>
      <w:b/>
      <w:bCs/>
      <w:kern w:val="36"/>
      <w:sz w:val="48"/>
      <w:szCs w:val="48"/>
      <w:lang w:eastAsia="en-GB"/>
      <w14:ligatures w14:val="none"/>
    </w:rPr>
  </w:style>
  <w:style w:type="character" w:customStyle="1" w:styleId="fn">
    <w:name w:val="fn"/>
    <w:basedOn w:val="DefaultParagraphFont"/>
    <w:rsid w:val="004231BF"/>
  </w:style>
  <w:style w:type="character" w:styleId="FollowedHyperlink">
    <w:name w:val="FollowedHyperlink"/>
    <w:basedOn w:val="DefaultParagraphFont"/>
    <w:uiPriority w:val="99"/>
    <w:semiHidden/>
    <w:unhideWhenUsed/>
    <w:rsid w:val="00E12936"/>
    <w:rPr>
      <w:color w:val="954F72" w:themeColor="followedHyperlink"/>
      <w:u w:val="single"/>
    </w:rPr>
  </w:style>
  <w:style w:type="character" w:customStyle="1" w:styleId="citationsource-book">
    <w:name w:val="citation_source-book"/>
    <w:basedOn w:val="DefaultParagraphFont"/>
    <w:rsid w:val="00E63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30814">
      <w:bodyDiv w:val="1"/>
      <w:marLeft w:val="0"/>
      <w:marRight w:val="0"/>
      <w:marTop w:val="0"/>
      <w:marBottom w:val="0"/>
      <w:divBdr>
        <w:top w:val="none" w:sz="0" w:space="0" w:color="auto"/>
        <w:left w:val="none" w:sz="0" w:space="0" w:color="auto"/>
        <w:bottom w:val="none" w:sz="0" w:space="0" w:color="auto"/>
        <w:right w:val="none" w:sz="0" w:space="0" w:color="auto"/>
      </w:divBdr>
      <w:divsChild>
        <w:div w:id="1752779430">
          <w:marLeft w:val="0"/>
          <w:marRight w:val="0"/>
          <w:marTop w:val="0"/>
          <w:marBottom w:val="0"/>
          <w:divBdr>
            <w:top w:val="none" w:sz="0" w:space="0" w:color="auto"/>
            <w:left w:val="none" w:sz="0" w:space="0" w:color="auto"/>
            <w:bottom w:val="none" w:sz="0" w:space="0" w:color="auto"/>
            <w:right w:val="none" w:sz="0" w:space="0" w:color="auto"/>
          </w:divBdr>
        </w:div>
      </w:divsChild>
    </w:div>
    <w:div w:id="337388433">
      <w:bodyDiv w:val="1"/>
      <w:marLeft w:val="0"/>
      <w:marRight w:val="0"/>
      <w:marTop w:val="0"/>
      <w:marBottom w:val="0"/>
      <w:divBdr>
        <w:top w:val="none" w:sz="0" w:space="0" w:color="auto"/>
        <w:left w:val="none" w:sz="0" w:space="0" w:color="auto"/>
        <w:bottom w:val="none" w:sz="0" w:space="0" w:color="auto"/>
        <w:right w:val="none" w:sz="0" w:space="0" w:color="auto"/>
      </w:divBdr>
    </w:div>
    <w:div w:id="346179502">
      <w:bodyDiv w:val="1"/>
      <w:marLeft w:val="0"/>
      <w:marRight w:val="0"/>
      <w:marTop w:val="0"/>
      <w:marBottom w:val="0"/>
      <w:divBdr>
        <w:top w:val="none" w:sz="0" w:space="0" w:color="auto"/>
        <w:left w:val="none" w:sz="0" w:space="0" w:color="auto"/>
        <w:bottom w:val="none" w:sz="0" w:space="0" w:color="auto"/>
        <w:right w:val="none" w:sz="0" w:space="0" w:color="auto"/>
      </w:divBdr>
      <w:divsChild>
        <w:div w:id="1513524">
          <w:marLeft w:val="274"/>
          <w:marRight w:val="0"/>
          <w:marTop w:val="150"/>
          <w:marBottom w:val="0"/>
          <w:divBdr>
            <w:top w:val="none" w:sz="0" w:space="0" w:color="auto"/>
            <w:left w:val="none" w:sz="0" w:space="0" w:color="auto"/>
            <w:bottom w:val="none" w:sz="0" w:space="0" w:color="auto"/>
            <w:right w:val="none" w:sz="0" w:space="0" w:color="auto"/>
          </w:divBdr>
        </w:div>
      </w:divsChild>
    </w:div>
    <w:div w:id="460611731">
      <w:bodyDiv w:val="1"/>
      <w:marLeft w:val="0"/>
      <w:marRight w:val="0"/>
      <w:marTop w:val="0"/>
      <w:marBottom w:val="0"/>
      <w:divBdr>
        <w:top w:val="none" w:sz="0" w:space="0" w:color="auto"/>
        <w:left w:val="none" w:sz="0" w:space="0" w:color="auto"/>
        <w:bottom w:val="none" w:sz="0" w:space="0" w:color="auto"/>
        <w:right w:val="none" w:sz="0" w:space="0" w:color="auto"/>
      </w:divBdr>
    </w:div>
    <w:div w:id="548955122">
      <w:bodyDiv w:val="1"/>
      <w:marLeft w:val="0"/>
      <w:marRight w:val="0"/>
      <w:marTop w:val="0"/>
      <w:marBottom w:val="0"/>
      <w:divBdr>
        <w:top w:val="none" w:sz="0" w:space="0" w:color="auto"/>
        <w:left w:val="none" w:sz="0" w:space="0" w:color="auto"/>
        <w:bottom w:val="none" w:sz="0" w:space="0" w:color="auto"/>
        <w:right w:val="none" w:sz="0" w:space="0" w:color="auto"/>
      </w:divBdr>
      <w:divsChild>
        <w:div w:id="111366340">
          <w:marLeft w:val="0"/>
          <w:marRight w:val="0"/>
          <w:marTop w:val="0"/>
          <w:marBottom w:val="0"/>
          <w:divBdr>
            <w:top w:val="none" w:sz="0" w:space="0" w:color="auto"/>
            <w:left w:val="none" w:sz="0" w:space="0" w:color="auto"/>
            <w:bottom w:val="none" w:sz="0" w:space="0" w:color="auto"/>
            <w:right w:val="none" w:sz="0" w:space="0" w:color="auto"/>
          </w:divBdr>
          <w:divsChild>
            <w:div w:id="2018076516">
              <w:marLeft w:val="0"/>
              <w:marRight w:val="0"/>
              <w:marTop w:val="0"/>
              <w:marBottom w:val="0"/>
              <w:divBdr>
                <w:top w:val="none" w:sz="0" w:space="0" w:color="auto"/>
                <w:left w:val="none" w:sz="0" w:space="0" w:color="auto"/>
                <w:bottom w:val="none" w:sz="0" w:space="0" w:color="auto"/>
                <w:right w:val="none" w:sz="0" w:space="0" w:color="auto"/>
              </w:divBdr>
              <w:divsChild>
                <w:div w:id="167132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4061">
      <w:bodyDiv w:val="1"/>
      <w:marLeft w:val="0"/>
      <w:marRight w:val="0"/>
      <w:marTop w:val="0"/>
      <w:marBottom w:val="0"/>
      <w:divBdr>
        <w:top w:val="none" w:sz="0" w:space="0" w:color="auto"/>
        <w:left w:val="none" w:sz="0" w:space="0" w:color="auto"/>
        <w:bottom w:val="none" w:sz="0" w:space="0" w:color="auto"/>
        <w:right w:val="none" w:sz="0" w:space="0" w:color="auto"/>
      </w:divBdr>
    </w:div>
    <w:div w:id="972253362">
      <w:bodyDiv w:val="1"/>
      <w:marLeft w:val="0"/>
      <w:marRight w:val="0"/>
      <w:marTop w:val="0"/>
      <w:marBottom w:val="0"/>
      <w:divBdr>
        <w:top w:val="none" w:sz="0" w:space="0" w:color="auto"/>
        <w:left w:val="none" w:sz="0" w:space="0" w:color="auto"/>
        <w:bottom w:val="none" w:sz="0" w:space="0" w:color="auto"/>
        <w:right w:val="none" w:sz="0" w:space="0" w:color="auto"/>
      </w:divBdr>
    </w:div>
    <w:div w:id="991250724">
      <w:bodyDiv w:val="1"/>
      <w:marLeft w:val="0"/>
      <w:marRight w:val="0"/>
      <w:marTop w:val="0"/>
      <w:marBottom w:val="0"/>
      <w:divBdr>
        <w:top w:val="none" w:sz="0" w:space="0" w:color="auto"/>
        <w:left w:val="none" w:sz="0" w:space="0" w:color="auto"/>
        <w:bottom w:val="none" w:sz="0" w:space="0" w:color="auto"/>
        <w:right w:val="none" w:sz="0" w:space="0" w:color="auto"/>
      </w:divBdr>
    </w:div>
    <w:div w:id="1073090956">
      <w:bodyDiv w:val="1"/>
      <w:marLeft w:val="0"/>
      <w:marRight w:val="0"/>
      <w:marTop w:val="0"/>
      <w:marBottom w:val="0"/>
      <w:divBdr>
        <w:top w:val="none" w:sz="0" w:space="0" w:color="auto"/>
        <w:left w:val="none" w:sz="0" w:space="0" w:color="auto"/>
        <w:bottom w:val="none" w:sz="0" w:space="0" w:color="auto"/>
        <w:right w:val="none" w:sz="0" w:space="0" w:color="auto"/>
      </w:divBdr>
      <w:divsChild>
        <w:div w:id="1592395389">
          <w:marLeft w:val="0"/>
          <w:marRight w:val="180"/>
          <w:marTop w:val="0"/>
          <w:marBottom w:val="0"/>
          <w:divBdr>
            <w:top w:val="none" w:sz="0" w:space="0" w:color="auto"/>
            <w:left w:val="none" w:sz="0" w:space="0" w:color="auto"/>
            <w:bottom w:val="none" w:sz="0" w:space="0" w:color="auto"/>
            <w:right w:val="none" w:sz="0" w:space="0" w:color="auto"/>
          </w:divBdr>
        </w:div>
        <w:div w:id="1104811084">
          <w:marLeft w:val="0"/>
          <w:marRight w:val="0"/>
          <w:marTop w:val="0"/>
          <w:marBottom w:val="30"/>
          <w:divBdr>
            <w:top w:val="none" w:sz="0" w:space="0" w:color="auto"/>
            <w:left w:val="none" w:sz="0" w:space="0" w:color="auto"/>
            <w:bottom w:val="none" w:sz="0" w:space="0" w:color="auto"/>
            <w:right w:val="none" w:sz="0" w:space="0" w:color="auto"/>
          </w:divBdr>
          <w:divsChild>
            <w:div w:id="22247748">
              <w:marLeft w:val="0"/>
              <w:marRight w:val="0"/>
              <w:marTop w:val="48"/>
              <w:marBottom w:val="48"/>
              <w:divBdr>
                <w:top w:val="none" w:sz="0" w:space="0" w:color="auto"/>
                <w:left w:val="none" w:sz="0" w:space="0" w:color="auto"/>
                <w:bottom w:val="none" w:sz="0" w:space="0" w:color="auto"/>
                <w:right w:val="none" w:sz="0" w:space="0" w:color="auto"/>
              </w:divBdr>
            </w:div>
            <w:div w:id="1372344761">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207794273">
      <w:bodyDiv w:val="1"/>
      <w:marLeft w:val="0"/>
      <w:marRight w:val="0"/>
      <w:marTop w:val="0"/>
      <w:marBottom w:val="0"/>
      <w:divBdr>
        <w:top w:val="none" w:sz="0" w:space="0" w:color="auto"/>
        <w:left w:val="none" w:sz="0" w:space="0" w:color="auto"/>
        <w:bottom w:val="none" w:sz="0" w:space="0" w:color="auto"/>
        <w:right w:val="none" w:sz="0" w:space="0" w:color="auto"/>
      </w:divBdr>
      <w:divsChild>
        <w:div w:id="878859918">
          <w:marLeft w:val="0"/>
          <w:marRight w:val="0"/>
          <w:marTop w:val="0"/>
          <w:marBottom w:val="0"/>
          <w:divBdr>
            <w:top w:val="none" w:sz="0" w:space="0" w:color="auto"/>
            <w:left w:val="none" w:sz="0" w:space="0" w:color="auto"/>
            <w:bottom w:val="none" w:sz="0" w:space="0" w:color="auto"/>
            <w:right w:val="none" w:sz="0" w:space="0" w:color="auto"/>
          </w:divBdr>
          <w:divsChild>
            <w:div w:id="949164986">
              <w:marLeft w:val="0"/>
              <w:marRight w:val="0"/>
              <w:marTop w:val="0"/>
              <w:marBottom w:val="0"/>
              <w:divBdr>
                <w:top w:val="none" w:sz="0" w:space="0" w:color="auto"/>
                <w:left w:val="none" w:sz="0" w:space="0" w:color="auto"/>
                <w:bottom w:val="none" w:sz="0" w:space="0" w:color="auto"/>
                <w:right w:val="none" w:sz="0" w:space="0" w:color="auto"/>
              </w:divBdr>
              <w:divsChild>
                <w:div w:id="925186781">
                  <w:marLeft w:val="0"/>
                  <w:marRight w:val="0"/>
                  <w:marTop w:val="0"/>
                  <w:marBottom w:val="0"/>
                  <w:divBdr>
                    <w:top w:val="none" w:sz="0" w:space="0" w:color="auto"/>
                    <w:left w:val="none" w:sz="0" w:space="0" w:color="auto"/>
                    <w:bottom w:val="none" w:sz="0" w:space="0" w:color="auto"/>
                    <w:right w:val="none" w:sz="0" w:space="0" w:color="auto"/>
                  </w:divBdr>
                  <w:divsChild>
                    <w:div w:id="13266473">
                      <w:marLeft w:val="0"/>
                      <w:marRight w:val="0"/>
                      <w:marTop w:val="0"/>
                      <w:marBottom w:val="0"/>
                      <w:divBdr>
                        <w:top w:val="none" w:sz="0" w:space="0" w:color="auto"/>
                        <w:left w:val="none" w:sz="0" w:space="0" w:color="auto"/>
                        <w:bottom w:val="none" w:sz="0" w:space="0" w:color="auto"/>
                        <w:right w:val="none" w:sz="0" w:space="0" w:color="auto"/>
                      </w:divBdr>
                      <w:divsChild>
                        <w:div w:id="205606964">
                          <w:marLeft w:val="0"/>
                          <w:marRight w:val="0"/>
                          <w:marTop w:val="0"/>
                          <w:marBottom w:val="0"/>
                          <w:divBdr>
                            <w:top w:val="none" w:sz="0" w:space="0" w:color="auto"/>
                            <w:left w:val="none" w:sz="0" w:space="0" w:color="auto"/>
                            <w:bottom w:val="none" w:sz="0" w:space="0" w:color="auto"/>
                            <w:right w:val="none" w:sz="0" w:space="0" w:color="auto"/>
                          </w:divBdr>
                          <w:divsChild>
                            <w:div w:id="1519079610">
                              <w:marLeft w:val="0"/>
                              <w:marRight w:val="0"/>
                              <w:marTop w:val="0"/>
                              <w:marBottom w:val="0"/>
                              <w:divBdr>
                                <w:top w:val="none" w:sz="0" w:space="0" w:color="auto"/>
                                <w:left w:val="none" w:sz="0" w:space="0" w:color="auto"/>
                                <w:bottom w:val="none" w:sz="0" w:space="0" w:color="auto"/>
                                <w:right w:val="none" w:sz="0" w:space="0" w:color="auto"/>
                              </w:divBdr>
                              <w:divsChild>
                                <w:div w:id="766121160">
                                  <w:marLeft w:val="0"/>
                                  <w:marRight w:val="0"/>
                                  <w:marTop w:val="0"/>
                                  <w:marBottom w:val="0"/>
                                  <w:divBdr>
                                    <w:top w:val="none" w:sz="0" w:space="0" w:color="auto"/>
                                    <w:left w:val="none" w:sz="0" w:space="0" w:color="auto"/>
                                    <w:bottom w:val="none" w:sz="0" w:space="0" w:color="auto"/>
                                    <w:right w:val="none" w:sz="0" w:space="0" w:color="auto"/>
                                  </w:divBdr>
                                  <w:divsChild>
                                    <w:div w:id="500199276">
                                      <w:marLeft w:val="0"/>
                                      <w:marRight w:val="0"/>
                                      <w:marTop w:val="0"/>
                                      <w:marBottom w:val="0"/>
                                      <w:divBdr>
                                        <w:top w:val="none" w:sz="0" w:space="0" w:color="auto"/>
                                        <w:left w:val="none" w:sz="0" w:space="0" w:color="auto"/>
                                        <w:bottom w:val="none" w:sz="0" w:space="0" w:color="auto"/>
                                        <w:right w:val="none" w:sz="0" w:space="0" w:color="auto"/>
                                      </w:divBdr>
                                      <w:divsChild>
                                        <w:div w:id="1550385319">
                                          <w:marLeft w:val="0"/>
                                          <w:marRight w:val="0"/>
                                          <w:marTop w:val="0"/>
                                          <w:marBottom w:val="0"/>
                                          <w:divBdr>
                                            <w:top w:val="none" w:sz="0" w:space="0" w:color="auto"/>
                                            <w:left w:val="none" w:sz="0" w:space="0" w:color="auto"/>
                                            <w:bottom w:val="none" w:sz="0" w:space="0" w:color="auto"/>
                                            <w:right w:val="none" w:sz="0" w:space="0" w:color="auto"/>
                                          </w:divBdr>
                                          <w:divsChild>
                                            <w:div w:id="480852638">
                                              <w:marLeft w:val="0"/>
                                              <w:marRight w:val="0"/>
                                              <w:marTop w:val="0"/>
                                              <w:marBottom w:val="0"/>
                                              <w:divBdr>
                                                <w:top w:val="none" w:sz="0" w:space="0" w:color="auto"/>
                                                <w:left w:val="none" w:sz="0" w:space="0" w:color="auto"/>
                                                <w:bottom w:val="none" w:sz="0" w:space="0" w:color="auto"/>
                                                <w:right w:val="none" w:sz="0" w:space="0" w:color="auto"/>
                                              </w:divBdr>
                                              <w:divsChild>
                                                <w:div w:id="890652107">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 w:id="1009482232">
          <w:marLeft w:val="0"/>
          <w:marRight w:val="0"/>
          <w:marTop w:val="0"/>
          <w:marBottom w:val="2055"/>
          <w:divBdr>
            <w:top w:val="none" w:sz="0" w:space="0" w:color="auto"/>
            <w:left w:val="none" w:sz="0" w:space="0" w:color="auto"/>
            <w:bottom w:val="none" w:sz="0" w:space="0" w:color="auto"/>
            <w:right w:val="none" w:sz="0" w:space="0" w:color="auto"/>
          </w:divBdr>
          <w:divsChild>
            <w:div w:id="752048566">
              <w:marLeft w:val="0"/>
              <w:marRight w:val="0"/>
              <w:marTop w:val="0"/>
              <w:marBottom w:val="0"/>
              <w:divBdr>
                <w:top w:val="none" w:sz="0" w:space="0" w:color="auto"/>
                <w:left w:val="none" w:sz="0" w:space="0" w:color="auto"/>
                <w:bottom w:val="none" w:sz="0" w:space="0" w:color="auto"/>
                <w:right w:val="none" w:sz="0" w:space="0" w:color="auto"/>
              </w:divBdr>
              <w:divsChild>
                <w:div w:id="66285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13988">
      <w:bodyDiv w:val="1"/>
      <w:marLeft w:val="0"/>
      <w:marRight w:val="0"/>
      <w:marTop w:val="0"/>
      <w:marBottom w:val="0"/>
      <w:divBdr>
        <w:top w:val="none" w:sz="0" w:space="0" w:color="auto"/>
        <w:left w:val="none" w:sz="0" w:space="0" w:color="auto"/>
        <w:bottom w:val="none" w:sz="0" w:space="0" w:color="auto"/>
        <w:right w:val="none" w:sz="0" w:space="0" w:color="auto"/>
      </w:divBdr>
      <w:divsChild>
        <w:div w:id="343167654">
          <w:marLeft w:val="0"/>
          <w:marRight w:val="0"/>
          <w:marTop w:val="0"/>
          <w:marBottom w:val="0"/>
          <w:divBdr>
            <w:top w:val="none" w:sz="0" w:space="0" w:color="auto"/>
            <w:left w:val="none" w:sz="0" w:space="0" w:color="auto"/>
            <w:bottom w:val="none" w:sz="0" w:space="0" w:color="auto"/>
            <w:right w:val="none" w:sz="0" w:space="0" w:color="auto"/>
          </w:divBdr>
          <w:divsChild>
            <w:div w:id="12541232">
              <w:marLeft w:val="0"/>
              <w:marRight w:val="0"/>
              <w:marTop w:val="0"/>
              <w:marBottom w:val="0"/>
              <w:divBdr>
                <w:top w:val="none" w:sz="0" w:space="0" w:color="auto"/>
                <w:left w:val="none" w:sz="0" w:space="0" w:color="auto"/>
                <w:bottom w:val="none" w:sz="0" w:space="0" w:color="auto"/>
                <w:right w:val="none" w:sz="0" w:space="0" w:color="auto"/>
              </w:divBdr>
              <w:divsChild>
                <w:div w:id="162445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52611">
      <w:bodyDiv w:val="1"/>
      <w:marLeft w:val="0"/>
      <w:marRight w:val="0"/>
      <w:marTop w:val="0"/>
      <w:marBottom w:val="0"/>
      <w:divBdr>
        <w:top w:val="none" w:sz="0" w:space="0" w:color="auto"/>
        <w:left w:val="none" w:sz="0" w:space="0" w:color="auto"/>
        <w:bottom w:val="none" w:sz="0" w:space="0" w:color="auto"/>
        <w:right w:val="none" w:sz="0" w:space="0" w:color="auto"/>
      </w:divBdr>
      <w:divsChild>
        <w:div w:id="213350438">
          <w:marLeft w:val="0"/>
          <w:marRight w:val="0"/>
          <w:marTop w:val="0"/>
          <w:marBottom w:val="0"/>
          <w:divBdr>
            <w:top w:val="none" w:sz="0" w:space="0" w:color="auto"/>
            <w:left w:val="none" w:sz="0" w:space="0" w:color="auto"/>
            <w:bottom w:val="none" w:sz="0" w:space="0" w:color="auto"/>
            <w:right w:val="none" w:sz="0" w:space="0" w:color="auto"/>
          </w:divBdr>
          <w:divsChild>
            <w:div w:id="760762824">
              <w:marLeft w:val="0"/>
              <w:marRight w:val="0"/>
              <w:marTop w:val="0"/>
              <w:marBottom w:val="0"/>
              <w:divBdr>
                <w:top w:val="none" w:sz="0" w:space="0" w:color="auto"/>
                <w:left w:val="none" w:sz="0" w:space="0" w:color="auto"/>
                <w:bottom w:val="none" w:sz="0" w:space="0" w:color="auto"/>
                <w:right w:val="none" w:sz="0" w:space="0" w:color="auto"/>
              </w:divBdr>
              <w:divsChild>
                <w:div w:id="74090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844125">
      <w:bodyDiv w:val="1"/>
      <w:marLeft w:val="0"/>
      <w:marRight w:val="0"/>
      <w:marTop w:val="0"/>
      <w:marBottom w:val="0"/>
      <w:divBdr>
        <w:top w:val="none" w:sz="0" w:space="0" w:color="auto"/>
        <w:left w:val="none" w:sz="0" w:space="0" w:color="auto"/>
        <w:bottom w:val="none" w:sz="0" w:space="0" w:color="auto"/>
        <w:right w:val="none" w:sz="0" w:space="0" w:color="auto"/>
      </w:divBdr>
    </w:div>
    <w:div w:id="2015373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90756820404710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wb.gov.wales/curriculum-for-wales/curriculum-for-funded-non-maintained-nursery-settings" TargetMode="External"/><Relationship Id="rId4" Type="http://schemas.openxmlformats.org/officeDocument/2006/relationships/settings" Target="settings.xml"/><Relationship Id="rId9" Type="http://schemas.openxmlformats.org/officeDocument/2006/relationships/hyperlink" Target="http://ouleft.org/wp-content/uploads/Vygotsky-Mind-in-Socie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397CD-5E74-9C46-A653-A91A77BB7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7</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Thomas (Ysgol Cynwyd Sant)</dc:creator>
  <cp:keywords/>
  <dc:description/>
  <cp:lastModifiedBy>N Thomas (Ysgol Cynwyd Sant)</cp:lastModifiedBy>
  <cp:revision>40</cp:revision>
  <dcterms:created xsi:type="dcterms:W3CDTF">2024-03-01T16:04:00Z</dcterms:created>
  <dcterms:modified xsi:type="dcterms:W3CDTF">2024-03-02T22:17:00Z</dcterms:modified>
</cp:coreProperties>
</file>