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81310" w14:textId="42EE2837" w:rsidR="00794A8F" w:rsidRDefault="002B1E28">
      <w:pPr>
        <w:rPr>
          <w:rFonts w:asciiTheme="majorHAnsi" w:hAnsiTheme="majorHAnsi" w:cstheme="majorHAnsi"/>
          <w:u w:val="single"/>
        </w:rPr>
      </w:pPr>
      <w:r w:rsidRPr="002B1E28">
        <w:rPr>
          <w:rFonts w:asciiTheme="majorHAnsi" w:hAnsiTheme="majorHAnsi" w:cstheme="majorHAnsi"/>
          <w:u w:val="single"/>
        </w:rPr>
        <w:t xml:space="preserve">Discuss the </w:t>
      </w:r>
      <w:r>
        <w:rPr>
          <w:rFonts w:asciiTheme="majorHAnsi" w:hAnsiTheme="majorHAnsi" w:cstheme="majorHAnsi"/>
          <w:u w:val="single"/>
        </w:rPr>
        <w:t>A</w:t>
      </w:r>
      <w:r w:rsidRPr="002B1E28">
        <w:rPr>
          <w:rFonts w:asciiTheme="majorHAnsi" w:hAnsiTheme="majorHAnsi" w:cstheme="majorHAnsi"/>
          <w:u w:val="single"/>
        </w:rPr>
        <w:t xml:space="preserve">ssociation of Satan and the Jews </w:t>
      </w:r>
      <w:r>
        <w:rPr>
          <w:rFonts w:asciiTheme="majorHAnsi" w:hAnsiTheme="majorHAnsi" w:cstheme="majorHAnsi"/>
          <w:u w:val="single"/>
        </w:rPr>
        <w:t>in</w:t>
      </w:r>
      <w:r w:rsidRPr="002B1E28">
        <w:rPr>
          <w:rFonts w:asciiTheme="majorHAnsi" w:hAnsiTheme="majorHAnsi" w:cstheme="majorHAnsi"/>
          <w:u w:val="single"/>
        </w:rPr>
        <w:t xml:space="preserve"> </w:t>
      </w:r>
      <w:r>
        <w:rPr>
          <w:rFonts w:asciiTheme="majorHAnsi" w:hAnsiTheme="majorHAnsi" w:cstheme="majorHAnsi"/>
          <w:u w:val="single"/>
        </w:rPr>
        <w:t>M</w:t>
      </w:r>
      <w:r w:rsidRPr="002B1E28">
        <w:rPr>
          <w:rFonts w:asciiTheme="majorHAnsi" w:hAnsiTheme="majorHAnsi" w:cstheme="majorHAnsi"/>
          <w:u w:val="single"/>
        </w:rPr>
        <w:t xml:space="preserve">edieval </w:t>
      </w:r>
      <w:r>
        <w:rPr>
          <w:rFonts w:asciiTheme="majorHAnsi" w:hAnsiTheme="majorHAnsi" w:cstheme="majorHAnsi"/>
          <w:u w:val="single"/>
        </w:rPr>
        <w:t>L</w:t>
      </w:r>
      <w:r w:rsidRPr="002B1E28">
        <w:rPr>
          <w:rFonts w:asciiTheme="majorHAnsi" w:hAnsiTheme="majorHAnsi" w:cstheme="majorHAnsi"/>
          <w:u w:val="single"/>
        </w:rPr>
        <w:t xml:space="preserve">iterature and </w:t>
      </w:r>
      <w:r>
        <w:rPr>
          <w:rFonts w:asciiTheme="majorHAnsi" w:hAnsiTheme="majorHAnsi" w:cstheme="majorHAnsi"/>
          <w:u w:val="single"/>
        </w:rPr>
        <w:t>A</w:t>
      </w:r>
      <w:r w:rsidRPr="002B1E28">
        <w:rPr>
          <w:rFonts w:asciiTheme="majorHAnsi" w:hAnsiTheme="majorHAnsi" w:cstheme="majorHAnsi"/>
          <w:u w:val="single"/>
        </w:rPr>
        <w:t xml:space="preserve">rt, and </w:t>
      </w:r>
      <w:r>
        <w:rPr>
          <w:rFonts w:asciiTheme="majorHAnsi" w:hAnsiTheme="majorHAnsi" w:cstheme="majorHAnsi"/>
          <w:u w:val="single"/>
        </w:rPr>
        <w:t>C</w:t>
      </w:r>
      <w:r w:rsidRPr="002B1E28">
        <w:rPr>
          <w:rFonts w:asciiTheme="majorHAnsi" w:hAnsiTheme="majorHAnsi" w:cstheme="majorHAnsi"/>
          <w:u w:val="single"/>
        </w:rPr>
        <w:t xml:space="preserve">omment on the </w:t>
      </w:r>
      <w:r>
        <w:rPr>
          <w:rFonts w:asciiTheme="majorHAnsi" w:hAnsiTheme="majorHAnsi" w:cstheme="majorHAnsi"/>
          <w:u w:val="single"/>
        </w:rPr>
        <w:t>O</w:t>
      </w:r>
      <w:r w:rsidRPr="002B1E28">
        <w:rPr>
          <w:rFonts w:asciiTheme="majorHAnsi" w:hAnsiTheme="majorHAnsi" w:cstheme="majorHAnsi"/>
          <w:u w:val="single"/>
        </w:rPr>
        <w:t xml:space="preserve">rigins of this </w:t>
      </w:r>
      <w:r>
        <w:rPr>
          <w:rFonts w:asciiTheme="majorHAnsi" w:hAnsiTheme="majorHAnsi" w:cstheme="majorHAnsi"/>
          <w:u w:val="single"/>
        </w:rPr>
        <w:t>A</w:t>
      </w:r>
      <w:r w:rsidRPr="002B1E28">
        <w:rPr>
          <w:rFonts w:asciiTheme="majorHAnsi" w:hAnsiTheme="majorHAnsi" w:cstheme="majorHAnsi"/>
          <w:u w:val="single"/>
        </w:rPr>
        <w:t>ssociation.</w:t>
      </w:r>
    </w:p>
    <w:p w14:paraId="4040FECC" w14:textId="2F85B1A9" w:rsidR="002B1E28" w:rsidRDefault="000E02EC">
      <w:pPr>
        <w:rPr>
          <w:rFonts w:cstheme="minorHAnsi"/>
        </w:rPr>
      </w:pPr>
      <w:r>
        <w:rPr>
          <w:rFonts w:cstheme="minorHAnsi"/>
        </w:rPr>
        <w:t>The ancient</w:t>
      </w:r>
      <w:r w:rsidR="00BB697D">
        <w:rPr>
          <w:rFonts w:cstheme="minorHAnsi"/>
        </w:rPr>
        <w:t xml:space="preserve"> history of the Jewish people is of key significance when discussing the religious </w:t>
      </w:r>
      <w:r w:rsidR="00354056">
        <w:rPr>
          <w:rFonts w:cstheme="minorHAnsi"/>
        </w:rPr>
        <w:t xml:space="preserve">and political </w:t>
      </w:r>
      <w:r w:rsidR="00A7100D">
        <w:rPr>
          <w:rFonts w:cstheme="minorHAnsi"/>
        </w:rPr>
        <w:t>landscape</w:t>
      </w:r>
      <w:r w:rsidR="00354056">
        <w:rPr>
          <w:rFonts w:cstheme="minorHAnsi"/>
        </w:rPr>
        <w:t xml:space="preserve"> of the world. </w:t>
      </w:r>
      <w:r w:rsidR="0092642F">
        <w:rPr>
          <w:rFonts w:cstheme="minorHAnsi"/>
        </w:rPr>
        <w:t xml:space="preserve">The Jewish </w:t>
      </w:r>
      <w:r w:rsidR="00A7100D">
        <w:rPr>
          <w:rFonts w:cstheme="minorHAnsi"/>
        </w:rPr>
        <w:t>religion</w:t>
      </w:r>
      <w:r w:rsidR="0092642F">
        <w:rPr>
          <w:rFonts w:cstheme="minorHAnsi"/>
        </w:rPr>
        <w:t xml:space="preserve"> was a </w:t>
      </w:r>
      <w:r w:rsidR="00070575">
        <w:rPr>
          <w:rFonts w:cstheme="minorHAnsi"/>
        </w:rPr>
        <w:t xml:space="preserve">foundation for the Abrahamic </w:t>
      </w:r>
      <w:r w:rsidR="00A7100D">
        <w:rPr>
          <w:rFonts w:cstheme="minorHAnsi"/>
        </w:rPr>
        <w:t>faiths</w:t>
      </w:r>
      <w:r w:rsidR="001D1339">
        <w:rPr>
          <w:rFonts w:cstheme="minorHAnsi"/>
        </w:rPr>
        <w:t xml:space="preserve"> and yet its history is marred with </w:t>
      </w:r>
      <w:r w:rsidR="00063803">
        <w:rPr>
          <w:rFonts w:cstheme="minorHAnsi"/>
        </w:rPr>
        <w:t>bigotry</w:t>
      </w:r>
      <w:r w:rsidR="00C6301D">
        <w:rPr>
          <w:rFonts w:cstheme="minorHAnsi"/>
        </w:rPr>
        <w:t xml:space="preserve"> and mistreatment by the institutions and people of whom they live with.</w:t>
      </w:r>
      <w:r w:rsidR="006E4334">
        <w:rPr>
          <w:rFonts w:cstheme="minorHAnsi"/>
        </w:rPr>
        <w:t xml:space="preserve"> </w:t>
      </w:r>
      <w:r w:rsidR="00A17AE2">
        <w:rPr>
          <w:rFonts w:cstheme="minorHAnsi"/>
        </w:rPr>
        <w:t xml:space="preserve">This history of prejudice and hated for the Jewish people has manifested itself in many different forms even so far as in political and </w:t>
      </w:r>
      <w:r w:rsidR="00ED7A62">
        <w:rPr>
          <w:rFonts w:cstheme="minorHAnsi"/>
        </w:rPr>
        <w:t xml:space="preserve">intellectual circles in Rome and </w:t>
      </w:r>
      <w:r w:rsidR="002E4A3B">
        <w:rPr>
          <w:rFonts w:cstheme="minorHAnsi"/>
        </w:rPr>
        <w:t>a</w:t>
      </w:r>
      <w:r w:rsidR="00ED7A62">
        <w:rPr>
          <w:rFonts w:cstheme="minorHAnsi"/>
        </w:rPr>
        <w:t xml:space="preserve">ncient Greece. </w:t>
      </w:r>
      <w:r w:rsidR="004521F5">
        <w:rPr>
          <w:rFonts w:cstheme="minorHAnsi"/>
        </w:rPr>
        <w:t xml:space="preserve">However, it was within the </w:t>
      </w:r>
      <w:r w:rsidR="005209EE">
        <w:rPr>
          <w:rFonts w:cstheme="minorHAnsi"/>
        </w:rPr>
        <w:t xml:space="preserve">institutions of Christianity where it was most prevalent. </w:t>
      </w:r>
      <w:r w:rsidR="00837FE0">
        <w:rPr>
          <w:rFonts w:cstheme="minorHAnsi"/>
        </w:rPr>
        <w:t xml:space="preserve">Jews had always been the targets of anti-Judaism but as </w:t>
      </w:r>
      <w:r w:rsidR="000C7F7D">
        <w:rPr>
          <w:rFonts w:cstheme="minorHAnsi"/>
        </w:rPr>
        <w:t xml:space="preserve">the late medieval period arrived, this disdain for the Jewish religion shifted into a widespread </w:t>
      </w:r>
      <w:r w:rsidR="00FF7457">
        <w:rPr>
          <w:rFonts w:cstheme="minorHAnsi"/>
        </w:rPr>
        <w:t xml:space="preserve">hatred for the Jews as a people. </w:t>
      </w:r>
      <w:r w:rsidR="008D1BB6">
        <w:rPr>
          <w:rFonts w:cstheme="minorHAnsi"/>
        </w:rPr>
        <w:t xml:space="preserve">Jews were accused of deicide </w:t>
      </w:r>
      <w:r w:rsidR="004C1F58">
        <w:rPr>
          <w:rFonts w:cstheme="minorHAnsi"/>
        </w:rPr>
        <w:t>b</w:t>
      </w:r>
      <w:r w:rsidR="008D1BB6">
        <w:rPr>
          <w:rFonts w:cstheme="minorHAnsi"/>
        </w:rPr>
        <w:t>y the people of</w:t>
      </w:r>
      <w:r w:rsidR="004539FF">
        <w:rPr>
          <w:rFonts w:cstheme="minorHAnsi"/>
        </w:rPr>
        <w:t xml:space="preserve"> Europe as well as the church, spurred on by crusade-era </w:t>
      </w:r>
      <w:r w:rsidR="00EC22C8">
        <w:rPr>
          <w:rFonts w:cstheme="minorHAnsi"/>
        </w:rPr>
        <w:t xml:space="preserve">zealotry. </w:t>
      </w:r>
      <w:r w:rsidR="0008156C">
        <w:rPr>
          <w:rFonts w:cstheme="minorHAnsi"/>
        </w:rPr>
        <w:t xml:space="preserve">A false belief that Jews </w:t>
      </w:r>
      <w:r w:rsidR="0032284A">
        <w:rPr>
          <w:rFonts w:cstheme="minorHAnsi"/>
        </w:rPr>
        <w:t>performed ritual sacrifice</w:t>
      </w:r>
      <w:r w:rsidR="00233DF1">
        <w:rPr>
          <w:rFonts w:cstheme="minorHAnsi"/>
        </w:rPr>
        <w:t xml:space="preserve"> with Christian boys</w:t>
      </w:r>
      <w:r w:rsidR="0032284A">
        <w:rPr>
          <w:rFonts w:cstheme="minorHAnsi"/>
        </w:rPr>
        <w:t xml:space="preserve"> and their believed role in the death of Christ </w:t>
      </w:r>
      <w:r w:rsidR="00A1218E">
        <w:rPr>
          <w:rFonts w:cstheme="minorHAnsi"/>
        </w:rPr>
        <w:t>resulted in widespread expul</w:t>
      </w:r>
      <w:r w:rsidR="00063803">
        <w:rPr>
          <w:rFonts w:cstheme="minorHAnsi"/>
        </w:rPr>
        <w:t xml:space="preserve">sions from </w:t>
      </w:r>
      <w:r w:rsidR="00233DF1">
        <w:rPr>
          <w:rFonts w:cstheme="minorHAnsi"/>
        </w:rPr>
        <w:t>the lands in which they lived.</w:t>
      </w:r>
      <w:r w:rsidR="00A7325D">
        <w:rPr>
          <w:rFonts w:cstheme="minorHAnsi"/>
        </w:rPr>
        <w:t xml:space="preserve"> It was only with the Jewish emancipation</w:t>
      </w:r>
      <w:r w:rsidR="0064104A">
        <w:rPr>
          <w:rFonts w:cstheme="minorHAnsi"/>
        </w:rPr>
        <w:t xml:space="preserve"> </w:t>
      </w:r>
      <w:r w:rsidR="0064104A" w:rsidRPr="0064104A">
        <w:rPr>
          <w:rFonts w:cstheme="minorHAnsi"/>
        </w:rPr>
        <w:t>in the late 18th to 19th century</w:t>
      </w:r>
      <w:r w:rsidR="00A7325D">
        <w:rPr>
          <w:rFonts w:cstheme="minorHAnsi"/>
        </w:rPr>
        <w:t xml:space="preserve"> </w:t>
      </w:r>
      <w:r w:rsidR="0064104A">
        <w:rPr>
          <w:rFonts w:cstheme="minorHAnsi"/>
        </w:rPr>
        <w:t>did the persecution of Jews begin to</w:t>
      </w:r>
      <w:r w:rsidR="00EF427E">
        <w:rPr>
          <w:rFonts w:cstheme="minorHAnsi"/>
        </w:rPr>
        <w:t xml:space="preserve"> subside, until the rise of Nazi Germany.</w:t>
      </w:r>
      <w:r w:rsidR="00A1218E">
        <w:rPr>
          <w:rFonts w:cstheme="minorHAnsi"/>
        </w:rPr>
        <w:t xml:space="preserve"> </w:t>
      </w:r>
      <w:r w:rsidR="00EF427E">
        <w:rPr>
          <w:rFonts w:cstheme="minorHAnsi"/>
        </w:rPr>
        <w:t>During the medieval period, t</w:t>
      </w:r>
      <w:r w:rsidR="00EC22C8">
        <w:rPr>
          <w:rFonts w:cstheme="minorHAnsi"/>
        </w:rPr>
        <w:t xml:space="preserve">his hatred was often depicted through the depiction of Jews as being </w:t>
      </w:r>
      <w:r w:rsidR="004C1F58">
        <w:rPr>
          <w:rFonts w:cstheme="minorHAnsi"/>
        </w:rPr>
        <w:t>of the same ilk as Satan.</w:t>
      </w:r>
      <w:r w:rsidR="000E24BD">
        <w:rPr>
          <w:rFonts w:cstheme="minorHAnsi"/>
        </w:rPr>
        <w:t xml:space="preserve"> Depiction of non-</w:t>
      </w:r>
      <w:r w:rsidR="001E4E3C">
        <w:rPr>
          <w:rFonts w:cstheme="minorHAnsi"/>
        </w:rPr>
        <w:t>Christians</w:t>
      </w:r>
      <w:r w:rsidR="000E24BD">
        <w:rPr>
          <w:rFonts w:cstheme="minorHAnsi"/>
        </w:rPr>
        <w:t xml:space="preserve"> as </w:t>
      </w:r>
      <w:r w:rsidR="0005141A">
        <w:rPr>
          <w:rFonts w:cstheme="minorHAnsi"/>
        </w:rPr>
        <w:t xml:space="preserve">devil like was not unusual for this time but </w:t>
      </w:r>
      <w:r w:rsidR="00C305A8">
        <w:rPr>
          <w:rFonts w:cstheme="minorHAnsi"/>
        </w:rPr>
        <w:t xml:space="preserve">was most extreme </w:t>
      </w:r>
      <w:r w:rsidR="001059D7">
        <w:rPr>
          <w:rFonts w:cstheme="minorHAnsi"/>
        </w:rPr>
        <w:t xml:space="preserve">and </w:t>
      </w:r>
      <w:r w:rsidR="0018687F">
        <w:rPr>
          <w:rFonts w:cstheme="minorHAnsi"/>
        </w:rPr>
        <w:t>obvious</w:t>
      </w:r>
      <w:r w:rsidR="001059D7">
        <w:rPr>
          <w:rFonts w:cstheme="minorHAnsi"/>
        </w:rPr>
        <w:t xml:space="preserve"> when</w:t>
      </w:r>
      <w:r w:rsidR="001E4E3C">
        <w:rPr>
          <w:rFonts w:cstheme="minorHAnsi"/>
        </w:rPr>
        <w:t xml:space="preserve"> the Jews were shown in art and literature</w:t>
      </w:r>
      <w:r w:rsidR="004257FC">
        <w:rPr>
          <w:rFonts w:cstheme="minorHAnsi"/>
        </w:rPr>
        <w:t>, as well as through interpretations of scripture.</w:t>
      </w:r>
      <w:r w:rsidR="001A0A18">
        <w:rPr>
          <w:rStyle w:val="FootnoteReference"/>
          <w:rFonts w:cstheme="minorHAnsi"/>
        </w:rPr>
        <w:footnoteReference w:id="1"/>
      </w:r>
    </w:p>
    <w:p w14:paraId="40745653" w14:textId="1BB3D5F2" w:rsidR="00AF154D" w:rsidRDefault="00EA41DA">
      <w:pPr>
        <w:rPr>
          <w:rFonts w:cstheme="minorHAnsi"/>
        </w:rPr>
      </w:pPr>
      <w:r>
        <w:rPr>
          <w:rFonts w:cstheme="minorHAnsi"/>
        </w:rPr>
        <w:t>An association</w:t>
      </w:r>
      <w:r w:rsidR="00CC6D79">
        <w:rPr>
          <w:rFonts w:cstheme="minorHAnsi"/>
        </w:rPr>
        <w:t xml:space="preserve"> between </w:t>
      </w:r>
      <w:r w:rsidR="00850F43">
        <w:rPr>
          <w:rFonts w:cstheme="minorHAnsi"/>
        </w:rPr>
        <w:t>the Hebrews of Christ’s lifetime and opposition to Christianity have been present from the very beginning</w:t>
      </w:r>
      <w:r w:rsidR="007A66EF">
        <w:rPr>
          <w:rFonts w:cstheme="minorHAnsi"/>
        </w:rPr>
        <w:t xml:space="preserve"> through scripture</w:t>
      </w:r>
      <w:r w:rsidR="00850F43">
        <w:rPr>
          <w:rFonts w:cstheme="minorHAnsi"/>
        </w:rPr>
        <w:t xml:space="preserve">, with </w:t>
      </w:r>
      <w:r w:rsidR="0073689E">
        <w:rPr>
          <w:rFonts w:cstheme="minorHAnsi"/>
        </w:rPr>
        <w:t xml:space="preserve">the Sanhedrin as well as a group known only as ‘the Jews’ being depicted in the book of John as </w:t>
      </w:r>
      <w:r w:rsidR="006A51E6">
        <w:rPr>
          <w:rFonts w:cstheme="minorHAnsi"/>
        </w:rPr>
        <w:t>violently opposed to the teachings of Jesus.</w:t>
      </w:r>
      <w:r w:rsidR="00F17712">
        <w:rPr>
          <w:rFonts w:cstheme="minorHAnsi"/>
        </w:rPr>
        <w:t xml:space="preserve"> </w:t>
      </w:r>
      <w:r w:rsidR="009859EA">
        <w:rPr>
          <w:rFonts w:cstheme="minorHAnsi"/>
        </w:rPr>
        <w:t xml:space="preserve">The book of John has been a great ally to </w:t>
      </w:r>
      <w:r w:rsidR="00B41DD9">
        <w:rPr>
          <w:rFonts w:cstheme="minorHAnsi"/>
        </w:rPr>
        <w:t>anti-Semitic</w:t>
      </w:r>
      <w:r w:rsidR="009859EA">
        <w:rPr>
          <w:rFonts w:cstheme="minorHAnsi"/>
        </w:rPr>
        <w:t xml:space="preserve"> </w:t>
      </w:r>
      <w:r w:rsidR="00CA40BD">
        <w:rPr>
          <w:rFonts w:cstheme="minorHAnsi"/>
        </w:rPr>
        <w:t>groups and thought</w:t>
      </w:r>
      <w:r w:rsidR="00F8383C">
        <w:rPr>
          <w:rFonts w:cstheme="minorHAnsi"/>
        </w:rPr>
        <w:t xml:space="preserve">, and a </w:t>
      </w:r>
      <w:r w:rsidR="002E25BD">
        <w:rPr>
          <w:rFonts w:cstheme="minorHAnsi"/>
        </w:rPr>
        <w:t xml:space="preserve">reader of the original king </w:t>
      </w:r>
      <w:r w:rsidR="00B41DD9">
        <w:rPr>
          <w:rFonts w:cstheme="minorHAnsi"/>
        </w:rPr>
        <w:t>James</w:t>
      </w:r>
      <w:r w:rsidR="002E25BD">
        <w:rPr>
          <w:rFonts w:cstheme="minorHAnsi"/>
        </w:rPr>
        <w:t xml:space="preserve"> </w:t>
      </w:r>
      <w:r w:rsidR="00B11676">
        <w:rPr>
          <w:rFonts w:cstheme="minorHAnsi"/>
        </w:rPr>
        <w:t xml:space="preserve">version </w:t>
      </w:r>
      <w:r w:rsidR="00E75347">
        <w:rPr>
          <w:rFonts w:cstheme="minorHAnsi"/>
        </w:rPr>
        <w:t xml:space="preserve">without a knowledge of the context in which the book was written would </w:t>
      </w:r>
      <w:r w:rsidR="00862217">
        <w:rPr>
          <w:rFonts w:cstheme="minorHAnsi"/>
        </w:rPr>
        <w:t xml:space="preserve">likely </w:t>
      </w:r>
      <w:r w:rsidR="00E75347">
        <w:rPr>
          <w:rFonts w:cstheme="minorHAnsi"/>
        </w:rPr>
        <w:t>be drawn to the same conclusions that led to the use of the fourth gospel as evidence for the Jews’ separation from God.</w:t>
      </w:r>
      <w:r w:rsidR="00C864D8">
        <w:rPr>
          <w:rFonts w:cstheme="minorHAnsi"/>
        </w:rPr>
        <w:t xml:space="preserve"> </w:t>
      </w:r>
      <w:r w:rsidR="00270F19">
        <w:rPr>
          <w:rFonts w:cstheme="minorHAnsi"/>
        </w:rPr>
        <w:t>Of course, the book of John is not anti-Semitic</w:t>
      </w:r>
      <w:r w:rsidR="006935EF">
        <w:rPr>
          <w:rFonts w:cstheme="minorHAnsi"/>
        </w:rPr>
        <w:t>; but the stresses it places on the tension between Joha</w:t>
      </w:r>
      <w:r w:rsidR="006F42EC">
        <w:rPr>
          <w:rFonts w:cstheme="minorHAnsi"/>
        </w:rPr>
        <w:t xml:space="preserve">nnine Christians and Judaism (emphasis is placed on this as during the </w:t>
      </w:r>
      <w:r w:rsidR="002A4644">
        <w:rPr>
          <w:rFonts w:cstheme="minorHAnsi"/>
        </w:rPr>
        <w:t xml:space="preserve">latter part of the first century Christianity and Judaism were quite </w:t>
      </w:r>
      <w:r w:rsidR="00D112F7">
        <w:rPr>
          <w:rFonts w:cstheme="minorHAnsi"/>
        </w:rPr>
        <w:t>separate</w:t>
      </w:r>
      <w:r w:rsidR="006F42EC">
        <w:rPr>
          <w:rFonts w:cstheme="minorHAnsi"/>
        </w:rPr>
        <w:t>)</w:t>
      </w:r>
      <w:r w:rsidR="000E50B7">
        <w:rPr>
          <w:rFonts w:cstheme="minorHAnsi"/>
        </w:rPr>
        <w:t xml:space="preserve"> as well as the recurring problem of meaning lost in translation.</w:t>
      </w:r>
      <w:r w:rsidR="005D488E">
        <w:rPr>
          <w:rFonts w:cstheme="minorHAnsi"/>
        </w:rPr>
        <w:t xml:space="preserve"> The </w:t>
      </w:r>
      <w:r w:rsidR="00107382">
        <w:rPr>
          <w:rFonts w:cstheme="minorHAnsi"/>
        </w:rPr>
        <w:t>continued theme of tension between the Christians and Jews in the book of john is</w:t>
      </w:r>
      <w:r w:rsidR="00F66B3A">
        <w:rPr>
          <w:rFonts w:cstheme="minorHAnsi"/>
        </w:rPr>
        <w:t xml:space="preserve"> often read without its socio-historical context. </w:t>
      </w:r>
      <w:r w:rsidR="001E724D">
        <w:rPr>
          <w:rFonts w:cstheme="minorHAnsi"/>
        </w:rPr>
        <w:t xml:space="preserve">John uses the phrase ‘the Jews’ not as a </w:t>
      </w:r>
      <w:r w:rsidR="00A4025F">
        <w:rPr>
          <w:rFonts w:cstheme="minorHAnsi"/>
        </w:rPr>
        <w:t xml:space="preserve">people unifying against </w:t>
      </w:r>
      <w:r w:rsidR="00A14B26">
        <w:rPr>
          <w:rFonts w:cstheme="minorHAnsi"/>
        </w:rPr>
        <w:t>Christ</w:t>
      </w:r>
      <w:r w:rsidR="00A4025F">
        <w:rPr>
          <w:rFonts w:cstheme="minorHAnsi"/>
        </w:rPr>
        <w:t xml:space="preserve"> but is shown to display the Jewish religion </w:t>
      </w:r>
      <w:r w:rsidR="00FD3C1B">
        <w:rPr>
          <w:rFonts w:cstheme="minorHAnsi"/>
        </w:rPr>
        <w:t xml:space="preserve">and Christianity splitting. </w:t>
      </w:r>
      <w:r w:rsidR="00345489">
        <w:rPr>
          <w:rFonts w:cstheme="minorHAnsi"/>
        </w:rPr>
        <w:t>The Jews</w:t>
      </w:r>
      <w:r w:rsidR="00FA5579">
        <w:rPr>
          <w:rFonts w:cstheme="minorHAnsi"/>
        </w:rPr>
        <w:t xml:space="preserve"> to John would not have been a race but a cultural-religious group</w:t>
      </w:r>
      <w:r w:rsidR="00A9540A">
        <w:rPr>
          <w:rFonts w:cstheme="minorHAnsi"/>
        </w:rPr>
        <w:t xml:space="preserve"> that was distancing itself from Jesus and His disciples.</w:t>
      </w:r>
      <w:r w:rsidR="00811EEC">
        <w:rPr>
          <w:rFonts w:cstheme="minorHAnsi"/>
        </w:rPr>
        <w:t xml:space="preserve"> It has proven so useful to anti-Semites because it has been looked at through the lenses of a different time and culture with the intention of extracting a particular narrative to justify their thoughts.</w:t>
      </w:r>
      <w:r w:rsidR="002214BD">
        <w:rPr>
          <w:rFonts w:cstheme="minorHAnsi"/>
        </w:rPr>
        <w:t xml:space="preserve"> The message of a passage can be completely altered with a more </w:t>
      </w:r>
      <w:r w:rsidR="00C10BAB">
        <w:rPr>
          <w:rFonts w:cstheme="minorHAnsi"/>
        </w:rPr>
        <w:t xml:space="preserve">context-driven approach to John, as an example: </w:t>
      </w:r>
      <w:r w:rsidR="00C10BAB" w:rsidRPr="00C10BAB">
        <w:rPr>
          <w:rFonts w:cstheme="minorHAnsi"/>
        </w:rPr>
        <w:t>"These </w:t>
      </w:r>
      <w:r w:rsidR="00C10BAB" w:rsidRPr="00F26545">
        <w:rPr>
          <w:rFonts w:cstheme="minorHAnsi"/>
        </w:rPr>
        <w:t>words</w:t>
      </w:r>
      <w:r w:rsidR="00C10BAB" w:rsidRPr="00C10BAB">
        <w:rPr>
          <w:rFonts w:cstheme="minorHAnsi"/>
        </w:rPr>
        <w:t> spake his parents, because they feared the Jews: for the Jews had agreed already, that if any man did confess that he was Christ, he should be put out of the synagogue."</w:t>
      </w:r>
      <w:r w:rsidR="00F26545">
        <w:rPr>
          <w:rFonts w:cstheme="minorHAnsi"/>
        </w:rPr>
        <w:t xml:space="preserve"> (John </w:t>
      </w:r>
      <w:r w:rsidR="00663101">
        <w:rPr>
          <w:rFonts w:cstheme="minorHAnsi"/>
        </w:rPr>
        <w:t>9:22 KJV</w:t>
      </w:r>
      <w:r w:rsidR="00245618">
        <w:rPr>
          <w:rFonts w:cstheme="minorHAnsi"/>
        </w:rPr>
        <w:t>)</w:t>
      </w:r>
      <w:r w:rsidR="00663101">
        <w:rPr>
          <w:rFonts w:cstheme="minorHAnsi"/>
        </w:rPr>
        <w:t xml:space="preserve"> </w:t>
      </w:r>
      <w:r w:rsidR="00245618">
        <w:rPr>
          <w:rFonts w:cstheme="minorHAnsi"/>
        </w:rPr>
        <w:t>I</w:t>
      </w:r>
      <w:r w:rsidR="00663101">
        <w:rPr>
          <w:rFonts w:cstheme="minorHAnsi"/>
        </w:rPr>
        <w:t xml:space="preserve">t is worth noting that many modern translations do not use </w:t>
      </w:r>
      <w:r w:rsidR="00EF0733">
        <w:rPr>
          <w:rFonts w:cstheme="minorHAnsi"/>
        </w:rPr>
        <w:t>‘the Jews’ but specify whether it is the Jewish leaders or a group of people to avoid misinterpretation</w:t>
      </w:r>
      <w:r w:rsidR="00245618">
        <w:rPr>
          <w:rFonts w:cstheme="minorHAnsi"/>
        </w:rPr>
        <w:t xml:space="preserve">, as </w:t>
      </w:r>
      <w:r w:rsidR="00A34219">
        <w:rPr>
          <w:rFonts w:cstheme="minorHAnsi"/>
        </w:rPr>
        <w:t>king James version passages are often used when</w:t>
      </w:r>
      <w:r w:rsidR="000A4071">
        <w:rPr>
          <w:rFonts w:cstheme="minorHAnsi"/>
        </w:rPr>
        <w:t xml:space="preserve"> using scripture to justify </w:t>
      </w:r>
      <w:r w:rsidR="00FF58E6">
        <w:rPr>
          <w:rFonts w:cstheme="minorHAnsi"/>
        </w:rPr>
        <w:t xml:space="preserve">the </w:t>
      </w:r>
      <w:r w:rsidR="003A3B09">
        <w:rPr>
          <w:rFonts w:cstheme="minorHAnsi"/>
        </w:rPr>
        <w:t>S</w:t>
      </w:r>
      <w:r w:rsidR="00FF58E6">
        <w:rPr>
          <w:rFonts w:cstheme="minorHAnsi"/>
        </w:rPr>
        <w:t>atanisation of Jews I w</w:t>
      </w:r>
      <w:r w:rsidR="003A3B09">
        <w:rPr>
          <w:rFonts w:cstheme="minorHAnsi"/>
        </w:rPr>
        <w:t>ill focus on this ve</w:t>
      </w:r>
      <w:r w:rsidR="00FC6383">
        <w:rPr>
          <w:rFonts w:cstheme="minorHAnsi"/>
        </w:rPr>
        <w:t>rsion.</w:t>
      </w:r>
      <w:r w:rsidR="00B9765A">
        <w:rPr>
          <w:rFonts w:cstheme="minorHAnsi"/>
        </w:rPr>
        <w:t xml:space="preserve"> </w:t>
      </w:r>
      <w:r w:rsidR="004C57C7">
        <w:rPr>
          <w:rFonts w:cstheme="minorHAnsi"/>
        </w:rPr>
        <w:t>The new international version translation uses ‘</w:t>
      </w:r>
      <w:r w:rsidR="004C57C7" w:rsidRPr="004C57C7">
        <w:rPr>
          <w:rFonts w:cstheme="minorHAnsi"/>
        </w:rPr>
        <w:t>Jewish leaders</w:t>
      </w:r>
      <w:r w:rsidR="004C57C7">
        <w:rPr>
          <w:rFonts w:cstheme="minorHAnsi"/>
        </w:rPr>
        <w:t xml:space="preserve">’ instead of just ‘the Jews’. </w:t>
      </w:r>
      <w:r w:rsidR="00B57A39">
        <w:rPr>
          <w:rFonts w:cstheme="minorHAnsi"/>
        </w:rPr>
        <w:t xml:space="preserve">Usage of ‘Jewish leaders’ better highlights the intention of the author to show the </w:t>
      </w:r>
      <w:r w:rsidR="00445184">
        <w:rPr>
          <w:rFonts w:cstheme="minorHAnsi"/>
        </w:rPr>
        <w:t xml:space="preserve">growing distance between </w:t>
      </w:r>
      <w:r w:rsidR="00CC5D2C">
        <w:rPr>
          <w:rFonts w:cstheme="minorHAnsi"/>
        </w:rPr>
        <w:t xml:space="preserve">the Judean </w:t>
      </w:r>
      <w:r w:rsidR="00445184">
        <w:rPr>
          <w:rFonts w:cstheme="minorHAnsi"/>
        </w:rPr>
        <w:t xml:space="preserve">religious authority and the </w:t>
      </w:r>
      <w:r w:rsidR="00A60934">
        <w:rPr>
          <w:rFonts w:cstheme="minorHAnsi"/>
        </w:rPr>
        <w:t>Christians’ claims Jesus is the Messiah.</w:t>
      </w:r>
      <w:r w:rsidR="00AF154D">
        <w:rPr>
          <w:rStyle w:val="FootnoteReference"/>
          <w:rFonts w:cstheme="minorHAnsi"/>
        </w:rPr>
        <w:footnoteReference w:id="2"/>
      </w:r>
    </w:p>
    <w:p w14:paraId="5D2361D4" w14:textId="3F78AF79" w:rsidR="00816CA1" w:rsidRDefault="007962E9">
      <w:pPr>
        <w:rPr>
          <w:rFonts w:cstheme="minorHAnsi"/>
        </w:rPr>
      </w:pPr>
      <w:r>
        <w:rPr>
          <w:rFonts w:cstheme="minorHAnsi"/>
        </w:rPr>
        <w:lastRenderedPageBreak/>
        <w:t xml:space="preserve">Judeo-Christian relations would </w:t>
      </w:r>
      <w:r w:rsidR="00962A87">
        <w:rPr>
          <w:rFonts w:cstheme="minorHAnsi"/>
        </w:rPr>
        <w:t xml:space="preserve">remain tense </w:t>
      </w:r>
      <w:r w:rsidR="00440D44">
        <w:rPr>
          <w:rFonts w:cstheme="minorHAnsi"/>
        </w:rPr>
        <w:t xml:space="preserve">long </w:t>
      </w:r>
      <w:r w:rsidR="00962A87">
        <w:rPr>
          <w:rFonts w:cstheme="minorHAnsi"/>
        </w:rPr>
        <w:t xml:space="preserve">after the death of Jesus </w:t>
      </w:r>
      <w:r w:rsidR="006560D4">
        <w:rPr>
          <w:rFonts w:cstheme="minorHAnsi"/>
        </w:rPr>
        <w:t>with m</w:t>
      </w:r>
      <w:r w:rsidR="008C0820">
        <w:rPr>
          <w:rFonts w:cstheme="minorHAnsi"/>
        </w:rPr>
        <w:t xml:space="preserve">uch contention between the two communities. </w:t>
      </w:r>
      <w:r w:rsidR="00C83AA9">
        <w:rPr>
          <w:rFonts w:cstheme="minorHAnsi"/>
        </w:rPr>
        <w:t xml:space="preserve">The </w:t>
      </w:r>
      <w:r w:rsidR="008C308C">
        <w:rPr>
          <w:rFonts w:cstheme="minorHAnsi"/>
        </w:rPr>
        <w:t>attempts to slow the</w:t>
      </w:r>
      <w:r w:rsidR="004A69B1">
        <w:rPr>
          <w:rFonts w:cstheme="minorHAnsi"/>
        </w:rPr>
        <w:t xml:space="preserve"> spread of Christianity by the Pharisees in addition to the belief that Christianity was a succession of the teachings of Judaism led many of the early church fathers </w:t>
      </w:r>
      <w:r w:rsidR="00B94363">
        <w:rPr>
          <w:rFonts w:cstheme="minorHAnsi"/>
        </w:rPr>
        <w:t>to adopt varying degrees of anti-</w:t>
      </w:r>
      <w:r w:rsidR="004573B3">
        <w:rPr>
          <w:rFonts w:cstheme="minorHAnsi"/>
        </w:rPr>
        <w:t>Judaism, some even</w:t>
      </w:r>
      <w:r w:rsidR="00310635">
        <w:rPr>
          <w:rFonts w:cstheme="minorHAnsi"/>
        </w:rPr>
        <w:t xml:space="preserve"> bordering on</w:t>
      </w:r>
      <w:r w:rsidR="004573B3">
        <w:rPr>
          <w:rFonts w:cstheme="minorHAnsi"/>
        </w:rPr>
        <w:t xml:space="preserve"> anti-Semitism.</w:t>
      </w:r>
      <w:r w:rsidR="00B9242D">
        <w:rPr>
          <w:rFonts w:cstheme="minorHAnsi"/>
        </w:rPr>
        <w:t xml:space="preserve"> </w:t>
      </w:r>
      <w:r w:rsidR="002045A0">
        <w:rPr>
          <w:rFonts w:cstheme="minorHAnsi"/>
        </w:rPr>
        <w:t>For the medieval period, this is where the association</w:t>
      </w:r>
      <w:r w:rsidR="00096C29">
        <w:rPr>
          <w:rFonts w:cstheme="minorHAnsi"/>
        </w:rPr>
        <w:t>s</w:t>
      </w:r>
      <w:r w:rsidR="002045A0">
        <w:rPr>
          <w:rFonts w:cstheme="minorHAnsi"/>
        </w:rPr>
        <w:t xml:space="preserve"> between the Jews as a people </w:t>
      </w:r>
      <w:r w:rsidR="00096C29">
        <w:rPr>
          <w:rFonts w:cstheme="minorHAnsi"/>
        </w:rPr>
        <w:t>and Satan begin to take shape in the minds of Christians.</w:t>
      </w:r>
      <w:r w:rsidR="001010F3">
        <w:rPr>
          <w:rFonts w:cstheme="minorHAnsi"/>
        </w:rPr>
        <w:t xml:space="preserve"> </w:t>
      </w:r>
      <w:r w:rsidR="009E5BEB">
        <w:rPr>
          <w:rFonts w:cstheme="minorHAnsi"/>
        </w:rPr>
        <w:t xml:space="preserve">John Chrysostom, one of the </w:t>
      </w:r>
      <w:r w:rsidR="00E31963">
        <w:rPr>
          <w:rFonts w:cstheme="minorHAnsi"/>
        </w:rPr>
        <w:t xml:space="preserve">early church fathers, </w:t>
      </w:r>
      <w:r w:rsidR="006970BA">
        <w:rPr>
          <w:rFonts w:cstheme="minorHAnsi"/>
        </w:rPr>
        <w:t>denounced both Jews and Judaising Christians</w:t>
      </w:r>
      <w:r w:rsidR="0012552C">
        <w:rPr>
          <w:rFonts w:cstheme="minorHAnsi"/>
        </w:rPr>
        <w:t xml:space="preserve"> </w:t>
      </w:r>
      <w:r w:rsidR="00597701">
        <w:rPr>
          <w:rFonts w:cstheme="minorHAnsi"/>
        </w:rPr>
        <w:t xml:space="preserve">in a series of speeches aimed at members of his congregation who were taking up Jewish practices such as circumcision and the sabbath. </w:t>
      </w:r>
      <w:r w:rsidR="00554AD0">
        <w:rPr>
          <w:rFonts w:cstheme="minorHAnsi"/>
        </w:rPr>
        <w:t xml:space="preserve">He saw </w:t>
      </w:r>
      <w:r w:rsidR="00B05959">
        <w:rPr>
          <w:rFonts w:cstheme="minorHAnsi"/>
        </w:rPr>
        <w:t xml:space="preserve">the influence of Judaism on Christianity as a great threat, </w:t>
      </w:r>
      <w:r w:rsidR="006F099F">
        <w:rPr>
          <w:rFonts w:cstheme="minorHAnsi"/>
        </w:rPr>
        <w:t>declaring that ‘the</w:t>
      </w:r>
      <w:r w:rsidR="0081698A">
        <w:rPr>
          <w:rFonts w:cstheme="minorHAnsi"/>
        </w:rPr>
        <w:t xml:space="preserve"> synagogues of the Jews are the homes of idolatry and devils</w:t>
      </w:r>
      <w:r w:rsidR="00F557E6">
        <w:rPr>
          <w:rFonts w:cstheme="minorHAnsi"/>
        </w:rPr>
        <w:t>’ (</w:t>
      </w:r>
      <w:r w:rsidR="00F557E6" w:rsidRPr="00F557E6">
        <w:rPr>
          <w:rFonts w:cstheme="minorHAnsi"/>
          <w:i/>
          <w:iCs/>
        </w:rPr>
        <w:t>Adverseus Iudaeos</w:t>
      </w:r>
      <w:r w:rsidR="00F557E6">
        <w:rPr>
          <w:rFonts w:cstheme="minorHAnsi"/>
          <w:i/>
          <w:iCs/>
        </w:rPr>
        <w:t>)</w:t>
      </w:r>
      <w:r w:rsidR="00EB6AC3">
        <w:rPr>
          <w:rFonts w:cstheme="minorHAnsi"/>
          <w:i/>
          <w:iCs/>
        </w:rPr>
        <w:t xml:space="preserve"> </w:t>
      </w:r>
      <w:r w:rsidR="00EB6AC3">
        <w:rPr>
          <w:rFonts w:cstheme="minorHAnsi"/>
        </w:rPr>
        <w:t>and that the</w:t>
      </w:r>
      <w:r w:rsidR="00EB6AC3" w:rsidRPr="00EB6AC3">
        <w:rPr>
          <w:rFonts w:cstheme="minorHAnsi"/>
        </w:rPr>
        <w:t xml:space="preserve"> Jews a</w:t>
      </w:r>
      <w:r w:rsidR="00913BEE">
        <w:rPr>
          <w:rFonts w:cstheme="minorHAnsi"/>
        </w:rPr>
        <w:t>re</w:t>
      </w:r>
      <w:r w:rsidR="00EB6AC3" w:rsidRPr="00EB6AC3">
        <w:rPr>
          <w:rFonts w:cstheme="minorHAnsi"/>
        </w:rPr>
        <w:t xml:space="preserve"> outsiders, illnesses, idolaters, lewd, and beast-like.</w:t>
      </w:r>
      <w:r w:rsidR="00F32FE7">
        <w:rPr>
          <w:rFonts w:cstheme="minorHAnsi"/>
        </w:rPr>
        <w:t xml:space="preserve"> The description of a beast-like Jew is particularly poignant when </w:t>
      </w:r>
      <w:r w:rsidR="003907B0">
        <w:rPr>
          <w:rFonts w:cstheme="minorHAnsi"/>
        </w:rPr>
        <w:t xml:space="preserve">compared with the late medieval depictions of </w:t>
      </w:r>
      <w:r w:rsidR="00215B3E">
        <w:rPr>
          <w:rFonts w:cstheme="minorHAnsi"/>
        </w:rPr>
        <w:t>Jews</w:t>
      </w:r>
      <w:r w:rsidR="003907B0">
        <w:rPr>
          <w:rFonts w:cstheme="minorHAnsi"/>
        </w:rPr>
        <w:t xml:space="preserve"> in anti-Semitic art</w:t>
      </w:r>
      <w:r w:rsidR="008915C5">
        <w:rPr>
          <w:rFonts w:cstheme="minorHAnsi"/>
        </w:rPr>
        <w:t xml:space="preserve"> who are often shown as </w:t>
      </w:r>
      <w:r w:rsidR="008041AE">
        <w:rPr>
          <w:rFonts w:cstheme="minorHAnsi"/>
        </w:rPr>
        <w:t>beast-like</w:t>
      </w:r>
      <w:r w:rsidR="00930C00">
        <w:rPr>
          <w:rFonts w:cstheme="minorHAnsi"/>
        </w:rPr>
        <w:t>.</w:t>
      </w:r>
      <w:r w:rsidR="005E15C0">
        <w:rPr>
          <w:rFonts w:cstheme="minorHAnsi"/>
        </w:rPr>
        <w:t xml:space="preserve"> </w:t>
      </w:r>
      <w:r w:rsidR="002539FD" w:rsidRPr="004C14D1">
        <w:rPr>
          <w:rFonts w:cstheme="minorHAnsi"/>
        </w:rPr>
        <w:t>John</w:t>
      </w:r>
      <w:r w:rsidR="004C14D1" w:rsidRPr="004C14D1">
        <w:rPr>
          <w:rFonts w:cstheme="minorHAnsi"/>
        </w:rPr>
        <w:t xml:space="preserve"> Chrysostom went so far to say that because Jews rejected the Christian God in human flesh, Christ, they therefore deserved to be killed: "grew fit for slaughter." In citing </w:t>
      </w:r>
      <w:r w:rsidR="004C14D1">
        <w:rPr>
          <w:rFonts w:cstheme="minorHAnsi"/>
        </w:rPr>
        <w:t>Luke 19:27</w:t>
      </w:r>
      <w:r w:rsidR="004C14D1" w:rsidRPr="004C14D1">
        <w:rPr>
          <w:rFonts w:cstheme="minorHAnsi"/>
        </w:rPr>
        <w:t> he claimed that Jesus was speaking about Jews when he said, "as for these enemies of mine who did not want me to reign over them, bring them here and slay</w:t>
      </w:r>
      <w:r w:rsidR="004C14D1" w:rsidRPr="004C14D1">
        <w:rPr>
          <w:rFonts w:cstheme="minorHAnsi"/>
          <w:i/>
          <w:iCs/>
        </w:rPr>
        <w:t xml:space="preserve"> </w:t>
      </w:r>
      <w:r w:rsidR="004C14D1" w:rsidRPr="004C14D1">
        <w:rPr>
          <w:rFonts w:cstheme="minorHAnsi"/>
        </w:rPr>
        <w:t>them before me."</w:t>
      </w:r>
      <w:r w:rsidR="004C14D1" w:rsidRPr="004C14D1">
        <w:rPr>
          <w:rFonts w:cstheme="minorHAnsi"/>
        </w:rPr>
        <w:t xml:space="preserve"> </w:t>
      </w:r>
      <w:r w:rsidR="002832E9">
        <w:rPr>
          <w:rFonts w:cstheme="minorHAnsi"/>
        </w:rPr>
        <w:t xml:space="preserve">John Chrysostom’s </w:t>
      </w:r>
      <w:r w:rsidR="00841E7C">
        <w:rPr>
          <w:rFonts w:cstheme="minorHAnsi"/>
        </w:rPr>
        <w:t xml:space="preserve">tirades against the Jews and their religion began the </w:t>
      </w:r>
      <w:r w:rsidR="003922C1">
        <w:rPr>
          <w:rFonts w:cstheme="minorHAnsi"/>
        </w:rPr>
        <w:t>tradition</w:t>
      </w:r>
      <w:r w:rsidR="00841E7C">
        <w:rPr>
          <w:rFonts w:cstheme="minorHAnsi"/>
        </w:rPr>
        <w:t xml:space="preserve"> of accusing the Jews of deicide, the </w:t>
      </w:r>
      <w:r w:rsidR="003922C1">
        <w:rPr>
          <w:rFonts w:cstheme="minorHAnsi"/>
        </w:rPr>
        <w:t>belief that the Jewish people are collectively responsible for murdering Jesus.</w:t>
      </w:r>
      <w:r w:rsidR="001E7E01">
        <w:rPr>
          <w:rStyle w:val="FootnoteReference"/>
          <w:rFonts w:cstheme="minorHAnsi"/>
        </w:rPr>
        <w:footnoteReference w:id="3"/>
      </w:r>
      <w:r w:rsidR="00776E94">
        <w:rPr>
          <w:rFonts w:cstheme="minorHAnsi"/>
        </w:rPr>
        <w:t xml:space="preserve"> </w:t>
      </w:r>
      <w:r w:rsidR="00CB156A">
        <w:rPr>
          <w:rFonts w:cstheme="minorHAnsi"/>
        </w:rPr>
        <w:t xml:space="preserve">Although the line between anti-Judaism and anti-Semitism was beginning to mix for Christianity, </w:t>
      </w:r>
      <w:r w:rsidR="007C5424">
        <w:rPr>
          <w:rFonts w:cstheme="minorHAnsi"/>
        </w:rPr>
        <w:t>there were very few persecutions against the Jews</w:t>
      </w:r>
      <w:r w:rsidR="000F18A8">
        <w:rPr>
          <w:rFonts w:cstheme="minorHAnsi"/>
        </w:rPr>
        <w:t xml:space="preserve"> despite calls</w:t>
      </w:r>
      <w:r w:rsidR="00DE4C62">
        <w:rPr>
          <w:rFonts w:cstheme="minorHAnsi"/>
        </w:rPr>
        <w:t xml:space="preserve"> for violence</w:t>
      </w:r>
      <w:r w:rsidR="000F18A8">
        <w:rPr>
          <w:rFonts w:cstheme="minorHAnsi"/>
        </w:rPr>
        <w:t xml:space="preserve"> from John Chrysostom</w:t>
      </w:r>
      <w:r w:rsidR="007C5424">
        <w:rPr>
          <w:rFonts w:cstheme="minorHAnsi"/>
        </w:rPr>
        <w:t xml:space="preserve">. </w:t>
      </w:r>
      <w:r w:rsidR="00EA320D">
        <w:rPr>
          <w:rFonts w:cstheme="minorHAnsi"/>
        </w:rPr>
        <w:t xml:space="preserve">Patristic </w:t>
      </w:r>
      <w:r w:rsidR="00D81369">
        <w:rPr>
          <w:rFonts w:cstheme="minorHAnsi"/>
        </w:rPr>
        <w:t xml:space="preserve">bishops like Saint Augustine of Hippo often argued that the Jews should be allowed to live, but not ever allowed to thrive as punishment for their deicide. </w:t>
      </w:r>
      <w:r w:rsidR="000D68CC">
        <w:rPr>
          <w:rFonts w:cstheme="minorHAnsi"/>
        </w:rPr>
        <w:t xml:space="preserve">Augustine </w:t>
      </w:r>
      <w:r w:rsidR="009D42A9">
        <w:rPr>
          <w:rFonts w:cstheme="minorHAnsi"/>
        </w:rPr>
        <w:t xml:space="preserve">always held that the Jewish people should not be killed because of </w:t>
      </w:r>
      <w:r w:rsidR="007D2582">
        <w:rPr>
          <w:rFonts w:cstheme="minorHAnsi"/>
        </w:rPr>
        <w:t xml:space="preserve">the belief that they will be converted as a part of apocalyptic prophecy. </w:t>
      </w:r>
      <w:r w:rsidR="00C92394">
        <w:rPr>
          <w:rFonts w:cstheme="minorHAnsi"/>
        </w:rPr>
        <w:t>But his reluctance to see them persecuted was by no means an acceptance or love of Judaism</w:t>
      </w:r>
      <w:r w:rsidR="004E494C">
        <w:rPr>
          <w:rFonts w:cstheme="minorHAnsi"/>
        </w:rPr>
        <w:t xml:space="preserve">, although they must not be </w:t>
      </w:r>
      <w:r w:rsidR="0099505B">
        <w:rPr>
          <w:rFonts w:cstheme="minorHAnsi"/>
        </w:rPr>
        <w:t>killed,</w:t>
      </w:r>
      <w:r w:rsidR="004E494C">
        <w:rPr>
          <w:rFonts w:cstheme="minorHAnsi"/>
        </w:rPr>
        <w:t xml:space="preserve"> they may be punished in other ways: </w:t>
      </w:r>
      <w:r w:rsidR="004E494C" w:rsidRPr="001A1998">
        <w:rPr>
          <w:rFonts w:cstheme="minorHAnsi"/>
          <w:i/>
          <w:iCs/>
        </w:rPr>
        <w:t>"Not by bodily death, shall the ungodly race of carnal Jews perish ... 'Scatter them abroad, take away their strength. And bring them down O Lord'</w:t>
      </w:r>
      <w:r w:rsidR="001A1998">
        <w:rPr>
          <w:rFonts w:cstheme="minorHAnsi"/>
          <w:i/>
          <w:iCs/>
        </w:rPr>
        <w:t>”</w:t>
      </w:r>
      <w:r w:rsidR="00456D00">
        <w:rPr>
          <w:rStyle w:val="FootnoteReference"/>
          <w:rFonts w:cstheme="minorHAnsi"/>
          <w:i/>
          <w:iCs/>
        </w:rPr>
        <w:footnoteReference w:id="4"/>
      </w:r>
      <w:r w:rsidR="001F39DA">
        <w:rPr>
          <w:rFonts w:cstheme="minorHAnsi"/>
          <w:i/>
          <w:iCs/>
        </w:rPr>
        <w:t xml:space="preserve"> </w:t>
      </w:r>
      <w:r w:rsidR="00F81FA4">
        <w:rPr>
          <w:rFonts w:cstheme="minorHAnsi"/>
        </w:rPr>
        <w:t xml:space="preserve">Many of the Church fathers’ beliefs would have been </w:t>
      </w:r>
      <w:r w:rsidR="00F607D7">
        <w:rPr>
          <w:rFonts w:cstheme="minorHAnsi"/>
        </w:rPr>
        <w:t xml:space="preserve">influenced by </w:t>
      </w:r>
      <w:r w:rsidR="00FF104E">
        <w:rPr>
          <w:rFonts w:cstheme="minorHAnsi"/>
        </w:rPr>
        <w:t xml:space="preserve">the book of Romans chapter eleven, on the face it seems like </w:t>
      </w:r>
      <w:r w:rsidR="00866F09">
        <w:rPr>
          <w:rFonts w:cstheme="minorHAnsi"/>
        </w:rPr>
        <w:t xml:space="preserve">a pro-Jewish piece of scripture but upon further reading it is very dismissive of the Jewish faith. </w:t>
      </w:r>
      <w:r w:rsidR="00B92CA0">
        <w:rPr>
          <w:rFonts w:cstheme="minorHAnsi"/>
        </w:rPr>
        <w:t xml:space="preserve">St Paul </w:t>
      </w:r>
      <w:r w:rsidR="005A22EB">
        <w:rPr>
          <w:rFonts w:cstheme="minorHAnsi"/>
        </w:rPr>
        <w:t>simply views the Judaism as a temporary obstacle</w:t>
      </w:r>
      <w:r w:rsidR="00190076">
        <w:rPr>
          <w:rFonts w:cstheme="minorHAnsi"/>
        </w:rPr>
        <w:t xml:space="preserve">, referring to the Jews who converted to Christianity as </w:t>
      </w:r>
      <w:r w:rsidR="00FE4946">
        <w:rPr>
          <w:rFonts w:cstheme="minorHAnsi"/>
        </w:rPr>
        <w:t xml:space="preserve">like the Jews who resisted worshipping </w:t>
      </w:r>
      <w:r w:rsidR="00870DE0">
        <w:rPr>
          <w:rFonts w:cstheme="minorHAnsi"/>
        </w:rPr>
        <w:t xml:space="preserve">the pagan god Baal: </w:t>
      </w:r>
      <w:r w:rsidR="00870DE0" w:rsidRPr="00870DE0">
        <w:rPr>
          <w:rFonts w:cstheme="minorHAnsi"/>
          <w:i/>
          <w:iCs/>
        </w:rPr>
        <w:t>“</w:t>
      </w:r>
      <w:r w:rsidR="00870DE0" w:rsidRPr="00870DE0">
        <w:rPr>
          <w:rFonts w:cstheme="minorHAnsi"/>
          <w:i/>
          <w:iCs/>
        </w:rPr>
        <w:t>And what was God's answer to him? 'I have reserved for myself seven thousand who have not bowed the knee to Baal.' So too, at the present time there is a remnant chosen by grace.</w:t>
      </w:r>
      <w:r w:rsidR="00870DE0">
        <w:rPr>
          <w:rFonts w:cstheme="minorHAnsi"/>
          <w:i/>
          <w:iCs/>
        </w:rPr>
        <w:t>” (Romans 11</w:t>
      </w:r>
      <w:r w:rsidR="001F2909">
        <w:rPr>
          <w:rFonts w:cstheme="minorHAnsi"/>
          <w:i/>
          <w:iCs/>
        </w:rPr>
        <w:t>:4-5 NIV</w:t>
      </w:r>
      <w:r w:rsidR="00870DE0">
        <w:rPr>
          <w:rFonts w:cstheme="minorHAnsi"/>
          <w:i/>
          <w:iCs/>
        </w:rPr>
        <w:t>)</w:t>
      </w:r>
      <w:r w:rsidR="001F2909">
        <w:rPr>
          <w:rFonts w:cstheme="minorHAnsi"/>
          <w:i/>
          <w:iCs/>
        </w:rPr>
        <w:t xml:space="preserve">. </w:t>
      </w:r>
      <w:r w:rsidR="007B27A0">
        <w:rPr>
          <w:rFonts w:cstheme="minorHAnsi"/>
        </w:rPr>
        <w:t>Paul states that their hearts have been hardened against Jesus for a time</w:t>
      </w:r>
      <w:r w:rsidR="00B95514">
        <w:rPr>
          <w:rFonts w:cstheme="minorHAnsi"/>
        </w:rPr>
        <w:t>, but it is inevitable that they convert eventually</w:t>
      </w:r>
      <w:r w:rsidR="005138F8">
        <w:rPr>
          <w:rFonts w:cstheme="minorHAnsi"/>
        </w:rPr>
        <w:t xml:space="preserve"> (</w:t>
      </w:r>
      <w:r w:rsidR="005138F8" w:rsidRPr="005138F8">
        <w:rPr>
          <w:rFonts w:cstheme="minorHAnsi"/>
        </w:rPr>
        <w:t>Romans 11:7–10</w:t>
      </w:r>
      <w:r w:rsidR="005138F8">
        <w:rPr>
          <w:rFonts w:cstheme="minorHAnsi"/>
        </w:rPr>
        <w:t>).</w:t>
      </w:r>
      <w:r w:rsidR="00926B98">
        <w:rPr>
          <w:rFonts w:cstheme="minorHAnsi"/>
        </w:rPr>
        <w:t xml:space="preserve"> Paul states himself at the beginning of the chapter that he is himself an Israelite, a converted Jew, </w:t>
      </w:r>
      <w:r w:rsidR="00226A3C">
        <w:rPr>
          <w:rFonts w:cstheme="minorHAnsi"/>
        </w:rPr>
        <w:t xml:space="preserve">so there is not a hatred for the </w:t>
      </w:r>
      <w:r w:rsidR="00A47E4D">
        <w:rPr>
          <w:rFonts w:cstheme="minorHAnsi"/>
        </w:rPr>
        <w:t>Jews</w:t>
      </w:r>
      <w:r w:rsidR="0057431C">
        <w:rPr>
          <w:rFonts w:cstheme="minorHAnsi"/>
        </w:rPr>
        <w:t xml:space="preserve"> but like with the book of John it provides a foundation upon which those against the Jewish religion </w:t>
      </w:r>
      <w:r w:rsidR="00A47E4D">
        <w:rPr>
          <w:rFonts w:cstheme="minorHAnsi"/>
        </w:rPr>
        <w:t>can build upon.</w:t>
      </w:r>
      <w:r w:rsidR="00CC3609">
        <w:rPr>
          <w:rFonts w:cstheme="minorHAnsi"/>
        </w:rPr>
        <w:t xml:space="preserve"> And they were indeed built upon</w:t>
      </w:r>
      <w:r w:rsidR="00572C13">
        <w:rPr>
          <w:rFonts w:cstheme="minorHAnsi"/>
        </w:rPr>
        <w:t xml:space="preserve"> by later scholar and anti-Semites</w:t>
      </w:r>
      <w:r w:rsidR="00E81505">
        <w:rPr>
          <w:rFonts w:cstheme="minorHAnsi"/>
        </w:rPr>
        <w:t xml:space="preserve">, due to the prevalence of the church fathers’ literature and </w:t>
      </w:r>
      <w:r w:rsidR="00330477">
        <w:rPr>
          <w:rFonts w:cstheme="minorHAnsi"/>
        </w:rPr>
        <w:t>the weight it held.</w:t>
      </w:r>
      <w:r w:rsidR="003820FF">
        <w:rPr>
          <w:rFonts w:cstheme="minorHAnsi"/>
        </w:rPr>
        <w:t xml:space="preserve"> </w:t>
      </w:r>
      <w:r w:rsidR="00C61476">
        <w:rPr>
          <w:rFonts w:cstheme="minorHAnsi"/>
        </w:rPr>
        <w:t xml:space="preserve">Descriptions of Jews as godless would be expounded upon by later </w:t>
      </w:r>
      <w:r w:rsidR="00E5562E">
        <w:rPr>
          <w:rFonts w:cstheme="minorHAnsi"/>
        </w:rPr>
        <w:t xml:space="preserve">students of these writings with a great deal of emphasis placed upon </w:t>
      </w:r>
      <w:r w:rsidR="00D124A5">
        <w:rPr>
          <w:rFonts w:cstheme="minorHAnsi"/>
        </w:rPr>
        <w:t xml:space="preserve">the image of Jews as </w:t>
      </w:r>
      <w:r w:rsidR="001C3ED4">
        <w:rPr>
          <w:rFonts w:cstheme="minorHAnsi"/>
        </w:rPr>
        <w:t>being the enemies of God and the associations that brought up with Satan.</w:t>
      </w:r>
    </w:p>
    <w:p w14:paraId="13F07B18" w14:textId="0F918890" w:rsidR="000214C7" w:rsidRDefault="000214C7">
      <w:pPr>
        <w:rPr>
          <w:rFonts w:cstheme="minorHAnsi"/>
        </w:rPr>
      </w:pPr>
      <w:r>
        <w:rPr>
          <w:rFonts w:cstheme="minorHAnsi"/>
        </w:rPr>
        <w:t>These later scholars as well as those of late antiquity such as John Chrysostom would create an environment in Christian medieval Europe that would be increasingly hostile to the Israelites</w:t>
      </w:r>
      <w:r w:rsidR="00BC5BC5">
        <w:rPr>
          <w:rFonts w:cstheme="minorHAnsi"/>
        </w:rPr>
        <w:t>.</w:t>
      </w:r>
      <w:r w:rsidR="005E3FA1">
        <w:rPr>
          <w:rFonts w:cstheme="minorHAnsi"/>
        </w:rPr>
        <w:t xml:space="preserve"> They were subject to many different impediments both financial and social. Jews </w:t>
      </w:r>
      <w:r w:rsidR="00300132">
        <w:rPr>
          <w:rFonts w:cstheme="minorHAnsi"/>
        </w:rPr>
        <w:t xml:space="preserve">had to pay additional </w:t>
      </w:r>
      <w:r w:rsidR="00300132">
        <w:rPr>
          <w:rFonts w:cstheme="minorHAnsi"/>
        </w:rPr>
        <w:lastRenderedPageBreak/>
        <w:t>and harsher taxes in many parts of Europe and were excluded from many different trades, usually becoming tax collectors or money lenders (leading to the still prominent stereotype that Jews are greedy</w:t>
      </w:r>
      <w:r w:rsidR="00230B81">
        <w:rPr>
          <w:rFonts w:cstheme="minorHAnsi"/>
        </w:rPr>
        <w:t>).</w:t>
      </w:r>
      <w:r w:rsidR="00A421BE">
        <w:rPr>
          <w:rFonts w:cstheme="minorHAnsi"/>
        </w:rPr>
        <w:t xml:space="preserve"> As time went on, </w:t>
      </w:r>
      <w:r w:rsidR="00CE21D3">
        <w:rPr>
          <w:rFonts w:cstheme="minorHAnsi"/>
        </w:rPr>
        <w:t xml:space="preserve">the situation only got worse, Jews were seen as explicitly anti-Christian and were shown as such in artwork. </w:t>
      </w:r>
      <w:r w:rsidR="001E6612">
        <w:rPr>
          <w:rFonts w:cstheme="minorHAnsi"/>
        </w:rPr>
        <w:t xml:space="preserve">They were shown as described by John Chrysostom </w:t>
      </w:r>
      <w:r w:rsidR="004E4C7B">
        <w:rPr>
          <w:rFonts w:cstheme="minorHAnsi"/>
        </w:rPr>
        <w:t>with bestial features and hooked noses</w:t>
      </w:r>
      <w:r w:rsidR="00566E15">
        <w:rPr>
          <w:rFonts w:cstheme="minorHAnsi"/>
        </w:rPr>
        <w:t>, usually hunched over and covered in sores.</w:t>
      </w:r>
      <w:r w:rsidR="007C161F">
        <w:rPr>
          <w:rFonts w:cstheme="minorHAnsi"/>
        </w:rPr>
        <w:t xml:space="preserve"> </w:t>
      </w:r>
      <w:r w:rsidR="009D6E50">
        <w:rPr>
          <w:rFonts w:cstheme="minorHAnsi"/>
        </w:rPr>
        <w:t xml:space="preserve">There was a belief that Jews were sorcerers that would poison wells </w:t>
      </w:r>
      <w:r w:rsidR="00281C36">
        <w:rPr>
          <w:rFonts w:cstheme="minorHAnsi"/>
        </w:rPr>
        <w:t xml:space="preserve">and cause disease, this led to many mass </w:t>
      </w:r>
      <w:r w:rsidR="00B47F69">
        <w:rPr>
          <w:rFonts w:cstheme="minorHAnsi"/>
        </w:rPr>
        <w:t>murdering</w:t>
      </w:r>
      <w:r w:rsidR="00B6537C">
        <w:rPr>
          <w:rFonts w:cstheme="minorHAnsi"/>
        </w:rPr>
        <w:t>s</w:t>
      </w:r>
      <w:r w:rsidR="00281C36">
        <w:rPr>
          <w:rFonts w:cstheme="minorHAnsi"/>
        </w:rPr>
        <w:t xml:space="preserve"> of Jewish people such as </w:t>
      </w:r>
      <w:r w:rsidR="00831493">
        <w:rPr>
          <w:rFonts w:cstheme="minorHAnsi"/>
        </w:rPr>
        <w:t xml:space="preserve">in Strasbourg in </w:t>
      </w:r>
      <w:r w:rsidR="000C465E">
        <w:rPr>
          <w:rFonts w:cstheme="minorHAnsi"/>
        </w:rPr>
        <w:t xml:space="preserve">1348 where fear that they were the cause of the black death led to </w:t>
      </w:r>
      <w:r w:rsidR="00574429">
        <w:rPr>
          <w:rFonts w:cstheme="minorHAnsi"/>
        </w:rPr>
        <w:t>some nine hundred Jews being burnt at the stake</w:t>
      </w:r>
      <w:r w:rsidR="00BA59C6">
        <w:rPr>
          <w:rFonts w:cstheme="minorHAnsi"/>
        </w:rPr>
        <w:t>.</w:t>
      </w:r>
      <w:r w:rsidR="00BA59C6">
        <w:rPr>
          <w:rStyle w:val="FootnoteReference"/>
          <w:rFonts w:cstheme="minorHAnsi"/>
        </w:rPr>
        <w:footnoteReference w:id="5"/>
      </w:r>
      <w:r w:rsidR="00960FED">
        <w:rPr>
          <w:rFonts w:cstheme="minorHAnsi"/>
        </w:rPr>
        <w:t xml:space="preserve"> A lie that Jews </w:t>
      </w:r>
      <w:r w:rsidR="007A1712">
        <w:rPr>
          <w:rFonts w:cstheme="minorHAnsi"/>
        </w:rPr>
        <w:t xml:space="preserve">kidnapped and exsanguinated young Christian boys led to them being wrongly accused of many murders </w:t>
      </w:r>
      <w:r w:rsidR="003E54AB">
        <w:rPr>
          <w:rFonts w:cstheme="minorHAnsi"/>
        </w:rPr>
        <w:t xml:space="preserve">and expulsions from countries like in </w:t>
      </w:r>
      <w:r w:rsidR="00024FEB">
        <w:rPr>
          <w:rFonts w:cstheme="minorHAnsi"/>
        </w:rPr>
        <w:t>England in 1290.</w:t>
      </w:r>
      <w:r w:rsidR="00273DB5">
        <w:rPr>
          <w:rFonts w:cstheme="minorHAnsi"/>
        </w:rPr>
        <w:t xml:space="preserve"> Anti-Semitism in Europe reached a fever pitch in the late medieval period as seen in the writings of Martin Luther. His </w:t>
      </w:r>
      <w:r w:rsidR="00B84085">
        <w:rPr>
          <w:rFonts w:cstheme="minorHAnsi"/>
        </w:rPr>
        <w:t xml:space="preserve">1543 </w:t>
      </w:r>
      <w:r w:rsidR="003B6C8C">
        <w:rPr>
          <w:rFonts w:cstheme="minorHAnsi"/>
        </w:rPr>
        <w:t>pamphlet</w:t>
      </w:r>
      <w:r w:rsidR="00B84085">
        <w:rPr>
          <w:rFonts w:cstheme="minorHAnsi"/>
        </w:rPr>
        <w:t xml:space="preserve"> ‘The Jews and Their Lies’ </w:t>
      </w:r>
      <w:r w:rsidR="004949C6">
        <w:rPr>
          <w:rFonts w:cstheme="minorHAnsi"/>
        </w:rPr>
        <w:t xml:space="preserve">reads like something out of a piece of Nazi propaganda. </w:t>
      </w:r>
      <w:r w:rsidR="00DF3176">
        <w:rPr>
          <w:rFonts w:cstheme="minorHAnsi"/>
        </w:rPr>
        <w:t xml:space="preserve">Luther says that Jewish synagogues, schools, </w:t>
      </w:r>
      <w:r w:rsidR="007151EA">
        <w:rPr>
          <w:rFonts w:cstheme="minorHAnsi"/>
        </w:rPr>
        <w:t>and religious books should all be destroyed and the Jewish people either chased out or put to work.</w:t>
      </w:r>
      <w:r w:rsidR="000103CE">
        <w:rPr>
          <w:rFonts w:cstheme="minorHAnsi"/>
        </w:rPr>
        <w:t xml:space="preserve"> He stated that when one sees a Jew</w:t>
      </w:r>
      <w:r w:rsidR="009F0593">
        <w:rPr>
          <w:rFonts w:cstheme="minorHAnsi"/>
        </w:rPr>
        <w:t>, one should say: ‘there goes a devil incarnate’</w:t>
      </w:r>
      <w:r w:rsidR="00961C2D">
        <w:rPr>
          <w:rFonts w:cstheme="minorHAnsi"/>
        </w:rPr>
        <w:t xml:space="preserve"> </w:t>
      </w:r>
      <w:r w:rsidR="001062B9">
        <w:rPr>
          <w:rFonts w:cstheme="minorHAnsi"/>
        </w:rPr>
        <w:t xml:space="preserve">and </w:t>
      </w:r>
      <w:r w:rsidR="00584279">
        <w:rPr>
          <w:rFonts w:cstheme="minorHAnsi"/>
        </w:rPr>
        <w:t>‘</w:t>
      </w:r>
      <w:r w:rsidR="00584279" w:rsidRPr="00584279">
        <w:rPr>
          <w:rFonts w:cstheme="minorHAnsi"/>
        </w:rPr>
        <w:t>that we are at fault in not slaying them.</w:t>
      </w:r>
      <w:r w:rsidR="00584279">
        <w:rPr>
          <w:rFonts w:cstheme="minorHAnsi"/>
        </w:rPr>
        <w:t xml:space="preserve">’ </w:t>
      </w:r>
      <w:r w:rsidR="00961C2D">
        <w:rPr>
          <w:rFonts w:cstheme="minorHAnsi"/>
        </w:rPr>
        <w:t xml:space="preserve">The </w:t>
      </w:r>
      <w:r w:rsidR="006C5C75">
        <w:rPr>
          <w:rFonts w:cstheme="minorHAnsi"/>
        </w:rPr>
        <w:t xml:space="preserve">cover depicted a hunched man </w:t>
      </w:r>
      <w:r w:rsidR="00140F69">
        <w:rPr>
          <w:rFonts w:cstheme="minorHAnsi"/>
        </w:rPr>
        <w:t xml:space="preserve">with a big beard, dark eyes (perhaps a reference to Romans </w:t>
      </w:r>
      <w:r w:rsidR="001227A7">
        <w:rPr>
          <w:rFonts w:cstheme="minorHAnsi"/>
        </w:rPr>
        <w:t>11:10)</w:t>
      </w:r>
      <w:r w:rsidR="00EC3524">
        <w:rPr>
          <w:rFonts w:cstheme="minorHAnsi"/>
        </w:rPr>
        <w:t xml:space="preserve">, a pointed nose and two huge goat horns that would have drawn up comparisons with the </w:t>
      </w:r>
      <w:r w:rsidR="000103CE">
        <w:rPr>
          <w:rFonts w:cstheme="minorHAnsi"/>
        </w:rPr>
        <w:t>devil</w:t>
      </w:r>
      <w:r w:rsidR="00C446A5">
        <w:rPr>
          <w:rFonts w:cstheme="minorHAnsi"/>
        </w:rPr>
        <w:t>.</w:t>
      </w:r>
      <w:r w:rsidR="000F4922">
        <w:rPr>
          <w:rStyle w:val="FootnoteReference"/>
          <w:rFonts w:cstheme="minorHAnsi"/>
        </w:rPr>
        <w:footnoteReference w:id="6"/>
      </w:r>
    </w:p>
    <w:p w14:paraId="5D30B0FC" w14:textId="039D199F" w:rsidR="001E1CDD" w:rsidRDefault="00B94CF1">
      <w:pPr>
        <w:rPr>
          <w:rFonts w:cstheme="minorHAnsi"/>
        </w:rPr>
      </w:pPr>
      <w:r>
        <w:rPr>
          <w:rFonts w:cstheme="minorHAnsi"/>
        </w:rPr>
        <w:t xml:space="preserve">When the history of the Jewish people is looked at </w:t>
      </w:r>
      <w:r w:rsidR="00CA166B">
        <w:rPr>
          <w:rFonts w:cstheme="minorHAnsi"/>
        </w:rPr>
        <w:t>h</w:t>
      </w:r>
      <w:r>
        <w:rPr>
          <w:rFonts w:cstheme="minorHAnsi"/>
        </w:rPr>
        <w:t>olistically</w:t>
      </w:r>
      <w:r w:rsidR="00CA166B">
        <w:rPr>
          <w:rFonts w:cstheme="minorHAnsi"/>
        </w:rPr>
        <w:t xml:space="preserve"> following the destruction of the second temple, one can see a </w:t>
      </w:r>
      <w:r w:rsidR="00953A18">
        <w:rPr>
          <w:rFonts w:cstheme="minorHAnsi"/>
        </w:rPr>
        <w:t xml:space="preserve">gradual path towards mass persecutions and genocide like </w:t>
      </w:r>
      <w:r w:rsidR="003623A4">
        <w:rPr>
          <w:rFonts w:cstheme="minorHAnsi"/>
        </w:rPr>
        <w:t xml:space="preserve">the Holocaust and </w:t>
      </w:r>
      <w:r w:rsidR="00AE62B0">
        <w:rPr>
          <w:rFonts w:cstheme="minorHAnsi"/>
        </w:rPr>
        <w:t xml:space="preserve">pogroms in Nazi Germany and Russia. </w:t>
      </w:r>
      <w:r w:rsidR="00EE2DCA">
        <w:rPr>
          <w:rFonts w:cstheme="minorHAnsi"/>
        </w:rPr>
        <w:t xml:space="preserve">This path has had many </w:t>
      </w:r>
      <w:r w:rsidR="00586918">
        <w:rPr>
          <w:rFonts w:cstheme="minorHAnsi"/>
        </w:rPr>
        <w:t xml:space="preserve">points in which the pace was slowed like with the </w:t>
      </w:r>
      <w:r w:rsidR="00977924">
        <w:rPr>
          <w:rFonts w:cstheme="minorHAnsi"/>
        </w:rPr>
        <w:t>Jews in pre-</w:t>
      </w:r>
      <w:r w:rsidR="00B06EF4">
        <w:rPr>
          <w:rFonts w:cstheme="minorHAnsi"/>
        </w:rPr>
        <w:t>Reconquista</w:t>
      </w:r>
      <w:r w:rsidR="00977924">
        <w:rPr>
          <w:rFonts w:cstheme="minorHAnsi"/>
        </w:rPr>
        <w:t xml:space="preserve"> Iberia</w:t>
      </w:r>
      <w:r w:rsidR="00B06EF4">
        <w:rPr>
          <w:rFonts w:cstheme="minorHAnsi"/>
        </w:rPr>
        <w:t xml:space="preserve"> and points in which the path was </w:t>
      </w:r>
      <w:r w:rsidR="0026747F">
        <w:rPr>
          <w:rFonts w:cstheme="minorHAnsi"/>
        </w:rPr>
        <w:t xml:space="preserve">greatly shortened like with the literature of Martin Luther which would have bridged the gap between the </w:t>
      </w:r>
      <w:r w:rsidR="004E155A">
        <w:rPr>
          <w:rFonts w:cstheme="minorHAnsi"/>
        </w:rPr>
        <w:t xml:space="preserve">anti-Semitism of the </w:t>
      </w:r>
      <w:r w:rsidR="009D2949">
        <w:rPr>
          <w:rFonts w:cstheme="minorHAnsi"/>
        </w:rPr>
        <w:t>Middle Ages</w:t>
      </w:r>
      <w:r w:rsidR="004E155A">
        <w:rPr>
          <w:rFonts w:cstheme="minorHAnsi"/>
        </w:rPr>
        <w:t xml:space="preserve"> with the </w:t>
      </w:r>
      <w:r w:rsidR="006A22AD">
        <w:rPr>
          <w:rFonts w:cstheme="minorHAnsi"/>
        </w:rPr>
        <w:t>beliefs of racial inferiority of the Renaissance and modern era.</w:t>
      </w:r>
      <w:r w:rsidR="009D2949">
        <w:rPr>
          <w:rFonts w:cstheme="minorHAnsi"/>
        </w:rPr>
        <w:t xml:space="preserve"> </w:t>
      </w:r>
      <w:r w:rsidR="00850082">
        <w:rPr>
          <w:rFonts w:cstheme="minorHAnsi"/>
        </w:rPr>
        <w:t xml:space="preserve">The tension between the Christians in Judea as described in the Gospels </w:t>
      </w:r>
      <w:r w:rsidR="00DE50A6">
        <w:rPr>
          <w:rFonts w:cstheme="minorHAnsi"/>
        </w:rPr>
        <w:t xml:space="preserve">spread and festered across thousands of years and </w:t>
      </w:r>
      <w:r w:rsidR="00006EF5">
        <w:rPr>
          <w:rFonts w:cstheme="minorHAnsi"/>
        </w:rPr>
        <w:t xml:space="preserve">has shown itself in not just medieval art and literature but </w:t>
      </w:r>
      <w:r w:rsidR="005D6DFF">
        <w:rPr>
          <w:rFonts w:cstheme="minorHAnsi"/>
        </w:rPr>
        <w:t>modern-day</w:t>
      </w:r>
      <w:r w:rsidR="00006EF5">
        <w:rPr>
          <w:rFonts w:cstheme="minorHAnsi"/>
        </w:rPr>
        <w:t xml:space="preserve"> </w:t>
      </w:r>
      <w:r w:rsidR="00536E9C">
        <w:rPr>
          <w:rFonts w:cstheme="minorHAnsi"/>
        </w:rPr>
        <w:t xml:space="preserve">anti-Semitism through </w:t>
      </w:r>
      <w:r w:rsidR="00FD7377">
        <w:rPr>
          <w:rFonts w:cstheme="minorHAnsi"/>
        </w:rPr>
        <w:t xml:space="preserve">neo-Nazi groups and often through discussions over the </w:t>
      </w:r>
      <w:r w:rsidR="00463987">
        <w:rPr>
          <w:rFonts w:cstheme="minorHAnsi"/>
        </w:rPr>
        <w:t xml:space="preserve">current </w:t>
      </w:r>
      <w:r w:rsidR="00FD7377">
        <w:rPr>
          <w:rFonts w:cstheme="minorHAnsi"/>
        </w:rPr>
        <w:t>nation of Israel</w:t>
      </w:r>
      <w:r w:rsidR="008F1065">
        <w:rPr>
          <w:rFonts w:cstheme="minorHAnsi"/>
        </w:rPr>
        <w:t>.</w:t>
      </w:r>
      <w:r w:rsidR="00BB647E">
        <w:rPr>
          <w:rFonts w:cstheme="minorHAnsi"/>
        </w:rPr>
        <w:t xml:space="preserve"> Much of the depictions of Jews as the devil himself or as grotesque </w:t>
      </w:r>
      <w:r w:rsidR="00D65245">
        <w:rPr>
          <w:rFonts w:cstheme="minorHAnsi"/>
        </w:rPr>
        <w:t xml:space="preserve">creatures is a result of misinterpreted religious texts that have been allowed to snowball </w:t>
      </w:r>
      <w:r w:rsidR="004A5844">
        <w:rPr>
          <w:rFonts w:cstheme="minorHAnsi"/>
        </w:rPr>
        <w:t xml:space="preserve">and permeate into European </w:t>
      </w:r>
      <w:r w:rsidR="00610660">
        <w:rPr>
          <w:rFonts w:cstheme="minorHAnsi"/>
        </w:rPr>
        <w:t>culture</w:t>
      </w:r>
      <w:r w:rsidR="004A5844">
        <w:rPr>
          <w:rFonts w:cstheme="minorHAnsi"/>
        </w:rPr>
        <w:t xml:space="preserve">, </w:t>
      </w:r>
      <w:r w:rsidR="00610660">
        <w:rPr>
          <w:rFonts w:cstheme="minorHAnsi"/>
        </w:rPr>
        <w:t xml:space="preserve">to a degree where it is visible everywhere even </w:t>
      </w:r>
      <w:r w:rsidR="00F433D7">
        <w:rPr>
          <w:rFonts w:cstheme="minorHAnsi"/>
        </w:rPr>
        <w:t>with</w:t>
      </w:r>
      <w:r w:rsidR="00610660">
        <w:rPr>
          <w:rFonts w:cstheme="minorHAnsi"/>
        </w:rPr>
        <w:t xml:space="preserve"> our </w:t>
      </w:r>
      <w:r w:rsidR="00F433D7">
        <w:rPr>
          <w:rFonts w:cstheme="minorHAnsi"/>
        </w:rPr>
        <w:t xml:space="preserve">progressive mindset as seen in the media where villains are often Jewish </w:t>
      </w:r>
      <w:r w:rsidR="005D6DFF">
        <w:rPr>
          <w:rFonts w:cstheme="minorHAnsi"/>
        </w:rPr>
        <w:t>caricatures</w:t>
      </w:r>
      <w:r w:rsidR="00F433D7">
        <w:rPr>
          <w:rFonts w:cstheme="minorHAnsi"/>
        </w:rPr>
        <w:t xml:space="preserve"> and even architecture where depictions of the</w:t>
      </w:r>
      <w:r w:rsidR="005D6DFF">
        <w:rPr>
          <w:rFonts w:cstheme="minorHAnsi"/>
        </w:rPr>
        <w:t xml:space="preserve"> Judensau can be seen on churches.</w:t>
      </w:r>
    </w:p>
    <w:p w14:paraId="3CEC8935" w14:textId="77777777" w:rsidR="001E1CDD" w:rsidRDefault="001E1CDD">
      <w:pPr>
        <w:rPr>
          <w:rFonts w:cstheme="minorHAnsi"/>
        </w:rPr>
      </w:pPr>
      <w:r>
        <w:rPr>
          <w:rFonts w:cstheme="minorHAnsi"/>
        </w:rPr>
        <w:br w:type="page"/>
      </w:r>
    </w:p>
    <w:p w14:paraId="3D305E44" w14:textId="34DE7112" w:rsidR="009C7101" w:rsidRDefault="001E1CDD">
      <w:pPr>
        <w:rPr>
          <w:rFonts w:asciiTheme="majorHAnsi" w:hAnsiTheme="majorHAnsi" w:cstheme="minorHAnsi"/>
        </w:rPr>
      </w:pPr>
      <w:r>
        <w:rPr>
          <w:rFonts w:asciiTheme="majorHAnsi" w:hAnsiTheme="majorHAnsi" w:cstheme="minorHAnsi"/>
          <w:b/>
          <w:bCs/>
          <w:u w:val="single"/>
        </w:rPr>
        <w:lastRenderedPageBreak/>
        <w:t>Bibliography</w:t>
      </w:r>
    </w:p>
    <w:p w14:paraId="54A49F39" w14:textId="6EE2B439" w:rsidR="001E1CDD" w:rsidRDefault="001E1CDD" w:rsidP="001E1CDD">
      <w:pPr>
        <w:pStyle w:val="ListParagraph"/>
        <w:numPr>
          <w:ilvl w:val="0"/>
          <w:numId w:val="1"/>
        </w:numPr>
        <w:rPr>
          <w:rFonts w:asciiTheme="majorHAnsi" w:hAnsiTheme="majorHAnsi" w:cstheme="minorHAnsi"/>
        </w:rPr>
      </w:pPr>
      <w:r w:rsidRPr="001E1CDD">
        <w:rPr>
          <w:rFonts w:asciiTheme="majorHAnsi" w:hAnsiTheme="majorHAnsi" w:cstheme="minorHAnsi"/>
        </w:rPr>
        <w:t xml:space="preserve">Johannes Frie, </w:t>
      </w:r>
      <w:r w:rsidRPr="001E1CDD">
        <w:rPr>
          <w:rFonts w:asciiTheme="majorHAnsi" w:hAnsiTheme="majorHAnsi" w:cstheme="minorHAnsi"/>
          <w:i/>
          <w:iCs/>
        </w:rPr>
        <w:t>The Middle Ages</w:t>
      </w:r>
      <w:r w:rsidRPr="001E1CDD">
        <w:rPr>
          <w:rFonts w:asciiTheme="majorHAnsi" w:hAnsiTheme="majorHAnsi" w:cstheme="minorHAnsi"/>
        </w:rPr>
        <w:t xml:space="preserve"> (Cambridge, Massachusetts: Harvard University Press, 2015).</w:t>
      </w:r>
    </w:p>
    <w:p w14:paraId="0A28E193" w14:textId="08B42FE4" w:rsidR="001E1CDD" w:rsidRDefault="001E1CDD" w:rsidP="001E1CDD">
      <w:pPr>
        <w:pStyle w:val="ListParagraph"/>
        <w:numPr>
          <w:ilvl w:val="0"/>
          <w:numId w:val="1"/>
        </w:numPr>
        <w:rPr>
          <w:rFonts w:asciiTheme="majorHAnsi" w:hAnsiTheme="majorHAnsi" w:cstheme="minorHAnsi"/>
        </w:rPr>
      </w:pPr>
      <w:r w:rsidRPr="001E1CDD">
        <w:rPr>
          <w:rFonts w:asciiTheme="majorHAnsi" w:hAnsiTheme="majorHAnsi" w:cstheme="minorHAnsi"/>
        </w:rPr>
        <w:t xml:space="preserve">Dwight Moody Smith, </w:t>
      </w:r>
      <w:r w:rsidRPr="001E1CDD">
        <w:rPr>
          <w:rFonts w:asciiTheme="majorHAnsi" w:hAnsiTheme="majorHAnsi" w:cstheme="minorHAnsi"/>
          <w:i/>
          <w:iCs/>
        </w:rPr>
        <w:t>The Theology of the Gospel of John</w:t>
      </w:r>
      <w:r w:rsidRPr="001E1CDD">
        <w:rPr>
          <w:rFonts w:asciiTheme="majorHAnsi" w:hAnsiTheme="majorHAnsi" w:cstheme="minorHAnsi"/>
        </w:rPr>
        <w:t xml:space="preserve"> (Cambridge: Cambridge University Press, 1995), p. 169-172.</w:t>
      </w:r>
    </w:p>
    <w:p w14:paraId="039DF820" w14:textId="5E44A33D" w:rsidR="008B4A27" w:rsidRDefault="008B4A27" w:rsidP="001E1CDD">
      <w:pPr>
        <w:pStyle w:val="ListParagraph"/>
        <w:numPr>
          <w:ilvl w:val="0"/>
          <w:numId w:val="1"/>
        </w:numPr>
        <w:rPr>
          <w:rFonts w:asciiTheme="majorHAnsi" w:hAnsiTheme="majorHAnsi" w:cstheme="minorHAnsi"/>
        </w:rPr>
      </w:pPr>
      <w:r w:rsidRPr="008B4A27">
        <w:rPr>
          <w:rFonts w:asciiTheme="majorHAnsi" w:hAnsiTheme="majorHAnsi" w:cstheme="minorHAnsi"/>
        </w:rPr>
        <w:t xml:space="preserve">Robert Michael, </w:t>
      </w:r>
      <w:r w:rsidRPr="008B4A27">
        <w:rPr>
          <w:rFonts w:asciiTheme="majorHAnsi" w:hAnsiTheme="majorHAnsi" w:cstheme="minorHAnsi"/>
          <w:i/>
          <w:iCs/>
        </w:rPr>
        <w:t xml:space="preserve">A History of Antisemitism: the Dark Side of the Church </w:t>
      </w:r>
      <w:r w:rsidRPr="008B4A27">
        <w:rPr>
          <w:rFonts w:asciiTheme="majorHAnsi" w:hAnsiTheme="majorHAnsi" w:cstheme="minorHAnsi"/>
        </w:rPr>
        <w:t>(New York: Palgrave Macmillan, 2011).</w:t>
      </w:r>
    </w:p>
    <w:p w14:paraId="70B58C50" w14:textId="041C1A81" w:rsidR="001E1CDD" w:rsidRDefault="001E1CDD" w:rsidP="001E1CDD">
      <w:pPr>
        <w:pStyle w:val="ListParagraph"/>
        <w:numPr>
          <w:ilvl w:val="0"/>
          <w:numId w:val="1"/>
        </w:numPr>
        <w:rPr>
          <w:rFonts w:asciiTheme="majorHAnsi" w:hAnsiTheme="majorHAnsi" w:cstheme="minorHAnsi"/>
        </w:rPr>
      </w:pPr>
      <w:r w:rsidRPr="001E1CDD">
        <w:rPr>
          <w:rFonts w:asciiTheme="majorHAnsi" w:hAnsiTheme="majorHAnsi" w:cstheme="minorHAnsi"/>
        </w:rPr>
        <w:t xml:space="preserve">Paul Johnson, </w:t>
      </w:r>
      <w:r w:rsidRPr="001E1CDD">
        <w:rPr>
          <w:rFonts w:asciiTheme="majorHAnsi" w:hAnsiTheme="majorHAnsi" w:cstheme="minorHAnsi"/>
          <w:i/>
          <w:iCs/>
        </w:rPr>
        <w:t>A History of the Jews</w:t>
      </w:r>
      <w:r w:rsidRPr="001E1CDD">
        <w:rPr>
          <w:rFonts w:asciiTheme="majorHAnsi" w:hAnsiTheme="majorHAnsi" w:cstheme="minorHAnsi"/>
        </w:rPr>
        <w:t xml:space="preserve"> (New York: HarperCollins, 1987).</w:t>
      </w:r>
    </w:p>
    <w:p w14:paraId="45318AAC" w14:textId="3D459A61" w:rsidR="001E1CDD" w:rsidRDefault="00916242" w:rsidP="001E1CDD">
      <w:pPr>
        <w:pStyle w:val="ListParagraph"/>
        <w:numPr>
          <w:ilvl w:val="0"/>
          <w:numId w:val="1"/>
        </w:numPr>
        <w:rPr>
          <w:rFonts w:asciiTheme="majorHAnsi" w:hAnsiTheme="majorHAnsi" w:cstheme="minorHAnsi"/>
        </w:rPr>
      </w:pPr>
      <w:r>
        <w:rPr>
          <w:rFonts w:asciiTheme="majorHAnsi" w:hAnsiTheme="majorHAnsi" w:cstheme="minorHAnsi"/>
        </w:rPr>
        <w:t>William I. Brustein</w:t>
      </w:r>
      <w:r w:rsidR="009A12F9">
        <w:rPr>
          <w:rFonts w:asciiTheme="majorHAnsi" w:hAnsiTheme="majorHAnsi" w:cstheme="minorHAnsi"/>
        </w:rPr>
        <w:t xml:space="preserve">, </w:t>
      </w:r>
      <w:r w:rsidR="009A12F9">
        <w:rPr>
          <w:rFonts w:asciiTheme="majorHAnsi" w:hAnsiTheme="majorHAnsi" w:cstheme="minorHAnsi"/>
          <w:i/>
          <w:iCs/>
        </w:rPr>
        <w:t>Roots of Hate: Anti-Semitism in Europe before the Holocaust</w:t>
      </w:r>
      <w:r w:rsidR="00380C01">
        <w:rPr>
          <w:rFonts w:asciiTheme="majorHAnsi" w:hAnsiTheme="majorHAnsi" w:cstheme="minorHAnsi"/>
        </w:rPr>
        <w:t xml:space="preserve"> (Cambridge: Cambridge University Press</w:t>
      </w:r>
      <w:r w:rsidR="00CB6D93">
        <w:rPr>
          <w:rFonts w:asciiTheme="majorHAnsi" w:hAnsiTheme="majorHAnsi" w:cstheme="minorHAnsi"/>
        </w:rPr>
        <w:t>, 2003</w:t>
      </w:r>
      <w:r w:rsidR="00380C01">
        <w:rPr>
          <w:rFonts w:asciiTheme="majorHAnsi" w:hAnsiTheme="majorHAnsi" w:cstheme="minorHAnsi"/>
        </w:rPr>
        <w:t>)</w:t>
      </w:r>
    </w:p>
    <w:p w14:paraId="32405D8C" w14:textId="6FE26BBB" w:rsidR="00CB6D93" w:rsidRDefault="00CB6D93" w:rsidP="001E1CDD">
      <w:pPr>
        <w:pStyle w:val="ListParagraph"/>
        <w:numPr>
          <w:ilvl w:val="0"/>
          <w:numId w:val="1"/>
        </w:numPr>
        <w:rPr>
          <w:rFonts w:asciiTheme="majorHAnsi" w:hAnsiTheme="majorHAnsi" w:cstheme="minorHAnsi"/>
        </w:rPr>
      </w:pPr>
      <w:r>
        <w:rPr>
          <w:rFonts w:asciiTheme="majorHAnsi" w:hAnsiTheme="majorHAnsi" w:cstheme="minorHAnsi"/>
        </w:rPr>
        <w:t>Robert Mich</w:t>
      </w:r>
      <w:r w:rsidR="008B4A27">
        <w:rPr>
          <w:rFonts w:asciiTheme="majorHAnsi" w:hAnsiTheme="majorHAnsi" w:cstheme="minorHAnsi"/>
        </w:rPr>
        <w:t>a</w:t>
      </w:r>
      <w:r>
        <w:rPr>
          <w:rFonts w:asciiTheme="majorHAnsi" w:hAnsiTheme="majorHAnsi" w:cstheme="minorHAnsi"/>
        </w:rPr>
        <w:t xml:space="preserve">el, </w:t>
      </w:r>
      <w:r>
        <w:rPr>
          <w:rFonts w:asciiTheme="majorHAnsi" w:hAnsiTheme="majorHAnsi" w:cstheme="minorHAnsi"/>
          <w:i/>
          <w:iCs/>
        </w:rPr>
        <w:t xml:space="preserve">Holy Hatred: </w:t>
      </w:r>
      <w:r w:rsidR="00D62F39">
        <w:rPr>
          <w:rFonts w:asciiTheme="majorHAnsi" w:hAnsiTheme="majorHAnsi" w:cstheme="minorHAnsi"/>
          <w:i/>
          <w:iCs/>
        </w:rPr>
        <w:t>Christianity</w:t>
      </w:r>
      <w:r>
        <w:rPr>
          <w:rFonts w:asciiTheme="majorHAnsi" w:hAnsiTheme="majorHAnsi" w:cstheme="minorHAnsi"/>
          <w:i/>
          <w:iCs/>
        </w:rPr>
        <w:t>, Antisemitism</w:t>
      </w:r>
      <w:r w:rsidR="00D62F39">
        <w:rPr>
          <w:rFonts w:asciiTheme="majorHAnsi" w:hAnsiTheme="majorHAnsi" w:cstheme="minorHAnsi"/>
          <w:i/>
          <w:iCs/>
        </w:rPr>
        <w:t>, and the Holocaust</w:t>
      </w:r>
      <w:r w:rsidR="00D62F39">
        <w:rPr>
          <w:rFonts w:asciiTheme="majorHAnsi" w:hAnsiTheme="majorHAnsi" w:cstheme="minorHAnsi"/>
        </w:rPr>
        <w:t xml:space="preserve"> (</w:t>
      </w:r>
      <w:r w:rsidR="00D13C98">
        <w:rPr>
          <w:rFonts w:asciiTheme="majorHAnsi" w:hAnsiTheme="majorHAnsi" w:cstheme="minorHAnsi"/>
        </w:rPr>
        <w:t>New York Palgrave Macmillan, 2011</w:t>
      </w:r>
      <w:r w:rsidR="00D62F39">
        <w:rPr>
          <w:rFonts w:asciiTheme="majorHAnsi" w:hAnsiTheme="majorHAnsi" w:cstheme="minorHAnsi"/>
        </w:rPr>
        <w:t>)</w:t>
      </w:r>
      <w:r w:rsidR="00D13C98">
        <w:rPr>
          <w:rFonts w:asciiTheme="majorHAnsi" w:hAnsiTheme="majorHAnsi" w:cstheme="minorHAnsi"/>
        </w:rPr>
        <w:t>.</w:t>
      </w:r>
    </w:p>
    <w:p w14:paraId="5C4BCEF5" w14:textId="65FA543F" w:rsidR="00D13C98" w:rsidRDefault="00230503" w:rsidP="001E1CDD">
      <w:pPr>
        <w:pStyle w:val="ListParagraph"/>
        <w:numPr>
          <w:ilvl w:val="0"/>
          <w:numId w:val="1"/>
        </w:numPr>
        <w:rPr>
          <w:rFonts w:asciiTheme="majorHAnsi" w:hAnsiTheme="majorHAnsi" w:cstheme="minorHAnsi"/>
        </w:rPr>
      </w:pPr>
      <w:r>
        <w:rPr>
          <w:rFonts w:asciiTheme="majorHAnsi" w:hAnsiTheme="majorHAnsi" w:cstheme="minorHAnsi"/>
        </w:rPr>
        <w:t xml:space="preserve">Dan Cohn-Sherbok, </w:t>
      </w:r>
      <w:r>
        <w:rPr>
          <w:rFonts w:asciiTheme="majorHAnsi" w:hAnsiTheme="majorHAnsi" w:cstheme="minorHAnsi"/>
          <w:i/>
          <w:iCs/>
        </w:rPr>
        <w:t>The Crucified Jew: Twent</w:t>
      </w:r>
      <w:r w:rsidR="00793813">
        <w:rPr>
          <w:rFonts w:asciiTheme="majorHAnsi" w:hAnsiTheme="majorHAnsi" w:cstheme="minorHAnsi"/>
          <w:i/>
          <w:iCs/>
        </w:rPr>
        <w:t>y</w:t>
      </w:r>
      <w:r>
        <w:rPr>
          <w:rFonts w:asciiTheme="majorHAnsi" w:hAnsiTheme="majorHAnsi" w:cstheme="minorHAnsi"/>
          <w:i/>
          <w:iCs/>
        </w:rPr>
        <w:t xml:space="preserve"> Centuries of Christian Anti-Semitism</w:t>
      </w:r>
      <w:r w:rsidR="00793813">
        <w:rPr>
          <w:rFonts w:asciiTheme="majorHAnsi" w:hAnsiTheme="majorHAnsi" w:cstheme="minorHAnsi"/>
          <w:i/>
          <w:iCs/>
        </w:rPr>
        <w:t xml:space="preserve"> </w:t>
      </w:r>
      <w:r w:rsidR="00793813">
        <w:rPr>
          <w:rFonts w:asciiTheme="majorHAnsi" w:hAnsiTheme="majorHAnsi" w:cstheme="minorHAnsi"/>
        </w:rPr>
        <w:t>(New York</w:t>
      </w:r>
      <w:r w:rsidR="00504476">
        <w:rPr>
          <w:rFonts w:asciiTheme="majorHAnsi" w:hAnsiTheme="majorHAnsi" w:cstheme="minorHAnsi"/>
        </w:rPr>
        <w:t xml:space="preserve">, </w:t>
      </w:r>
      <w:r w:rsidR="00793813">
        <w:rPr>
          <w:rFonts w:asciiTheme="majorHAnsi" w:hAnsiTheme="majorHAnsi" w:cstheme="minorHAnsi"/>
        </w:rPr>
        <w:t>HarperCollins</w:t>
      </w:r>
      <w:r w:rsidR="000839BA">
        <w:rPr>
          <w:rFonts w:asciiTheme="majorHAnsi" w:hAnsiTheme="majorHAnsi" w:cstheme="minorHAnsi"/>
        </w:rPr>
        <w:t>, 1997</w:t>
      </w:r>
      <w:r w:rsidR="00793813">
        <w:rPr>
          <w:rFonts w:asciiTheme="majorHAnsi" w:hAnsiTheme="majorHAnsi" w:cstheme="minorHAnsi"/>
        </w:rPr>
        <w:t>)</w:t>
      </w:r>
      <w:r w:rsidR="000839BA">
        <w:rPr>
          <w:rFonts w:asciiTheme="majorHAnsi" w:hAnsiTheme="majorHAnsi" w:cstheme="minorHAnsi"/>
        </w:rPr>
        <w:t>.</w:t>
      </w:r>
    </w:p>
    <w:p w14:paraId="4F7ED6F8" w14:textId="3A48285C" w:rsidR="000839BA" w:rsidRDefault="00FE5F67" w:rsidP="00FA6528">
      <w:pPr>
        <w:pStyle w:val="ListParagraph"/>
        <w:numPr>
          <w:ilvl w:val="0"/>
          <w:numId w:val="1"/>
        </w:numPr>
        <w:spacing w:before="240"/>
        <w:rPr>
          <w:rFonts w:asciiTheme="majorHAnsi" w:hAnsiTheme="majorHAnsi" w:cstheme="minorHAnsi"/>
        </w:rPr>
      </w:pPr>
      <w:r>
        <w:rPr>
          <w:rFonts w:asciiTheme="majorHAnsi" w:hAnsiTheme="majorHAnsi" w:cstheme="minorHAnsi"/>
        </w:rPr>
        <w:t xml:space="preserve">Adele Reinhartz, </w:t>
      </w:r>
      <w:r>
        <w:rPr>
          <w:rFonts w:asciiTheme="majorHAnsi" w:hAnsiTheme="majorHAnsi" w:cstheme="minorHAnsi"/>
          <w:i/>
          <w:iCs/>
        </w:rPr>
        <w:t>Cast Out of the Covenant</w:t>
      </w:r>
      <w:r w:rsidR="00FA6528">
        <w:rPr>
          <w:rFonts w:asciiTheme="majorHAnsi" w:hAnsiTheme="majorHAnsi" w:cstheme="minorHAnsi"/>
          <w:i/>
          <w:iCs/>
        </w:rPr>
        <w:t xml:space="preserve">: Jews and Anti-Judaism in the Gospel of John </w:t>
      </w:r>
      <w:r w:rsidR="00313D9B">
        <w:rPr>
          <w:rFonts w:asciiTheme="majorHAnsi" w:hAnsiTheme="majorHAnsi" w:cstheme="minorHAnsi"/>
        </w:rPr>
        <w:t>(</w:t>
      </w:r>
      <w:r w:rsidR="002A7CDF">
        <w:rPr>
          <w:rFonts w:asciiTheme="majorHAnsi" w:hAnsiTheme="majorHAnsi" w:cstheme="minorHAnsi"/>
        </w:rPr>
        <w:t>L</w:t>
      </w:r>
      <w:r w:rsidR="00F55DEB">
        <w:rPr>
          <w:rFonts w:asciiTheme="majorHAnsi" w:hAnsiTheme="majorHAnsi" w:cstheme="minorHAnsi"/>
        </w:rPr>
        <w:t>ondon: The Rowman &amp; Littlefield Publishing Group, Inc</w:t>
      </w:r>
      <w:r w:rsidR="00A1298F">
        <w:rPr>
          <w:rFonts w:asciiTheme="majorHAnsi" w:hAnsiTheme="majorHAnsi" w:cstheme="minorHAnsi"/>
        </w:rPr>
        <w:t>., 2018</w:t>
      </w:r>
      <w:r w:rsidR="00313D9B">
        <w:rPr>
          <w:rFonts w:asciiTheme="majorHAnsi" w:hAnsiTheme="majorHAnsi" w:cstheme="minorHAnsi"/>
        </w:rPr>
        <w:t>)</w:t>
      </w:r>
      <w:r w:rsidR="00A1298F">
        <w:rPr>
          <w:rFonts w:asciiTheme="majorHAnsi" w:hAnsiTheme="majorHAnsi" w:cstheme="minorHAnsi"/>
        </w:rPr>
        <w:t>.</w:t>
      </w:r>
    </w:p>
    <w:p w14:paraId="7D4118AD" w14:textId="28099824" w:rsidR="00A1298F" w:rsidRPr="001E1CDD" w:rsidRDefault="0032211F" w:rsidP="00FA6528">
      <w:pPr>
        <w:pStyle w:val="ListParagraph"/>
        <w:numPr>
          <w:ilvl w:val="0"/>
          <w:numId w:val="1"/>
        </w:numPr>
        <w:spacing w:before="240"/>
        <w:rPr>
          <w:rFonts w:asciiTheme="majorHAnsi" w:hAnsiTheme="majorHAnsi" w:cstheme="minorHAnsi"/>
        </w:rPr>
      </w:pPr>
      <w:r>
        <w:rPr>
          <w:rFonts w:asciiTheme="majorHAnsi" w:hAnsiTheme="majorHAnsi" w:cstheme="minorHAnsi"/>
        </w:rPr>
        <w:t xml:space="preserve">Joshua Trachtenberg, </w:t>
      </w:r>
      <w:r>
        <w:rPr>
          <w:rFonts w:asciiTheme="majorHAnsi" w:hAnsiTheme="majorHAnsi" w:cstheme="minorHAnsi"/>
          <w:i/>
          <w:iCs/>
        </w:rPr>
        <w:t>The Devil and the Jews: the Medieval Conception of the Jew and its Relation to Modern Antisemitism</w:t>
      </w:r>
      <w:r w:rsidR="0032174D">
        <w:rPr>
          <w:rFonts w:asciiTheme="majorHAnsi" w:hAnsiTheme="majorHAnsi" w:cstheme="minorHAnsi"/>
          <w:i/>
          <w:iCs/>
        </w:rPr>
        <w:t xml:space="preserve"> </w:t>
      </w:r>
      <w:r w:rsidR="0032174D">
        <w:rPr>
          <w:rFonts w:asciiTheme="majorHAnsi" w:hAnsiTheme="majorHAnsi" w:cstheme="minorHAnsi"/>
        </w:rPr>
        <w:t>(</w:t>
      </w:r>
      <w:r w:rsidR="008A694B">
        <w:rPr>
          <w:rFonts w:asciiTheme="majorHAnsi" w:hAnsiTheme="majorHAnsi" w:cstheme="minorHAnsi"/>
        </w:rPr>
        <w:t>Illinois, Varda Books, 2001</w:t>
      </w:r>
      <w:r w:rsidR="0032174D">
        <w:rPr>
          <w:rFonts w:asciiTheme="majorHAnsi" w:hAnsiTheme="majorHAnsi" w:cstheme="minorHAnsi"/>
        </w:rPr>
        <w:t>)</w:t>
      </w:r>
      <w:r w:rsidR="008A694B">
        <w:rPr>
          <w:rFonts w:asciiTheme="majorHAnsi" w:hAnsiTheme="majorHAnsi" w:cstheme="minorHAnsi"/>
        </w:rPr>
        <w:t>.</w:t>
      </w:r>
    </w:p>
    <w:sectPr w:rsidR="00A1298F" w:rsidRPr="001E1C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AF2A6" w14:textId="77777777" w:rsidR="001A0A18" w:rsidRDefault="001A0A18" w:rsidP="001A0A18">
      <w:pPr>
        <w:spacing w:after="0" w:line="240" w:lineRule="auto"/>
      </w:pPr>
      <w:r>
        <w:separator/>
      </w:r>
    </w:p>
  </w:endnote>
  <w:endnote w:type="continuationSeparator" w:id="0">
    <w:p w14:paraId="36A8C4BF" w14:textId="77777777" w:rsidR="001A0A18" w:rsidRDefault="001A0A18" w:rsidP="001A0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E77DC" w14:textId="77777777" w:rsidR="001A0A18" w:rsidRDefault="001A0A18" w:rsidP="001A0A18">
      <w:pPr>
        <w:spacing w:after="0" w:line="240" w:lineRule="auto"/>
      </w:pPr>
      <w:r>
        <w:separator/>
      </w:r>
    </w:p>
  </w:footnote>
  <w:footnote w:type="continuationSeparator" w:id="0">
    <w:p w14:paraId="630915F4" w14:textId="77777777" w:rsidR="001A0A18" w:rsidRDefault="001A0A18" w:rsidP="001A0A18">
      <w:pPr>
        <w:spacing w:after="0" w:line="240" w:lineRule="auto"/>
      </w:pPr>
      <w:r>
        <w:continuationSeparator/>
      </w:r>
    </w:p>
  </w:footnote>
  <w:footnote w:id="1">
    <w:p w14:paraId="588947D1" w14:textId="0B7015E7" w:rsidR="001A0A18" w:rsidRPr="001A0A18" w:rsidRDefault="001A0A18">
      <w:pPr>
        <w:pStyle w:val="FootnoteText"/>
      </w:pPr>
      <w:r>
        <w:rPr>
          <w:rStyle w:val="FootnoteReference"/>
        </w:rPr>
        <w:footnoteRef/>
      </w:r>
      <w:r>
        <w:t xml:space="preserve"> </w:t>
      </w:r>
      <w:bookmarkStart w:id="0" w:name="_Hlk73310316"/>
      <w:r>
        <w:t xml:space="preserve">Johannes Frie, </w:t>
      </w:r>
      <w:r>
        <w:rPr>
          <w:i/>
          <w:iCs/>
        </w:rPr>
        <w:t>The Middle Ages</w:t>
      </w:r>
      <w:r>
        <w:t xml:space="preserve"> (Cambridge, Massachus</w:t>
      </w:r>
      <w:r w:rsidR="008263A0">
        <w:t>etts: Harvard University Press, 2015)</w:t>
      </w:r>
      <w:r w:rsidR="002C1884">
        <w:t>.</w:t>
      </w:r>
      <w:bookmarkEnd w:id="0"/>
    </w:p>
  </w:footnote>
  <w:footnote w:id="2">
    <w:p w14:paraId="36F16D25" w14:textId="00DAC79A" w:rsidR="00AF154D" w:rsidRPr="002713DC" w:rsidRDefault="00AF154D">
      <w:pPr>
        <w:pStyle w:val="FootnoteText"/>
      </w:pPr>
      <w:r>
        <w:rPr>
          <w:rStyle w:val="FootnoteReference"/>
        </w:rPr>
        <w:footnoteRef/>
      </w:r>
      <w:r>
        <w:t xml:space="preserve"> </w:t>
      </w:r>
      <w:r w:rsidR="00E57F43">
        <w:t>D</w:t>
      </w:r>
      <w:r w:rsidR="002713DC">
        <w:t xml:space="preserve">wight Moody Smith, </w:t>
      </w:r>
      <w:r w:rsidR="002713DC">
        <w:rPr>
          <w:i/>
          <w:iCs/>
        </w:rPr>
        <w:t>The Theology of the Gospel of John</w:t>
      </w:r>
      <w:r w:rsidR="002713DC">
        <w:t xml:space="preserve"> (Cambridge: Cambridge University Press, 1995</w:t>
      </w:r>
      <w:r w:rsidR="005D65C9">
        <w:t>), p. 169-172.</w:t>
      </w:r>
    </w:p>
  </w:footnote>
  <w:footnote w:id="3">
    <w:p w14:paraId="03BD3AFF" w14:textId="77777777" w:rsidR="001E7E01" w:rsidRPr="007230C2" w:rsidRDefault="001E7E01" w:rsidP="001E7E01">
      <w:pPr>
        <w:pStyle w:val="FootnoteText"/>
      </w:pPr>
      <w:r>
        <w:rPr>
          <w:rStyle w:val="FootnoteReference"/>
        </w:rPr>
        <w:footnoteRef/>
      </w:r>
      <w:r>
        <w:t xml:space="preserve"> Robert Louis Wilken, </w:t>
      </w:r>
      <w:r>
        <w:rPr>
          <w:i/>
          <w:iCs/>
        </w:rPr>
        <w:t>John Chrysostom and the Jews: Rhetoric and Reality in the Late Fourth Century</w:t>
      </w:r>
      <w:r>
        <w:t xml:space="preserve"> (Berkeley: University of California Press, 1983).</w:t>
      </w:r>
    </w:p>
  </w:footnote>
  <w:footnote w:id="4">
    <w:p w14:paraId="4E921D6E" w14:textId="4B551CB9" w:rsidR="00456D00" w:rsidRPr="00CB3FDF" w:rsidRDefault="00456D00">
      <w:pPr>
        <w:pStyle w:val="FootnoteText"/>
      </w:pPr>
      <w:r>
        <w:rPr>
          <w:rStyle w:val="FootnoteReference"/>
        </w:rPr>
        <w:footnoteRef/>
      </w:r>
      <w:r>
        <w:t xml:space="preserve"> </w:t>
      </w:r>
      <w:r w:rsidR="00037B8B">
        <w:t xml:space="preserve">Robert Michael, </w:t>
      </w:r>
      <w:r w:rsidR="00037B8B">
        <w:rPr>
          <w:i/>
          <w:iCs/>
        </w:rPr>
        <w:t>A History of Antisemitism</w:t>
      </w:r>
      <w:r w:rsidR="00CB3FDF">
        <w:rPr>
          <w:i/>
          <w:iCs/>
        </w:rPr>
        <w:t xml:space="preserve">: the Dark Side of the Church </w:t>
      </w:r>
      <w:r w:rsidR="00CB3FDF">
        <w:t>(New York: Palgrave Macmillan, 2011).</w:t>
      </w:r>
    </w:p>
  </w:footnote>
  <w:footnote w:id="5">
    <w:p w14:paraId="529C8C54" w14:textId="5B87883E" w:rsidR="00BA59C6" w:rsidRDefault="00BA59C6">
      <w:pPr>
        <w:pStyle w:val="FootnoteText"/>
      </w:pPr>
      <w:r>
        <w:rPr>
          <w:rStyle w:val="FootnoteReference"/>
        </w:rPr>
        <w:footnoteRef/>
      </w:r>
      <w:r>
        <w:t xml:space="preserve"> </w:t>
      </w:r>
      <w:r>
        <w:t xml:space="preserve">Johannes Frie, </w:t>
      </w:r>
      <w:r>
        <w:rPr>
          <w:i/>
          <w:iCs/>
        </w:rPr>
        <w:t>The Middle Ages</w:t>
      </w:r>
      <w:r>
        <w:t xml:space="preserve"> (Cambridge, Massachusetts: Harvard University Press, 2015)</w:t>
      </w:r>
      <w:r w:rsidR="007D7F3B">
        <w:t xml:space="preserve"> </w:t>
      </w:r>
      <w:r>
        <w:t xml:space="preserve">p. </w:t>
      </w:r>
      <w:r w:rsidR="007D7F3B">
        <w:t>420.</w:t>
      </w:r>
    </w:p>
  </w:footnote>
  <w:footnote w:id="6">
    <w:p w14:paraId="7F79C64F" w14:textId="05FA0AE4" w:rsidR="000F4922" w:rsidRPr="00C42757" w:rsidRDefault="000F4922">
      <w:pPr>
        <w:pStyle w:val="FootnoteText"/>
      </w:pPr>
      <w:r>
        <w:rPr>
          <w:rStyle w:val="FootnoteReference"/>
        </w:rPr>
        <w:footnoteRef/>
      </w:r>
      <w:r>
        <w:t xml:space="preserve"> </w:t>
      </w:r>
      <w:r w:rsidR="00C42757">
        <w:t xml:space="preserve">Paul Johnson, </w:t>
      </w:r>
      <w:r w:rsidR="00C42757">
        <w:rPr>
          <w:i/>
          <w:iCs/>
        </w:rPr>
        <w:t>A History of the Jews</w:t>
      </w:r>
      <w:r w:rsidR="00C42757">
        <w:t xml:space="preserve"> (New York: HarperCollins, 1987).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C3E20"/>
    <w:multiLevelType w:val="hybridMultilevel"/>
    <w:tmpl w:val="1AD6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E28"/>
    <w:rsid w:val="00006EF5"/>
    <w:rsid w:val="000103CE"/>
    <w:rsid w:val="000141AB"/>
    <w:rsid w:val="000214C7"/>
    <w:rsid w:val="00024FEB"/>
    <w:rsid w:val="00037B8B"/>
    <w:rsid w:val="0005141A"/>
    <w:rsid w:val="00063803"/>
    <w:rsid w:val="00070575"/>
    <w:rsid w:val="0008156C"/>
    <w:rsid w:val="000839BA"/>
    <w:rsid w:val="000907A6"/>
    <w:rsid w:val="00096C29"/>
    <w:rsid w:val="000A4071"/>
    <w:rsid w:val="000C465E"/>
    <w:rsid w:val="000C7F7D"/>
    <w:rsid w:val="000D68CC"/>
    <w:rsid w:val="000E02EC"/>
    <w:rsid w:val="000E24BD"/>
    <w:rsid w:val="000E50B7"/>
    <w:rsid w:val="000F18A8"/>
    <w:rsid w:val="000F4922"/>
    <w:rsid w:val="001010F3"/>
    <w:rsid w:val="001059D7"/>
    <w:rsid w:val="001062B9"/>
    <w:rsid w:val="00107382"/>
    <w:rsid w:val="001227A7"/>
    <w:rsid w:val="0012552C"/>
    <w:rsid w:val="00133EFB"/>
    <w:rsid w:val="00140F69"/>
    <w:rsid w:val="00181E7B"/>
    <w:rsid w:val="0018687F"/>
    <w:rsid w:val="00190076"/>
    <w:rsid w:val="001903FC"/>
    <w:rsid w:val="001A0A18"/>
    <w:rsid w:val="001A1998"/>
    <w:rsid w:val="001A75B0"/>
    <w:rsid w:val="001C3ED4"/>
    <w:rsid w:val="001D1339"/>
    <w:rsid w:val="001E1CDD"/>
    <w:rsid w:val="001E4E3C"/>
    <w:rsid w:val="001E6612"/>
    <w:rsid w:val="001E724D"/>
    <w:rsid w:val="001E7E01"/>
    <w:rsid w:val="001F2909"/>
    <w:rsid w:val="001F39DA"/>
    <w:rsid w:val="002045A0"/>
    <w:rsid w:val="00215B3E"/>
    <w:rsid w:val="002214BD"/>
    <w:rsid w:val="00226A3C"/>
    <w:rsid w:val="00230503"/>
    <w:rsid w:val="00230B81"/>
    <w:rsid w:val="00233DF1"/>
    <w:rsid w:val="00237D3B"/>
    <w:rsid w:val="00245618"/>
    <w:rsid w:val="002539FD"/>
    <w:rsid w:val="002542A0"/>
    <w:rsid w:val="002634E0"/>
    <w:rsid w:val="0026747F"/>
    <w:rsid w:val="00270F19"/>
    <w:rsid w:val="002713DC"/>
    <w:rsid w:val="00273DB5"/>
    <w:rsid w:val="00281A4B"/>
    <w:rsid w:val="00281C36"/>
    <w:rsid w:val="002832E9"/>
    <w:rsid w:val="002A4644"/>
    <w:rsid w:val="002A7CDF"/>
    <w:rsid w:val="002B1E28"/>
    <w:rsid w:val="002B3903"/>
    <w:rsid w:val="002C1884"/>
    <w:rsid w:val="002E25BD"/>
    <w:rsid w:val="002E4A3B"/>
    <w:rsid w:val="00300132"/>
    <w:rsid w:val="00310635"/>
    <w:rsid w:val="00313D9B"/>
    <w:rsid w:val="0032174D"/>
    <w:rsid w:val="0032211F"/>
    <w:rsid w:val="0032284A"/>
    <w:rsid w:val="00330477"/>
    <w:rsid w:val="00345489"/>
    <w:rsid w:val="00354056"/>
    <w:rsid w:val="003623A4"/>
    <w:rsid w:val="00380C01"/>
    <w:rsid w:val="003820FF"/>
    <w:rsid w:val="003907B0"/>
    <w:rsid w:val="00391C86"/>
    <w:rsid w:val="003922C1"/>
    <w:rsid w:val="003A3B09"/>
    <w:rsid w:val="003B6C8C"/>
    <w:rsid w:val="003E54AB"/>
    <w:rsid w:val="003F2731"/>
    <w:rsid w:val="004145FD"/>
    <w:rsid w:val="00421198"/>
    <w:rsid w:val="004257FC"/>
    <w:rsid w:val="00440D44"/>
    <w:rsid w:val="00445184"/>
    <w:rsid w:val="00447DD1"/>
    <w:rsid w:val="004521F5"/>
    <w:rsid w:val="004539FF"/>
    <w:rsid w:val="00456D00"/>
    <w:rsid w:val="004573B3"/>
    <w:rsid w:val="00460EDE"/>
    <w:rsid w:val="00463987"/>
    <w:rsid w:val="00492601"/>
    <w:rsid w:val="00494165"/>
    <w:rsid w:val="004949C6"/>
    <w:rsid w:val="004A5844"/>
    <w:rsid w:val="004A69B1"/>
    <w:rsid w:val="004B0B7A"/>
    <w:rsid w:val="004C14D1"/>
    <w:rsid w:val="004C1F58"/>
    <w:rsid w:val="004C57C7"/>
    <w:rsid w:val="004D6468"/>
    <w:rsid w:val="004E155A"/>
    <w:rsid w:val="004E494C"/>
    <w:rsid w:val="004E4C7B"/>
    <w:rsid w:val="00504476"/>
    <w:rsid w:val="005138F8"/>
    <w:rsid w:val="005209EE"/>
    <w:rsid w:val="00536E9C"/>
    <w:rsid w:val="00554AD0"/>
    <w:rsid w:val="00566E15"/>
    <w:rsid w:val="00572C13"/>
    <w:rsid w:val="0057431C"/>
    <w:rsid w:val="00574429"/>
    <w:rsid w:val="00584279"/>
    <w:rsid w:val="00586918"/>
    <w:rsid w:val="00597701"/>
    <w:rsid w:val="005A22EB"/>
    <w:rsid w:val="005C5EA9"/>
    <w:rsid w:val="005D04B3"/>
    <w:rsid w:val="005D4416"/>
    <w:rsid w:val="005D488E"/>
    <w:rsid w:val="005D65C9"/>
    <w:rsid w:val="005D6DFF"/>
    <w:rsid w:val="005E15C0"/>
    <w:rsid w:val="005E3FA1"/>
    <w:rsid w:val="00610660"/>
    <w:rsid w:val="006137D5"/>
    <w:rsid w:val="0064104A"/>
    <w:rsid w:val="00645222"/>
    <w:rsid w:val="006560D4"/>
    <w:rsid w:val="0066016B"/>
    <w:rsid w:val="00663101"/>
    <w:rsid w:val="00664BA2"/>
    <w:rsid w:val="006935EF"/>
    <w:rsid w:val="006970BA"/>
    <w:rsid w:val="006A0E7E"/>
    <w:rsid w:val="006A22AD"/>
    <w:rsid w:val="006A51E6"/>
    <w:rsid w:val="006C5C75"/>
    <w:rsid w:val="006E4334"/>
    <w:rsid w:val="006E4707"/>
    <w:rsid w:val="006F099F"/>
    <w:rsid w:val="006F42EC"/>
    <w:rsid w:val="006F4EA7"/>
    <w:rsid w:val="007151EA"/>
    <w:rsid w:val="007230C2"/>
    <w:rsid w:val="0073689E"/>
    <w:rsid w:val="00776E94"/>
    <w:rsid w:val="007870AC"/>
    <w:rsid w:val="00790629"/>
    <w:rsid w:val="00793813"/>
    <w:rsid w:val="007962E9"/>
    <w:rsid w:val="007A1712"/>
    <w:rsid w:val="007A66EF"/>
    <w:rsid w:val="007B27A0"/>
    <w:rsid w:val="007C161F"/>
    <w:rsid w:val="007C5424"/>
    <w:rsid w:val="007D2582"/>
    <w:rsid w:val="007D7F3B"/>
    <w:rsid w:val="008041AE"/>
    <w:rsid w:val="00811EEC"/>
    <w:rsid w:val="0081698A"/>
    <w:rsid w:val="00816CA1"/>
    <w:rsid w:val="008263A0"/>
    <w:rsid w:val="00831493"/>
    <w:rsid w:val="00837FE0"/>
    <w:rsid w:val="00841E7C"/>
    <w:rsid w:val="00850082"/>
    <w:rsid w:val="00850F43"/>
    <w:rsid w:val="00862217"/>
    <w:rsid w:val="00866F09"/>
    <w:rsid w:val="00870DE0"/>
    <w:rsid w:val="00876680"/>
    <w:rsid w:val="008915C5"/>
    <w:rsid w:val="0089502A"/>
    <w:rsid w:val="008A055A"/>
    <w:rsid w:val="008A694B"/>
    <w:rsid w:val="008B4A27"/>
    <w:rsid w:val="008C0820"/>
    <w:rsid w:val="008C308C"/>
    <w:rsid w:val="008D1BB6"/>
    <w:rsid w:val="008D7CD1"/>
    <w:rsid w:val="008E4F11"/>
    <w:rsid w:val="008E56B6"/>
    <w:rsid w:val="008F1065"/>
    <w:rsid w:val="008F6BED"/>
    <w:rsid w:val="00913BEE"/>
    <w:rsid w:val="00916242"/>
    <w:rsid w:val="00916BF8"/>
    <w:rsid w:val="0092642F"/>
    <w:rsid w:val="00926B98"/>
    <w:rsid w:val="00930C00"/>
    <w:rsid w:val="00953A18"/>
    <w:rsid w:val="00960FED"/>
    <w:rsid w:val="00961C2D"/>
    <w:rsid w:val="00962A87"/>
    <w:rsid w:val="009728F0"/>
    <w:rsid w:val="00977924"/>
    <w:rsid w:val="009859EA"/>
    <w:rsid w:val="0099505B"/>
    <w:rsid w:val="009A12F9"/>
    <w:rsid w:val="009B3A49"/>
    <w:rsid w:val="009C7101"/>
    <w:rsid w:val="009D2949"/>
    <w:rsid w:val="009D42A9"/>
    <w:rsid w:val="009D6E50"/>
    <w:rsid w:val="009E5BEB"/>
    <w:rsid w:val="009F0593"/>
    <w:rsid w:val="00A1218E"/>
    <w:rsid w:val="00A1298F"/>
    <w:rsid w:val="00A14B26"/>
    <w:rsid w:val="00A16685"/>
    <w:rsid w:val="00A17AE2"/>
    <w:rsid w:val="00A34219"/>
    <w:rsid w:val="00A4025F"/>
    <w:rsid w:val="00A421BE"/>
    <w:rsid w:val="00A47E4D"/>
    <w:rsid w:val="00A60934"/>
    <w:rsid w:val="00A7100D"/>
    <w:rsid w:val="00A7325D"/>
    <w:rsid w:val="00A9540A"/>
    <w:rsid w:val="00AC3DF9"/>
    <w:rsid w:val="00AC652B"/>
    <w:rsid w:val="00AE62B0"/>
    <w:rsid w:val="00AF154D"/>
    <w:rsid w:val="00AF5237"/>
    <w:rsid w:val="00B05959"/>
    <w:rsid w:val="00B06EF4"/>
    <w:rsid w:val="00B11676"/>
    <w:rsid w:val="00B300FE"/>
    <w:rsid w:val="00B41DD9"/>
    <w:rsid w:val="00B47F69"/>
    <w:rsid w:val="00B56C36"/>
    <w:rsid w:val="00B57A39"/>
    <w:rsid w:val="00B6537C"/>
    <w:rsid w:val="00B84085"/>
    <w:rsid w:val="00B9242D"/>
    <w:rsid w:val="00B92CA0"/>
    <w:rsid w:val="00B94363"/>
    <w:rsid w:val="00B94CF1"/>
    <w:rsid w:val="00B95514"/>
    <w:rsid w:val="00B9765A"/>
    <w:rsid w:val="00BA59C6"/>
    <w:rsid w:val="00BB647E"/>
    <w:rsid w:val="00BB6519"/>
    <w:rsid w:val="00BB697D"/>
    <w:rsid w:val="00BC5BC5"/>
    <w:rsid w:val="00C10BAB"/>
    <w:rsid w:val="00C305A8"/>
    <w:rsid w:val="00C42757"/>
    <w:rsid w:val="00C446A5"/>
    <w:rsid w:val="00C61476"/>
    <w:rsid w:val="00C6301D"/>
    <w:rsid w:val="00C83AA9"/>
    <w:rsid w:val="00C864D8"/>
    <w:rsid w:val="00C92394"/>
    <w:rsid w:val="00CA166B"/>
    <w:rsid w:val="00CA40BD"/>
    <w:rsid w:val="00CB156A"/>
    <w:rsid w:val="00CB3E65"/>
    <w:rsid w:val="00CB3FDF"/>
    <w:rsid w:val="00CB6D93"/>
    <w:rsid w:val="00CC3609"/>
    <w:rsid w:val="00CC5D2C"/>
    <w:rsid w:val="00CC6D79"/>
    <w:rsid w:val="00CE21D3"/>
    <w:rsid w:val="00CF75AE"/>
    <w:rsid w:val="00D112F7"/>
    <w:rsid w:val="00D124A5"/>
    <w:rsid w:val="00D13C98"/>
    <w:rsid w:val="00D550F2"/>
    <w:rsid w:val="00D62F39"/>
    <w:rsid w:val="00D65245"/>
    <w:rsid w:val="00D81369"/>
    <w:rsid w:val="00D86406"/>
    <w:rsid w:val="00D96C6E"/>
    <w:rsid w:val="00DA7175"/>
    <w:rsid w:val="00DE4C62"/>
    <w:rsid w:val="00DE50A6"/>
    <w:rsid w:val="00DF3176"/>
    <w:rsid w:val="00E31963"/>
    <w:rsid w:val="00E5562E"/>
    <w:rsid w:val="00E57F43"/>
    <w:rsid w:val="00E61982"/>
    <w:rsid w:val="00E75347"/>
    <w:rsid w:val="00E81505"/>
    <w:rsid w:val="00E960F5"/>
    <w:rsid w:val="00EA320D"/>
    <w:rsid w:val="00EA41DA"/>
    <w:rsid w:val="00EB6AC3"/>
    <w:rsid w:val="00EC22C8"/>
    <w:rsid w:val="00EC3524"/>
    <w:rsid w:val="00ED7A62"/>
    <w:rsid w:val="00ED7E6E"/>
    <w:rsid w:val="00EE2BA4"/>
    <w:rsid w:val="00EE2DCA"/>
    <w:rsid w:val="00EE6647"/>
    <w:rsid w:val="00EF0733"/>
    <w:rsid w:val="00EF26A7"/>
    <w:rsid w:val="00EF427E"/>
    <w:rsid w:val="00F17712"/>
    <w:rsid w:val="00F26545"/>
    <w:rsid w:val="00F32FE7"/>
    <w:rsid w:val="00F433D7"/>
    <w:rsid w:val="00F557E6"/>
    <w:rsid w:val="00F55DEB"/>
    <w:rsid w:val="00F607D7"/>
    <w:rsid w:val="00F66B3A"/>
    <w:rsid w:val="00F81FA4"/>
    <w:rsid w:val="00F8383C"/>
    <w:rsid w:val="00FA5579"/>
    <w:rsid w:val="00FA6528"/>
    <w:rsid w:val="00FC6383"/>
    <w:rsid w:val="00FD3C1B"/>
    <w:rsid w:val="00FD7377"/>
    <w:rsid w:val="00FE4946"/>
    <w:rsid w:val="00FE5A77"/>
    <w:rsid w:val="00FE5F67"/>
    <w:rsid w:val="00FE7F95"/>
    <w:rsid w:val="00FF104E"/>
    <w:rsid w:val="00FF58E6"/>
    <w:rsid w:val="00FF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F9BD4A"/>
  <w15:chartTrackingRefBased/>
  <w15:docId w15:val="{21C590B4-8ECD-4CE7-B8CB-5881DED94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A0A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0A18"/>
    <w:rPr>
      <w:sz w:val="20"/>
      <w:szCs w:val="20"/>
    </w:rPr>
  </w:style>
  <w:style w:type="character" w:styleId="FootnoteReference">
    <w:name w:val="footnote reference"/>
    <w:basedOn w:val="DefaultParagraphFont"/>
    <w:uiPriority w:val="99"/>
    <w:semiHidden/>
    <w:unhideWhenUsed/>
    <w:rsid w:val="001A0A18"/>
    <w:rPr>
      <w:vertAlign w:val="superscript"/>
    </w:rPr>
  </w:style>
  <w:style w:type="character" w:styleId="Hyperlink">
    <w:name w:val="Hyperlink"/>
    <w:basedOn w:val="DefaultParagraphFont"/>
    <w:uiPriority w:val="99"/>
    <w:unhideWhenUsed/>
    <w:rsid w:val="004E494C"/>
    <w:rPr>
      <w:color w:val="0563C1" w:themeColor="hyperlink"/>
      <w:u w:val="single"/>
    </w:rPr>
  </w:style>
  <w:style w:type="character" w:styleId="UnresolvedMention">
    <w:name w:val="Unresolved Mention"/>
    <w:basedOn w:val="DefaultParagraphFont"/>
    <w:uiPriority w:val="99"/>
    <w:semiHidden/>
    <w:unhideWhenUsed/>
    <w:rsid w:val="004E494C"/>
    <w:rPr>
      <w:color w:val="605E5C"/>
      <w:shd w:val="clear" w:color="auto" w:fill="E1DFDD"/>
    </w:rPr>
  </w:style>
  <w:style w:type="paragraph" w:styleId="ListParagraph">
    <w:name w:val="List Paragraph"/>
    <w:basedOn w:val="Normal"/>
    <w:uiPriority w:val="34"/>
    <w:qFormat/>
    <w:rsid w:val="001E1C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CD5B0E3-89DD-4CC6-B6BD-4BA58D9D2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1886</TotalTime>
  <Pages>4</Pages>
  <Words>2055</Words>
  <Characters>10243</Characters>
  <Application>Microsoft Office Word</Application>
  <DocSecurity>0</DocSecurity>
  <Lines>129</Lines>
  <Paragraphs>11</Paragraphs>
  <ScaleCrop>false</ScaleCrop>
  <Company/>
  <LinksUpToDate>false</LinksUpToDate>
  <CharactersWithSpaces>12287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351</cp:revision>
  <dcterms:created xsi:type="dcterms:W3CDTF">2021-05-29T15:27:00Z</dcterms:created>
  <dcterms:modified xsi:type="dcterms:W3CDTF">2021-05-30T22:53:00Z</dcterms:modified>
</cp:coreProperties>
</file>