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262C6" w14:textId="14EF7438" w:rsidR="00DF29F9" w:rsidRDefault="00DF29F9" w:rsidP="00DF29F9">
      <w:pPr>
        <w:jc w:val="center"/>
        <w:rPr>
          <w:rFonts w:ascii="Arial" w:hAnsi="Arial" w:cs="Arial"/>
          <w:sz w:val="40"/>
          <w:szCs w:val="40"/>
        </w:rPr>
      </w:pPr>
      <w:r>
        <w:rPr>
          <w:rFonts w:ascii="Arial" w:hAnsi="Arial" w:cs="Arial"/>
          <w:sz w:val="40"/>
          <w:szCs w:val="40"/>
        </w:rPr>
        <w:t>The future of Hospitality and is it profitable to be green?</w:t>
      </w:r>
    </w:p>
    <w:p w14:paraId="5A1BFF7C" w14:textId="77777777" w:rsidR="00DF29F9" w:rsidRDefault="00DF29F9" w:rsidP="00DF29F9">
      <w:pPr>
        <w:jc w:val="center"/>
        <w:rPr>
          <w:rFonts w:ascii="Arial" w:hAnsi="Arial" w:cs="Arial"/>
          <w:sz w:val="40"/>
          <w:szCs w:val="40"/>
        </w:rPr>
      </w:pPr>
    </w:p>
    <w:p w14:paraId="4B2C2EA5" w14:textId="77777777" w:rsidR="00DF29F9" w:rsidRDefault="00DF29F9" w:rsidP="00DF29F9">
      <w:pPr>
        <w:jc w:val="center"/>
        <w:rPr>
          <w:rFonts w:ascii="Arial" w:hAnsi="Arial" w:cs="Arial"/>
          <w:sz w:val="40"/>
          <w:szCs w:val="40"/>
        </w:rPr>
      </w:pPr>
    </w:p>
    <w:p w14:paraId="0473EADD" w14:textId="77777777" w:rsidR="00DF29F9" w:rsidRDefault="00DF29F9" w:rsidP="00DF29F9">
      <w:pPr>
        <w:jc w:val="center"/>
        <w:rPr>
          <w:rFonts w:ascii="Arial" w:hAnsi="Arial" w:cs="Arial"/>
          <w:sz w:val="40"/>
          <w:szCs w:val="40"/>
        </w:rPr>
      </w:pPr>
    </w:p>
    <w:p w14:paraId="6ED945AF" w14:textId="77777777" w:rsidR="00DF29F9" w:rsidRDefault="00DF29F9" w:rsidP="00DF29F9">
      <w:pPr>
        <w:jc w:val="center"/>
        <w:rPr>
          <w:rFonts w:ascii="Arial" w:hAnsi="Arial" w:cs="Arial"/>
          <w:sz w:val="40"/>
          <w:szCs w:val="40"/>
        </w:rPr>
      </w:pPr>
    </w:p>
    <w:p w14:paraId="34F89698" w14:textId="77777777" w:rsidR="00DF29F9" w:rsidRDefault="00DF29F9" w:rsidP="00DF29F9">
      <w:pPr>
        <w:jc w:val="center"/>
        <w:rPr>
          <w:rFonts w:ascii="Arial" w:hAnsi="Arial" w:cs="Arial"/>
          <w:sz w:val="40"/>
          <w:szCs w:val="40"/>
        </w:rPr>
      </w:pPr>
    </w:p>
    <w:p w14:paraId="485C796C" w14:textId="77777777" w:rsidR="00DF29F9" w:rsidRDefault="00DF29F9" w:rsidP="00DF29F9">
      <w:pPr>
        <w:jc w:val="center"/>
        <w:rPr>
          <w:rFonts w:ascii="Arial" w:hAnsi="Arial" w:cs="Arial"/>
          <w:sz w:val="40"/>
          <w:szCs w:val="40"/>
        </w:rPr>
      </w:pPr>
    </w:p>
    <w:p w14:paraId="2323B695" w14:textId="77777777" w:rsidR="00DF29F9" w:rsidRDefault="00DF29F9" w:rsidP="00DF29F9">
      <w:pPr>
        <w:jc w:val="center"/>
        <w:rPr>
          <w:rFonts w:ascii="Arial" w:hAnsi="Arial" w:cs="Arial"/>
          <w:sz w:val="40"/>
          <w:szCs w:val="40"/>
        </w:rPr>
      </w:pPr>
    </w:p>
    <w:p w14:paraId="6A9702BA" w14:textId="77777777" w:rsidR="00DF29F9" w:rsidRDefault="00DF29F9" w:rsidP="00DF29F9">
      <w:pPr>
        <w:jc w:val="center"/>
        <w:rPr>
          <w:rFonts w:ascii="Arial" w:hAnsi="Arial" w:cs="Arial"/>
          <w:sz w:val="40"/>
          <w:szCs w:val="40"/>
        </w:rPr>
      </w:pPr>
    </w:p>
    <w:p w14:paraId="3073A8CA" w14:textId="77777777" w:rsidR="00DF29F9" w:rsidRDefault="00DF29F9" w:rsidP="00DF29F9">
      <w:pPr>
        <w:jc w:val="center"/>
        <w:rPr>
          <w:rFonts w:ascii="Arial" w:hAnsi="Arial" w:cs="Arial"/>
          <w:sz w:val="40"/>
          <w:szCs w:val="40"/>
        </w:rPr>
      </w:pPr>
    </w:p>
    <w:p w14:paraId="262DA783" w14:textId="77777777" w:rsidR="00DF29F9" w:rsidRDefault="00DF29F9" w:rsidP="00DF29F9">
      <w:pPr>
        <w:jc w:val="center"/>
        <w:rPr>
          <w:rFonts w:ascii="Arial" w:hAnsi="Arial" w:cs="Arial"/>
          <w:sz w:val="40"/>
          <w:szCs w:val="40"/>
        </w:rPr>
      </w:pPr>
    </w:p>
    <w:p w14:paraId="0A1C3784" w14:textId="2514D7D1" w:rsidR="00DF29F9" w:rsidRPr="0044480E" w:rsidRDefault="00DF29F9" w:rsidP="00DF29F9">
      <w:pPr>
        <w:rPr>
          <w:rFonts w:ascii="Arial" w:hAnsi="Arial" w:cs="Arial"/>
          <w:sz w:val="32"/>
          <w:szCs w:val="32"/>
        </w:rPr>
      </w:pPr>
      <w:r w:rsidRPr="0044480E">
        <w:rPr>
          <w:rFonts w:ascii="Arial" w:hAnsi="Arial" w:cs="Arial"/>
          <w:sz w:val="32"/>
          <w:szCs w:val="32"/>
        </w:rPr>
        <w:t>Student name</w:t>
      </w:r>
      <w:r w:rsidR="0044480E" w:rsidRPr="0044480E">
        <w:rPr>
          <w:rFonts w:ascii="Arial" w:hAnsi="Arial" w:cs="Arial"/>
          <w:sz w:val="32"/>
          <w:szCs w:val="32"/>
        </w:rPr>
        <w:t>: Gabriel Mihai Anton</w:t>
      </w:r>
    </w:p>
    <w:p w14:paraId="6D8DCE77" w14:textId="0B80B372" w:rsidR="0044480E" w:rsidRPr="0044480E" w:rsidRDefault="0044480E" w:rsidP="00DF29F9">
      <w:pPr>
        <w:rPr>
          <w:rFonts w:ascii="Arial" w:hAnsi="Arial" w:cs="Arial"/>
          <w:sz w:val="32"/>
          <w:szCs w:val="32"/>
        </w:rPr>
      </w:pPr>
      <w:r w:rsidRPr="0044480E">
        <w:rPr>
          <w:rFonts w:ascii="Arial" w:hAnsi="Arial" w:cs="Arial"/>
          <w:sz w:val="32"/>
          <w:szCs w:val="32"/>
        </w:rPr>
        <w:t>Student number: 2122258</w:t>
      </w:r>
    </w:p>
    <w:p w14:paraId="794336BD" w14:textId="0816BDF4" w:rsidR="0044480E" w:rsidRPr="0044480E" w:rsidRDefault="0044480E" w:rsidP="00DF29F9">
      <w:pPr>
        <w:rPr>
          <w:rFonts w:ascii="Arial" w:hAnsi="Arial" w:cs="Arial"/>
          <w:sz w:val="32"/>
          <w:szCs w:val="32"/>
        </w:rPr>
      </w:pPr>
      <w:r w:rsidRPr="0044480E">
        <w:rPr>
          <w:rFonts w:ascii="Arial" w:hAnsi="Arial" w:cs="Arial"/>
          <w:sz w:val="32"/>
          <w:szCs w:val="32"/>
        </w:rPr>
        <w:t>Module title: Sustainable Hospitality &amp; Tourism Management</w:t>
      </w:r>
    </w:p>
    <w:p w14:paraId="706FE0B8" w14:textId="2C0A6D4B" w:rsidR="0044480E" w:rsidRPr="0044480E" w:rsidRDefault="0044480E" w:rsidP="00DF29F9">
      <w:pPr>
        <w:rPr>
          <w:rFonts w:ascii="Arial" w:hAnsi="Arial" w:cs="Arial"/>
          <w:sz w:val="32"/>
          <w:szCs w:val="32"/>
        </w:rPr>
      </w:pPr>
      <w:r w:rsidRPr="0044480E">
        <w:rPr>
          <w:rFonts w:ascii="Arial" w:hAnsi="Arial" w:cs="Arial"/>
          <w:sz w:val="32"/>
          <w:szCs w:val="32"/>
        </w:rPr>
        <w:t>Module number: BMIH5006</w:t>
      </w:r>
    </w:p>
    <w:p w14:paraId="1FE30DAB" w14:textId="1A9951DE" w:rsidR="0044480E" w:rsidRPr="0044480E" w:rsidRDefault="0044480E" w:rsidP="00DF29F9">
      <w:pPr>
        <w:rPr>
          <w:rFonts w:ascii="Arial" w:hAnsi="Arial" w:cs="Arial"/>
          <w:sz w:val="32"/>
          <w:szCs w:val="32"/>
        </w:rPr>
      </w:pPr>
      <w:r w:rsidRPr="0044480E">
        <w:rPr>
          <w:rFonts w:ascii="Arial" w:hAnsi="Arial" w:cs="Arial"/>
          <w:sz w:val="32"/>
          <w:szCs w:val="32"/>
        </w:rPr>
        <w:t>Lecturer name: Kathryn Roberts</w:t>
      </w:r>
    </w:p>
    <w:p w14:paraId="5E30B879" w14:textId="77777777" w:rsidR="006723A2" w:rsidRDefault="006723A2">
      <w:pPr>
        <w:pStyle w:val="TOC1"/>
        <w:tabs>
          <w:tab w:val="right" w:leader="dot" w:pos="9016"/>
        </w:tabs>
        <w:rPr>
          <w:rFonts w:cs="Arial"/>
          <w:sz w:val="28"/>
          <w:szCs w:val="28"/>
        </w:rPr>
      </w:pPr>
    </w:p>
    <w:p w14:paraId="4270CEA9" w14:textId="77777777" w:rsidR="006723A2" w:rsidRDefault="006723A2">
      <w:pPr>
        <w:pStyle w:val="TOC1"/>
        <w:tabs>
          <w:tab w:val="right" w:leader="dot" w:pos="9016"/>
        </w:tabs>
        <w:rPr>
          <w:rFonts w:cs="Arial"/>
          <w:sz w:val="28"/>
          <w:szCs w:val="28"/>
        </w:rPr>
      </w:pPr>
    </w:p>
    <w:p w14:paraId="48805880" w14:textId="77777777" w:rsidR="006723A2" w:rsidRDefault="006723A2">
      <w:pPr>
        <w:pStyle w:val="TOC1"/>
        <w:tabs>
          <w:tab w:val="right" w:leader="dot" w:pos="9016"/>
        </w:tabs>
        <w:rPr>
          <w:rFonts w:cs="Arial"/>
          <w:sz w:val="28"/>
          <w:szCs w:val="28"/>
        </w:rPr>
      </w:pPr>
    </w:p>
    <w:p w14:paraId="0EE8C16A" w14:textId="77777777" w:rsidR="006723A2" w:rsidRDefault="006723A2">
      <w:pPr>
        <w:pStyle w:val="TOC1"/>
        <w:tabs>
          <w:tab w:val="right" w:leader="dot" w:pos="9016"/>
        </w:tabs>
        <w:rPr>
          <w:rFonts w:cs="Arial"/>
          <w:sz w:val="28"/>
          <w:szCs w:val="28"/>
        </w:rPr>
      </w:pPr>
    </w:p>
    <w:p w14:paraId="3FDA9D98" w14:textId="77777777" w:rsidR="006723A2" w:rsidRDefault="006723A2">
      <w:pPr>
        <w:pStyle w:val="TOC1"/>
        <w:tabs>
          <w:tab w:val="right" w:leader="dot" w:pos="9016"/>
        </w:tabs>
        <w:rPr>
          <w:rFonts w:cs="Arial"/>
          <w:sz w:val="28"/>
          <w:szCs w:val="28"/>
        </w:rPr>
      </w:pPr>
    </w:p>
    <w:p w14:paraId="6CCB0F3D" w14:textId="77777777" w:rsidR="006723A2" w:rsidRDefault="006723A2">
      <w:pPr>
        <w:pStyle w:val="TOC1"/>
        <w:tabs>
          <w:tab w:val="right" w:leader="dot" w:pos="9016"/>
        </w:tabs>
        <w:rPr>
          <w:rFonts w:cs="Arial"/>
          <w:sz w:val="28"/>
          <w:szCs w:val="28"/>
        </w:rPr>
      </w:pPr>
    </w:p>
    <w:p w14:paraId="40A6AC0D" w14:textId="77777777" w:rsidR="006723A2" w:rsidRDefault="006723A2">
      <w:pPr>
        <w:pStyle w:val="TOC1"/>
        <w:tabs>
          <w:tab w:val="right" w:leader="dot" w:pos="9016"/>
        </w:tabs>
        <w:rPr>
          <w:rFonts w:cs="Arial"/>
          <w:sz w:val="28"/>
          <w:szCs w:val="28"/>
        </w:rPr>
      </w:pPr>
    </w:p>
    <w:p w14:paraId="45FCA9FA" w14:textId="77777777" w:rsidR="006723A2" w:rsidRDefault="006723A2">
      <w:pPr>
        <w:pStyle w:val="TOC1"/>
        <w:tabs>
          <w:tab w:val="right" w:leader="dot" w:pos="9016"/>
        </w:tabs>
        <w:rPr>
          <w:rFonts w:cs="Arial"/>
          <w:sz w:val="28"/>
          <w:szCs w:val="28"/>
        </w:rPr>
      </w:pPr>
    </w:p>
    <w:p w14:paraId="1B1B41A1" w14:textId="057BDCB4" w:rsidR="006723A2" w:rsidRDefault="006723A2">
      <w:pPr>
        <w:pStyle w:val="TOC1"/>
        <w:tabs>
          <w:tab w:val="right" w:leader="dot" w:pos="9016"/>
        </w:tabs>
        <w:rPr>
          <w:rFonts w:asciiTheme="minorHAnsi" w:eastAsiaTheme="minorEastAsia" w:hAnsiTheme="minorHAnsi"/>
          <w:noProof/>
          <w:sz w:val="22"/>
          <w:lang w:eastAsia="en-GB"/>
        </w:rPr>
      </w:pPr>
      <w:r>
        <w:rPr>
          <w:rFonts w:cs="Arial"/>
          <w:sz w:val="28"/>
          <w:szCs w:val="28"/>
        </w:rPr>
        <w:lastRenderedPageBreak/>
        <w:fldChar w:fldCharType="begin"/>
      </w:r>
      <w:r>
        <w:rPr>
          <w:rFonts w:cs="Arial"/>
          <w:sz w:val="28"/>
          <w:szCs w:val="28"/>
        </w:rPr>
        <w:instrText xml:space="preserve"> TOC \o "1-3" \h \z \u </w:instrText>
      </w:r>
      <w:r>
        <w:rPr>
          <w:rFonts w:cs="Arial"/>
          <w:sz w:val="28"/>
          <w:szCs w:val="28"/>
        </w:rPr>
        <w:fldChar w:fldCharType="separate"/>
      </w:r>
      <w:hyperlink w:anchor="_Toc150683242" w:history="1">
        <w:r w:rsidRPr="005B2348">
          <w:rPr>
            <w:rStyle w:val="Hyperlink"/>
            <w:rFonts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_Toc150683242 \h </w:instrText>
        </w:r>
        <w:r>
          <w:rPr>
            <w:noProof/>
            <w:webHidden/>
          </w:rPr>
        </w:r>
        <w:r>
          <w:rPr>
            <w:noProof/>
            <w:webHidden/>
          </w:rPr>
          <w:fldChar w:fldCharType="separate"/>
        </w:r>
        <w:r>
          <w:rPr>
            <w:noProof/>
            <w:webHidden/>
          </w:rPr>
          <w:t>2</w:t>
        </w:r>
        <w:r>
          <w:rPr>
            <w:noProof/>
            <w:webHidden/>
          </w:rPr>
          <w:fldChar w:fldCharType="end"/>
        </w:r>
      </w:hyperlink>
    </w:p>
    <w:p w14:paraId="7FB188A3" w14:textId="3E91FC6B" w:rsidR="006723A2" w:rsidRDefault="006723A2">
      <w:pPr>
        <w:pStyle w:val="TOC1"/>
        <w:tabs>
          <w:tab w:val="right" w:leader="dot" w:pos="9016"/>
        </w:tabs>
        <w:rPr>
          <w:rFonts w:asciiTheme="minorHAnsi" w:eastAsiaTheme="minorEastAsia" w:hAnsiTheme="minorHAnsi"/>
          <w:noProof/>
          <w:sz w:val="22"/>
          <w:lang w:eastAsia="en-GB"/>
        </w:rPr>
      </w:pPr>
      <w:hyperlink w:anchor="_Toc150683243" w:history="1">
        <w:r w:rsidRPr="005B2348">
          <w:rPr>
            <w:rStyle w:val="Hyperlink"/>
            <w:rFonts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BODY</w:t>
        </w:r>
        <w:r>
          <w:rPr>
            <w:noProof/>
            <w:webHidden/>
          </w:rPr>
          <w:tab/>
        </w:r>
        <w:r>
          <w:rPr>
            <w:noProof/>
            <w:webHidden/>
          </w:rPr>
          <w:fldChar w:fldCharType="begin"/>
        </w:r>
        <w:r>
          <w:rPr>
            <w:noProof/>
            <w:webHidden/>
          </w:rPr>
          <w:instrText xml:space="preserve"> PAGEREF _Toc150683243 \h </w:instrText>
        </w:r>
        <w:r>
          <w:rPr>
            <w:noProof/>
            <w:webHidden/>
          </w:rPr>
        </w:r>
        <w:r>
          <w:rPr>
            <w:noProof/>
            <w:webHidden/>
          </w:rPr>
          <w:fldChar w:fldCharType="separate"/>
        </w:r>
        <w:r>
          <w:rPr>
            <w:noProof/>
            <w:webHidden/>
          </w:rPr>
          <w:t>2</w:t>
        </w:r>
        <w:r>
          <w:rPr>
            <w:noProof/>
            <w:webHidden/>
          </w:rPr>
          <w:fldChar w:fldCharType="end"/>
        </w:r>
      </w:hyperlink>
    </w:p>
    <w:p w14:paraId="58D3DC89" w14:textId="282261B5" w:rsidR="006723A2" w:rsidRDefault="006723A2">
      <w:pPr>
        <w:pStyle w:val="TOC1"/>
        <w:tabs>
          <w:tab w:val="right" w:leader="dot" w:pos="9016"/>
        </w:tabs>
        <w:rPr>
          <w:rFonts w:asciiTheme="minorHAnsi" w:eastAsiaTheme="minorEastAsia" w:hAnsiTheme="minorHAnsi"/>
          <w:noProof/>
          <w:sz w:val="22"/>
          <w:lang w:eastAsia="en-GB"/>
        </w:rPr>
      </w:pPr>
      <w:hyperlink w:anchor="_Toc150683244" w:history="1">
        <w:r w:rsidRPr="005B2348">
          <w:rPr>
            <w:rStyle w:val="Hyperlink"/>
            <w:rFonts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_Toc150683244 \h </w:instrText>
        </w:r>
        <w:r>
          <w:rPr>
            <w:noProof/>
            <w:webHidden/>
          </w:rPr>
        </w:r>
        <w:r>
          <w:rPr>
            <w:noProof/>
            <w:webHidden/>
          </w:rPr>
          <w:fldChar w:fldCharType="separate"/>
        </w:r>
        <w:r>
          <w:rPr>
            <w:noProof/>
            <w:webHidden/>
          </w:rPr>
          <w:t>7</w:t>
        </w:r>
        <w:r>
          <w:rPr>
            <w:noProof/>
            <w:webHidden/>
          </w:rPr>
          <w:fldChar w:fldCharType="end"/>
        </w:r>
      </w:hyperlink>
    </w:p>
    <w:p w14:paraId="52C04F68" w14:textId="65CBF1CD" w:rsidR="006723A2" w:rsidRDefault="006723A2">
      <w:pPr>
        <w:pStyle w:val="TOC1"/>
        <w:tabs>
          <w:tab w:val="right" w:leader="dot" w:pos="9016"/>
        </w:tabs>
        <w:rPr>
          <w:rFonts w:asciiTheme="minorHAnsi" w:eastAsiaTheme="minorEastAsia" w:hAnsiTheme="minorHAnsi"/>
          <w:noProof/>
          <w:sz w:val="22"/>
          <w:lang w:eastAsia="en-GB"/>
        </w:rPr>
      </w:pPr>
      <w:hyperlink w:anchor="_Toc150683245" w:history="1">
        <w:r w:rsidRPr="005B2348">
          <w:rPr>
            <w:rStyle w:val="Hyperlink"/>
            <w:rFonts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Pr>
            <w:rStyle w:val="Hyperlink"/>
            <w:rFonts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EFERENCES</w:t>
        </w:r>
        <w:r w:rsidRPr="005B2348">
          <w:rPr>
            <w:rStyle w:val="Hyperlink"/>
            <w:rFonts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noProof/>
            <w:webHidden/>
          </w:rPr>
          <w:tab/>
        </w:r>
        <w:r>
          <w:rPr>
            <w:noProof/>
            <w:webHidden/>
          </w:rPr>
          <w:fldChar w:fldCharType="begin"/>
        </w:r>
        <w:r>
          <w:rPr>
            <w:noProof/>
            <w:webHidden/>
          </w:rPr>
          <w:instrText xml:space="preserve"> PAGEREF _Toc150683245 \h </w:instrText>
        </w:r>
        <w:r>
          <w:rPr>
            <w:noProof/>
            <w:webHidden/>
          </w:rPr>
        </w:r>
        <w:r>
          <w:rPr>
            <w:noProof/>
            <w:webHidden/>
          </w:rPr>
          <w:fldChar w:fldCharType="separate"/>
        </w:r>
        <w:r>
          <w:rPr>
            <w:noProof/>
            <w:webHidden/>
          </w:rPr>
          <w:t>8</w:t>
        </w:r>
        <w:r>
          <w:rPr>
            <w:noProof/>
            <w:webHidden/>
          </w:rPr>
          <w:fldChar w:fldCharType="end"/>
        </w:r>
      </w:hyperlink>
    </w:p>
    <w:p w14:paraId="4336A9F2" w14:textId="36B3283E" w:rsidR="00DF29F9" w:rsidRDefault="006723A2">
      <w:pPr>
        <w:rPr>
          <w:rFonts w:ascii="Arial" w:hAnsi="Arial" w:cs="Arial"/>
          <w:sz w:val="28"/>
          <w:szCs w:val="28"/>
        </w:rPr>
      </w:pPr>
      <w:r>
        <w:rPr>
          <w:rFonts w:ascii="Arial" w:hAnsi="Arial" w:cs="Arial"/>
          <w:sz w:val="28"/>
          <w:szCs w:val="28"/>
        </w:rPr>
        <w:fldChar w:fldCharType="end"/>
      </w:r>
      <w:r w:rsidR="00DF29F9">
        <w:rPr>
          <w:rFonts w:ascii="Arial" w:hAnsi="Arial" w:cs="Arial"/>
          <w:sz w:val="28"/>
          <w:szCs w:val="28"/>
        </w:rPr>
        <w:br w:type="page"/>
      </w:r>
    </w:p>
    <w:p w14:paraId="6C3B2CB2" w14:textId="40C43BCB" w:rsidR="00621501" w:rsidRPr="006723A2" w:rsidRDefault="00621501" w:rsidP="006723A2">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50683242"/>
      <w:r w:rsidRPr="006723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352E9191" w14:textId="77777777" w:rsidR="00621501" w:rsidRDefault="00621501" w:rsidP="00621501">
      <w:pPr>
        <w:rPr>
          <w:rFonts w:ascii="Arial" w:hAnsi="Arial" w:cs="Arial"/>
          <w:sz w:val="24"/>
          <w:szCs w:val="24"/>
        </w:rPr>
      </w:pPr>
      <w:r w:rsidRPr="00C858F2">
        <w:rPr>
          <w:rFonts w:ascii="Arial" w:hAnsi="Arial" w:cs="Arial"/>
          <w:sz w:val="24"/>
          <w:szCs w:val="24"/>
        </w:rPr>
        <w:t>The notion of corporate social responsibility (CSR) has garnered substantial attention in the ever-evolving world of today. Environmental sustainability, which includes implementing green practises, is one of the main tenets of CSR. But in the hotel sector, concerns are raised regarding these initiatives' financial viability. In addition to evaluating the applicability of Milton Friedman's thesis regarding the primacy of profit, this report will offer future recommendations and sustainable environment examples. It will also evaluate the role that businesses have in implementing environmentally sound practises. It will assess the viability of a truly green hospitality sector as well as the significance of sustainability and financial resilience.</w:t>
      </w:r>
      <w:r>
        <w:rPr>
          <w:rFonts w:ascii="Arial" w:hAnsi="Arial" w:cs="Arial"/>
          <w:sz w:val="24"/>
          <w:szCs w:val="24"/>
        </w:rPr>
        <w:t xml:space="preserve"> </w:t>
      </w:r>
    </w:p>
    <w:p w14:paraId="5693268A" w14:textId="77777777" w:rsidR="00621501" w:rsidRPr="006723A2" w:rsidRDefault="00621501" w:rsidP="006723A2">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50683243"/>
      <w:r w:rsidRPr="006723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BODY</w:t>
      </w:r>
      <w:bookmarkEnd w:id="1"/>
    </w:p>
    <w:p w14:paraId="663A652E" w14:textId="77777777" w:rsidR="00621501" w:rsidRDefault="00621501" w:rsidP="00621501">
      <w:pPr>
        <w:rPr>
          <w:rFonts w:ascii="Arial" w:hAnsi="Arial" w:cs="Arial"/>
          <w:sz w:val="28"/>
          <w:szCs w:val="28"/>
        </w:rPr>
      </w:pPr>
      <w:r>
        <w:rPr>
          <w:rFonts w:ascii="Arial" w:hAnsi="Arial" w:cs="Arial"/>
          <w:sz w:val="28"/>
          <w:szCs w:val="28"/>
        </w:rPr>
        <w:t>Sustainability in hospitality industry:</w:t>
      </w:r>
    </w:p>
    <w:p w14:paraId="694888E0" w14:textId="77777777" w:rsidR="00621501" w:rsidRDefault="00621501" w:rsidP="00621501">
      <w:pPr>
        <w:rPr>
          <w:rFonts w:ascii="Arial" w:hAnsi="Arial" w:cs="Arial"/>
          <w:sz w:val="24"/>
          <w:szCs w:val="24"/>
        </w:rPr>
      </w:pPr>
      <w:r w:rsidRPr="00011782">
        <w:rPr>
          <w:rFonts w:ascii="Arial" w:hAnsi="Arial" w:cs="Arial"/>
          <w:sz w:val="24"/>
          <w:szCs w:val="24"/>
        </w:rPr>
        <w:t>Hawken (2007) states that sustainability "is about stabilising the relationship between the two most complex systems on Earth, human culture and the living world, that is currently disrupted."</w:t>
      </w:r>
    </w:p>
    <w:p w14:paraId="1EB7DA2F" w14:textId="77777777" w:rsidR="00621501" w:rsidRDefault="00621501" w:rsidP="00621501">
      <w:pPr>
        <w:rPr>
          <w:rFonts w:ascii="Arial" w:hAnsi="Arial" w:cs="Arial"/>
          <w:sz w:val="24"/>
          <w:szCs w:val="24"/>
        </w:rPr>
      </w:pPr>
      <w:r w:rsidRPr="00F73215">
        <w:rPr>
          <w:rFonts w:ascii="Arial" w:hAnsi="Arial" w:cs="Arial"/>
          <w:sz w:val="24"/>
          <w:szCs w:val="24"/>
        </w:rPr>
        <w:t>Hotels need using allot of resources in order to maintain their organization activity</w:t>
      </w:r>
      <w:r>
        <w:rPr>
          <w:rFonts w:ascii="Arial" w:hAnsi="Arial" w:cs="Arial"/>
          <w:sz w:val="24"/>
          <w:szCs w:val="24"/>
        </w:rPr>
        <w:t>. In the next image can be seen the percentage of the consumption that lead to environment impact.</w:t>
      </w:r>
    </w:p>
    <w:p w14:paraId="0E3A0AA1" w14:textId="77777777" w:rsidR="00621501" w:rsidRDefault="00621501" w:rsidP="00621501">
      <w:pPr>
        <w:rPr>
          <w:rFonts w:ascii="Arial" w:hAnsi="Arial" w:cs="Arial"/>
          <w:sz w:val="24"/>
          <w:szCs w:val="24"/>
        </w:rPr>
      </w:pPr>
    </w:p>
    <w:p w14:paraId="63B675E3" w14:textId="77777777" w:rsidR="00621501" w:rsidRDefault="00621501" w:rsidP="00621501">
      <w:pPr>
        <w:rPr>
          <w:rFonts w:ascii="Arial" w:hAnsi="Arial" w:cs="Arial"/>
          <w:sz w:val="24"/>
          <w:szCs w:val="24"/>
        </w:rPr>
      </w:pPr>
      <w:r>
        <w:rPr>
          <w:rFonts w:ascii="Arial" w:hAnsi="Arial" w:cs="Arial"/>
          <w:noProof/>
          <w:sz w:val="24"/>
          <w:szCs w:val="24"/>
        </w:rPr>
        <w:drawing>
          <wp:inline distT="0" distB="0" distL="0" distR="0" wp14:anchorId="25B4EE3F" wp14:editId="2924B3D7">
            <wp:extent cx="4198620" cy="2730882"/>
            <wp:effectExtent l="0" t="0" r="0" b="0"/>
            <wp:docPr id="54177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8086" cy="2737039"/>
                    </a:xfrm>
                    <a:prstGeom prst="rect">
                      <a:avLst/>
                    </a:prstGeom>
                    <a:noFill/>
                    <a:ln>
                      <a:noFill/>
                    </a:ln>
                  </pic:spPr>
                </pic:pic>
              </a:graphicData>
            </a:graphic>
          </wp:inline>
        </w:drawing>
      </w:r>
    </w:p>
    <w:p w14:paraId="69D57688" w14:textId="77777777" w:rsidR="00621501" w:rsidRDefault="00621501" w:rsidP="00621501">
      <w:pPr>
        <w:jc w:val="right"/>
        <w:rPr>
          <w:rFonts w:ascii="Arial" w:hAnsi="Arial" w:cs="Arial"/>
          <w:sz w:val="24"/>
          <w:szCs w:val="24"/>
        </w:rPr>
      </w:pPr>
      <w:r>
        <w:rPr>
          <w:rFonts w:ascii="Arial" w:hAnsi="Arial" w:cs="Arial"/>
          <w:sz w:val="24"/>
          <w:szCs w:val="24"/>
        </w:rPr>
        <w:t>(Reaserchgate, 2007)</w:t>
      </w:r>
    </w:p>
    <w:p w14:paraId="3D311CEB" w14:textId="77777777" w:rsidR="00621501" w:rsidRDefault="00621501" w:rsidP="00621501">
      <w:pPr>
        <w:rPr>
          <w:rFonts w:ascii="Arial" w:hAnsi="Arial" w:cs="Arial"/>
          <w:sz w:val="24"/>
          <w:szCs w:val="24"/>
        </w:rPr>
      </w:pPr>
      <w:r w:rsidRPr="00A6509D">
        <w:rPr>
          <w:rFonts w:ascii="Arial" w:hAnsi="Arial" w:cs="Arial"/>
          <w:sz w:val="24"/>
          <w:szCs w:val="24"/>
        </w:rPr>
        <w:t>Currently, hotels are implementing various strategies to ensure their sustainability. They are introducing fresh approaches to waste management, water conservation, and energy efficiency.</w:t>
      </w:r>
    </w:p>
    <w:p w14:paraId="202F3139" w14:textId="77777777" w:rsidR="00621501" w:rsidRDefault="00621501" w:rsidP="00621501">
      <w:pPr>
        <w:rPr>
          <w:rFonts w:ascii="Arial" w:hAnsi="Arial" w:cs="Arial"/>
          <w:sz w:val="24"/>
          <w:szCs w:val="24"/>
        </w:rPr>
      </w:pPr>
    </w:p>
    <w:p w14:paraId="4D8026FB" w14:textId="77777777" w:rsidR="00621501" w:rsidRDefault="00621501" w:rsidP="00621501">
      <w:pPr>
        <w:rPr>
          <w:rFonts w:ascii="Arial" w:hAnsi="Arial" w:cs="Arial"/>
          <w:sz w:val="28"/>
          <w:szCs w:val="28"/>
        </w:rPr>
      </w:pPr>
      <w:r w:rsidRPr="00C858F2">
        <w:rPr>
          <w:rFonts w:ascii="Arial" w:hAnsi="Arial" w:cs="Arial"/>
          <w:sz w:val="28"/>
          <w:szCs w:val="28"/>
        </w:rPr>
        <w:t>Relevance of profit as primary focus:</w:t>
      </w:r>
    </w:p>
    <w:p w14:paraId="48644BC4" w14:textId="77777777" w:rsidR="00621501" w:rsidRDefault="00621501" w:rsidP="00621501">
      <w:pPr>
        <w:rPr>
          <w:rFonts w:ascii="Arial" w:hAnsi="Arial" w:cs="Arial"/>
          <w:sz w:val="24"/>
          <w:szCs w:val="24"/>
        </w:rPr>
      </w:pPr>
      <w:r w:rsidRPr="00AD08AB">
        <w:rPr>
          <w:rFonts w:ascii="Arial" w:hAnsi="Arial" w:cs="Arial"/>
          <w:sz w:val="24"/>
          <w:szCs w:val="24"/>
        </w:rPr>
        <w:lastRenderedPageBreak/>
        <w:t>Given that most businesses operate to provide financial returns for their stakeholders, Milton Friedman's theory that an organization's primary duty is to increase profits is still relevant today. Businesses that are profitable are able to develop new projects, hire staff, and support the expansion of the economy. Though it still takes into account both non-financial and financial factors, the concept of profit has changed over time to encompass a more holistic viewpoint.</w:t>
      </w:r>
      <w:r>
        <w:rPr>
          <w:rFonts w:ascii="Arial" w:hAnsi="Arial" w:cs="Arial"/>
          <w:sz w:val="24"/>
          <w:szCs w:val="24"/>
        </w:rPr>
        <w:t xml:space="preserve"> </w:t>
      </w:r>
    </w:p>
    <w:p w14:paraId="4ABB7D36" w14:textId="77777777" w:rsidR="00621501" w:rsidRDefault="00621501" w:rsidP="00621501">
      <w:pPr>
        <w:rPr>
          <w:rFonts w:ascii="Arial" w:hAnsi="Arial" w:cs="Arial"/>
          <w:sz w:val="24"/>
          <w:szCs w:val="24"/>
        </w:rPr>
      </w:pPr>
      <w:r w:rsidRPr="005B0404">
        <w:rPr>
          <w:rFonts w:ascii="Arial" w:hAnsi="Arial" w:cs="Arial"/>
          <w:sz w:val="24"/>
          <w:szCs w:val="24"/>
        </w:rPr>
        <w:t>There is insufficient data to determine whether there is a positive, negative, or neutral relationship between corporate social responsibility and profitability according to (Mc William and Siegel, 2000).</w:t>
      </w:r>
    </w:p>
    <w:p w14:paraId="15BF66BF" w14:textId="77777777" w:rsidR="00621501" w:rsidRDefault="00621501" w:rsidP="00621501">
      <w:pPr>
        <w:rPr>
          <w:rFonts w:ascii="Arial" w:hAnsi="Arial" w:cs="Arial"/>
          <w:sz w:val="24"/>
          <w:szCs w:val="24"/>
        </w:rPr>
      </w:pPr>
      <w:r w:rsidRPr="00E95E52">
        <w:rPr>
          <w:rFonts w:ascii="Arial" w:hAnsi="Arial" w:cs="Arial"/>
          <w:sz w:val="24"/>
          <w:szCs w:val="24"/>
        </w:rPr>
        <w:t>According to Jones et al. (2017), corporate social sustainability in the hospitality sector includes expanding environmental practises that have an impact on the expansion of the businesses.</w:t>
      </w:r>
      <w:r>
        <w:rPr>
          <w:rFonts w:ascii="Arial" w:hAnsi="Arial" w:cs="Arial"/>
          <w:sz w:val="24"/>
          <w:szCs w:val="24"/>
        </w:rPr>
        <w:t xml:space="preserve"> </w:t>
      </w:r>
      <w:r w:rsidRPr="00E95E52">
        <w:rPr>
          <w:rFonts w:ascii="Arial" w:hAnsi="Arial" w:cs="Arial"/>
          <w:sz w:val="24"/>
          <w:szCs w:val="24"/>
        </w:rPr>
        <w:t>The hospitality industry faces a challenge in managing social and environmental issues while implementing risk-reduction strategies in their sustainability reports.</w:t>
      </w:r>
    </w:p>
    <w:p w14:paraId="6AD576F7" w14:textId="77777777" w:rsidR="00621501" w:rsidRDefault="00621501" w:rsidP="00621501">
      <w:pPr>
        <w:rPr>
          <w:rFonts w:ascii="Arial" w:hAnsi="Arial" w:cs="Arial"/>
          <w:sz w:val="24"/>
          <w:szCs w:val="24"/>
        </w:rPr>
      </w:pPr>
      <w:r w:rsidRPr="00783D8C">
        <w:rPr>
          <w:rFonts w:ascii="Arial" w:hAnsi="Arial" w:cs="Arial"/>
          <w:sz w:val="24"/>
          <w:szCs w:val="24"/>
        </w:rPr>
        <w:t>He and Lai (2014) contended that the use of CSR is for consumer control in addition to building a company's brand through strategic marketing. However, Karim et al. (2015) defined CSR as having a positive effect on the company.</w:t>
      </w:r>
      <w:r>
        <w:rPr>
          <w:rFonts w:ascii="Arial" w:hAnsi="Arial" w:cs="Arial"/>
          <w:sz w:val="24"/>
          <w:szCs w:val="24"/>
        </w:rPr>
        <w:t xml:space="preserve"> As well as Karim, Whetman (2018), investigate the relationship between corporate sustainability reporting and financial performance and discover that sustainability reporting has a favourable and noteworthy impact on a company’s profit margin, return equity, and assets. </w:t>
      </w:r>
    </w:p>
    <w:p w14:paraId="1A41C9CF" w14:textId="77777777" w:rsidR="00621501" w:rsidRDefault="00621501" w:rsidP="00621501">
      <w:pPr>
        <w:rPr>
          <w:rFonts w:ascii="Arial" w:hAnsi="Arial" w:cs="Arial"/>
          <w:sz w:val="24"/>
          <w:szCs w:val="24"/>
        </w:rPr>
      </w:pPr>
    </w:p>
    <w:p w14:paraId="68E7C936" w14:textId="77777777" w:rsidR="00621501" w:rsidRDefault="00621501" w:rsidP="00621501">
      <w:pPr>
        <w:rPr>
          <w:rFonts w:ascii="Arial" w:hAnsi="Arial" w:cs="Arial"/>
          <w:sz w:val="28"/>
          <w:szCs w:val="28"/>
        </w:rPr>
      </w:pPr>
      <w:r w:rsidRPr="00A404C3">
        <w:rPr>
          <w:rFonts w:ascii="Arial" w:hAnsi="Arial" w:cs="Arial"/>
          <w:sz w:val="28"/>
          <w:szCs w:val="28"/>
        </w:rPr>
        <w:t>Triple Bottom Line (TBL) and Industry Examples:</w:t>
      </w:r>
    </w:p>
    <w:p w14:paraId="1F1F139B" w14:textId="77777777" w:rsidR="00621501" w:rsidRDefault="00621501" w:rsidP="00621501">
      <w:pPr>
        <w:rPr>
          <w:rFonts w:ascii="Arial" w:hAnsi="Arial" w:cs="Arial"/>
          <w:sz w:val="24"/>
          <w:szCs w:val="24"/>
        </w:rPr>
      </w:pPr>
      <w:r w:rsidRPr="00B84051">
        <w:rPr>
          <w:rFonts w:ascii="Arial" w:hAnsi="Arial" w:cs="Arial"/>
          <w:sz w:val="24"/>
          <w:szCs w:val="24"/>
        </w:rPr>
        <w:t>John Elkington first presented this accounting idea in 1994. This was presented as a way to account for every aspect of the organisations' social and environmental makeup. Three ideas, referred to as the 3Ps, can be found under the heading of the triple bottom line.</w:t>
      </w:r>
    </w:p>
    <w:p w14:paraId="063FE5DF" w14:textId="77777777" w:rsidR="00621501" w:rsidRDefault="00621501" w:rsidP="00621501">
      <w:pPr>
        <w:pStyle w:val="ListParagraph"/>
        <w:numPr>
          <w:ilvl w:val="0"/>
          <w:numId w:val="1"/>
        </w:numPr>
        <w:rPr>
          <w:rFonts w:ascii="Arial" w:hAnsi="Arial" w:cs="Arial"/>
          <w:sz w:val="24"/>
          <w:szCs w:val="24"/>
        </w:rPr>
      </w:pPr>
      <w:r>
        <w:rPr>
          <w:rFonts w:ascii="Arial" w:hAnsi="Arial" w:cs="Arial"/>
          <w:sz w:val="24"/>
          <w:szCs w:val="24"/>
        </w:rPr>
        <w:t xml:space="preserve">People </w:t>
      </w:r>
    </w:p>
    <w:p w14:paraId="5C625734" w14:textId="77777777" w:rsidR="00621501" w:rsidRDefault="00621501" w:rsidP="00621501">
      <w:pPr>
        <w:pStyle w:val="ListParagraph"/>
        <w:numPr>
          <w:ilvl w:val="0"/>
          <w:numId w:val="1"/>
        </w:numPr>
        <w:rPr>
          <w:rFonts w:ascii="Arial" w:hAnsi="Arial" w:cs="Arial"/>
          <w:sz w:val="24"/>
          <w:szCs w:val="24"/>
        </w:rPr>
      </w:pPr>
      <w:r>
        <w:rPr>
          <w:rFonts w:ascii="Arial" w:hAnsi="Arial" w:cs="Arial"/>
          <w:sz w:val="24"/>
          <w:szCs w:val="24"/>
        </w:rPr>
        <w:t xml:space="preserve">Planet </w:t>
      </w:r>
    </w:p>
    <w:p w14:paraId="43B852C3" w14:textId="77777777" w:rsidR="00621501" w:rsidRPr="00B84051" w:rsidRDefault="00621501" w:rsidP="00621501">
      <w:pPr>
        <w:pStyle w:val="ListParagraph"/>
        <w:numPr>
          <w:ilvl w:val="0"/>
          <w:numId w:val="1"/>
        </w:numPr>
        <w:rPr>
          <w:rFonts w:ascii="Arial" w:hAnsi="Arial" w:cs="Arial"/>
          <w:sz w:val="24"/>
          <w:szCs w:val="24"/>
        </w:rPr>
      </w:pPr>
      <w:r>
        <w:rPr>
          <w:rFonts w:ascii="Arial" w:hAnsi="Arial" w:cs="Arial"/>
          <w:sz w:val="24"/>
          <w:szCs w:val="24"/>
        </w:rPr>
        <w:t>Profit</w:t>
      </w:r>
    </w:p>
    <w:p w14:paraId="114BD9C3" w14:textId="77777777" w:rsidR="00621501" w:rsidRPr="00B84051" w:rsidRDefault="00621501" w:rsidP="00621501">
      <w:pPr>
        <w:rPr>
          <w:rFonts w:ascii="Arial" w:hAnsi="Arial" w:cs="Arial"/>
          <w:sz w:val="24"/>
          <w:szCs w:val="24"/>
        </w:rPr>
      </w:pPr>
      <w:r w:rsidRPr="00B84051">
        <w:rPr>
          <w:rFonts w:ascii="Arial" w:hAnsi="Arial" w:cs="Arial"/>
          <w:sz w:val="24"/>
          <w:szCs w:val="24"/>
        </w:rPr>
        <w:t>According to the triple bottom line theory, businesses should make a profit, improve human welfare, and protect the environment by improving the lot of future generations.</w:t>
      </w:r>
    </w:p>
    <w:p w14:paraId="25EDB5EE" w14:textId="77777777" w:rsidR="00621501" w:rsidRDefault="00621501" w:rsidP="00621501">
      <w:pPr>
        <w:rPr>
          <w:rFonts w:ascii="Arial" w:hAnsi="Arial" w:cs="Arial"/>
          <w:sz w:val="24"/>
          <w:szCs w:val="24"/>
        </w:rPr>
      </w:pPr>
      <w:r w:rsidRPr="0017772D">
        <w:rPr>
          <w:rFonts w:ascii="Arial" w:hAnsi="Arial" w:cs="Arial"/>
          <w:sz w:val="24"/>
          <w:szCs w:val="24"/>
        </w:rPr>
        <w:t>Businesses should take into account not only their financial performance but also their social and environmental impacts, according to Elkington's Tripple Bottom Line framework. Incorporating sustainable practises into their operations, numerous hospitality companies have embraced this framework. Marriott International, for example, has pledged to source 50% of its food sustainably and cut its energy and water usage by 20% by 2020. These programmes not only lessen their negative effects on the environment, but they also increase brand value and draw in clients who value sustainability.</w:t>
      </w:r>
    </w:p>
    <w:p w14:paraId="2B6925C2" w14:textId="77777777" w:rsidR="00621501" w:rsidRPr="00085139" w:rsidRDefault="00621501" w:rsidP="00621501">
      <w:pPr>
        <w:rPr>
          <w:rFonts w:ascii="Arial" w:hAnsi="Arial" w:cs="Arial"/>
          <w:sz w:val="24"/>
          <w:szCs w:val="24"/>
        </w:rPr>
      </w:pPr>
      <w:r w:rsidRPr="009C5532">
        <w:rPr>
          <w:rFonts w:ascii="Arial" w:hAnsi="Arial" w:cs="Arial"/>
          <w:sz w:val="24"/>
          <w:szCs w:val="24"/>
        </w:rPr>
        <w:lastRenderedPageBreak/>
        <w:t xml:space="preserve">The hotel business serves as a tool for environmental protection. The hotel industry is competitive today in terms of expansion and sustainability </w:t>
      </w:r>
      <w:r>
        <w:rPr>
          <w:rFonts w:ascii="Arial" w:hAnsi="Arial" w:cs="Arial"/>
          <w:sz w:val="24"/>
          <w:szCs w:val="24"/>
        </w:rPr>
        <w:t>according to Poon (1993) and Pyo et al. (2002)</w:t>
      </w:r>
      <w:r w:rsidRPr="009C5532">
        <w:rPr>
          <w:rFonts w:ascii="Arial" w:hAnsi="Arial" w:cs="Arial"/>
          <w:sz w:val="24"/>
          <w:szCs w:val="24"/>
        </w:rPr>
        <w:t>.</w:t>
      </w:r>
      <w:r>
        <w:rPr>
          <w:rFonts w:ascii="Arial" w:hAnsi="Arial" w:cs="Arial"/>
          <w:sz w:val="24"/>
          <w:szCs w:val="24"/>
        </w:rPr>
        <w:t xml:space="preserve"> Also, Jennings (2003), and WTO (1995) suggest that</w:t>
      </w:r>
      <w:r w:rsidRPr="009C5532">
        <w:rPr>
          <w:rFonts w:ascii="Arial" w:hAnsi="Arial" w:cs="Arial"/>
          <w:sz w:val="24"/>
          <w:szCs w:val="24"/>
        </w:rPr>
        <w:t xml:space="preserve"> </w:t>
      </w:r>
      <w:r>
        <w:rPr>
          <w:rFonts w:ascii="Arial" w:hAnsi="Arial" w:cs="Arial"/>
          <w:sz w:val="24"/>
          <w:szCs w:val="24"/>
        </w:rPr>
        <w:t>a</w:t>
      </w:r>
      <w:r w:rsidRPr="009C5532">
        <w:rPr>
          <w:rFonts w:ascii="Arial" w:hAnsi="Arial" w:cs="Arial"/>
          <w:sz w:val="24"/>
          <w:szCs w:val="24"/>
        </w:rPr>
        <w:t>dvantages like waste management are crucial for sustainability in competitive scenarios</w:t>
      </w:r>
      <w:r>
        <w:rPr>
          <w:rFonts w:ascii="Arial" w:hAnsi="Arial" w:cs="Arial"/>
          <w:sz w:val="24"/>
          <w:szCs w:val="24"/>
        </w:rPr>
        <w:t>.</w:t>
      </w:r>
      <w:r w:rsidRPr="00E14547">
        <w:rPr>
          <w:rFonts w:ascii="Arial" w:hAnsi="Arial" w:cs="Arial"/>
          <w:sz w:val="24"/>
          <w:szCs w:val="24"/>
        </w:rPr>
        <w:t xml:space="preserve"> Hutchinson (1996) attempted to link the commitment of individuals to the environment with their actual performance.</w:t>
      </w:r>
      <w:r>
        <w:rPr>
          <w:rFonts w:ascii="Arial" w:hAnsi="Arial" w:cs="Arial"/>
          <w:sz w:val="24"/>
          <w:szCs w:val="24"/>
        </w:rPr>
        <w:t xml:space="preserve">  Cortes et al. (2007), describe </w:t>
      </w:r>
      <w:r w:rsidRPr="00E14547">
        <w:rPr>
          <w:rFonts w:ascii="Arial" w:hAnsi="Arial" w:cs="Arial"/>
          <w:sz w:val="24"/>
          <w:szCs w:val="24"/>
        </w:rPr>
        <w:t>the use of environmental management as a competitive instrument.</w:t>
      </w:r>
      <w:r w:rsidRPr="00E14547">
        <w:t xml:space="preserve"> </w:t>
      </w:r>
      <w:r w:rsidRPr="00A96020">
        <w:rPr>
          <w:rFonts w:ascii="Arial" w:hAnsi="Arial" w:cs="Arial"/>
          <w:sz w:val="24"/>
          <w:szCs w:val="24"/>
        </w:rPr>
        <w:t>With regard to the competition between hotels can lead to encouraging and improving continuity in innovation reduction of environment impact</w:t>
      </w:r>
      <w:r>
        <w:rPr>
          <w:rFonts w:ascii="Arial" w:hAnsi="Arial" w:cs="Arial"/>
          <w:sz w:val="24"/>
          <w:szCs w:val="24"/>
        </w:rPr>
        <w:t>.</w:t>
      </w:r>
    </w:p>
    <w:p w14:paraId="7BDA4316" w14:textId="77777777" w:rsidR="00621501" w:rsidRDefault="00621501" w:rsidP="00621501">
      <w:pPr>
        <w:rPr>
          <w:rFonts w:ascii="Arial" w:hAnsi="Arial" w:cs="Arial"/>
          <w:sz w:val="28"/>
          <w:szCs w:val="28"/>
        </w:rPr>
      </w:pPr>
      <w:r w:rsidRPr="0017772D">
        <w:rPr>
          <w:rFonts w:ascii="Arial" w:hAnsi="Arial" w:cs="Arial"/>
          <w:sz w:val="28"/>
          <w:szCs w:val="28"/>
        </w:rPr>
        <w:t>Consumer Demand and Businesses Responsibility:</w:t>
      </w:r>
    </w:p>
    <w:p w14:paraId="7F4CAB5C" w14:textId="77777777" w:rsidR="00621501" w:rsidRDefault="00621501" w:rsidP="00621501">
      <w:pPr>
        <w:rPr>
          <w:rFonts w:ascii="Arial" w:hAnsi="Arial" w:cs="Arial"/>
          <w:sz w:val="24"/>
          <w:szCs w:val="24"/>
        </w:rPr>
      </w:pPr>
      <w:r w:rsidRPr="00DA3BE0">
        <w:rPr>
          <w:rFonts w:ascii="Arial" w:hAnsi="Arial" w:cs="Arial"/>
          <w:sz w:val="24"/>
          <w:szCs w:val="24"/>
        </w:rPr>
        <w:t>Although businesses are compelled to implement environmentally friendly practises due in large part to consumer demand, the organisations themselves bear the ultimate responsibility. Customers can impact companies by endorsing sustainable viewpoints, but it is the responsibility of the businesses to provide these choices. Businesses that put sustainability first stand to benefit from favourable attention from stakeholders as well as from consumers who are concerned about the environment. Moreover, a failure to implement green practises can result in a loss of market share and reputational harm as consumer awareness and demand for sustainability grow.</w:t>
      </w:r>
    </w:p>
    <w:p w14:paraId="3B56D8BD" w14:textId="77777777" w:rsidR="00621501" w:rsidRDefault="00621501" w:rsidP="00621501">
      <w:pPr>
        <w:rPr>
          <w:rFonts w:ascii="Arial" w:hAnsi="Arial" w:cs="Arial"/>
          <w:sz w:val="24"/>
          <w:szCs w:val="24"/>
        </w:rPr>
      </w:pPr>
    </w:p>
    <w:p w14:paraId="0DC5AF4B" w14:textId="77777777" w:rsidR="00621501" w:rsidRPr="005E3A2E" w:rsidRDefault="00621501" w:rsidP="00621501">
      <w:pPr>
        <w:rPr>
          <w:rFonts w:ascii="Arial" w:hAnsi="Arial" w:cs="Arial"/>
          <w:sz w:val="28"/>
          <w:szCs w:val="28"/>
        </w:rPr>
      </w:pPr>
      <w:r w:rsidRPr="005E3A2E">
        <w:rPr>
          <w:rFonts w:ascii="Arial" w:hAnsi="Arial" w:cs="Arial"/>
          <w:sz w:val="28"/>
          <w:szCs w:val="28"/>
        </w:rPr>
        <w:t>Corporate social responsibility:</w:t>
      </w:r>
    </w:p>
    <w:p w14:paraId="73E2818C" w14:textId="77777777" w:rsidR="00621501" w:rsidRDefault="00621501" w:rsidP="00621501">
      <w:pPr>
        <w:rPr>
          <w:rFonts w:ascii="Arial" w:hAnsi="Arial" w:cs="Arial"/>
          <w:sz w:val="24"/>
          <w:szCs w:val="24"/>
        </w:rPr>
      </w:pPr>
      <w:r w:rsidRPr="00321FB9">
        <w:rPr>
          <w:rFonts w:ascii="Arial" w:hAnsi="Arial" w:cs="Arial"/>
          <w:sz w:val="24"/>
          <w:szCs w:val="24"/>
        </w:rPr>
        <w:t>Has a substantial function in the hospitality sector. In business, it means accepting voluntary accountability for the effects they have on society and the environment. An increasing number of hospitality companies are integrating corporate social responsibility (CSR) activities into their daily operations. These initiatives include waste reduction, community support, fair labour practises, and sustainable sourcing projects.</w:t>
      </w:r>
      <w:r>
        <w:rPr>
          <w:rFonts w:ascii="Arial" w:hAnsi="Arial" w:cs="Arial"/>
          <w:sz w:val="24"/>
          <w:szCs w:val="24"/>
        </w:rPr>
        <w:t xml:space="preserve"> </w:t>
      </w:r>
    </w:p>
    <w:p w14:paraId="5390C5A1" w14:textId="77777777" w:rsidR="00621501" w:rsidRDefault="00621501" w:rsidP="00621501">
      <w:pPr>
        <w:rPr>
          <w:rFonts w:ascii="Arial" w:hAnsi="Arial" w:cs="Arial"/>
          <w:sz w:val="24"/>
          <w:szCs w:val="24"/>
        </w:rPr>
      </w:pPr>
      <w:r w:rsidRPr="009C5532">
        <w:rPr>
          <w:rFonts w:ascii="Arial" w:hAnsi="Arial" w:cs="Arial"/>
          <w:sz w:val="24"/>
          <w:szCs w:val="24"/>
        </w:rPr>
        <w:t>According to Nath and Hens, pollution of the environment comes from three sources: land, water, and air. Additionally, imply that controlling solid waste can help reduce pollution in the aforementioned areas.</w:t>
      </w:r>
    </w:p>
    <w:p w14:paraId="73FA8F5F" w14:textId="77777777" w:rsidR="00621501" w:rsidRDefault="00621501" w:rsidP="00621501">
      <w:pPr>
        <w:rPr>
          <w:rFonts w:ascii="Arial" w:hAnsi="Arial" w:cs="Arial"/>
          <w:sz w:val="24"/>
          <w:szCs w:val="24"/>
        </w:rPr>
      </w:pPr>
      <w:r>
        <w:rPr>
          <w:rFonts w:ascii="Arial" w:hAnsi="Arial" w:cs="Arial"/>
          <w:sz w:val="24"/>
          <w:szCs w:val="24"/>
        </w:rPr>
        <w:t xml:space="preserve">Carol (1979), suggest that </w:t>
      </w:r>
      <w:r w:rsidRPr="00FB7BEC">
        <w:rPr>
          <w:rFonts w:ascii="Arial" w:hAnsi="Arial" w:cs="Arial"/>
          <w:sz w:val="24"/>
          <w:szCs w:val="24"/>
        </w:rPr>
        <w:t>"The expectations that society has of organisations at any given time, concerning economics, law, ethics, and discretion, are all included in the social responsibility of business."</w:t>
      </w:r>
    </w:p>
    <w:p w14:paraId="6E5B2034" w14:textId="77777777" w:rsidR="00621501" w:rsidRDefault="00621501" w:rsidP="00621501">
      <w:pPr>
        <w:rPr>
          <w:rFonts w:ascii="Arial" w:hAnsi="Arial" w:cs="Arial"/>
          <w:sz w:val="24"/>
          <w:szCs w:val="24"/>
        </w:rPr>
      </w:pPr>
      <w:r w:rsidRPr="00456DC4">
        <w:rPr>
          <w:rFonts w:ascii="Arial" w:hAnsi="Arial" w:cs="Arial"/>
          <w:sz w:val="24"/>
          <w:szCs w:val="24"/>
        </w:rPr>
        <w:t>A sustainability report covers a company's values, governance model, and strategy for building a sustainable global economy, regardless of the impact—positive or negative. Similar to the financial records</w:t>
      </w:r>
      <w:r>
        <w:rPr>
          <w:rFonts w:ascii="Arial" w:hAnsi="Arial" w:cs="Arial"/>
          <w:sz w:val="24"/>
          <w:szCs w:val="24"/>
        </w:rPr>
        <w:t xml:space="preserve"> </w:t>
      </w:r>
      <w:r w:rsidRPr="00456DC4">
        <w:rPr>
          <w:rFonts w:ascii="Arial" w:hAnsi="Arial" w:cs="Arial"/>
          <w:sz w:val="24"/>
          <w:szCs w:val="24"/>
        </w:rPr>
        <w:t>non-financial reporting, which is necessary for public companies, can also help the markets adapt to constantly shifting circumstances, inform shareholders, and add a layer of transparency into</w:t>
      </w:r>
      <w:r>
        <w:rPr>
          <w:rFonts w:ascii="Arial" w:hAnsi="Arial" w:cs="Arial"/>
          <w:sz w:val="24"/>
          <w:szCs w:val="24"/>
        </w:rPr>
        <w:t xml:space="preserve"> </w:t>
      </w:r>
      <w:r w:rsidRPr="00456DC4">
        <w:rPr>
          <w:rFonts w:ascii="Arial" w:hAnsi="Arial" w:cs="Arial"/>
          <w:sz w:val="24"/>
          <w:szCs w:val="24"/>
        </w:rPr>
        <w:t>firm operations. Reporting on other topics, like the environmental, social, and economic profiles, is</w:t>
      </w:r>
      <w:r>
        <w:rPr>
          <w:rFonts w:ascii="Arial" w:hAnsi="Arial" w:cs="Arial"/>
          <w:sz w:val="24"/>
          <w:szCs w:val="24"/>
        </w:rPr>
        <w:t xml:space="preserve"> </w:t>
      </w:r>
      <w:r w:rsidRPr="00456DC4">
        <w:rPr>
          <w:rFonts w:ascii="Arial" w:hAnsi="Arial" w:cs="Arial"/>
          <w:sz w:val="24"/>
          <w:szCs w:val="24"/>
        </w:rPr>
        <w:t>becoming a widely accepted practise due to an emerging trend of businesses</w:t>
      </w:r>
      <w:r>
        <w:rPr>
          <w:rFonts w:ascii="Arial" w:hAnsi="Arial" w:cs="Arial"/>
          <w:sz w:val="24"/>
          <w:szCs w:val="24"/>
        </w:rPr>
        <w:t xml:space="preserve"> </w:t>
      </w:r>
      <w:r w:rsidRPr="00456DC4">
        <w:rPr>
          <w:rFonts w:ascii="Arial" w:hAnsi="Arial" w:cs="Arial"/>
          <w:sz w:val="24"/>
          <w:szCs w:val="24"/>
        </w:rPr>
        <w:t>reporting concerning topics other than money (Kolk, 2003</w:t>
      </w:r>
      <w:r>
        <w:rPr>
          <w:rFonts w:ascii="Arial" w:hAnsi="Arial" w:cs="Arial"/>
          <w:sz w:val="24"/>
          <w:szCs w:val="24"/>
        </w:rPr>
        <w:t>).</w:t>
      </w:r>
    </w:p>
    <w:p w14:paraId="38EF4BEC" w14:textId="77777777" w:rsidR="00621501" w:rsidRDefault="00621501" w:rsidP="00621501">
      <w:pPr>
        <w:rPr>
          <w:rFonts w:ascii="Arial" w:hAnsi="Arial" w:cs="Arial"/>
          <w:sz w:val="24"/>
          <w:szCs w:val="24"/>
        </w:rPr>
      </w:pPr>
    </w:p>
    <w:p w14:paraId="4F407F44" w14:textId="77777777" w:rsidR="00621501" w:rsidRDefault="00621501" w:rsidP="00621501">
      <w:pPr>
        <w:rPr>
          <w:rFonts w:ascii="Arial" w:hAnsi="Arial" w:cs="Arial"/>
          <w:sz w:val="28"/>
          <w:szCs w:val="28"/>
        </w:rPr>
      </w:pPr>
      <w:r w:rsidRPr="00DA3BE0">
        <w:rPr>
          <w:rFonts w:ascii="Arial" w:hAnsi="Arial" w:cs="Arial"/>
          <w:sz w:val="28"/>
          <w:szCs w:val="28"/>
        </w:rPr>
        <w:lastRenderedPageBreak/>
        <w:t>Importance of financial resiliency for sustainability:</w:t>
      </w:r>
    </w:p>
    <w:p w14:paraId="785F2812" w14:textId="77777777" w:rsidR="00621501" w:rsidRDefault="00621501" w:rsidP="00621501">
      <w:pPr>
        <w:rPr>
          <w:rFonts w:ascii="Arial" w:hAnsi="Arial" w:cs="Arial"/>
          <w:sz w:val="24"/>
          <w:szCs w:val="24"/>
        </w:rPr>
      </w:pPr>
      <w:r w:rsidRPr="00500E38">
        <w:rPr>
          <w:rFonts w:ascii="Arial" w:hAnsi="Arial" w:cs="Arial"/>
          <w:sz w:val="24"/>
          <w:szCs w:val="24"/>
        </w:rPr>
        <w:t>A key component of maintaining green initiatives is financial resilience. Companies need to have a healthy balance between making profits and allocating resources to sustainable practises. Thoroughly assessing the expenses and advantages of environmentally friendly endeavours is crucial, taking into account both immediate outlays and future yields. Businesses can enhance their decision-making process concerning sustainability investments by utilising financial forecasting models, like Butler's life cycle model and Doxey's Irriidex.</w:t>
      </w:r>
    </w:p>
    <w:p w14:paraId="7591289B" w14:textId="77777777" w:rsidR="00621501" w:rsidRDefault="00621501" w:rsidP="00621501">
      <w:pPr>
        <w:rPr>
          <w:rFonts w:ascii="Arial" w:hAnsi="Arial" w:cs="Arial"/>
          <w:sz w:val="28"/>
          <w:szCs w:val="28"/>
        </w:rPr>
      </w:pPr>
      <w:r w:rsidRPr="003567C6">
        <w:rPr>
          <w:rFonts w:ascii="Arial" w:hAnsi="Arial" w:cs="Arial"/>
          <w:sz w:val="28"/>
          <w:szCs w:val="28"/>
        </w:rPr>
        <w:t>Doxey’ Irridex and Butler’s models:</w:t>
      </w:r>
    </w:p>
    <w:p w14:paraId="5CCFBC11" w14:textId="77777777" w:rsidR="00621501" w:rsidRDefault="00621501" w:rsidP="00621501">
      <w:pPr>
        <w:rPr>
          <w:rFonts w:ascii="Arial" w:hAnsi="Arial" w:cs="Arial"/>
          <w:sz w:val="24"/>
          <w:szCs w:val="24"/>
        </w:rPr>
      </w:pPr>
      <w:r w:rsidRPr="0008749A">
        <w:rPr>
          <w:rFonts w:ascii="Arial" w:hAnsi="Arial" w:cs="Arial"/>
          <w:sz w:val="24"/>
          <w:szCs w:val="24"/>
        </w:rPr>
        <w:t>The tourism and hospitality sectors employ two key frameworks: Doxey and Butler's models. The Irridex model developed by Doxey explains how tourism can have both positive and negative effects on a place, sometimes causing annoyance that results in conflict and unfavourable perceptions. With exploration as the first stage and decline and rejuvenation as the last, Butler's tourism model outlines the stages of tourism growth.</w:t>
      </w:r>
      <w:r>
        <w:rPr>
          <w:rFonts w:ascii="Arial" w:hAnsi="Arial" w:cs="Arial"/>
          <w:sz w:val="24"/>
          <w:szCs w:val="24"/>
        </w:rPr>
        <w:t xml:space="preserve"> </w:t>
      </w:r>
    </w:p>
    <w:p w14:paraId="286EB876" w14:textId="77777777" w:rsidR="00621501" w:rsidRDefault="00621501" w:rsidP="00621501">
      <w:pPr>
        <w:rPr>
          <w:rFonts w:ascii="Arial" w:hAnsi="Arial" w:cs="Arial"/>
          <w:sz w:val="24"/>
          <w:szCs w:val="24"/>
        </w:rPr>
      </w:pPr>
      <w:r w:rsidRPr="00E30607">
        <w:rPr>
          <w:rFonts w:ascii="Arial" w:hAnsi="Arial" w:cs="Arial"/>
          <w:sz w:val="24"/>
          <w:szCs w:val="24"/>
        </w:rPr>
        <w:t>This report, which draws elements from Doxey's Irridex and Butler's life cycle model, makes the assumption that the hospitality industry's capacity to embrace more environmentally friendly practises will determine its future and demonstrate a profitability in sustainability paradigm (Cohen, 2011).</w:t>
      </w:r>
    </w:p>
    <w:p w14:paraId="3AA74A01" w14:textId="77777777" w:rsidR="00621501" w:rsidRPr="006F1C64" w:rsidRDefault="00621501" w:rsidP="00621501">
      <w:pPr>
        <w:rPr>
          <w:rFonts w:ascii="Arial" w:hAnsi="Arial" w:cs="Arial"/>
          <w:sz w:val="24"/>
          <w:szCs w:val="24"/>
        </w:rPr>
      </w:pPr>
      <w:r w:rsidRPr="006F1C64">
        <w:rPr>
          <w:rFonts w:ascii="Arial" w:hAnsi="Arial" w:cs="Arial"/>
          <w:sz w:val="24"/>
          <w:szCs w:val="24"/>
        </w:rPr>
        <w:t xml:space="preserve">With Butler's life cycle model serving as a foundation, the development of the hospitality sector is made clear. Because there were not many tourists during the early stages of exploration and involvement, there was little environmental impact. But as these companies grew, phases of consolidation and stagnation were reached, which made the effects of pollution, noise, and waste on the environment worse. </w:t>
      </w:r>
    </w:p>
    <w:p w14:paraId="3ECED89D" w14:textId="77777777" w:rsidR="00621501" w:rsidRPr="006F1C64" w:rsidRDefault="00621501" w:rsidP="00621501">
      <w:pPr>
        <w:rPr>
          <w:rFonts w:ascii="Arial" w:hAnsi="Arial" w:cs="Arial"/>
          <w:sz w:val="24"/>
          <w:szCs w:val="24"/>
        </w:rPr>
      </w:pPr>
      <w:r w:rsidRPr="006F1C64">
        <w:rPr>
          <w:rFonts w:ascii="Arial" w:hAnsi="Arial" w:cs="Arial"/>
          <w:sz w:val="24"/>
          <w:szCs w:val="24"/>
        </w:rPr>
        <w:t>This development brought with it serious difficulties that were strikingly similar to Doxey's Irridex, also known as the "Irritation Irridex," in which rapid growth causes unhappiness in the community (Doxey, G. V., 1975).</w:t>
      </w:r>
    </w:p>
    <w:p w14:paraId="2058C71E" w14:textId="77777777" w:rsidR="00621501" w:rsidRDefault="00621501" w:rsidP="00621501">
      <w:pPr>
        <w:rPr>
          <w:rFonts w:ascii="Arial" w:hAnsi="Arial" w:cs="Arial"/>
          <w:sz w:val="24"/>
          <w:szCs w:val="24"/>
        </w:rPr>
      </w:pPr>
      <w:r w:rsidRPr="006F1C64">
        <w:rPr>
          <w:rFonts w:ascii="Arial" w:hAnsi="Arial" w:cs="Arial"/>
          <w:sz w:val="24"/>
          <w:szCs w:val="24"/>
        </w:rPr>
        <w:t>Significantly, because of social unrest and environmental degradation, sustainability now offers a creative way out of declining profitability.</w:t>
      </w:r>
    </w:p>
    <w:p w14:paraId="08DB99B3" w14:textId="77777777" w:rsidR="00621501" w:rsidRDefault="00621501" w:rsidP="00621501">
      <w:pPr>
        <w:rPr>
          <w:rFonts w:ascii="Arial" w:hAnsi="Arial" w:cs="Arial"/>
          <w:sz w:val="28"/>
          <w:szCs w:val="28"/>
        </w:rPr>
      </w:pPr>
    </w:p>
    <w:p w14:paraId="6BA42CA9" w14:textId="77777777" w:rsidR="00621501" w:rsidRDefault="00621501" w:rsidP="00621501">
      <w:pPr>
        <w:rPr>
          <w:rFonts w:ascii="Arial" w:hAnsi="Arial" w:cs="Arial"/>
          <w:sz w:val="28"/>
          <w:szCs w:val="28"/>
        </w:rPr>
      </w:pPr>
    </w:p>
    <w:p w14:paraId="145237EC" w14:textId="77777777" w:rsidR="00621501" w:rsidRDefault="00621501" w:rsidP="00621501">
      <w:pPr>
        <w:rPr>
          <w:rFonts w:ascii="Arial" w:hAnsi="Arial" w:cs="Arial"/>
          <w:sz w:val="24"/>
          <w:szCs w:val="24"/>
        </w:rPr>
      </w:pPr>
      <w:r w:rsidRPr="005C0975">
        <w:rPr>
          <w:rFonts w:ascii="Arial" w:hAnsi="Arial" w:cs="Arial"/>
          <w:sz w:val="28"/>
          <w:szCs w:val="28"/>
        </w:rPr>
        <w:t>Greenwashing</w:t>
      </w:r>
      <w:r>
        <w:rPr>
          <w:rFonts w:ascii="Arial" w:hAnsi="Arial" w:cs="Arial"/>
          <w:sz w:val="24"/>
          <w:szCs w:val="24"/>
        </w:rPr>
        <w:t>:</w:t>
      </w:r>
    </w:p>
    <w:p w14:paraId="31381B32" w14:textId="77777777" w:rsidR="00621501" w:rsidRDefault="00621501" w:rsidP="00621501">
      <w:pPr>
        <w:rPr>
          <w:rFonts w:ascii="Arial" w:hAnsi="Arial" w:cs="Arial"/>
          <w:sz w:val="24"/>
          <w:szCs w:val="24"/>
        </w:rPr>
      </w:pPr>
      <w:r>
        <w:rPr>
          <w:rFonts w:ascii="Arial" w:hAnsi="Arial" w:cs="Arial"/>
          <w:sz w:val="24"/>
          <w:szCs w:val="24"/>
        </w:rPr>
        <w:t>I</w:t>
      </w:r>
      <w:r w:rsidRPr="005E3A2E">
        <w:rPr>
          <w:rFonts w:ascii="Arial" w:hAnsi="Arial" w:cs="Arial"/>
          <w:sz w:val="24"/>
          <w:szCs w:val="24"/>
        </w:rPr>
        <w:t>s a term used to describe the dishonest marketing strategies some companies use to make themselves seem more environmentally friendly than they actually are.</w:t>
      </w:r>
    </w:p>
    <w:p w14:paraId="50782B6C" w14:textId="77777777" w:rsidR="00621501" w:rsidRDefault="00621501" w:rsidP="00621501">
      <w:pPr>
        <w:rPr>
          <w:rFonts w:ascii="Arial" w:hAnsi="Arial" w:cs="Arial"/>
          <w:sz w:val="24"/>
          <w:szCs w:val="24"/>
        </w:rPr>
      </w:pPr>
      <w:r>
        <w:rPr>
          <w:rFonts w:ascii="Arial" w:hAnsi="Arial" w:cs="Arial"/>
          <w:sz w:val="24"/>
          <w:szCs w:val="24"/>
        </w:rPr>
        <w:t>Munzo and Cohen (2011), suggest that g</w:t>
      </w:r>
      <w:r w:rsidRPr="00462E97">
        <w:rPr>
          <w:rFonts w:ascii="Arial" w:hAnsi="Arial" w:cs="Arial"/>
          <w:sz w:val="24"/>
          <w:szCs w:val="24"/>
        </w:rPr>
        <w:t>reen companies are fashionable right now, but after we get past "greenwashing"</w:t>
      </w:r>
      <w:r>
        <w:rPr>
          <w:rFonts w:ascii="Arial" w:hAnsi="Arial" w:cs="Arial"/>
          <w:sz w:val="24"/>
          <w:szCs w:val="24"/>
        </w:rPr>
        <w:t>.</w:t>
      </w:r>
      <w:r w:rsidRPr="005E3A2E">
        <w:rPr>
          <w:rFonts w:ascii="Arial" w:hAnsi="Arial" w:cs="Arial"/>
          <w:sz w:val="24"/>
          <w:szCs w:val="24"/>
        </w:rPr>
        <w:t xml:space="preserve"> In order to draw clients, it entails making inflated or fraudulent claims about environmental initiatives without genuinely putting into practise significant sustainable practises. Customers should exercise caution </w:t>
      </w:r>
      <w:r w:rsidRPr="005E3A2E">
        <w:rPr>
          <w:rFonts w:ascii="Arial" w:hAnsi="Arial" w:cs="Arial"/>
          <w:sz w:val="24"/>
          <w:szCs w:val="24"/>
        </w:rPr>
        <w:lastRenderedPageBreak/>
        <w:t>and closely examine any claims made by hospitality companies about their green practises because of this.</w:t>
      </w:r>
    </w:p>
    <w:p w14:paraId="2D26BB68" w14:textId="77777777" w:rsidR="00621501" w:rsidRDefault="00621501" w:rsidP="00621501">
      <w:pPr>
        <w:rPr>
          <w:rFonts w:ascii="Arial" w:hAnsi="Arial" w:cs="Arial"/>
          <w:sz w:val="24"/>
          <w:szCs w:val="24"/>
        </w:rPr>
      </w:pPr>
      <w:r w:rsidRPr="00B216B8">
        <w:rPr>
          <w:rFonts w:ascii="Arial" w:hAnsi="Arial" w:cs="Arial"/>
          <w:sz w:val="24"/>
          <w:szCs w:val="24"/>
        </w:rPr>
        <w:t>Many guests are aware that some hotels merely employ environmentally friendly practises on the outside, but these are really just ways to cut costs.</w:t>
      </w:r>
      <w:r w:rsidRPr="00B216B8">
        <w:t xml:space="preserve"> </w:t>
      </w:r>
      <w:r w:rsidRPr="00B216B8">
        <w:rPr>
          <w:rFonts w:ascii="Arial" w:hAnsi="Arial" w:cs="Arial"/>
          <w:sz w:val="24"/>
          <w:szCs w:val="24"/>
        </w:rPr>
        <w:t>According to TripAdvisor (2012), statistics show that 60% of hotel guests are incredibly dubious about how eco-friendly hotels really are.</w:t>
      </w:r>
    </w:p>
    <w:p w14:paraId="41F05135" w14:textId="77777777" w:rsidR="00621501" w:rsidRDefault="00621501" w:rsidP="00621501">
      <w:pPr>
        <w:rPr>
          <w:rFonts w:ascii="Arial" w:hAnsi="Arial" w:cs="Arial"/>
          <w:sz w:val="24"/>
          <w:szCs w:val="24"/>
        </w:rPr>
      </w:pPr>
      <w:r>
        <w:rPr>
          <w:rFonts w:ascii="Arial" w:hAnsi="Arial" w:cs="Arial"/>
          <w:sz w:val="24"/>
          <w:szCs w:val="24"/>
        </w:rPr>
        <w:t>However, according to Statista.com the tourist’s intention to stay in a green accommodation increased from 2016 further.</w:t>
      </w:r>
    </w:p>
    <w:p w14:paraId="3B684295" w14:textId="77777777" w:rsidR="00621501" w:rsidRDefault="00621501" w:rsidP="00621501">
      <w:pPr>
        <w:rPr>
          <w:rFonts w:ascii="Arial" w:hAnsi="Arial" w:cs="Arial"/>
          <w:sz w:val="24"/>
          <w:szCs w:val="24"/>
        </w:rPr>
      </w:pPr>
      <w:r>
        <w:rPr>
          <w:rFonts w:ascii="Arial" w:hAnsi="Arial" w:cs="Arial"/>
          <w:noProof/>
          <w:sz w:val="24"/>
          <w:szCs w:val="24"/>
        </w:rPr>
        <w:drawing>
          <wp:inline distT="0" distB="0" distL="0" distR="0" wp14:anchorId="0014077E" wp14:editId="1B700BB9">
            <wp:extent cx="5730240" cy="4724400"/>
            <wp:effectExtent l="0" t="0" r="3810" b="0"/>
            <wp:docPr id="8726485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4724400"/>
                    </a:xfrm>
                    <a:prstGeom prst="rect">
                      <a:avLst/>
                    </a:prstGeom>
                    <a:noFill/>
                    <a:ln>
                      <a:noFill/>
                    </a:ln>
                  </pic:spPr>
                </pic:pic>
              </a:graphicData>
            </a:graphic>
          </wp:inline>
        </w:drawing>
      </w:r>
    </w:p>
    <w:p w14:paraId="29CF3049" w14:textId="77777777" w:rsidR="00621501" w:rsidRDefault="00621501" w:rsidP="00621501">
      <w:pPr>
        <w:jc w:val="right"/>
        <w:rPr>
          <w:rFonts w:ascii="Arial" w:hAnsi="Arial" w:cs="Arial"/>
          <w:sz w:val="24"/>
          <w:szCs w:val="24"/>
        </w:rPr>
      </w:pPr>
      <w:r>
        <w:rPr>
          <w:rFonts w:ascii="Arial" w:hAnsi="Arial" w:cs="Arial"/>
          <w:sz w:val="24"/>
          <w:szCs w:val="24"/>
        </w:rPr>
        <w:t>Statista.com</w:t>
      </w:r>
    </w:p>
    <w:p w14:paraId="0C7C386A" w14:textId="77777777" w:rsidR="00621501" w:rsidRDefault="00621501" w:rsidP="00621501">
      <w:pPr>
        <w:rPr>
          <w:rFonts w:ascii="Arial" w:hAnsi="Arial" w:cs="Arial"/>
          <w:sz w:val="24"/>
          <w:szCs w:val="24"/>
        </w:rPr>
      </w:pPr>
    </w:p>
    <w:p w14:paraId="148CF076" w14:textId="77777777" w:rsidR="00621501" w:rsidRDefault="00621501" w:rsidP="00621501">
      <w:pPr>
        <w:rPr>
          <w:rFonts w:ascii="Arial" w:hAnsi="Arial" w:cs="Arial"/>
          <w:sz w:val="24"/>
          <w:szCs w:val="24"/>
        </w:rPr>
      </w:pPr>
    </w:p>
    <w:p w14:paraId="7DF189F3" w14:textId="77777777" w:rsidR="00621501" w:rsidRPr="00EC18EA" w:rsidRDefault="00621501" w:rsidP="00621501">
      <w:pPr>
        <w:rPr>
          <w:rFonts w:ascii="Arial" w:hAnsi="Arial" w:cs="Arial"/>
          <w:sz w:val="28"/>
          <w:szCs w:val="28"/>
        </w:rPr>
      </w:pPr>
      <w:r w:rsidRPr="00EC18EA">
        <w:rPr>
          <w:rFonts w:ascii="Arial" w:hAnsi="Arial" w:cs="Arial"/>
          <w:sz w:val="28"/>
          <w:szCs w:val="28"/>
        </w:rPr>
        <w:t>Examples of green hospitality:</w:t>
      </w:r>
    </w:p>
    <w:p w14:paraId="36461A20" w14:textId="77777777" w:rsidR="00621501" w:rsidRDefault="00621501" w:rsidP="00621501">
      <w:pPr>
        <w:rPr>
          <w:rFonts w:ascii="Arial" w:hAnsi="Arial" w:cs="Arial"/>
          <w:sz w:val="24"/>
          <w:szCs w:val="24"/>
        </w:rPr>
      </w:pPr>
      <w:r w:rsidRPr="00F8464D">
        <w:rPr>
          <w:rFonts w:ascii="Arial" w:hAnsi="Arial" w:cs="Arial"/>
          <w:sz w:val="24"/>
          <w:szCs w:val="24"/>
        </w:rPr>
        <w:t>Energy-efficient lighting and appliances, the use of renewable energy sources like solar panels, water conservation measures, reducing food waste through composting and appropriate portioning as well as the donation of leftover food, providing eco-friendly amenities and toiletries, and participating in local community initiatives are a few examples of green hospitality practises.</w:t>
      </w:r>
    </w:p>
    <w:p w14:paraId="3A65185D" w14:textId="77777777" w:rsidR="00621501" w:rsidRDefault="00621501" w:rsidP="00621501">
      <w:pPr>
        <w:rPr>
          <w:rFonts w:ascii="Arial" w:hAnsi="Arial" w:cs="Arial"/>
          <w:sz w:val="24"/>
          <w:szCs w:val="24"/>
        </w:rPr>
      </w:pPr>
      <w:r w:rsidRPr="00462E97">
        <w:rPr>
          <w:rFonts w:ascii="Arial" w:hAnsi="Arial" w:cs="Arial"/>
          <w:sz w:val="24"/>
          <w:szCs w:val="24"/>
        </w:rPr>
        <w:lastRenderedPageBreak/>
        <w:t>An analysis of industrial and commercial organizations as biological ecosystems' counterparts is known as industrial ecology. The guiding concept of this approach is that industrial systems ought to imitate the most advantageous aspects of biological ecosystems, which will minimise the usage of energy, materials, and waste production. Reduced harm to the environment and improved sustainability for human activity and natural resources are the advantages of such operations</w:t>
      </w:r>
      <w:r>
        <w:rPr>
          <w:rFonts w:ascii="Arial" w:hAnsi="Arial" w:cs="Arial"/>
          <w:sz w:val="24"/>
          <w:szCs w:val="24"/>
        </w:rPr>
        <w:t xml:space="preserve"> (Gallopouls, 2006).</w:t>
      </w:r>
      <w:r w:rsidRPr="00A26CA1">
        <w:t xml:space="preserve"> </w:t>
      </w:r>
      <w:r w:rsidRPr="00A26CA1">
        <w:rPr>
          <w:rFonts w:ascii="Arial" w:hAnsi="Arial" w:cs="Arial"/>
          <w:sz w:val="24"/>
          <w:szCs w:val="24"/>
        </w:rPr>
        <w:t>Studies have shown that consumers' intentions to stay at green hotels can be positively influenced by green trust (Choi et al., 2015).</w:t>
      </w:r>
    </w:p>
    <w:p w14:paraId="53648059" w14:textId="77777777" w:rsidR="00621501" w:rsidRDefault="00621501" w:rsidP="00621501">
      <w:pPr>
        <w:rPr>
          <w:rFonts w:ascii="Arial" w:hAnsi="Arial" w:cs="Arial"/>
          <w:sz w:val="24"/>
          <w:szCs w:val="24"/>
        </w:rPr>
      </w:pPr>
      <w:r w:rsidRPr="000740B0">
        <w:rPr>
          <w:rFonts w:ascii="Arial" w:hAnsi="Arial" w:cs="Arial"/>
          <w:sz w:val="24"/>
          <w:szCs w:val="24"/>
        </w:rPr>
        <w:t>Koh Yao Noi Island's The Hideout is among the best examples of green hospitality.  As they say, "nurture in a nature retreat" exists. Apart from natural air conditioning, organic and locally sourced food, biodegradable products, and a recycling water system, they don't use electricity. Solar panels are utilised for emergency lighting and the pool.</w:t>
      </w:r>
    </w:p>
    <w:p w14:paraId="519CCAFF" w14:textId="77777777" w:rsidR="00621501" w:rsidRDefault="00621501" w:rsidP="00621501">
      <w:pPr>
        <w:rPr>
          <w:rFonts w:ascii="Arial" w:hAnsi="Arial" w:cs="Arial"/>
          <w:sz w:val="24"/>
          <w:szCs w:val="24"/>
        </w:rPr>
      </w:pPr>
      <w:r w:rsidRPr="00F8464D">
        <w:rPr>
          <w:rFonts w:ascii="Arial" w:hAnsi="Arial" w:cs="Arial"/>
          <w:sz w:val="28"/>
          <w:szCs w:val="28"/>
        </w:rPr>
        <w:t>Recommendation</w:t>
      </w:r>
      <w:r>
        <w:rPr>
          <w:rFonts w:ascii="Arial" w:hAnsi="Arial" w:cs="Arial"/>
          <w:sz w:val="24"/>
          <w:szCs w:val="24"/>
        </w:rPr>
        <w:t>:</w:t>
      </w:r>
    </w:p>
    <w:p w14:paraId="07246B5D" w14:textId="77777777" w:rsidR="00621501" w:rsidRDefault="00621501" w:rsidP="00621501">
      <w:pPr>
        <w:rPr>
          <w:rFonts w:ascii="Arial" w:hAnsi="Arial" w:cs="Arial"/>
          <w:sz w:val="24"/>
          <w:szCs w:val="24"/>
        </w:rPr>
      </w:pPr>
      <w:r>
        <w:rPr>
          <w:rFonts w:ascii="Arial" w:hAnsi="Arial" w:cs="Arial"/>
          <w:sz w:val="24"/>
          <w:szCs w:val="24"/>
        </w:rPr>
        <w:t xml:space="preserve">As a recommendation hospitality businesses should prioritize sustainable practices and invest in green initiatives. By adopting environmentally friendly measures, businesses can not only contribute to a healthier planet but also appeal to the growing number of environmentally conscious customers. Additionally, considering the long-term cost-saving potential, it can be a profitable endeavour as well. </w:t>
      </w:r>
    </w:p>
    <w:p w14:paraId="1B377048" w14:textId="77777777" w:rsidR="00621501" w:rsidRDefault="00621501" w:rsidP="00621501">
      <w:pPr>
        <w:rPr>
          <w:rFonts w:ascii="Arial" w:hAnsi="Arial" w:cs="Arial"/>
          <w:sz w:val="24"/>
          <w:szCs w:val="24"/>
        </w:rPr>
      </w:pPr>
    </w:p>
    <w:p w14:paraId="38DB350D" w14:textId="77777777" w:rsidR="00621501" w:rsidRPr="006723A2" w:rsidRDefault="00621501" w:rsidP="006723A2">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50683244"/>
      <w:r w:rsidRPr="006723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
    </w:p>
    <w:p w14:paraId="4C8F04B8" w14:textId="474DCE4A" w:rsidR="00621501" w:rsidRDefault="00621501" w:rsidP="00621501">
      <w:pPr>
        <w:rPr>
          <w:rFonts w:ascii="Arial" w:hAnsi="Arial" w:cs="Arial"/>
          <w:sz w:val="24"/>
          <w:szCs w:val="24"/>
        </w:rPr>
      </w:pPr>
      <w:r w:rsidRPr="009B2362">
        <w:rPr>
          <w:rFonts w:ascii="Arial" w:hAnsi="Arial" w:cs="Arial"/>
          <w:sz w:val="24"/>
          <w:szCs w:val="24"/>
        </w:rPr>
        <w:t xml:space="preserve">The hospitality industry must strike a balance between profitability and environmental sustainability in the future. While profit is important, integrating green practises into an organisation is crucial for long-term success. The hospitality industry can benefit from implementing green practises for both customer demand and ethical reasons. It is difficult for organisations in the hospitality industry to be sustainable when taking into account food waste, water and energy consumption, etc. </w:t>
      </w:r>
      <w:r w:rsidRPr="00333C1C">
        <w:rPr>
          <w:rFonts w:ascii="Arial" w:hAnsi="Arial" w:cs="Arial"/>
          <w:sz w:val="24"/>
          <w:szCs w:val="24"/>
        </w:rPr>
        <w:t>Customers have additional power to advance sustainability by exerting influence over corporations. Incorporating green practises can provide companies with a competitive advantage and boost profits</w:t>
      </w:r>
      <w:r>
        <w:rPr>
          <w:rFonts w:ascii="Arial" w:hAnsi="Arial" w:cs="Arial"/>
          <w:sz w:val="24"/>
          <w:szCs w:val="24"/>
        </w:rPr>
        <w:t>.</w:t>
      </w:r>
      <w:r w:rsidRPr="00333C1C">
        <w:rPr>
          <w:rFonts w:ascii="Arial" w:hAnsi="Arial" w:cs="Arial"/>
          <w:sz w:val="24"/>
          <w:szCs w:val="24"/>
        </w:rPr>
        <w:t xml:space="preserve"> </w:t>
      </w:r>
      <w:r>
        <w:rPr>
          <w:rFonts w:ascii="Arial" w:hAnsi="Arial" w:cs="Arial"/>
          <w:sz w:val="24"/>
          <w:szCs w:val="24"/>
        </w:rPr>
        <w:t>H</w:t>
      </w:r>
      <w:r w:rsidRPr="00333C1C">
        <w:rPr>
          <w:rFonts w:ascii="Arial" w:hAnsi="Arial" w:cs="Arial"/>
          <w:sz w:val="24"/>
          <w:szCs w:val="24"/>
        </w:rPr>
        <w:t>owever, companies now have to deal with the widespread problem of greenwashing. By utilising the two models highlighted in the report, organisations can enhance their sustainability and decision-making. Investing in innovation can help create a better future and increase profits in addition to the advice given.</w:t>
      </w:r>
      <w:r>
        <w:rPr>
          <w:rFonts w:ascii="Arial" w:hAnsi="Arial" w:cs="Arial"/>
          <w:sz w:val="24"/>
          <w:szCs w:val="24"/>
        </w:rPr>
        <w:t xml:space="preserve"> Also, hospitality industry should think at the long-term cost-saving potential.</w:t>
      </w:r>
    </w:p>
    <w:p w14:paraId="0EEFCFA4" w14:textId="77777777" w:rsidR="00621501" w:rsidRDefault="00621501">
      <w:pPr>
        <w:rPr>
          <w:rFonts w:ascii="Arial" w:hAnsi="Arial" w:cs="Arial"/>
          <w:sz w:val="24"/>
          <w:szCs w:val="24"/>
        </w:rPr>
      </w:pPr>
      <w:r>
        <w:rPr>
          <w:rFonts w:ascii="Arial" w:hAnsi="Arial" w:cs="Arial"/>
          <w:sz w:val="24"/>
          <w:szCs w:val="24"/>
        </w:rPr>
        <w:br w:type="page"/>
      </w:r>
    </w:p>
    <w:p w14:paraId="609ECDE6" w14:textId="24D48E74" w:rsidR="00621501" w:rsidRPr="006723A2" w:rsidRDefault="00621501" w:rsidP="006723A2">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50683245"/>
      <w:r w:rsidRPr="006723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w:t>
      </w:r>
      <w:r w:rsidR="006723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EFERENCES</w:t>
      </w:r>
      <w:r w:rsidRPr="006723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3"/>
    </w:p>
    <w:p w14:paraId="769500D6" w14:textId="77777777" w:rsidR="00621501" w:rsidRPr="00621501" w:rsidRDefault="00621501" w:rsidP="00621501">
      <w:pPr>
        <w:rPr>
          <w:rFonts w:ascii="Arial" w:hAnsi="Arial" w:cs="Arial"/>
          <w:sz w:val="28"/>
          <w:szCs w:val="28"/>
        </w:rPr>
      </w:pPr>
    </w:p>
    <w:p w14:paraId="33A14624" w14:textId="77777777" w:rsidR="00621501" w:rsidRPr="00621501" w:rsidRDefault="00621501" w:rsidP="00621501">
      <w:pPr>
        <w:rPr>
          <w:rFonts w:ascii="Arial" w:hAnsi="Arial" w:cs="Arial"/>
          <w:sz w:val="24"/>
          <w:szCs w:val="24"/>
        </w:rPr>
      </w:pPr>
      <w:r w:rsidRPr="00621501">
        <w:rPr>
          <w:rFonts w:ascii="Arial" w:hAnsi="Arial" w:cs="Arial"/>
          <w:sz w:val="24"/>
          <w:szCs w:val="24"/>
        </w:rPr>
        <w:t>Carroll, A.B., 1999. Corporate social responsibility: Evolution of a definitional construct. Business &amp; society, 38(3), pp.268-295.</w:t>
      </w:r>
    </w:p>
    <w:p w14:paraId="4D0CA68C" w14:textId="77777777" w:rsidR="00621501" w:rsidRPr="00621501" w:rsidRDefault="00621501" w:rsidP="00621501">
      <w:pPr>
        <w:rPr>
          <w:rFonts w:ascii="Arial" w:hAnsi="Arial" w:cs="Arial"/>
          <w:sz w:val="24"/>
          <w:szCs w:val="24"/>
        </w:rPr>
      </w:pPr>
      <w:r w:rsidRPr="00621501">
        <w:rPr>
          <w:rFonts w:ascii="Arial" w:hAnsi="Arial" w:cs="Arial"/>
          <w:sz w:val="24"/>
          <w:szCs w:val="24"/>
        </w:rPr>
        <w:t>Choi, H., Jang, J. and Kandampully, J., 2015. Application of the extended VBN theory to understand consumers’ decisions about green hotels. International Journal of Hospitality Management, 51, pp.87-95.</w:t>
      </w:r>
    </w:p>
    <w:p w14:paraId="795E3008" w14:textId="77777777" w:rsidR="00621501" w:rsidRPr="00621501" w:rsidRDefault="00621501" w:rsidP="00621501">
      <w:pPr>
        <w:rPr>
          <w:rFonts w:ascii="Arial" w:hAnsi="Arial" w:cs="Arial"/>
          <w:sz w:val="24"/>
          <w:szCs w:val="24"/>
        </w:rPr>
      </w:pPr>
      <w:r w:rsidRPr="00621501">
        <w:rPr>
          <w:rFonts w:ascii="Arial" w:hAnsi="Arial" w:cs="Arial"/>
          <w:sz w:val="24"/>
          <w:szCs w:val="24"/>
        </w:rPr>
        <w:t>Cortes, E.C., Azorın, J.F.M.,Moliner, J.P. and Gamero, M.D.L.,―Environment strategies and their impact on Hotel Performance‖University of Alicante, Department of Business Management, Spain, Journal of Sustainable Tourism, Vol. 15(6),2007.</w:t>
      </w:r>
    </w:p>
    <w:p w14:paraId="2D65A7AE" w14:textId="77777777" w:rsidR="00621501" w:rsidRPr="00621501" w:rsidRDefault="00621501" w:rsidP="00621501">
      <w:pPr>
        <w:rPr>
          <w:rFonts w:ascii="Arial" w:hAnsi="Arial" w:cs="Arial"/>
          <w:sz w:val="24"/>
          <w:szCs w:val="24"/>
        </w:rPr>
      </w:pPr>
      <w:r w:rsidRPr="00621501">
        <w:rPr>
          <w:rFonts w:ascii="Arial" w:hAnsi="Arial" w:cs="Arial"/>
          <w:sz w:val="24"/>
          <w:szCs w:val="24"/>
        </w:rPr>
        <w:t>Doxey, G.V., 1975. A causation theory of visitor-resident irritants: Methodology and research inferences (pp. 195–198). In Travel and Tourism Research Association Sixth Annual Conference Proceedings. San Diego, CA.</w:t>
      </w:r>
    </w:p>
    <w:p w14:paraId="3DC3F363" w14:textId="77777777" w:rsidR="0007743D" w:rsidRDefault="00621501" w:rsidP="00621501">
      <w:pPr>
        <w:rPr>
          <w:rFonts w:ascii="Arial" w:hAnsi="Arial" w:cs="Arial"/>
          <w:sz w:val="24"/>
          <w:szCs w:val="24"/>
        </w:rPr>
      </w:pPr>
      <w:r w:rsidRPr="00621501">
        <w:rPr>
          <w:rFonts w:ascii="Arial" w:hAnsi="Arial" w:cs="Arial"/>
          <w:sz w:val="24"/>
          <w:szCs w:val="24"/>
        </w:rPr>
        <w:t>Gallopoulos, N.E., 2006. Industrial ecology: an overview. Progress in Industrial Ecology, an International Journal, 3(1-2), pp.10-27.</w:t>
      </w:r>
    </w:p>
    <w:p w14:paraId="0FD28C2E" w14:textId="7806F3CD" w:rsidR="00621501" w:rsidRPr="00621501" w:rsidRDefault="00621501" w:rsidP="00621501">
      <w:pPr>
        <w:rPr>
          <w:rFonts w:ascii="Arial" w:hAnsi="Arial" w:cs="Arial"/>
          <w:sz w:val="24"/>
          <w:szCs w:val="24"/>
        </w:rPr>
      </w:pPr>
      <w:r w:rsidRPr="00621501">
        <w:t xml:space="preserve"> </w:t>
      </w:r>
      <w:r w:rsidRPr="00621501">
        <w:rPr>
          <w:rFonts w:ascii="Arial" w:hAnsi="Arial" w:cs="Arial"/>
          <w:sz w:val="24"/>
          <w:szCs w:val="24"/>
        </w:rPr>
        <w:t>He, Y. and Lai, K.K., 2014. The effect of corporate social responsibility on brand loyalty: the mediating role of brand image. Total Quality Management &amp; Business Excellence, 25(3-4), pp.249-263.</w:t>
      </w:r>
    </w:p>
    <w:p w14:paraId="1B5888DF" w14:textId="77777777" w:rsidR="00621501" w:rsidRPr="00621501" w:rsidRDefault="00621501" w:rsidP="00621501">
      <w:pPr>
        <w:rPr>
          <w:rFonts w:ascii="Arial" w:hAnsi="Arial" w:cs="Arial"/>
          <w:sz w:val="24"/>
          <w:szCs w:val="24"/>
        </w:rPr>
      </w:pPr>
      <w:r w:rsidRPr="00621501">
        <w:rPr>
          <w:rFonts w:ascii="Arial" w:hAnsi="Arial" w:cs="Arial"/>
          <w:sz w:val="24"/>
          <w:szCs w:val="24"/>
        </w:rPr>
        <w:t>Hutchinson, C.,―Integrating environmental policy with business strategy‖, Long Range Planning, Vol. 29(1), pp. 11–23, 1996.</w:t>
      </w:r>
    </w:p>
    <w:p w14:paraId="2E87836B" w14:textId="77777777" w:rsidR="00621501" w:rsidRPr="00621501" w:rsidRDefault="00621501" w:rsidP="00621501">
      <w:pPr>
        <w:rPr>
          <w:rFonts w:ascii="Arial" w:hAnsi="Arial" w:cs="Arial"/>
          <w:sz w:val="24"/>
          <w:szCs w:val="24"/>
        </w:rPr>
      </w:pPr>
      <w:r w:rsidRPr="00621501">
        <w:rPr>
          <w:rFonts w:ascii="Arial" w:hAnsi="Arial" w:cs="Arial"/>
          <w:sz w:val="24"/>
          <w:szCs w:val="24"/>
        </w:rPr>
        <w:t>Hawken P (2007) Blessed unrest: how the largest movement in the world came into being and why no one saw it coming. Viking, New York, p 172</w:t>
      </w:r>
    </w:p>
    <w:p w14:paraId="1FC96063" w14:textId="5E38E8F3" w:rsidR="00621501" w:rsidRPr="00621501" w:rsidRDefault="0007743D" w:rsidP="00621501">
      <w:pPr>
        <w:rPr>
          <w:rFonts w:ascii="Arial" w:hAnsi="Arial" w:cs="Arial"/>
          <w:sz w:val="24"/>
          <w:szCs w:val="24"/>
        </w:rPr>
      </w:pPr>
      <w:hyperlink r:id="rId10" w:history="1">
        <w:r w:rsidRPr="00B2542F">
          <w:rPr>
            <w:rStyle w:val="Hyperlink"/>
            <w:rFonts w:ascii="Arial" w:hAnsi="Arial" w:cs="Arial"/>
            <w:sz w:val="24"/>
            <w:szCs w:val="24"/>
          </w:rPr>
          <w:t>https://www.statista.com/chart/28162/how-much-do-sustainable-accommodations-matter-to-travelers/</w:t>
        </w:r>
      </w:hyperlink>
      <w:r>
        <w:rPr>
          <w:rFonts w:ascii="Arial" w:hAnsi="Arial" w:cs="Arial"/>
          <w:sz w:val="24"/>
          <w:szCs w:val="24"/>
        </w:rPr>
        <w:t xml:space="preserve"> </w:t>
      </w:r>
      <w:r w:rsidR="00621501" w:rsidRPr="00621501">
        <w:rPr>
          <w:rFonts w:ascii="Arial" w:hAnsi="Arial" w:cs="Arial"/>
          <w:sz w:val="24"/>
          <w:szCs w:val="24"/>
        </w:rPr>
        <w:t>(image)</w:t>
      </w:r>
      <w:r w:rsidR="00D62742">
        <w:rPr>
          <w:rFonts w:ascii="Arial" w:hAnsi="Arial" w:cs="Arial"/>
          <w:sz w:val="24"/>
          <w:szCs w:val="24"/>
        </w:rPr>
        <w:t xml:space="preserve"> (Accessed on 1 November 2023) </w:t>
      </w:r>
    </w:p>
    <w:p w14:paraId="796375D1" w14:textId="0DF09CF5" w:rsidR="0007743D" w:rsidRPr="00621501" w:rsidRDefault="0007743D" w:rsidP="00621501">
      <w:pPr>
        <w:rPr>
          <w:rFonts w:ascii="Arial" w:hAnsi="Arial" w:cs="Arial"/>
          <w:sz w:val="24"/>
          <w:szCs w:val="24"/>
        </w:rPr>
      </w:pPr>
      <w:hyperlink r:id="rId11" w:history="1">
        <w:r w:rsidRPr="00B2542F">
          <w:rPr>
            <w:rStyle w:val="Hyperlink"/>
            <w:rFonts w:ascii="Arial" w:hAnsi="Arial" w:cs="Arial"/>
            <w:sz w:val="24"/>
            <w:szCs w:val="24"/>
          </w:rPr>
          <w:t>https://www.researchgate.net/figure/Perceived-environmental-impacts-of-the-hotel-Multiple-responses_fig1_322917993</w:t>
        </w:r>
      </w:hyperlink>
      <w:r>
        <w:rPr>
          <w:rFonts w:ascii="Arial" w:hAnsi="Arial" w:cs="Arial"/>
          <w:sz w:val="24"/>
          <w:szCs w:val="24"/>
        </w:rPr>
        <w:t xml:space="preserve"> </w:t>
      </w:r>
      <w:r w:rsidR="00621501" w:rsidRPr="00621501">
        <w:rPr>
          <w:rFonts w:ascii="Arial" w:hAnsi="Arial" w:cs="Arial"/>
          <w:sz w:val="24"/>
          <w:szCs w:val="24"/>
        </w:rPr>
        <w:t xml:space="preserve"> (image)</w:t>
      </w:r>
      <w:r w:rsidR="00D62742">
        <w:rPr>
          <w:rFonts w:ascii="Arial" w:hAnsi="Arial" w:cs="Arial"/>
          <w:sz w:val="24"/>
          <w:szCs w:val="24"/>
        </w:rPr>
        <w:t xml:space="preserve"> (Accessed on 1 November 2023)</w:t>
      </w:r>
    </w:p>
    <w:p w14:paraId="17DB2992" w14:textId="650F11EA" w:rsidR="00B24265" w:rsidRDefault="0007743D" w:rsidP="00621501">
      <w:pPr>
        <w:rPr>
          <w:rFonts w:ascii="Arial" w:hAnsi="Arial" w:cs="Arial"/>
          <w:sz w:val="24"/>
          <w:szCs w:val="24"/>
        </w:rPr>
      </w:pPr>
      <w:hyperlink r:id="rId12" w:history="1">
        <w:r w:rsidRPr="00B2542F">
          <w:rPr>
            <w:rStyle w:val="Hyperlink"/>
            <w:rFonts w:ascii="Arial" w:hAnsi="Arial" w:cs="Arial"/>
            <w:sz w:val="24"/>
            <w:szCs w:val="24"/>
          </w:rPr>
          <w:t>https://www.hideoutkoyao.com/</w:t>
        </w:r>
      </w:hyperlink>
      <w:r w:rsidR="00D62742">
        <w:rPr>
          <w:rFonts w:ascii="Arial" w:hAnsi="Arial" w:cs="Arial"/>
          <w:sz w:val="24"/>
          <w:szCs w:val="24"/>
        </w:rPr>
        <w:t xml:space="preserve"> (Accessed on 3 November 2023)</w:t>
      </w:r>
    </w:p>
    <w:p w14:paraId="0A9AFA6A" w14:textId="77777777" w:rsidR="0007743D" w:rsidRPr="0007743D" w:rsidRDefault="0007743D" w:rsidP="0007743D">
      <w:pPr>
        <w:rPr>
          <w:rFonts w:ascii="Arial" w:hAnsi="Arial" w:cs="Arial"/>
          <w:sz w:val="24"/>
          <w:szCs w:val="24"/>
        </w:rPr>
      </w:pPr>
      <w:r w:rsidRPr="0007743D">
        <w:rPr>
          <w:rFonts w:ascii="Arial" w:hAnsi="Arial" w:cs="Arial"/>
          <w:sz w:val="24"/>
          <w:szCs w:val="24"/>
        </w:rPr>
        <w:t>Jennings, S.,―Coastal tourism and shorelinemanagement‖, Annals of Tourism Research, Vol. 31(4), pp. 899–922, 2003.</w:t>
      </w:r>
    </w:p>
    <w:p w14:paraId="3C1B004E" w14:textId="76856F2C" w:rsidR="0007743D" w:rsidRDefault="0007743D" w:rsidP="0007743D">
      <w:pPr>
        <w:rPr>
          <w:rFonts w:ascii="Arial" w:hAnsi="Arial" w:cs="Arial"/>
          <w:sz w:val="24"/>
          <w:szCs w:val="24"/>
        </w:rPr>
      </w:pPr>
      <w:r w:rsidRPr="0007743D">
        <w:rPr>
          <w:rFonts w:ascii="Arial" w:hAnsi="Arial" w:cs="Arial"/>
          <w:sz w:val="24"/>
          <w:szCs w:val="24"/>
        </w:rPr>
        <w:t>Jones, D.A., Willness, C.R. and Glavas, A., 2017. When corporate social responsibility (CSR) meets organizational psychology: New frontiers in micro-CSR research, and fulfilling a quid pro quo through multilevel insights. Frontiers in psychology, 8, p.520.</w:t>
      </w:r>
    </w:p>
    <w:p w14:paraId="06750E83" w14:textId="77777777" w:rsidR="0007743D" w:rsidRDefault="0007743D" w:rsidP="0007743D">
      <w:pPr>
        <w:rPr>
          <w:rFonts w:ascii="Arial" w:hAnsi="Arial" w:cs="Arial"/>
          <w:sz w:val="24"/>
          <w:szCs w:val="24"/>
        </w:rPr>
      </w:pPr>
    </w:p>
    <w:p w14:paraId="0142D47D" w14:textId="77777777" w:rsidR="0007743D" w:rsidRPr="0007743D" w:rsidRDefault="0007743D" w:rsidP="0007743D">
      <w:pPr>
        <w:rPr>
          <w:rFonts w:ascii="Arial" w:hAnsi="Arial" w:cs="Arial"/>
          <w:sz w:val="24"/>
          <w:szCs w:val="24"/>
        </w:rPr>
      </w:pPr>
      <w:r w:rsidRPr="0007743D">
        <w:rPr>
          <w:rFonts w:ascii="Arial" w:hAnsi="Arial" w:cs="Arial"/>
          <w:sz w:val="24"/>
          <w:szCs w:val="24"/>
        </w:rPr>
        <w:t>Kolk, A., 2003. Trends in sustainability reporting by the Fortune Global 250. Business strategy and the environment, 12(5), pp.279-291.</w:t>
      </w:r>
    </w:p>
    <w:p w14:paraId="7BDE7701" w14:textId="77777777" w:rsidR="0007743D" w:rsidRPr="0007743D" w:rsidRDefault="0007743D" w:rsidP="0007743D">
      <w:pPr>
        <w:rPr>
          <w:rFonts w:ascii="Arial" w:hAnsi="Arial" w:cs="Arial"/>
          <w:sz w:val="24"/>
          <w:szCs w:val="24"/>
        </w:rPr>
      </w:pPr>
      <w:r w:rsidRPr="0007743D">
        <w:rPr>
          <w:rFonts w:ascii="Arial" w:hAnsi="Arial" w:cs="Arial"/>
          <w:sz w:val="24"/>
          <w:szCs w:val="24"/>
        </w:rPr>
        <w:lastRenderedPageBreak/>
        <w:t>McWilliams, A., &amp; Siegel, D. (2000). Corporate Social Responsibility and Financial Performance: Correlation or Misspecification. Strategic Management Journal, 21(5), pp.603-609.</w:t>
      </w:r>
    </w:p>
    <w:p w14:paraId="20885907" w14:textId="77777777" w:rsidR="0007743D" w:rsidRPr="0007743D" w:rsidRDefault="0007743D" w:rsidP="0007743D">
      <w:pPr>
        <w:rPr>
          <w:rFonts w:ascii="Arial" w:hAnsi="Arial" w:cs="Arial"/>
          <w:sz w:val="24"/>
          <w:szCs w:val="24"/>
        </w:rPr>
      </w:pPr>
      <w:r w:rsidRPr="0007743D">
        <w:rPr>
          <w:rFonts w:ascii="Arial" w:hAnsi="Arial" w:cs="Arial"/>
          <w:sz w:val="24"/>
          <w:szCs w:val="24"/>
        </w:rPr>
        <w:t>Muñoz, P. and Cohen, B., 2018. Entrepreneurial narratives in sustainable venturing: Beyond people, profit, and planet. Journal of Small Business Management, 56, pp.154-176.</w:t>
      </w:r>
    </w:p>
    <w:p w14:paraId="29CC23B5" w14:textId="77777777" w:rsidR="0007743D" w:rsidRPr="0007743D" w:rsidRDefault="0007743D" w:rsidP="0007743D">
      <w:pPr>
        <w:rPr>
          <w:rFonts w:ascii="Arial" w:hAnsi="Arial" w:cs="Arial"/>
          <w:sz w:val="24"/>
          <w:szCs w:val="24"/>
        </w:rPr>
      </w:pPr>
      <w:r w:rsidRPr="0007743D">
        <w:rPr>
          <w:rFonts w:ascii="Arial" w:hAnsi="Arial" w:cs="Arial"/>
          <w:sz w:val="24"/>
          <w:szCs w:val="24"/>
        </w:rPr>
        <w:t xml:space="preserve">Poon, A.,―Tourism, Technology and Competitive Strategies‖, Wallingford: CAB International, 1993. </w:t>
      </w:r>
    </w:p>
    <w:p w14:paraId="17829925" w14:textId="77777777" w:rsidR="0007743D" w:rsidRPr="0007743D" w:rsidRDefault="0007743D" w:rsidP="0007743D">
      <w:pPr>
        <w:rPr>
          <w:rFonts w:ascii="Arial" w:hAnsi="Arial" w:cs="Arial"/>
          <w:sz w:val="24"/>
          <w:szCs w:val="24"/>
        </w:rPr>
      </w:pPr>
      <w:r w:rsidRPr="0007743D">
        <w:rPr>
          <w:rFonts w:ascii="Arial" w:hAnsi="Arial" w:cs="Arial"/>
          <w:sz w:val="24"/>
          <w:szCs w:val="24"/>
        </w:rPr>
        <w:t>Pyo, S., Uysal, M. and Chang, H.,―Knowledge discovery in database fortouristdestinations‖, Journal of Travel Research, Vol. 40(4), pp. 396–403, 2002.</w:t>
      </w:r>
    </w:p>
    <w:p w14:paraId="0839D160" w14:textId="77777777" w:rsidR="0007743D" w:rsidRPr="0007743D" w:rsidRDefault="0007743D" w:rsidP="0007743D">
      <w:pPr>
        <w:rPr>
          <w:rFonts w:ascii="Arial" w:hAnsi="Arial" w:cs="Arial"/>
          <w:sz w:val="24"/>
          <w:szCs w:val="24"/>
        </w:rPr>
      </w:pPr>
      <w:r w:rsidRPr="0007743D">
        <w:rPr>
          <w:rFonts w:ascii="Arial" w:hAnsi="Arial" w:cs="Arial"/>
          <w:sz w:val="24"/>
          <w:szCs w:val="24"/>
        </w:rPr>
        <w:t>Whetman, L.L., 2018. The impact of sustainability reporting on firm profitability. Undergraduate Economic Review, 14(1), p.4.</w:t>
      </w:r>
    </w:p>
    <w:p w14:paraId="2D21F471" w14:textId="77777777" w:rsidR="0007743D" w:rsidRPr="0007743D" w:rsidRDefault="0007743D" w:rsidP="0007743D">
      <w:pPr>
        <w:rPr>
          <w:rFonts w:ascii="Arial" w:hAnsi="Arial" w:cs="Arial"/>
          <w:sz w:val="24"/>
          <w:szCs w:val="24"/>
        </w:rPr>
      </w:pPr>
      <w:r w:rsidRPr="0007743D">
        <w:rPr>
          <w:rFonts w:ascii="Arial" w:hAnsi="Arial" w:cs="Arial"/>
          <w:sz w:val="24"/>
          <w:szCs w:val="24"/>
        </w:rPr>
        <w:t xml:space="preserve">WTO (World Tourism Organization),―What Tourism Managers Need to Know‖, A Practical Guide to the Development and Use of Sustainable Tourism, Madrid:WTO, 1995. </w:t>
      </w:r>
    </w:p>
    <w:p w14:paraId="349862BC" w14:textId="0AAB5F1B" w:rsidR="0007743D" w:rsidRPr="00621501" w:rsidRDefault="0007743D" w:rsidP="0007743D">
      <w:pPr>
        <w:rPr>
          <w:rFonts w:ascii="Arial" w:hAnsi="Arial" w:cs="Arial"/>
          <w:sz w:val="24"/>
          <w:szCs w:val="24"/>
        </w:rPr>
      </w:pPr>
      <w:r w:rsidRPr="0007743D">
        <w:rPr>
          <w:rFonts w:ascii="Arial" w:hAnsi="Arial" w:cs="Arial"/>
          <w:sz w:val="24"/>
          <w:szCs w:val="24"/>
        </w:rPr>
        <w:t>Yusof, J.M., Manan, H.A., Karim, N.A. and Kassim, N.A.M., 2015. Customer's Loyalty effects of CSR Initiatives. Procedia-Social and Behavioral Sciences, 170, pp.109-119.</w:t>
      </w:r>
    </w:p>
    <w:sectPr w:rsidR="0007743D" w:rsidRPr="00621501" w:rsidSect="00452D9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37682" w14:textId="77777777" w:rsidR="009A3D6E" w:rsidRDefault="009A3D6E" w:rsidP="0044480E">
      <w:pPr>
        <w:spacing w:after="0" w:line="240" w:lineRule="auto"/>
      </w:pPr>
      <w:r>
        <w:separator/>
      </w:r>
    </w:p>
  </w:endnote>
  <w:endnote w:type="continuationSeparator" w:id="0">
    <w:p w14:paraId="0DFDE6DD" w14:textId="77777777" w:rsidR="009A3D6E" w:rsidRDefault="009A3D6E" w:rsidP="00444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867853"/>
      <w:docPartObj>
        <w:docPartGallery w:val="Page Numbers (Bottom of Page)"/>
        <w:docPartUnique/>
      </w:docPartObj>
    </w:sdtPr>
    <w:sdtEndPr>
      <w:rPr>
        <w:noProof/>
      </w:rPr>
    </w:sdtEndPr>
    <w:sdtContent>
      <w:p w14:paraId="347E6C5C"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0FD6B7"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2EDE7" w14:textId="77777777" w:rsidR="009A3D6E" w:rsidRDefault="009A3D6E" w:rsidP="0044480E">
      <w:pPr>
        <w:spacing w:after="0" w:line="240" w:lineRule="auto"/>
      </w:pPr>
      <w:r>
        <w:separator/>
      </w:r>
    </w:p>
  </w:footnote>
  <w:footnote w:type="continuationSeparator" w:id="0">
    <w:p w14:paraId="7F8826C0" w14:textId="77777777" w:rsidR="009A3D6E" w:rsidRDefault="009A3D6E" w:rsidP="004448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434B0D"/>
    <w:multiLevelType w:val="hybridMultilevel"/>
    <w:tmpl w:val="D6C8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279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AE5"/>
    <w:rsid w:val="0007743D"/>
    <w:rsid w:val="0044480E"/>
    <w:rsid w:val="00621501"/>
    <w:rsid w:val="006723A2"/>
    <w:rsid w:val="0071188C"/>
    <w:rsid w:val="009126C7"/>
    <w:rsid w:val="009A3D6E"/>
    <w:rsid w:val="009D2795"/>
    <w:rsid w:val="00B24265"/>
    <w:rsid w:val="00D53AE5"/>
    <w:rsid w:val="00D62742"/>
    <w:rsid w:val="00DF2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D613D"/>
  <w15:chartTrackingRefBased/>
  <w15:docId w15:val="{B1BD0D9B-5737-424C-9060-38853CDCF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501"/>
  </w:style>
  <w:style w:type="paragraph" w:styleId="Heading1">
    <w:name w:val="heading 1"/>
    <w:basedOn w:val="Normal"/>
    <w:next w:val="Normal"/>
    <w:link w:val="Heading1Char"/>
    <w:uiPriority w:val="9"/>
    <w:qFormat/>
    <w:rsid w:val="006723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215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501"/>
  </w:style>
  <w:style w:type="paragraph" w:styleId="ListParagraph">
    <w:name w:val="List Paragraph"/>
    <w:basedOn w:val="Normal"/>
    <w:uiPriority w:val="34"/>
    <w:qFormat/>
    <w:rsid w:val="00621501"/>
    <w:pPr>
      <w:ind w:left="720"/>
      <w:contextualSpacing/>
    </w:pPr>
  </w:style>
  <w:style w:type="character" w:styleId="Hyperlink">
    <w:name w:val="Hyperlink"/>
    <w:basedOn w:val="DefaultParagraphFont"/>
    <w:uiPriority w:val="99"/>
    <w:unhideWhenUsed/>
    <w:rsid w:val="0007743D"/>
    <w:rPr>
      <w:color w:val="0563C1" w:themeColor="hyperlink"/>
      <w:u w:val="single"/>
    </w:rPr>
  </w:style>
  <w:style w:type="character" w:styleId="UnresolvedMention">
    <w:name w:val="Unresolved Mention"/>
    <w:basedOn w:val="DefaultParagraphFont"/>
    <w:uiPriority w:val="99"/>
    <w:semiHidden/>
    <w:unhideWhenUsed/>
    <w:rsid w:val="0007743D"/>
    <w:rPr>
      <w:color w:val="605E5C"/>
      <w:shd w:val="clear" w:color="auto" w:fill="E1DFDD"/>
    </w:rPr>
  </w:style>
  <w:style w:type="paragraph" w:styleId="Header">
    <w:name w:val="header"/>
    <w:basedOn w:val="Normal"/>
    <w:link w:val="HeaderChar"/>
    <w:uiPriority w:val="99"/>
    <w:unhideWhenUsed/>
    <w:rsid w:val="00444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80E"/>
  </w:style>
  <w:style w:type="character" w:customStyle="1" w:styleId="Heading1Char">
    <w:name w:val="Heading 1 Char"/>
    <w:basedOn w:val="DefaultParagraphFont"/>
    <w:link w:val="Heading1"/>
    <w:uiPriority w:val="9"/>
    <w:rsid w:val="006723A2"/>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6723A2"/>
    <w:pPr>
      <w:spacing w:after="100"/>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deoutkoyao.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figure/Perceived-environmental-impacts-of-the-hotel-Multiple-responses_fig1_32291799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tatista.com/chart/28162/how-much-do-sustainable-accommodations-matter-to-traveler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5D926-BE79-40F9-8C11-0DED6D8A0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10</Pages>
  <Words>2578</Words>
  <Characters>14697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Mihai Anton (2122258)</dc:creator>
  <cp:keywords/>
  <dc:description/>
  <cp:lastModifiedBy>Gabriel Mihai Anton (2122258)</cp:lastModifiedBy>
  <cp:revision>4</cp:revision>
  <dcterms:created xsi:type="dcterms:W3CDTF">2023-11-12T11:31:00Z</dcterms:created>
  <dcterms:modified xsi:type="dcterms:W3CDTF">2023-11-12T12:12:00Z</dcterms:modified>
</cp:coreProperties>
</file>