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810CF" w14:textId="77777777" w:rsidR="00ED5FAF" w:rsidRPr="00241734" w:rsidRDefault="00ED5FAF" w:rsidP="00241734">
      <w:pPr>
        <w:spacing w:line="360" w:lineRule="auto"/>
        <w:contextualSpacing/>
        <w:jc w:val="center"/>
        <w:rPr>
          <w:rFonts w:ascii="Arial" w:hAnsi="Arial" w:cs="Arial"/>
          <w:b/>
          <w:bCs/>
        </w:rPr>
      </w:pPr>
    </w:p>
    <w:p w14:paraId="75DC2BC1" w14:textId="77777777" w:rsidR="00241734" w:rsidRDefault="00241734" w:rsidP="00241734">
      <w:pPr>
        <w:spacing w:line="360" w:lineRule="auto"/>
        <w:contextualSpacing/>
        <w:jc w:val="center"/>
        <w:rPr>
          <w:rFonts w:ascii="Arial" w:hAnsi="Arial" w:cs="Arial"/>
          <w:b/>
          <w:bCs/>
        </w:rPr>
      </w:pPr>
    </w:p>
    <w:p w14:paraId="44D62B8B" w14:textId="6C864399" w:rsidR="00ED5FAF" w:rsidRPr="00241734" w:rsidRDefault="00ED5FAF" w:rsidP="00241734">
      <w:pPr>
        <w:spacing w:line="360" w:lineRule="auto"/>
        <w:contextualSpacing/>
        <w:jc w:val="center"/>
        <w:rPr>
          <w:rFonts w:ascii="Arial" w:hAnsi="Arial" w:cs="Arial"/>
          <w:b/>
          <w:bCs/>
        </w:rPr>
      </w:pPr>
      <w:r w:rsidRPr="00241734">
        <w:rPr>
          <w:rFonts w:ascii="Arial" w:hAnsi="Arial" w:cs="Arial"/>
          <w:b/>
          <w:bCs/>
        </w:rPr>
        <w:t>A Scoping Review of Childhood Obesity: Identifying Risk Factors and Interventions</w:t>
      </w:r>
    </w:p>
    <w:p w14:paraId="07DE3A47" w14:textId="412E110D" w:rsidR="00ED5FAF" w:rsidRPr="00241734" w:rsidRDefault="00ED5FAF" w:rsidP="00CE2324">
      <w:pPr>
        <w:spacing w:line="360" w:lineRule="auto"/>
        <w:contextualSpacing/>
        <w:jc w:val="center"/>
        <w:rPr>
          <w:rFonts w:ascii="Arial" w:hAnsi="Arial" w:cs="Arial"/>
          <w:b/>
          <w:bCs/>
        </w:rPr>
      </w:pPr>
    </w:p>
    <w:p w14:paraId="6D6D51E0" w14:textId="77777777" w:rsidR="00ED5FAF" w:rsidRPr="00241734" w:rsidRDefault="00ED5FAF" w:rsidP="00241734">
      <w:pPr>
        <w:spacing w:line="360" w:lineRule="auto"/>
        <w:contextualSpacing/>
        <w:jc w:val="center"/>
        <w:rPr>
          <w:rFonts w:ascii="Arial" w:hAnsi="Arial" w:cs="Arial"/>
          <w:b/>
          <w:bCs/>
        </w:rPr>
      </w:pPr>
    </w:p>
    <w:p w14:paraId="6FEDEB46" w14:textId="77777777" w:rsidR="00ED5FAF" w:rsidRPr="00241734" w:rsidRDefault="00ED5FAF" w:rsidP="00241734">
      <w:pPr>
        <w:spacing w:line="360" w:lineRule="auto"/>
        <w:contextualSpacing/>
        <w:jc w:val="center"/>
        <w:rPr>
          <w:rFonts w:ascii="Arial" w:hAnsi="Arial" w:cs="Arial"/>
        </w:rPr>
      </w:pPr>
    </w:p>
    <w:p w14:paraId="04154242" w14:textId="3E4D607A" w:rsidR="00ED5FAF" w:rsidRPr="00241734" w:rsidRDefault="00ED5FAF" w:rsidP="00241734">
      <w:pPr>
        <w:spacing w:line="360" w:lineRule="auto"/>
        <w:contextualSpacing/>
        <w:jc w:val="center"/>
        <w:rPr>
          <w:rFonts w:ascii="Arial" w:hAnsi="Arial" w:cs="Arial"/>
        </w:rPr>
      </w:pPr>
      <w:r w:rsidRPr="00241734">
        <w:rPr>
          <w:rFonts w:ascii="Arial" w:hAnsi="Arial" w:cs="Arial"/>
        </w:rPr>
        <w:t>Shama Aslam</w:t>
      </w:r>
    </w:p>
    <w:p w14:paraId="3E9B9C9E" w14:textId="77777777" w:rsidR="00ED5FAF" w:rsidRPr="00241734" w:rsidRDefault="00ED5FAF" w:rsidP="00241734">
      <w:pPr>
        <w:spacing w:line="360" w:lineRule="auto"/>
        <w:contextualSpacing/>
        <w:jc w:val="center"/>
        <w:rPr>
          <w:rFonts w:ascii="Arial" w:hAnsi="Arial" w:cs="Arial"/>
        </w:rPr>
      </w:pPr>
      <w:r w:rsidRPr="00241734">
        <w:rPr>
          <w:rFonts w:ascii="Arial" w:hAnsi="Arial" w:cs="Arial"/>
        </w:rPr>
        <w:t>Student Number: 2324335</w:t>
      </w:r>
    </w:p>
    <w:p w14:paraId="58D97869" w14:textId="629FFAD2" w:rsidR="00ED5FAF" w:rsidRPr="00241734" w:rsidRDefault="00ED5FAF" w:rsidP="00241734">
      <w:pPr>
        <w:spacing w:line="360" w:lineRule="auto"/>
        <w:contextualSpacing/>
        <w:jc w:val="center"/>
        <w:rPr>
          <w:rFonts w:ascii="Arial" w:hAnsi="Arial" w:cs="Arial"/>
        </w:rPr>
      </w:pPr>
      <w:r w:rsidRPr="00241734">
        <w:rPr>
          <w:rFonts w:ascii="Arial" w:hAnsi="Arial" w:cs="Arial"/>
        </w:rPr>
        <w:t>BMHP5019_BIRM – Introduction to Independent Research Skills</w:t>
      </w:r>
    </w:p>
    <w:p w14:paraId="073DAE1E" w14:textId="1EFE6982" w:rsidR="00241734" w:rsidRPr="00241734" w:rsidRDefault="00241734" w:rsidP="00241734">
      <w:pPr>
        <w:spacing w:line="360" w:lineRule="auto"/>
        <w:contextualSpacing/>
        <w:rPr>
          <w:rFonts w:ascii="Arial" w:hAnsi="Arial" w:cs="Arial"/>
          <w:b/>
          <w:bCs/>
        </w:rPr>
      </w:pPr>
      <w:r w:rsidRPr="00241734">
        <w:rPr>
          <w:rFonts w:ascii="Arial" w:hAnsi="Arial" w:cs="Arial"/>
          <w:b/>
          <w:bCs/>
        </w:rPr>
        <w:br w:type="page"/>
      </w:r>
    </w:p>
    <w:sdt>
      <w:sdtPr>
        <w:rPr>
          <w:rFonts w:ascii="Arial" w:eastAsiaTheme="minorHAnsi" w:hAnsi="Arial" w:cs="Arial"/>
          <w:color w:val="auto"/>
          <w:kern w:val="2"/>
          <w:sz w:val="22"/>
          <w:szCs w:val="22"/>
          <w:lang w:val="en-GB"/>
          <w14:ligatures w14:val="standardContextual"/>
        </w:rPr>
        <w:id w:val="-1243104775"/>
        <w:docPartObj>
          <w:docPartGallery w:val="Table of Contents"/>
          <w:docPartUnique/>
        </w:docPartObj>
      </w:sdtPr>
      <w:sdtEndPr>
        <w:rPr>
          <w:b/>
          <w:bCs/>
          <w:noProof/>
        </w:rPr>
      </w:sdtEndPr>
      <w:sdtContent>
        <w:p w14:paraId="2ACD26F9" w14:textId="70D63A05" w:rsidR="00241734" w:rsidRPr="00241734" w:rsidRDefault="00241734" w:rsidP="00241734">
          <w:pPr>
            <w:pStyle w:val="TOCHeading"/>
            <w:spacing w:line="360" w:lineRule="auto"/>
            <w:contextualSpacing/>
            <w:jc w:val="center"/>
            <w:rPr>
              <w:rFonts w:ascii="Arial" w:hAnsi="Arial" w:cs="Arial"/>
              <w:b/>
              <w:bCs/>
              <w:color w:val="auto"/>
              <w:sz w:val="22"/>
              <w:szCs w:val="22"/>
            </w:rPr>
          </w:pPr>
          <w:r w:rsidRPr="00241734">
            <w:rPr>
              <w:rFonts w:ascii="Arial" w:hAnsi="Arial" w:cs="Arial"/>
              <w:b/>
              <w:bCs/>
              <w:color w:val="auto"/>
              <w:sz w:val="22"/>
              <w:szCs w:val="22"/>
            </w:rPr>
            <w:t>Table of Contents</w:t>
          </w:r>
        </w:p>
        <w:p w14:paraId="760029B0" w14:textId="54EA82EA" w:rsidR="00241734" w:rsidRPr="00241734" w:rsidRDefault="00241734" w:rsidP="00241734">
          <w:pPr>
            <w:pStyle w:val="TOC1"/>
            <w:tabs>
              <w:tab w:val="right" w:leader="dot" w:pos="9016"/>
            </w:tabs>
            <w:spacing w:line="360" w:lineRule="auto"/>
            <w:contextualSpacing/>
            <w:rPr>
              <w:rFonts w:ascii="Arial" w:hAnsi="Arial" w:cs="Arial"/>
              <w:noProof/>
            </w:rPr>
          </w:pPr>
          <w:r w:rsidRPr="00241734">
            <w:rPr>
              <w:rFonts w:ascii="Arial" w:hAnsi="Arial" w:cs="Arial"/>
            </w:rPr>
            <w:fldChar w:fldCharType="begin"/>
          </w:r>
          <w:r w:rsidRPr="00241734">
            <w:rPr>
              <w:rFonts w:ascii="Arial" w:hAnsi="Arial" w:cs="Arial"/>
            </w:rPr>
            <w:instrText xml:space="preserve"> TOC \o "1-3" \h \z \u </w:instrText>
          </w:r>
          <w:r w:rsidRPr="00241734">
            <w:rPr>
              <w:rFonts w:ascii="Arial" w:hAnsi="Arial" w:cs="Arial"/>
            </w:rPr>
            <w:fldChar w:fldCharType="separate"/>
          </w:r>
          <w:hyperlink w:anchor="_Toc214236486" w:history="1">
            <w:r w:rsidRPr="00241734">
              <w:rPr>
                <w:rStyle w:val="Hyperlink"/>
                <w:rFonts w:ascii="Arial" w:hAnsi="Arial" w:cs="Arial"/>
                <w:b/>
                <w:bCs/>
                <w:noProof/>
              </w:rPr>
              <w:t>Introduction</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_Toc214236486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2</w:t>
            </w:r>
            <w:r w:rsidRPr="00241734">
              <w:rPr>
                <w:rFonts w:ascii="Arial" w:hAnsi="Arial" w:cs="Arial"/>
                <w:noProof/>
                <w:webHidden/>
              </w:rPr>
              <w:fldChar w:fldCharType="end"/>
            </w:r>
          </w:hyperlink>
        </w:p>
        <w:p w14:paraId="7F4C4822" w14:textId="64826978" w:rsidR="00241734" w:rsidRPr="00241734" w:rsidRDefault="00241734" w:rsidP="00241734">
          <w:pPr>
            <w:pStyle w:val="TOC1"/>
            <w:tabs>
              <w:tab w:val="right" w:leader="dot" w:pos="9016"/>
            </w:tabs>
            <w:spacing w:line="360" w:lineRule="auto"/>
            <w:contextualSpacing/>
            <w:rPr>
              <w:rFonts w:ascii="Arial" w:hAnsi="Arial" w:cs="Arial"/>
              <w:noProof/>
            </w:rPr>
          </w:pPr>
          <w:hyperlink w:anchor="_Toc214236487" w:history="1">
            <w:r w:rsidRPr="00241734">
              <w:rPr>
                <w:rStyle w:val="Hyperlink"/>
                <w:rFonts w:ascii="Arial" w:hAnsi="Arial" w:cs="Arial"/>
                <w:b/>
                <w:bCs/>
                <w:noProof/>
              </w:rPr>
              <w:t>Background of the Study</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_Toc214236487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3</w:t>
            </w:r>
            <w:r w:rsidRPr="00241734">
              <w:rPr>
                <w:rFonts w:ascii="Arial" w:hAnsi="Arial" w:cs="Arial"/>
                <w:noProof/>
                <w:webHidden/>
              </w:rPr>
              <w:fldChar w:fldCharType="end"/>
            </w:r>
          </w:hyperlink>
        </w:p>
        <w:p w14:paraId="2C7842A7" w14:textId="1295FD77" w:rsidR="00241734" w:rsidRPr="00241734" w:rsidRDefault="00241734" w:rsidP="00241734">
          <w:pPr>
            <w:pStyle w:val="TOC1"/>
            <w:tabs>
              <w:tab w:val="right" w:leader="dot" w:pos="9016"/>
            </w:tabs>
            <w:spacing w:line="360" w:lineRule="auto"/>
            <w:contextualSpacing/>
            <w:rPr>
              <w:rFonts w:ascii="Arial" w:hAnsi="Arial" w:cs="Arial"/>
              <w:noProof/>
            </w:rPr>
          </w:pPr>
          <w:hyperlink w:anchor="_Toc214236488" w:history="1">
            <w:r w:rsidRPr="00241734">
              <w:rPr>
                <w:rStyle w:val="Hyperlink"/>
                <w:rFonts w:ascii="Arial" w:hAnsi="Arial" w:cs="Arial"/>
                <w:b/>
                <w:bCs/>
                <w:noProof/>
              </w:rPr>
              <w:t>Methods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_Toc214236488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5</w:t>
            </w:r>
            <w:r w:rsidRPr="00241734">
              <w:rPr>
                <w:rFonts w:ascii="Arial" w:hAnsi="Arial" w:cs="Arial"/>
                <w:noProof/>
                <w:webHidden/>
              </w:rPr>
              <w:fldChar w:fldCharType="end"/>
            </w:r>
          </w:hyperlink>
        </w:p>
        <w:p w14:paraId="1CA1D5B7" w14:textId="13668527" w:rsidR="00241734" w:rsidRPr="00241734" w:rsidRDefault="00241734" w:rsidP="00241734">
          <w:pPr>
            <w:pStyle w:val="TOC2"/>
            <w:tabs>
              <w:tab w:val="right" w:leader="dot" w:pos="9016"/>
            </w:tabs>
            <w:spacing w:line="360" w:lineRule="auto"/>
            <w:contextualSpacing/>
            <w:rPr>
              <w:rFonts w:ascii="Arial" w:hAnsi="Arial" w:cs="Arial"/>
              <w:noProof/>
            </w:rPr>
          </w:pPr>
          <w:hyperlink w:anchor="_Toc214236489" w:history="1">
            <w:r w:rsidRPr="00241734">
              <w:rPr>
                <w:rStyle w:val="Hyperlink"/>
                <w:rFonts w:ascii="Arial" w:hAnsi="Arial" w:cs="Arial"/>
                <w:b/>
                <w:bCs/>
                <w:noProof/>
              </w:rPr>
              <w:t>Data Collection Approach</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_Toc214236489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5</w:t>
            </w:r>
            <w:r w:rsidRPr="00241734">
              <w:rPr>
                <w:rFonts w:ascii="Arial" w:hAnsi="Arial" w:cs="Arial"/>
                <w:noProof/>
                <w:webHidden/>
              </w:rPr>
              <w:fldChar w:fldCharType="end"/>
            </w:r>
          </w:hyperlink>
        </w:p>
        <w:p w14:paraId="0790872E" w14:textId="5B809197" w:rsidR="00241734" w:rsidRPr="00241734" w:rsidRDefault="00241734" w:rsidP="00241734">
          <w:pPr>
            <w:pStyle w:val="TOC2"/>
            <w:tabs>
              <w:tab w:val="right" w:leader="dot" w:pos="9016"/>
            </w:tabs>
            <w:spacing w:line="360" w:lineRule="auto"/>
            <w:contextualSpacing/>
            <w:rPr>
              <w:rFonts w:ascii="Arial" w:hAnsi="Arial" w:cs="Arial"/>
              <w:noProof/>
            </w:rPr>
          </w:pPr>
          <w:hyperlink w:anchor="_Toc214236490" w:history="1">
            <w:r w:rsidRPr="00241734">
              <w:rPr>
                <w:rStyle w:val="Hyperlink"/>
                <w:rFonts w:ascii="Arial" w:hAnsi="Arial" w:cs="Arial"/>
                <w:b/>
                <w:bCs/>
                <w:noProof/>
              </w:rPr>
              <w:t>Data Analysis Approach</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_Toc214236490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5</w:t>
            </w:r>
            <w:r w:rsidRPr="00241734">
              <w:rPr>
                <w:rFonts w:ascii="Arial" w:hAnsi="Arial" w:cs="Arial"/>
                <w:noProof/>
                <w:webHidden/>
              </w:rPr>
              <w:fldChar w:fldCharType="end"/>
            </w:r>
          </w:hyperlink>
        </w:p>
        <w:p w14:paraId="4E9E9DF1" w14:textId="2F7B8E70" w:rsidR="00241734" w:rsidRPr="00241734" w:rsidRDefault="00241734" w:rsidP="00241734">
          <w:pPr>
            <w:pStyle w:val="TOC2"/>
            <w:tabs>
              <w:tab w:val="right" w:leader="dot" w:pos="9016"/>
            </w:tabs>
            <w:spacing w:line="360" w:lineRule="auto"/>
            <w:contextualSpacing/>
            <w:rPr>
              <w:rFonts w:ascii="Arial" w:hAnsi="Arial" w:cs="Arial"/>
              <w:noProof/>
            </w:rPr>
          </w:pPr>
          <w:hyperlink w:anchor="_Toc214236491" w:history="1">
            <w:r w:rsidRPr="00241734">
              <w:rPr>
                <w:rStyle w:val="Hyperlink"/>
                <w:rFonts w:ascii="Arial" w:hAnsi="Arial" w:cs="Arial"/>
                <w:b/>
                <w:bCs/>
                <w:noProof/>
              </w:rPr>
              <w:t>Ethical Considerations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_Toc214236491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5</w:t>
            </w:r>
            <w:r w:rsidRPr="00241734">
              <w:rPr>
                <w:rFonts w:ascii="Arial" w:hAnsi="Arial" w:cs="Arial"/>
                <w:noProof/>
                <w:webHidden/>
              </w:rPr>
              <w:fldChar w:fldCharType="end"/>
            </w:r>
          </w:hyperlink>
        </w:p>
        <w:p w14:paraId="361E032A" w14:textId="4AC3FBFE" w:rsidR="00241734" w:rsidRPr="00241734" w:rsidRDefault="00241734" w:rsidP="00241734">
          <w:pPr>
            <w:pStyle w:val="TOC1"/>
            <w:tabs>
              <w:tab w:val="right" w:leader="dot" w:pos="9016"/>
            </w:tabs>
            <w:spacing w:line="360" w:lineRule="auto"/>
            <w:contextualSpacing/>
            <w:rPr>
              <w:rFonts w:ascii="Arial" w:hAnsi="Arial" w:cs="Arial"/>
              <w:noProof/>
            </w:rPr>
          </w:pPr>
          <w:hyperlink w:anchor="_Toc214236492" w:history="1">
            <w:r w:rsidRPr="00241734">
              <w:rPr>
                <w:rStyle w:val="Hyperlink"/>
                <w:rFonts w:ascii="Arial" w:hAnsi="Arial" w:cs="Arial"/>
                <w:b/>
                <w:bCs/>
                <w:noProof/>
              </w:rPr>
              <w:t>Results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_Toc214236492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6</w:t>
            </w:r>
            <w:r w:rsidRPr="00241734">
              <w:rPr>
                <w:rFonts w:ascii="Arial" w:hAnsi="Arial" w:cs="Arial"/>
                <w:noProof/>
                <w:webHidden/>
              </w:rPr>
              <w:fldChar w:fldCharType="end"/>
            </w:r>
          </w:hyperlink>
        </w:p>
        <w:p w14:paraId="386C2937" w14:textId="365869BD" w:rsidR="00241734" w:rsidRPr="00241734" w:rsidRDefault="00241734" w:rsidP="00241734">
          <w:pPr>
            <w:pStyle w:val="TOC2"/>
            <w:tabs>
              <w:tab w:val="right" w:leader="dot" w:pos="9016"/>
            </w:tabs>
            <w:spacing w:line="360" w:lineRule="auto"/>
            <w:contextualSpacing/>
            <w:rPr>
              <w:rFonts w:ascii="Arial" w:hAnsi="Arial" w:cs="Arial"/>
              <w:noProof/>
            </w:rPr>
          </w:pPr>
          <w:hyperlink w:anchor="_Toc214236493" w:history="1">
            <w:r w:rsidRPr="00241734">
              <w:rPr>
                <w:rStyle w:val="Hyperlink"/>
                <w:rFonts w:ascii="Arial" w:hAnsi="Arial" w:cs="Arial"/>
                <w:b/>
                <w:bCs/>
                <w:noProof/>
              </w:rPr>
              <w:t>Summary Table</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_Toc214236493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6</w:t>
            </w:r>
            <w:r w:rsidRPr="00241734">
              <w:rPr>
                <w:rFonts w:ascii="Arial" w:hAnsi="Arial" w:cs="Arial"/>
                <w:noProof/>
                <w:webHidden/>
              </w:rPr>
              <w:fldChar w:fldCharType="end"/>
            </w:r>
          </w:hyperlink>
        </w:p>
        <w:p w14:paraId="2875FD59" w14:textId="5E7262D3" w:rsidR="00241734" w:rsidRPr="00241734" w:rsidRDefault="00241734" w:rsidP="00241734">
          <w:pPr>
            <w:pStyle w:val="TOC2"/>
            <w:tabs>
              <w:tab w:val="right" w:leader="dot" w:pos="9016"/>
            </w:tabs>
            <w:spacing w:line="360" w:lineRule="auto"/>
            <w:contextualSpacing/>
            <w:rPr>
              <w:rFonts w:ascii="Arial" w:hAnsi="Arial" w:cs="Arial"/>
              <w:noProof/>
            </w:rPr>
          </w:pPr>
          <w:hyperlink w:anchor="_Toc214236494" w:history="1">
            <w:r w:rsidRPr="00241734">
              <w:rPr>
                <w:rStyle w:val="Hyperlink"/>
                <w:rFonts w:ascii="Arial" w:hAnsi="Arial" w:cs="Arial"/>
                <w:b/>
                <w:bCs/>
                <w:noProof/>
              </w:rPr>
              <w:t>Thematic Analysis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_Toc214236494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7</w:t>
            </w:r>
            <w:r w:rsidRPr="00241734">
              <w:rPr>
                <w:rFonts w:ascii="Arial" w:hAnsi="Arial" w:cs="Arial"/>
                <w:noProof/>
                <w:webHidden/>
              </w:rPr>
              <w:fldChar w:fldCharType="end"/>
            </w:r>
          </w:hyperlink>
        </w:p>
        <w:p w14:paraId="5184F50E" w14:textId="4E8AA310" w:rsidR="00241734" w:rsidRPr="00241734" w:rsidRDefault="00241734" w:rsidP="00241734">
          <w:pPr>
            <w:pStyle w:val="TOC1"/>
            <w:tabs>
              <w:tab w:val="right" w:leader="dot" w:pos="9016"/>
            </w:tabs>
            <w:spacing w:line="360" w:lineRule="auto"/>
            <w:contextualSpacing/>
            <w:rPr>
              <w:rFonts w:ascii="Arial" w:hAnsi="Arial" w:cs="Arial"/>
              <w:noProof/>
            </w:rPr>
          </w:pPr>
          <w:hyperlink w:anchor="_Toc214236495" w:history="1">
            <w:r w:rsidRPr="00241734">
              <w:rPr>
                <w:rStyle w:val="Hyperlink"/>
                <w:rFonts w:ascii="Arial" w:hAnsi="Arial" w:cs="Arial"/>
                <w:b/>
                <w:bCs/>
                <w:noProof/>
              </w:rPr>
              <w:t>Discussion of Results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_Toc214236495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8</w:t>
            </w:r>
            <w:r w:rsidRPr="00241734">
              <w:rPr>
                <w:rFonts w:ascii="Arial" w:hAnsi="Arial" w:cs="Arial"/>
                <w:noProof/>
                <w:webHidden/>
              </w:rPr>
              <w:fldChar w:fldCharType="end"/>
            </w:r>
          </w:hyperlink>
        </w:p>
        <w:p w14:paraId="74B9FCFD" w14:textId="55A7F16D" w:rsidR="00241734" w:rsidRPr="00241734" w:rsidRDefault="00241734" w:rsidP="00241734">
          <w:pPr>
            <w:pStyle w:val="TOC2"/>
            <w:tabs>
              <w:tab w:val="right" w:leader="dot" w:pos="9016"/>
            </w:tabs>
            <w:spacing w:line="360" w:lineRule="auto"/>
            <w:contextualSpacing/>
            <w:rPr>
              <w:rFonts w:ascii="Arial" w:hAnsi="Arial" w:cs="Arial"/>
              <w:noProof/>
            </w:rPr>
          </w:pPr>
          <w:hyperlink w:anchor="_Toc214236496" w:history="1">
            <w:r w:rsidRPr="00241734">
              <w:rPr>
                <w:rStyle w:val="Hyperlink"/>
                <w:rFonts w:ascii="Arial" w:hAnsi="Arial" w:cs="Arial"/>
                <w:b/>
                <w:bCs/>
                <w:noProof/>
              </w:rPr>
              <w:t>Thematic Analysis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_Toc214236496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8</w:t>
            </w:r>
            <w:r w:rsidRPr="00241734">
              <w:rPr>
                <w:rFonts w:ascii="Arial" w:hAnsi="Arial" w:cs="Arial"/>
                <w:noProof/>
                <w:webHidden/>
              </w:rPr>
              <w:fldChar w:fldCharType="end"/>
            </w:r>
          </w:hyperlink>
        </w:p>
        <w:p w14:paraId="1E2B6D20" w14:textId="55F0EC91" w:rsidR="00241734" w:rsidRPr="00241734" w:rsidRDefault="00241734" w:rsidP="00241734">
          <w:pPr>
            <w:pStyle w:val="TOC3"/>
            <w:tabs>
              <w:tab w:val="right" w:leader="dot" w:pos="9016"/>
            </w:tabs>
            <w:spacing w:line="360" w:lineRule="auto"/>
            <w:contextualSpacing/>
            <w:rPr>
              <w:rFonts w:ascii="Arial" w:hAnsi="Arial" w:cs="Arial"/>
              <w:noProof/>
            </w:rPr>
          </w:pPr>
          <w:hyperlink w:anchor="_Toc214236497" w:history="1">
            <w:r w:rsidRPr="00241734">
              <w:rPr>
                <w:rStyle w:val="Hyperlink"/>
                <w:rFonts w:ascii="Arial" w:hAnsi="Arial" w:cs="Arial"/>
                <w:b/>
                <w:bCs/>
                <w:noProof/>
              </w:rPr>
              <w:t>Socio-Economic Disparities and Risk Factors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_Toc214236497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8</w:t>
            </w:r>
            <w:r w:rsidRPr="00241734">
              <w:rPr>
                <w:rFonts w:ascii="Arial" w:hAnsi="Arial" w:cs="Arial"/>
                <w:noProof/>
                <w:webHidden/>
              </w:rPr>
              <w:fldChar w:fldCharType="end"/>
            </w:r>
          </w:hyperlink>
        </w:p>
        <w:p w14:paraId="030617CE" w14:textId="05E2600F" w:rsidR="00241734" w:rsidRPr="00241734" w:rsidRDefault="00241734" w:rsidP="00241734">
          <w:pPr>
            <w:pStyle w:val="TOC3"/>
            <w:tabs>
              <w:tab w:val="right" w:leader="dot" w:pos="9016"/>
            </w:tabs>
            <w:spacing w:line="360" w:lineRule="auto"/>
            <w:contextualSpacing/>
            <w:rPr>
              <w:rFonts w:ascii="Arial" w:hAnsi="Arial" w:cs="Arial"/>
              <w:noProof/>
            </w:rPr>
          </w:pPr>
          <w:hyperlink w:anchor="_Toc214236498" w:history="1">
            <w:r w:rsidRPr="00241734">
              <w:rPr>
                <w:rStyle w:val="Hyperlink"/>
                <w:rFonts w:ascii="Arial" w:hAnsi="Arial" w:cs="Arial"/>
                <w:b/>
                <w:bCs/>
                <w:noProof/>
              </w:rPr>
              <w:t>Effectiveness of School-Based Interventions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_Toc214236498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8</w:t>
            </w:r>
            <w:r w:rsidRPr="00241734">
              <w:rPr>
                <w:rFonts w:ascii="Arial" w:hAnsi="Arial" w:cs="Arial"/>
                <w:noProof/>
                <w:webHidden/>
              </w:rPr>
              <w:fldChar w:fldCharType="end"/>
            </w:r>
          </w:hyperlink>
        </w:p>
        <w:p w14:paraId="1BCBEFA3" w14:textId="07611D30" w:rsidR="00241734" w:rsidRPr="00241734" w:rsidRDefault="00241734" w:rsidP="00241734">
          <w:pPr>
            <w:pStyle w:val="TOC3"/>
            <w:tabs>
              <w:tab w:val="right" w:leader="dot" w:pos="9016"/>
            </w:tabs>
            <w:spacing w:line="360" w:lineRule="auto"/>
            <w:contextualSpacing/>
            <w:rPr>
              <w:rFonts w:ascii="Arial" w:hAnsi="Arial" w:cs="Arial"/>
              <w:noProof/>
            </w:rPr>
          </w:pPr>
          <w:hyperlink w:anchor="_Toc214236499" w:history="1">
            <w:r w:rsidRPr="00241734">
              <w:rPr>
                <w:rStyle w:val="Hyperlink"/>
                <w:rFonts w:ascii="Arial" w:hAnsi="Arial" w:cs="Arial"/>
                <w:b/>
                <w:bCs/>
                <w:noProof/>
              </w:rPr>
              <w:t>Challenges in Policy and Intervention Implementation</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_Toc214236499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9</w:t>
            </w:r>
            <w:r w:rsidRPr="00241734">
              <w:rPr>
                <w:rFonts w:ascii="Arial" w:hAnsi="Arial" w:cs="Arial"/>
                <w:noProof/>
                <w:webHidden/>
              </w:rPr>
              <w:fldChar w:fldCharType="end"/>
            </w:r>
          </w:hyperlink>
        </w:p>
        <w:p w14:paraId="79B503B9" w14:textId="04FEC64A" w:rsidR="00241734" w:rsidRPr="00241734" w:rsidRDefault="00241734" w:rsidP="00241734">
          <w:pPr>
            <w:pStyle w:val="TOC2"/>
            <w:tabs>
              <w:tab w:val="right" w:leader="dot" w:pos="9016"/>
            </w:tabs>
            <w:spacing w:line="360" w:lineRule="auto"/>
            <w:contextualSpacing/>
            <w:rPr>
              <w:rFonts w:ascii="Arial" w:hAnsi="Arial" w:cs="Arial"/>
              <w:noProof/>
            </w:rPr>
          </w:pPr>
          <w:hyperlink w:anchor="_Toc214236500" w:history="1">
            <w:r w:rsidRPr="00241734">
              <w:rPr>
                <w:rStyle w:val="Hyperlink"/>
                <w:rFonts w:ascii="Arial" w:hAnsi="Arial" w:cs="Arial"/>
                <w:b/>
                <w:bCs/>
                <w:noProof/>
              </w:rPr>
              <w:t>Gaps in Research</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_Toc214236500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10</w:t>
            </w:r>
            <w:r w:rsidRPr="00241734">
              <w:rPr>
                <w:rFonts w:ascii="Arial" w:hAnsi="Arial" w:cs="Arial"/>
                <w:noProof/>
                <w:webHidden/>
              </w:rPr>
              <w:fldChar w:fldCharType="end"/>
            </w:r>
          </w:hyperlink>
        </w:p>
        <w:p w14:paraId="305CDA4D" w14:textId="37C7808B" w:rsidR="00241734" w:rsidRPr="00241734" w:rsidRDefault="00241734" w:rsidP="00241734">
          <w:pPr>
            <w:pStyle w:val="TOC2"/>
            <w:tabs>
              <w:tab w:val="right" w:leader="dot" w:pos="9016"/>
            </w:tabs>
            <w:spacing w:line="360" w:lineRule="auto"/>
            <w:contextualSpacing/>
            <w:rPr>
              <w:rFonts w:ascii="Arial" w:hAnsi="Arial" w:cs="Arial"/>
              <w:noProof/>
            </w:rPr>
          </w:pPr>
          <w:hyperlink w:anchor="_Toc214236501" w:history="1">
            <w:r w:rsidRPr="00241734">
              <w:rPr>
                <w:rStyle w:val="Hyperlink"/>
                <w:rFonts w:ascii="Arial" w:hAnsi="Arial" w:cs="Arial"/>
                <w:b/>
                <w:bCs/>
                <w:noProof/>
              </w:rPr>
              <w:t>Theoretical and practical implications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_Toc214236501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10</w:t>
            </w:r>
            <w:r w:rsidRPr="00241734">
              <w:rPr>
                <w:rFonts w:ascii="Arial" w:hAnsi="Arial" w:cs="Arial"/>
                <w:noProof/>
                <w:webHidden/>
              </w:rPr>
              <w:fldChar w:fldCharType="end"/>
            </w:r>
          </w:hyperlink>
        </w:p>
        <w:p w14:paraId="752F8CD1" w14:textId="0C392050" w:rsidR="00241734" w:rsidRPr="00241734" w:rsidRDefault="00241734" w:rsidP="00241734">
          <w:pPr>
            <w:pStyle w:val="TOC1"/>
            <w:tabs>
              <w:tab w:val="right" w:leader="dot" w:pos="9016"/>
            </w:tabs>
            <w:spacing w:line="360" w:lineRule="auto"/>
            <w:contextualSpacing/>
            <w:rPr>
              <w:rFonts w:ascii="Arial" w:hAnsi="Arial" w:cs="Arial"/>
              <w:noProof/>
            </w:rPr>
          </w:pPr>
          <w:hyperlink w:anchor="_Toc214236502" w:history="1">
            <w:r w:rsidRPr="00241734">
              <w:rPr>
                <w:rStyle w:val="Hyperlink"/>
                <w:rFonts w:ascii="Arial" w:hAnsi="Arial" w:cs="Arial"/>
                <w:b/>
                <w:bCs/>
                <w:noProof/>
              </w:rPr>
              <w:t>Conclusion and Recommendations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_Toc214236502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11</w:t>
            </w:r>
            <w:r w:rsidRPr="00241734">
              <w:rPr>
                <w:rFonts w:ascii="Arial" w:hAnsi="Arial" w:cs="Arial"/>
                <w:noProof/>
                <w:webHidden/>
              </w:rPr>
              <w:fldChar w:fldCharType="end"/>
            </w:r>
          </w:hyperlink>
        </w:p>
        <w:p w14:paraId="3C3A2DC1" w14:textId="43BC03E8" w:rsidR="00241734" w:rsidRPr="00241734" w:rsidRDefault="00241734" w:rsidP="00241734">
          <w:pPr>
            <w:pStyle w:val="TOC1"/>
            <w:tabs>
              <w:tab w:val="right" w:leader="dot" w:pos="9016"/>
            </w:tabs>
            <w:spacing w:line="360" w:lineRule="auto"/>
            <w:contextualSpacing/>
            <w:rPr>
              <w:rFonts w:ascii="Arial" w:hAnsi="Arial" w:cs="Arial"/>
              <w:noProof/>
            </w:rPr>
          </w:pPr>
          <w:hyperlink w:anchor="_Toc214236503" w:history="1">
            <w:r w:rsidRPr="00241734">
              <w:rPr>
                <w:rStyle w:val="Hyperlink"/>
                <w:rFonts w:ascii="Arial" w:hAnsi="Arial" w:cs="Arial"/>
                <w:b/>
                <w:bCs/>
                <w:noProof/>
              </w:rPr>
              <w:t>References</w:t>
            </w:r>
            <w:r w:rsidRPr="00241734">
              <w:rPr>
                <w:rFonts w:ascii="Arial" w:hAnsi="Arial" w:cs="Arial"/>
                <w:noProof/>
                <w:webHidden/>
              </w:rPr>
              <w:tab/>
            </w:r>
            <w:r w:rsidRPr="00241734">
              <w:rPr>
                <w:rFonts w:ascii="Arial" w:hAnsi="Arial" w:cs="Arial"/>
                <w:noProof/>
                <w:webHidden/>
              </w:rPr>
              <w:fldChar w:fldCharType="begin"/>
            </w:r>
            <w:r w:rsidRPr="00241734">
              <w:rPr>
                <w:rFonts w:ascii="Arial" w:hAnsi="Arial" w:cs="Arial"/>
                <w:noProof/>
                <w:webHidden/>
              </w:rPr>
              <w:instrText xml:space="preserve"> PAGEREF _Toc214236503 \h </w:instrText>
            </w:r>
            <w:r w:rsidRPr="00241734">
              <w:rPr>
                <w:rFonts w:ascii="Arial" w:hAnsi="Arial" w:cs="Arial"/>
                <w:noProof/>
                <w:webHidden/>
              </w:rPr>
            </w:r>
            <w:r w:rsidRPr="00241734">
              <w:rPr>
                <w:rFonts w:ascii="Arial" w:hAnsi="Arial" w:cs="Arial"/>
                <w:noProof/>
                <w:webHidden/>
              </w:rPr>
              <w:fldChar w:fldCharType="separate"/>
            </w:r>
            <w:r w:rsidRPr="00241734">
              <w:rPr>
                <w:rFonts w:ascii="Arial" w:hAnsi="Arial" w:cs="Arial"/>
                <w:noProof/>
                <w:webHidden/>
              </w:rPr>
              <w:t>12</w:t>
            </w:r>
            <w:r w:rsidRPr="00241734">
              <w:rPr>
                <w:rFonts w:ascii="Arial" w:hAnsi="Arial" w:cs="Arial"/>
                <w:noProof/>
                <w:webHidden/>
              </w:rPr>
              <w:fldChar w:fldCharType="end"/>
            </w:r>
          </w:hyperlink>
        </w:p>
        <w:p w14:paraId="1B5CEEDC" w14:textId="1EEEB92B" w:rsidR="00241734" w:rsidRPr="00241734" w:rsidRDefault="00241734" w:rsidP="00241734">
          <w:pPr>
            <w:spacing w:line="360" w:lineRule="auto"/>
            <w:contextualSpacing/>
            <w:rPr>
              <w:rFonts w:ascii="Arial" w:hAnsi="Arial" w:cs="Arial"/>
            </w:rPr>
          </w:pPr>
          <w:r w:rsidRPr="00241734">
            <w:rPr>
              <w:rFonts w:ascii="Arial" w:hAnsi="Arial" w:cs="Arial"/>
              <w:b/>
              <w:bCs/>
              <w:noProof/>
            </w:rPr>
            <w:fldChar w:fldCharType="end"/>
          </w:r>
        </w:p>
      </w:sdtContent>
    </w:sdt>
    <w:p w14:paraId="21226576" w14:textId="77777777" w:rsidR="00ED5FAF" w:rsidRPr="00241734" w:rsidRDefault="00ED5FAF" w:rsidP="00241734">
      <w:pPr>
        <w:spacing w:line="360" w:lineRule="auto"/>
        <w:contextualSpacing/>
        <w:rPr>
          <w:rFonts w:ascii="Arial" w:hAnsi="Arial" w:cs="Arial"/>
          <w:b/>
          <w:bCs/>
        </w:rPr>
      </w:pPr>
    </w:p>
    <w:p w14:paraId="0D0083A8" w14:textId="77777777" w:rsidR="00241734" w:rsidRPr="00241734" w:rsidRDefault="00241734" w:rsidP="00241734">
      <w:pPr>
        <w:spacing w:line="360" w:lineRule="auto"/>
        <w:contextualSpacing/>
        <w:rPr>
          <w:rFonts w:ascii="Arial" w:hAnsi="Arial" w:cs="Arial"/>
          <w:b/>
          <w:bCs/>
        </w:rPr>
      </w:pPr>
      <w:r w:rsidRPr="00241734">
        <w:rPr>
          <w:rFonts w:ascii="Arial" w:hAnsi="Arial" w:cs="Arial"/>
          <w:b/>
          <w:bCs/>
        </w:rPr>
        <w:br w:type="page"/>
      </w:r>
    </w:p>
    <w:p w14:paraId="72D42D8A" w14:textId="6D6313EE" w:rsidR="00ED5FAF" w:rsidRPr="00241734" w:rsidRDefault="00ED5FAF" w:rsidP="00241734">
      <w:pPr>
        <w:spacing w:line="360" w:lineRule="auto"/>
        <w:contextualSpacing/>
        <w:jc w:val="center"/>
        <w:rPr>
          <w:rFonts w:ascii="Arial" w:hAnsi="Arial" w:cs="Arial"/>
          <w:b/>
          <w:bCs/>
        </w:rPr>
      </w:pPr>
      <w:r w:rsidRPr="00241734">
        <w:rPr>
          <w:rFonts w:ascii="Arial" w:hAnsi="Arial" w:cs="Arial"/>
          <w:b/>
          <w:bCs/>
        </w:rPr>
        <w:lastRenderedPageBreak/>
        <w:t>A Scoping Review of Childhood Obesity: Identifying Risk Factors and Interventions</w:t>
      </w:r>
    </w:p>
    <w:p w14:paraId="289BCB99" w14:textId="2DCAAF53" w:rsidR="00446533" w:rsidRPr="00241734" w:rsidRDefault="00446533" w:rsidP="00241734">
      <w:pPr>
        <w:pStyle w:val="Heading1"/>
        <w:spacing w:line="360" w:lineRule="auto"/>
        <w:contextualSpacing/>
        <w:rPr>
          <w:rFonts w:ascii="Arial" w:hAnsi="Arial" w:cs="Arial"/>
          <w:b/>
          <w:bCs/>
          <w:color w:val="auto"/>
          <w:sz w:val="22"/>
          <w:szCs w:val="22"/>
        </w:rPr>
      </w:pPr>
      <w:bookmarkStart w:id="0" w:name="_Toc214236486"/>
      <w:r w:rsidRPr="00241734">
        <w:rPr>
          <w:rFonts w:ascii="Arial" w:hAnsi="Arial" w:cs="Arial"/>
          <w:b/>
          <w:bCs/>
          <w:color w:val="auto"/>
          <w:sz w:val="22"/>
          <w:szCs w:val="22"/>
        </w:rPr>
        <w:t>Introduction</w:t>
      </w:r>
      <w:bookmarkEnd w:id="0"/>
      <w:r w:rsidRPr="00241734">
        <w:rPr>
          <w:rFonts w:ascii="Arial" w:hAnsi="Arial" w:cs="Arial"/>
          <w:b/>
          <w:bCs/>
          <w:color w:val="auto"/>
          <w:sz w:val="22"/>
          <w:szCs w:val="22"/>
        </w:rPr>
        <w:t xml:space="preserve"> </w:t>
      </w:r>
    </w:p>
    <w:p w14:paraId="27752E44" w14:textId="00D118B9" w:rsidR="00446533" w:rsidRPr="00241734" w:rsidRDefault="00446533" w:rsidP="00241734">
      <w:pPr>
        <w:spacing w:line="360" w:lineRule="auto"/>
        <w:ind w:firstLine="720"/>
        <w:contextualSpacing/>
        <w:rPr>
          <w:rFonts w:ascii="Arial" w:hAnsi="Arial" w:cs="Arial"/>
        </w:rPr>
      </w:pPr>
      <w:r w:rsidRPr="00241734">
        <w:rPr>
          <w:rFonts w:ascii="Arial" w:hAnsi="Arial" w:cs="Arial"/>
        </w:rPr>
        <w:t>Childhood obesity has become a significant public health challenge in the UK, with rising rates among children under the age of 12. This disorder is linked to many long-term health issues, including heart disease, type 2 diabetes, and mental health problems (Aveyard, 2014). The growing trend in childhood obesity is of particular interest due to its effects on the general health condition of children and the possible burden on healthcare systems. National policies</w:t>
      </w:r>
      <w:r w:rsidR="00241734">
        <w:rPr>
          <w:rFonts w:ascii="Arial" w:hAnsi="Arial" w:cs="Arial"/>
        </w:rPr>
        <w:t>, such as the NHS Long Term Plan, have been introduced to address this issue; however, a lack of comprehensive evidence remains regarding the association between risk factors and the effectiveness of different interventions, particularly</w:t>
      </w:r>
      <w:r w:rsidRPr="00241734">
        <w:rPr>
          <w:rFonts w:ascii="Arial" w:hAnsi="Arial" w:cs="Arial"/>
        </w:rPr>
        <w:t xml:space="preserve"> in the school setting (Arksey &amp; O'Malley, 2005).</w:t>
      </w:r>
    </w:p>
    <w:p w14:paraId="2AA08C73" w14:textId="690855D2" w:rsidR="00446533" w:rsidRPr="00241734" w:rsidRDefault="00446533" w:rsidP="00241734">
      <w:pPr>
        <w:spacing w:line="360" w:lineRule="auto"/>
        <w:ind w:firstLine="720"/>
        <w:contextualSpacing/>
        <w:rPr>
          <w:rFonts w:ascii="Arial" w:hAnsi="Arial" w:cs="Arial"/>
        </w:rPr>
      </w:pPr>
      <w:r w:rsidRPr="00241734">
        <w:rPr>
          <w:rFonts w:ascii="Arial" w:hAnsi="Arial" w:cs="Arial"/>
        </w:rPr>
        <w:t>The rationale of this scoping review is to investigate the multilayered nature of childhood obesity, which is affected by biological, behavioural, and environmental factors. Children are more vulnerable to obesity due to poor nutrition, sedentary living, and social influences, which makes it difficult to identify single factors (Lobstein et al., 2004). Public health in the UK has also targeted school-based intervention programs, yet the effectiveness of these programs is under-researched and not consistent in different studies (NHS Digital, 2022). This review will summarise the existing evidence, identify gaps in the literature, and influence future policy-making.</w:t>
      </w:r>
    </w:p>
    <w:p w14:paraId="464A230E" w14:textId="74F21EE6" w:rsidR="00674E33" w:rsidRPr="00241734" w:rsidRDefault="00446533" w:rsidP="00241734">
      <w:pPr>
        <w:spacing w:line="360" w:lineRule="auto"/>
        <w:ind w:firstLine="720"/>
        <w:contextualSpacing/>
        <w:rPr>
          <w:rFonts w:ascii="Arial" w:hAnsi="Arial" w:cs="Arial"/>
        </w:rPr>
      </w:pPr>
      <w:r w:rsidRPr="00241734">
        <w:rPr>
          <w:rFonts w:ascii="Arial" w:hAnsi="Arial" w:cs="Arial"/>
        </w:rPr>
        <w:t xml:space="preserve">The primary research question used in this scoping review is: </w:t>
      </w:r>
      <w:r w:rsidRPr="00241734">
        <w:rPr>
          <w:rFonts w:ascii="Arial" w:hAnsi="Arial" w:cs="Arial"/>
          <w:i/>
          <w:iCs/>
        </w:rPr>
        <w:t>What are the main risk factors and school-based interventions affecting obesity in children below the age of 12 years in the UK?</w:t>
      </w:r>
      <w:r w:rsidRPr="00241734">
        <w:rPr>
          <w:rFonts w:ascii="Arial" w:hAnsi="Arial" w:cs="Arial"/>
        </w:rPr>
        <w:t xml:space="preserve"> The purpose of the review is to map the existing literature, determine the key risk factors, assess the school-based interventions, and discuss the implications of the same to the policy and practice. By addressing these objectives, the review aims to add value to the body of knowledge regarding childhood obesity by examining the relevant aspects of risk factors and the most applicable interventions to the UK context, prioritizing the areas of future research.</w:t>
      </w:r>
    </w:p>
    <w:p w14:paraId="176240F3" w14:textId="77777777" w:rsidR="00C74522" w:rsidRPr="00241734" w:rsidRDefault="00C74522" w:rsidP="00241734">
      <w:pPr>
        <w:spacing w:line="360" w:lineRule="auto"/>
        <w:contextualSpacing/>
        <w:rPr>
          <w:rFonts w:ascii="Arial" w:hAnsi="Arial" w:cs="Arial"/>
          <w:b/>
          <w:bCs/>
        </w:rPr>
      </w:pPr>
      <w:r w:rsidRPr="00241734">
        <w:rPr>
          <w:rFonts w:ascii="Arial" w:hAnsi="Arial" w:cs="Arial"/>
          <w:b/>
          <w:bCs/>
        </w:rPr>
        <w:br w:type="page"/>
      </w:r>
    </w:p>
    <w:p w14:paraId="7704BEAD" w14:textId="5895E831" w:rsidR="00446533" w:rsidRPr="00241734" w:rsidRDefault="00446533" w:rsidP="00241734">
      <w:pPr>
        <w:pStyle w:val="Heading1"/>
        <w:spacing w:line="360" w:lineRule="auto"/>
        <w:contextualSpacing/>
        <w:jc w:val="center"/>
        <w:rPr>
          <w:rFonts w:ascii="Arial" w:hAnsi="Arial" w:cs="Arial"/>
          <w:b/>
          <w:bCs/>
          <w:color w:val="auto"/>
          <w:sz w:val="22"/>
          <w:szCs w:val="22"/>
        </w:rPr>
      </w:pPr>
      <w:bookmarkStart w:id="1" w:name="_Toc214236487"/>
      <w:r w:rsidRPr="00241734">
        <w:rPr>
          <w:rFonts w:ascii="Arial" w:hAnsi="Arial" w:cs="Arial"/>
          <w:b/>
          <w:bCs/>
          <w:color w:val="auto"/>
          <w:sz w:val="22"/>
          <w:szCs w:val="22"/>
        </w:rPr>
        <w:lastRenderedPageBreak/>
        <w:t>Background</w:t>
      </w:r>
      <w:r w:rsidR="00ED5FAF" w:rsidRPr="00241734">
        <w:rPr>
          <w:rFonts w:ascii="Arial" w:hAnsi="Arial" w:cs="Arial"/>
          <w:b/>
          <w:bCs/>
          <w:color w:val="auto"/>
          <w:sz w:val="22"/>
          <w:szCs w:val="22"/>
        </w:rPr>
        <w:t xml:space="preserve"> of the Study</w:t>
      </w:r>
      <w:bookmarkEnd w:id="1"/>
    </w:p>
    <w:p w14:paraId="0C8FA7B8" w14:textId="7EE67DB9" w:rsidR="00104FFB" w:rsidRDefault="00104FFB" w:rsidP="00241734">
      <w:pPr>
        <w:spacing w:line="360" w:lineRule="auto"/>
        <w:ind w:firstLine="720"/>
        <w:contextualSpacing/>
        <w:rPr>
          <w:rFonts w:ascii="Arial" w:hAnsi="Arial" w:cs="Arial"/>
        </w:rPr>
      </w:pPr>
      <w:r w:rsidRPr="00241734">
        <w:rPr>
          <w:rFonts w:ascii="Arial" w:hAnsi="Arial" w:cs="Arial"/>
        </w:rPr>
        <w:t xml:space="preserve">Childhood obesity has emerged as a major social health concern in </w:t>
      </w:r>
      <w:r w:rsidR="0007144D" w:rsidRPr="00241734">
        <w:rPr>
          <w:rFonts w:ascii="Arial" w:hAnsi="Arial" w:cs="Arial"/>
        </w:rPr>
        <w:t>the UK, and the prevalence has been increasing among children aged between 5 and</w:t>
      </w:r>
      <w:r w:rsidRPr="00241734">
        <w:rPr>
          <w:rFonts w:ascii="Arial" w:hAnsi="Arial" w:cs="Arial"/>
        </w:rPr>
        <w:t xml:space="preserve"> 11 years. The National Child Measurement Programme (2021/22) </w:t>
      </w:r>
      <w:r w:rsidR="0007144D" w:rsidRPr="00241734">
        <w:rPr>
          <w:rFonts w:ascii="Arial" w:hAnsi="Arial" w:cs="Arial"/>
        </w:rPr>
        <w:t>indicated</w:t>
      </w:r>
      <w:r w:rsidRPr="00241734">
        <w:rPr>
          <w:rFonts w:ascii="Arial" w:hAnsi="Arial" w:cs="Arial"/>
        </w:rPr>
        <w:t xml:space="preserve"> that 10.1% of children of reception age (4-5) were obese, and the number of children aged 10-11 in year 6 (10-11) was 23.4% (Balogun et al., 2023). Children in lower-income families are more prone to overweight or obesity, and this growing trend in childhood obesity has been further worsened by socio-economic disparities (Goisis et al., 2016). Childhood obesity raises serious health concerns that involve a higher risk of cardiovascular diseases, type 2 diabetes, and psychological problems like low self-esteem and depression (Massion et al., 2016). </w:t>
      </w:r>
      <w:r w:rsidR="0007144D" w:rsidRPr="00241734">
        <w:rPr>
          <w:rFonts w:ascii="Arial" w:hAnsi="Arial" w:cs="Arial"/>
        </w:rPr>
        <w:t>Furthermore</w:t>
      </w:r>
      <w:r w:rsidRPr="00241734">
        <w:rPr>
          <w:rFonts w:ascii="Arial" w:hAnsi="Arial" w:cs="Arial"/>
        </w:rPr>
        <w:t>, there are long-term effects to childhood obesity, where obese children are likely to be obese adults, and the health risks related to childhood obesity are passed on (Shaban Mohamed et al., 2022).</w:t>
      </w:r>
    </w:p>
    <w:p w14:paraId="32D03B81" w14:textId="63077092" w:rsidR="003B3D7D" w:rsidRPr="00241734" w:rsidRDefault="003B3D7D" w:rsidP="00241734">
      <w:pPr>
        <w:spacing w:line="360" w:lineRule="auto"/>
        <w:ind w:firstLine="720"/>
        <w:contextualSpacing/>
        <w:rPr>
          <w:rFonts w:ascii="Arial" w:hAnsi="Arial" w:cs="Arial"/>
        </w:rPr>
      </w:pPr>
      <w:r>
        <w:rPr>
          <w:rFonts w:ascii="Arial" w:hAnsi="Arial" w:cs="Arial"/>
          <w:noProof/>
        </w:rPr>
        <w:drawing>
          <wp:inline distT="0" distB="0" distL="0" distR="0" wp14:anchorId="2F766E53" wp14:editId="02268367">
            <wp:extent cx="5624047" cy="3368332"/>
            <wp:effectExtent l="0" t="0" r="0" b="3810"/>
            <wp:docPr id="182019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192192" name="Picture 1820192192"/>
                    <pic:cNvPicPr/>
                  </pic:nvPicPr>
                  <pic:blipFill>
                    <a:blip r:embed="rId8">
                      <a:extLst>
                        <a:ext uri="{28A0092B-C50C-407E-A947-70E740481C1C}">
                          <a14:useLocalDpi xmlns:a14="http://schemas.microsoft.com/office/drawing/2010/main" val="0"/>
                        </a:ext>
                      </a:extLst>
                    </a:blip>
                    <a:stretch>
                      <a:fillRect/>
                    </a:stretch>
                  </pic:blipFill>
                  <pic:spPr>
                    <a:xfrm>
                      <a:off x="0" y="0"/>
                      <a:ext cx="5624047" cy="3368332"/>
                    </a:xfrm>
                    <a:prstGeom prst="rect">
                      <a:avLst/>
                    </a:prstGeom>
                  </pic:spPr>
                </pic:pic>
              </a:graphicData>
            </a:graphic>
          </wp:inline>
        </w:drawing>
      </w:r>
    </w:p>
    <w:p w14:paraId="554FB5EE" w14:textId="6B71E6D5" w:rsidR="00446533" w:rsidRPr="00241734" w:rsidRDefault="00104FFB" w:rsidP="00241734">
      <w:pPr>
        <w:spacing w:line="360" w:lineRule="auto"/>
        <w:ind w:firstLine="720"/>
        <w:contextualSpacing/>
        <w:rPr>
          <w:rFonts w:ascii="Arial" w:hAnsi="Arial" w:cs="Arial"/>
        </w:rPr>
      </w:pPr>
      <w:r w:rsidRPr="00241734">
        <w:rPr>
          <w:rFonts w:ascii="Arial" w:hAnsi="Arial" w:cs="Arial"/>
        </w:rPr>
        <w:t xml:space="preserve">In response to escalating challenges, the UK government has </w:t>
      </w:r>
      <w:r w:rsidR="00CE442E" w:rsidRPr="00241734">
        <w:rPr>
          <w:rFonts w:ascii="Arial" w:hAnsi="Arial" w:cs="Arial"/>
        </w:rPr>
        <w:t>introduced</w:t>
      </w:r>
      <w:r w:rsidRPr="00241734">
        <w:rPr>
          <w:rFonts w:ascii="Arial" w:hAnsi="Arial" w:cs="Arial"/>
        </w:rPr>
        <w:t xml:space="preserve"> </w:t>
      </w:r>
      <w:r w:rsidR="00CE442E" w:rsidRPr="00241734">
        <w:rPr>
          <w:rFonts w:ascii="Arial" w:hAnsi="Arial" w:cs="Arial"/>
        </w:rPr>
        <w:t xml:space="preserve">various </w:t>
      </w:r>
      <w:r w:rsidRPr="00241734">
        <w:rPr>
          <w:rFonts w:ascii="Arial" w:hAnsi="Arial" w:cs="Arial"/>
        </w:rPr>
        <w:t xml:space="preserve">policies to combat childhood obesity, largely in the form of prevention and intervention. The Childhood Obesity: A Plan for Action (2016) was the first government-wide initiative to address the problem, laying ambitious goals to curb obesity in children by 2030. </w:t>
      </w:r>
      <w:r w:rsidR="0007144D" w:rsidRPr="00241734">
        <w:rPr>
          <w:rFonts w:ascii="Arial" w:hAnsi="Arial" w:cs="Arial"/>
        </w:rPr>
        <w:t>One key element of this plan is the</w:t>
      </w:r>
      <w:r w:rsidRPr="00241734">
        <w:rPr>
          <w:rFonts w:ascii="Arial" w:hAnsi="Arial" w:cs="Arial"/>
        </w:rPr>
        <w:t xml:space="preserve"> </w:t>
      </w:r>
      <w:r w:rsidRPr="00241734">
        <w:rPr>
          <w:rFonts w:ascii="Arial" w:hAnsi="Arial" w:cs="Arial"/>
          <w:i/>
          <w:iCs/>
        </w:rPr>
        <w:t>Soft Drinks Industry Levy</w:t>
      </w:r>
      <w:r w:rsidR="0007144D" w:rsidRPr="00241734">
        <w:rPr>
          <w:rFonts w:ascii="Arial" w:hAnsi="Arial" w:cs="Arial"/>
        </w:rPr>
        <w:t>, which</w:t>
      </w:r>
      <w:r w:rsidRPr="00241734">
        <w:rPr>
          <w:rFonts w:ascii="Arial" w:hAnsi="Arial" w:cs="Arial"/>
        </w:rPr>
        <w:t xml:space="preserve"> </w:t>
      </w:r>
      <w:r w:rsidR="0007144D" w:rsidRPr="00241734">
        <w:rPr>
          <w:rFonts w:ascii="Arial" w:hAnsi="Arial" w:cs="Arial"/>
        </w:rPr>
        <w:t>targets</w:t>
      </w:r>
      <w:r w:rsidRPr="00241734">
        <w:rPr>
          <w:rFonts w:ascii="Arial" w:hAnsi="Arial" w:cs="Arial"/>
        </w:rPr>
        <w:t xml:space="preserve"> sugar levels in soft drinks that could be a major cause of obesity in children (GOV.UK, 2016). This tax has partially been successful, as most manufacturers are diluting sugar in their products to beat the tax, and the net effect is a decrease in sugar consumption by children. Furthermore, the plan has been promoting initiatives like the extension of free school lunch and additional funds to </w:t>
      </w:r>
      <w:r w:rsidRPr="00241734">
        <w:rPr>
          <w:rFonts w:ascii="Arial" w:hAnsi="Arial" w:cs="Arial"/>
        </w:rPr>
        <w:lastRenderedPageBreak/>
        <w:t>school breakfast clubs that seek to offer healthier meals to children, especially those with disadvantaged backgrounds (GOV.UK, 2016).</w:t>
      </w:r>
    </w:p>
    <w:p w14:paraId="4883FC10" w14:textId="71F1BEBC" w:rsidR="00104FFB" w:rsidRPr="00241734" w:rsidRDefault="00104FFB" w:rsidP="00241734">
      <w:pPr>
        <w:spacing w:line="360" w:lineRule="auto"/>
        <w:ind w:firstLine="720"/>
        <w:contextualSpacing/>
        <w:rPr>
          <w:rFonts w:ascii="Arial" w:hAnsi="Arial" w:cs="Arial"/>
        </w:rPr>
      </w:pPr>
      <w:r w:rsidRPr="00241734">
        <w:rPr>
          <w:rFonts w:ascii="Arial" w:hAnsi="Arial" w:cs="Arial"/>
        </w:rPr>
        <w:t>The UK government</w:t>
      </w:r>
      <w:r w:rsidR="00CE442E" w:rsidRPr="00241734">
        <w:rPr>
          <w:rFonts w:ascii="Arial" w:hAnsi="Arial" w:cs="Arial"/>
        </w:rPr>
        <w:t xml:space="preserve"> has emphasized </w:t>
      </w:r>
      <w:r w:rsidRPr="00241734">
        <w:rPr>
          <w:rFonts w:ascii="Arial" w:hAnsi="Arial" w:cs="Arial"/>
        </w:rPr>
        <w:t xml:space="preserve">policies that </w:t>
      </w:r>
      <w:r w:rsidR="00CE442E" w:rsidRPr="00241734">
        <w:rPr>
          <w:rFonts w:ascii="Arial" w:hAnsi="Arial" w:cs="Arial"/>
        </w:rPr>
        <w:t>address</w:t>
      </w:r>
      <w:r w:rsidRPr="00241734">
        <w:rPr>
          <w:rFonts w:ascii="Arial" w:hAnsi="Arial" w:cs="Arial"/>
        </w:rPr>
        <w:t xml:space="preserve"> </w:t>
      </w:r>
      <w:r w:rsidR="00CE442E" w:rsidRPr="00241734">
        <w:rPr>
          <w:rFonts w:ascii="Arial" w:hAnsi="Arial" w:cs="Arial"/>
        </w:rPr>
        <w:t xml:space="preserve">the </w:t>
      </w:r>
      <w:r w:rsidRPr="00241734">
        <w:rPr>
          <w:rFonts w:ascii="Arial" w:hAnsi="Arial" w:cs="Arial"/>
        </w:rPr>
        <w:t xml:space="preserve">availability and marketing of unhealthy foods. In 2020, the government declared that it would restrict the advertisement of unhealthy food items, especially high in fat, sugar, and salt (HFSS), when children watch television (Balogun et al., 2023). These measures are aimed at lowering exposure of children to marketing of unhealthy food, which has been found to affect their food habits and predispose them to obesity (GOV.UK, 2025). Equally, the calorie labeling of food menus in big restaurants and takeaway chains is geared towards ensuring more people make healthy choices since they are more aware of the caloric composition of their food. These actions are a subset of a larger government initiative to control food marketing and </w:t>
      </w:r>
      <w:r w:rsidR="00CE442E" w:rsidRPr="00241734">
        <w:rPr>
          <w:rFonts w:ascii="Arial" w:hAnsi="Arial" w:cs="Arial"/>
        </w:rPr>
        <w:t>ensure</w:t>
      </w:r>
      <w:r w:rsidRPr="00241734">
        <w:rPr>
          <w:rFonts w:ascii="Arial" w:hAnsi="Arial" w:cs="Arial"/>
        </w:rPr>
        <w:t xml:space="preserve"> that children are not exposed to unhealthy food options, which may contribute to the growth of the childhood obesity epidemic (Balogun et al., 2023).</w:t>
      </w:r>
    </w:p>
    <w:p w14:paraId="1562EFB1" w14:textId="0B8FD411" w:rsidR="00104FFB" w:rsidRPr="00241734" w:rsidRDefault="00104FFB" w:rsidP="00241734">
      <w:pPr>
        <w:spacing w:line="360" w:lineRule="auto"/>
        <w:ind w:firstLine="720"/>
        <w:contextualSpacing/>
        <w:rPr>
          <w:rFonts w:ascii="Arial" w:hAnsi="Arial" w:cs="Arial"/>
        </w:rPr>
      </w:pPr>
      <w:r w:rsidRPr="00241734">
        <w:rPr>
          <w:rFonts w:ascii="Arial" w:hAnsi="Arial" w:cs="Arial"/>
        </w:rPr>
        <w:t>Besides government policy, there are other health services and practices</w:t>
      </w:r>
      <w:r w:rsidR="00CE442E" w:rsidRPr="00241734">
        <w:rPr>
          <w:rFonts w:ascii="Arial" w:hAnsi="Arial" w:cs="Arial"/>
        </w:rPr>
        <w:t xml:space="preserve"> that</w:t>
      </w:r>
      <w:r w:rsidRPr="00241734">
        <w:rPr>
          <w:rFonts w:ascii="Arial" w:hAnsi="Arial" w:cs="Arial"/>
        </w:rPr>
        <w:t xml:space="preserve"> are put in place to counter childhood obesity. Delivery of public health interventions, such as childhood obesity reduction programs</w:t>
      </w:r>
      <w:r w:rsidR="00CE442E" w:rsidRPr="00241734">
        <w:rPr>
          <w:rFonts w:ascii="Arial" w:hAnsi="Arial" w:cs="Arial"/>
        </w:rPr>
        <w:t>,</w:t>
      </w:r>
      <w:r w:rsidRPr="00241734">
        <w:rPr>
          <w:rFonts w:ascii="Arial" w:hAnsi="Arial" w:cs="Arial"/>
        </w:rPr>
        <w:t xml:space="preserve"> is the role of local authorities in the UK. These are the services </w:t>
      </w:r>
      <w:r w:rsidR="00CE442E" w:rsidRPr="00241734">
        <w:rPr>
          <w:rFonts w:ascii="Arial" w:hAnsi="Arial" w:cs="Arial"/>
        </w:rPr>
        <w:t>that</w:t>
      </w:r>
      <w:r w:rsidRPr="00241734">
        <w:rPr>
          <w:rFonts w:ascii="Arial" w:hAnsi="Arial" w:cs="Arial"/>
        </w:rPr>
        <w:t xml:space="preserve"> are frequently aimed at schools, where numerous interventions revolve around promoting physical activity, nutrition, and promoting healthier lifestyles by children (National Audit Office, 2020). The most popular services are weight management programs, where children with overweight or obese problems are supported, and school-based programs enabling the demand </w:t>
      </w:r>
      <w:r w:rsidR="00CE442E" w:rsidRPr="00241734">
        <w:rPr>
          <w:rFonts w:ascii="Arial" w:hAnsi="Arial" w:cs="Arial"/>
        </w:rPr>
        <w:t>for</w:t>
      </w:r>
      <w:r w:rsidRPr="00241734">
        <w:rPr>
          <w:rFonts w:ascii="Arial" w:hAnsi="Arial" w:cs="Arial"/>
        </w:rPr>
        <w:t xml:space="preserve"> healthier meals and physical exercises. </w:t>
      </w:r>
      <w:r w:rsidR="00CE442E" w:rsidRPr="00241734">
        <w:rPr>
          <w:rFonts w:ascii="Arial" w:hAnsi="Arial" w:cs="Arial"/>
        </w:rPr>
        <w:t xml:space="preserve">Despite the existence of these services, </w:t>
      </w:r>
      <w:r w:rsidRPr="00241734">
        <w:rPr>
          <w:rFonts w:ascii="Arial" w:hAnsi="Arial" w:cs="Arial"/>
        </w:rPr>
        <w:t>accessibility and effectiveness gaps continue to be significant in underserved regions, especially in disadvantaged regions (National Audit Office, 2020).</w:t>
      </w:r>
    </w:p>
    <w:p w14:paraId="08B8FF09" w14:textId="1F6F44D0" w:rsidR="00F91D22" w:rsidRPr="00241734" w:rsidRDefault="00CE442E" w:rsidP="00241734">
      <w:pPr>
        <w:spacing w:line="360" w:lineRule="auto"/>
        <w:ind w:firstLine="720"/>
        <w:contextualSpacing/>
        <w:rPr>
          <w:rFonts w:ascii="Arial" w:hAnsi="Arial" w:cs="Arial"/>
        </w:rPr>
      </w:pPr>
      <w:r w:rsidRPr="00241734">
        <w:rPr>
          <w:rFonts w:ascii="Arial" w:hAnsi="Arial" w:cs="Arial"/>
        </w:rPr>
        <w:t xml:space="preserve">However, the implementation of obesity-related interventions in schools has been without its difficulties. One significant issue is variation in the effectiveness of school-based interventions. Research like that by Nally et al. (2021) has established that even school-based programs may achieve only small effects on the physical activity levels and feeding habits of children, but the impact on body mass index (BMI) is often limited and inconsistent. </w:t>
      </w:r>
      <w:r w:rsidR="00F91D22" w:rsidRPr="00241734">
        <w:rPr>
          <w:rFonts w:ascii="Arial" w:hAnsi="Arial" w:cs="Arial"/>
        </w:rPr>
        <w:t>This gap has been attributed to several factors, such as poor follow-up procedures, low parental involvement, and the lack of integration of physical activity and nutritional education in school curricula (Nally et al, 2021). Furthermore, interventions often do not address socio-economic factors such as poverty, food insecurity, and lack of access to healthy food, which fall under the umbrella of social determinants of obesity, and for which neglected factors can substantially hamper the effectiveness of interventions.</w:t>
      </w:r>
    </w:p>
    <w:p w14:paraId="0E06A1B1" w14:textId="240001A9" w:rsidR="00104FFB" w:rsidRPr="00241734" w:rsidRDefault="00F91D22" w:rsidP="00241734">
      <w:pPr>
        <w:spacing w:line="360" w:lineRule="auto"/>
        <w:ind w:firstLine="720"/>
        <w:contextualSpacing/>
        <w:rPr>
          <w:rFonts w:ascii="Arial" w:hAnsi="Arial" w:cs="Arial"/>
        </w:rPr>
      </w:pPr>
      <w:r w:rsidRPr="00241734">
        <w:rPr>
          <w:rFonts w:ascii="Arial" w:hAnsi="Arial" w:cs="Arial"/>
        </w:rPr>
        <w:t xml:space="preserve">A persistent challenge that impedes progress is the growing socioeconomic gap. Childhood obesity rates are disproportionately high in economically deprived regions, with children from low-income households being at a much higher risk of obesity, as highlighted </w:t>
      </w:r>
      <w:r w:rsidRPr="00241734">
        <w:rPr>
          <w:rFonts w:ascii="Arial" w:hAnsi="Arial" w:cs="Arial"/>
        </w:rPr>
        <w:lastRenderedPageBreak/>
        <w:t xml:space="preserve">by Broadbent et al. (2024). </w:t>
      </w:r>
      <w:r w:rsidR="00CE442E" w:rsidRPr="00241734">
        <w:rPr>
          <w:rFonts w:ascii="Arial" w:hAnsi="Arial" w:cs="Arial"/>
        </w:rPr>
        <w:t>The reason this inequality can be worsened by other factors, including parental education, the household structure, and ethnicity, contributes to the disparities in the prevalence of obesity (Broadbent et al., 2024). For example, children in single-parent families or households with less education are at a higher risk of becoming overweight or obese because these are usually linked to poor diets and limited access to physical activity opportunities. The widening gap between rich and poor children requires more specific interventions to respond to such socio-economic differences and support the most vulnerable children (Goisis et al., 2016; Massion et al., 2016).</w:t>
      </w:r>
    </w:p>
    <w:p w14:paraId="4680AA17" w14:textId="77777777" w:rsidR="00C74522" w:rsidRPr="00241734" w:rsidRDefault="00C74522" w:rsidP="00241734">
      <w:pPr>
        <w:spacing w:line="360" w:lineRule="auto"/>
        <w:contextualSpacing/>
        <w:rPr>
          <w:rFonts w:ascii="Arial" w:hAnsi="Arial" w:cs="Arial"/>
          <w:b/>
          <w:bCs/>
        </w:rPr>
      </w:pPr>
      <w:r w:rsidRPr="00241734">
        <w:rPr>
          <w:rFonts w:ascii="Arial" w:hAnsi="Arial" w:cs="Arial"/>
          <w:b/>
          <w:bCs/>
        </w:rPr>
        <w:br w:type="page"/>
      </w:r>
    </w:p>
    <w:p w14:paraId="11F8866A" w14:textId="180D04DF" w:rsidR="0007144D" w:rsidRPr="00241734" w:rsidRDefault="0007144D" w:rsidP="00241734">
      <w:pPr>
        <w:pStyle w:val="Heading1"/>
        <w:spacing w:line="360" w:lineRule="auto"/>
        <w:contextualSpacing/>
        <w:jc w:val="center"/>
        <w:rPr>
          <w:rFonts w:ascii="Arial" w:hAnsi="Arial" w:cs="Arial"/>
          <w:b/>
          <w:bCs/>
          <w:color w:val="auto"/>
          <w:sz w:val="22"/>
          <w:szCs w:val="22"/>
        </w:rPr>
      </w:pPr>
      <w:bookmarkStart w:id="2" w:name="_Toc214236488"/>
      <w:r w:rsidRPr="00241734">
        <w:rPr>
          <w:rFonts w:ascii="Arial" w:hAnsi="Arial" w:cs="Arial"/>
          <w:b/>
          <w:bCs/>
          <w:color w:val="auto"/>
          <w:sz w:val="22"/>
          <w:szCs w:val="22"/>
        </w:rPr>
        <w:lastRenderedPageBreak/>
        <w:t>Methods</w:t>
      </w:r>
      <w:bookmarkEnd w:id="2"/>
    </w:p>
    <w:p w14:paraId="0A92123E" w14:textId="77777777" w:rsidR="007C52F5" w:rsidRPr="00241734" w:rsidRDefault="007C52F5" w:rsidP="00241734">
      <w:pPr>
        <w:pStyle w:val="Heading2"/>
        <w:spacing w:line="360" w:lineRule="auto"/>
        <w:contextualSpacing/>
        <w:rPr>
          <w:rFonts w:ascii="Arial" w:hAnsi="Arial" w:cs="Arial"/>
          <w:b/>
          <w:bCs/>
          <w:color w:val="auto"/>
          <w:sz w:val="22"/>
          <w:szCs w:val="22"/>
        </w:rPr>
      </w:pPr>
      <w:bookmarkStart w:id="3" w:name="_Toc214236489"/>
      <w:r w:rsidRPr="00241734">
        <w:rPr>
          <w:rFonts w:ascii="Arial" w:hAnsi="Arial" w:cs="Arial"/>
          <w:b/>
          <w:bCs/>
          <w:color w:val="auto"/>
          <w:sz w:val="22"/>
          <w:szCs w:val="22"/>
        </w:rPr>
        <w:t>Data Collection Approach</w:t>
      </w:r>
      <w:bookmarkEnd w:id="3"/>
    </w:p>
    <w:p w14:paraId="49BDA265" w14:textId="79075606" w:rsidR="007C52F5" w:rsidRPr="00241734" w:rsidRDefault="007C52F5" w:rsidP="00241734">
      <w:pPr>
        <w:spacing w:line="360" w:lineRule="auto"/>
        <w:ind w:firstLine="720"/>
        <w:contextualSpacing/>
        <w:rPr>
          <w:rFonts w:ascii="Arial" w:hAnsi="Arial" w:cs="Arial"/>
        </w:rPr>
      </w:pPr>
      <w:r w:rsidRPr="00241734">
        <w:rPr>
          <w:rFonts w:ascii="Arial" w:hAnsi="Arial" w:cs="Arial"/>
        </w:rPr>
        <w:t xml:space="preserve">From this scoping review, my search strategy was based on the use of scholarly databases such as PubMed, CINAHL, Scopus, PsycINFO, and the UWTSD Library to find peer-reviewed articles. Keywords such as “childhood obesity,” “risk factors,” “school-based interventions,” “UK,” and “children under 12” were used, and Boolean operators like “AND” and “OR” were applied to refine the search. For example, the search question could be: “childhood obesity” AND “risk factors” AND “school-based interventions” AND UK and “children below 12.” I incorporated studies dating back from 2005 to 2025 and made sure that it is relevant to the current practice and policies. Peer-reviewed journal articles in English </w:t>
      </w:r>
      <w:r w:rsidR="001B521D" w:rsidRPr="00241734">
        <w:rPr>
          <w:rFonts w:ascii="Arial" w:hAnsi="Arial" w:cs="Arial"/>
        </w:rPr>
        <w:t>were</w:t>
      </w:r>
      <w:r w:rsidRPr="00241734">
        <w:rPr>
          <w:rFonts w:ascii="Arial" w:hAnsi="Arial" w:cs="Arial"/>
        </w:rPr>
        <w:t xml:space="preserve"> included, and articles that do not </w:t>
      </w:r>
      <w:r w:rsidR="001B521D" w:rsidRPr="00241734">
        <w:rPr>
          <w:rFonts w:ascii="Arial" w:hAnsi="Arial" w:cs="Arial"/>
        </w:rPr>
        <w:t xml:space="preserve">focus on the </w:t>
      </w:r>
      <w:r w:rsidRPr="00241734">
        <w:rPr>
          <w:rFonts w:ascii="Arial" w:hAnsi="Arial" w:cs="Arial"/>
        </w:rPr>
        <w:t xml:space="preserve">target population </w:t>
      </w:r>
      <w:r w:rsidR="001B521D" w:rsidRPr="00241734">
        <w:rPr>
          <w:rFonts w:ascii="Arial" w:hAnsi="Arial" w:cs="Arial"/>
        </w:rPr>
        <w:t xml:space="preserve">or do not fall outside this timeframe were excluded. </w:t>
      </w:r>
    </w:p>
    <w:p w14:paraId="60606243" w14:textId="2A6117D7" w:rsidR="001B521D" w:rsidRPr="00241734" w:rsidRDefault="007C52F5" w:rsidP="00241734">
      <w:pPr>
        <w:pStyle w:val="Heading2"/>
        <w:spacing w:line="360" w:lineRule="auto"/>
        <w:contextualSpacing/>
        <w:rPr>
          <w:rFonts w:ascii="Arial" w:hAnsi="Arial" w:cs="Arial"/>
          <w:b/>
          <w:bCs/>
          <w:color w:val="auto"/>
          <w:sz w:val="22"/>
          <w:szCs w:val="22"/>
        </w:rPr>
      </w:pPr>
      <w:bookmarkStart w:id="4" w:name="_Toc214236490"/>
      <w:r w:rsidRPr="00241734">
        <w:rPr>
          <w:rFonts w:ascii="Arial" w:hAnsi="Arial" w:cs="Arial"/>
          <w:b/>
          <w:bCs/>
          <w:color w:val="auto"/>
          <w:sz w:val="22"/>
          <w:szCs w:val="22"/>
        </w:rPr>
        <w:t>Data Analysis Approach</w:t>
      </w:r>
      <w:bookmarkEnd w:id="4"/>
    </w:p>
    <w:p w14:paraId="4F51022F" w14:textId="363F6403" w:rsidR="001B521D" w:rsidRPr="00241734" w:rsidRDefault="001B521D" w:rsidP="00241734">
      <w:pPr>
        <w:spacing w:line="360" w:lineRule="auto"/>
        <w:ind w:firstLine="720"/>
        <w:contextualSpacing/>
        <w:rPr>
          <w:rFonts w:ascii="Arial" w:hAnsi="Arial" w:cs="Arial"/>
        </w:rPr>
      </w:pPr>
      <w:r w:rsidRPr="00241734">
        <w:rPr>
          <w:rFonts w:ascii="Arial" w:hAnsi="Arial" w:cs="Arial"/>
        </w:rPr>
        <w:t>The selected articles were examined with the help of thematic analysis, a method suited for an appropriate tool to find, examine, and present trends (themes) in the data. The thematic analysis enabled me to group and generalise the results of the studies into general themes of the risk factors and interventions relating to childhood obesity. These themes were obtained based on the biological, behavioural, and environmental risk factors and efficacy of school-based interventions with regard to obesity. This method was suitable to conduct the synthesis of different research results and offered a general portrait of the literature that has already been conducted on the subject.</w:t>
      </w:r>
    </w:p>
    <w:p w14:paraId="7C109DBD" w14:textId="38EC928B" w:rsidR="001B521D" w:rsidRPr="00241734" w:rsidRDefault="001B521D" w:rsidP="00241734">
      <w:pPr>
        <w:pStyle w:val="Heading2"/>
        <w:spacing w:line="360" w:lineRule="auto"/>
        <w:contextualSpacing/>
        <w:rPr>
          <w:rFonts w:ascii="Arial" w:hAnsi="Arial" w:cs="Arial"/>
          <w:b/>
          <w:bCs/>
          <w:color w:val="auto"/>
          <w:sz w:val="22"/>
          <w:szCs w:val="22"/>
        </w:rPr>
      </w:pPr>
      <w:bookmarkStart w:id="5" w:name="_Toc214236491"/>
      <w:r w:rsidRPr="00241734">
        <w:rPr>
          <w:rFonts w:ascii="Arial" w:hAnsi="Arial" w:cs="Arial"/>
          <w:b/>
          <w:bCs/>
          <w:color w:val="auto"/>
          <w:sz w:val="22"/>
          <w:szCs w:val="22"/>
        </w:rPr>
        <w:t>Ethical Considerations</w:t>
      </w:r>
      <w:bookmarkEnd w:id="5"/>
    </w:p>
    <w:p w14:paraId="1702BF62" w14:textId="5F8E541D" w:rsidR="0007144D" w:rsidRPr="00241734" w:rsidRDefault="001B521D" w:rsidP="00241734">
      <w:pPr>
        <w:spacing w:line="360" w:lineRule="auto"/>
        <w:ind w:firstLine="720"/>
        <w:contextualSpacing/>
        <w:rPr>
          <w:rFonts w:ascii="Arial" w:hAnsi="Arial" w:cs="Arial"/>
        </w:rPr>
      </w:pPr>
      <w:r w:rsidRPr="00241734">
        <w:rPr>
          <w:rFonts w:ascii="Arial" w:hAnsi="Arial" w:cs="Arial"/>
        </w:rPr>
        <w:t>Given that this review was based on secondary data analysis, no human subjects were involved, the ethical aspects were directed at transparency and avoiding bias. Methodological rigor was critically appraised on all the studies included to make sure that the findings were founded on sound research practices. The inclusion and exclusion criteria were followed carefully to eliminate bias, and only high-quality studies were included. The code of practice of the UWTSD Research Ethics and Integrity Code of Practice was adhered to, especially in terms of proper representation of the data and in terms of plagiarism.</w:t>
      </w:r>
    </w:p>
    <w:p w14:paraId="19EC4483" w14:textId="77777777" w:rsidR="00C74522" w:rsidRPr="00241734" w:rsidRDefault="00C74522" w:rsidP="00241734">
      <w:pPr>
        <w:spacing w:line="360" w:lineRule="auto"/>
        <w:contextualSpacing/>
        <w:rPr>
          <w:rFonts w:ascii="Arial" w:hAnsi="Arial" w:cs="Arial"/>
          <w:b/>
          <w:bCs/>
        </w:rPr>
      </w:pPr>
      <w:r w:rsidRPr="00241734">
        <w:rPr>
          <w:rFonts w:ascii="Arial" w:hAnsi="Arial" w:cs="Arial"/>
          <w:b/>
          <w:bCs/>
        </w:rPr>
        <w:br w:type="page"/>
      </w:r>
    </w:p>
    <w:p w14:paraId="0CCB1ABB" w14:textId="7D8CB442" w:rsidR="00590182" w:rsidRPr="00241734" w:rsidRDefault="00590182" w:rsidP="00241734">
      <w:pPr>
        <w:pStyle w:val="Heading1"/>
        <w:spacing w:line="360" w:lineRule="auto"/>
        <w:contextualSpacing/>
        <w:jc w:val="center"/>
        <w:rPr>
          <w:rFonts w:ascii="Arial" w:hAnsi="Arial" w:cs="Arial"/>
          <w:b/>
          <w:bCs/>
          <w:color w:val="auto"/>
          <w:sz w:val="22"/>
          <w:szCs w:val="22"/>
        </w:rPr>
      </w:pPr>
      <w:bookmarkStart w:id="6" w:name="_Toc214236492"/>
      <w:r w:rsidRPr="00241734">
        <w:rPr>
          <w:rFonts w:ascii="Arial" w:hAnsi="Arial" w:cs="Arial"/>
          <w:b/>
          <w:bCs/>
          <w:color w:val="auto"/>
          <w:sz w:val="22"/>
          <w:szCs w:val="22"/>
        </w:rPr>
        <w:lastRenderedPageBreak/>
        <w:t>Results</w:t>
      </w:r>
      <w:bookmarkEnd w:id="6"/>
    </w:p>
    <w:p w14:paraId="5C1B3E77" w14:textId="6EE9768F" w:rsidR="00590182" w:rsidRPr="00241734" w:rsidRDefault="00943DD4" w:rsidP="00241734">
      <w:pPr>
        <w:spacing w:line="360" w:lineRule="auto"/>
        <w:contextualSpacing/>
        <w:rPr>
          <w:rFonts w:ascii="Arial" w:hAnsi="Arial" w:cs="Arial"/>
        </w:rPr>
      </w:pPr>
      <w:r w:rsidRPr="00241734">
        <w:rPr>
          <w:rFonts w:ascii="Arial" w:hAnsi="Arial" w:cs="Arial"/>
        </w:rPr>
        <w:t>This section describes the key themes outlined in the sampled studies using a thematic analysis. The themes have been structured around the core aspects of childhood obesity studies in the UK: risk factors, interventions in schools, and the effectiveness of policies.</w:t>
      </w:r>
    </w:p>
    <w:p w14:paraId="0FB3976F" w14:textId="53322C22" w:rsidR="00943DD4" w:rsidRPr="00241734" w:rsidRDefault="00943DD4" w:rsidP="00241734">
      <w:pPr>
        <w:pStyle w:val="Heading2"/>
        <w:spacing w:line="360" w:lineRule="auto"/>
        <w:contextualSpacing/>
        <w:rPr>
          <w:rFonts w:ascii="Arial" w:hAnsi="Arial" w:cs="Arial"/>
          <w:b/>
          <w:bCs/>
          <w:color w:val="auto"/>
          <w:sz w:val="22"/>
          <w:szCs w:val="22"/>
        </w:rPr>
      </w:pPr>
      <w:bookmarkStart w:id="7" w:name="_Toc214236493"/>
      <w:r w:rsidRPr="00241734">
        <w:rPr>
          <w:rFonts w:ascii="Arial" w:hAnsi="Arial" w:cs="Arial"/>
          <w:b/>
          <w:bCs/>
          <w:color w:val="auto"/>
          <w:sz w:val="22"/>
          <w:szCs w:val="22"/>
        </w:rPr>
        <w:t>Summary Table</w:t>
      </w:r>
      <w:bookmarkEnd w:id="7"/>
    </w:p>
    <w:tbl>
      <w:tblPr>
        <w:tblStyle w:val="TableGrid"/>
        <w:tblW w:w="0" w:type="auto"/>
        <w:tblLook w:val="04A0" w:firstRow="1" w:lastRow="0" w:firstColumn="1" w:lastColumn="0" w:noHBand="0" w:noVBand="1"/>
      </w:tblPr>
      <w:tblGrid>
        <w:gridCol w:w="1732"/>
        <w:gridCol w:w="1806"/>
        <w:gridCol w:w="1615"/>
        <w:gridCol w:w="1982"/>
        <w:gridCol w:w="1881"/>
      </w:tblGrid>
      <w:tr w:rsidR="00241734" w:rsidRPr="00241734" w14:paraId="46A69882" w14:textId="77777777" w:rsidTr="00943DD4">
        <w:tc>
          <w:tcPr>
            <w:tcW w:w="0" w:type="auto"/>
            <w:hideMark/>
          </w:tcPr>
          <w:p w14:paraId="77C5439B" w14:textId="77777777" w:rsidR="00943DD4" w:rsidRPr="00943DD4" w:rsidRDefault="00943DD4" w:rsidP="00241734">
            <w:pPr>
              <w:spacing w:after="160" w:line="360" w:lineRule="auto"/>
              <w:contextualSpacing/>
              <w:rPr>
                <w:rFonts w:ascii="Arial" w:hAnsi="Arial" w:cs="Arial"/>
                <w:b/>
                <w:bCs/>
              </w:rPr>
            </w:pPr>
            <w:r w:rsidRPr="00943DD4">
              <w:rPr>
                <w:rFonts w:ascii="Arial" w:hAnsi="Arial" w:cs="Arial"/>
                <w:b/>
                <w:bCs/>
              </w:rPr>
              <w:t>Author(s) &amp; Year</w:t>
            </w:r>
          </w:p>
        </w:tc>
        <w:tc>
          <w:tcPr>
            <w:tcW w:w="0" w:type="auto"/>
            <w:hideMark/>
          </w:tcPr>
          <w:p w14:paraId="65BF79AF" w14:textId="77777777" w:rsidR="00943DD4" w:rsidRPr="00943DD4" w:rsidRDefault="00943DD4" w:rsidP="00241734">
            <w:pPr>
              <w:spacing w:after="160" w:line="360" w:lineRule="auto"/>
              <w:contextualSpacing/>
              <w:rPr>
                <w:rFonts w:ascii="Arial" w:hAnsi="Arial" w:cs="Arial"/>
                <w:b/>
                <w:bCs/>
              </w:rPr>
            </w:pPr>
            <w:r w:rsidRPr="00943DD4">
              <w:rPr>
                <w:rFonts w:ascii="Arial" w:hAnsi="Arial" w:cs="Arial"/>
                <w:b/>
                <w:bCs/>
              </w:rPr>
              <w:t>Research Objectives</w:t>
            </w:r>
          </w:p>
        </w:tc>
        <w:tc>
          <w:tcPr>
            <w:tcW w:w="0" w:type="auto"/>
            <w:hideMark/>
          </w:tcPr>
          <w:p w14:paraId="7DAC0975" w14:textId="77777777" w:rsidR="00943DD4" w:rsidRPr="00943DD4" w:rsidRDefault="00943DD4" w:rsidP="00241734">
            <w:pPr>
              <w:spacing w:after="160" w:line="360" w:lineRule="auto"/>
              <w:contextualSpacing/>
              <w:rPr>
                <w:rFonts w:ascii="Arial" w:hAnsi="Arial" w:cs="Arial"/>
                <w:b/>
                <w:bCs/>
              </w:rPr>
            </w:pPr>
            <w:r w:rsidRPr="00943DD4">
              <w:rPr>
                <w:rFonts w:ascii="Arial" w:hAnsi="Arial" w:cs="Arial"/>
                <w:b/>
                <w:bCs/>
              </w:rPr>
              <w:t>Methods</w:t>
            </w:r>
          </w:p>
        </w:tc>
        <w:tc>
          <w:tcPr>
            <w:tcW w:w="0" w:type="auto"/>
            <w:hideMark/>
          </w:tcPr>
          <w:p w14:paraId="4BF3DA5E" w14:textId="77777777" w:rsidR="00943DD4" w:rsidRPr="00943DD4" w:rsidRDefault="00943DD4" w:rsidP="00241734">
            <w:pPr>
              <w:spacing w:after="160" w:line="360" w:lineRule="auto"/>
              <w:contextualSpacing/>
              <w:rPr>
                <w:rFonts w:ascii="Arial" w:hAnsi="Arial" w:cs="Arial"/>
                <w:b/>
                <w:bCs/>
              </w:rPr>
            </w:pPr>
            <w:r w:rsidRPr="00943DD4">
              <w:rPr>
                <w:rFonts w:ascii="Arial" w:hAnsi="Arial" w:cs="Arial"/>
                <w:b/>
                <w:bCs/>
              </w:rPr>
              <w:t>Key Findings</w:t>
            </w:r>
          </w:p>
        </w:tc>
        <w:tc>
          <w:tcPr>
            <w:tcW w:w="0" w:type="auto"/>
            <w:hideMark/>
          </w:tcPr>
          <w:p w14:paraId="650D3491" w14:textId="77777777" w:rsidR="00943DD4" w:rsidRPr="00943DD4" w:rsidRDefault="00943DD4" w:rsidP="00241734">
            <w:pPr>
              <w:spacing w:after="160" w:line="360" w:lineRule="auto"/>
              <w:contextualSpacing/>
              <w:rPr>
                <w:rFonts w:ascii="Arial" w:hAnsi="Arial" w:cs="Arial"/>
                <w:b/>
                <w:bCs/>
              </w:rPr>
            </w:pPr>
            <w:r w:rsidRPr="00943DD4">
              <w:rPr>
                <w:rFonts w:ascii="Arial" w:hAnsi="Arial" w:cs="Arial"/>
                <w:b/>
                <w:bCs/>
              </w:rPr>
              <w:t>Relevance to Review Question</w:t>
            </w:r>
          </w:p>
        </w:tc>
      </w:tr>
      <w:tr w:rsidR="00241734" w:rsidRPr="00241734" w14:paraId="20FFFA19" w14:textId="77777777" w:rsidTr="00943DD4">
        <w:tc>
          <w:tcPr>
            <w:tcW w:w="0" w:type="auto"/>
            <w:hideMark/>
          </w:tcPr>
          <w:p w14:paraId="00359A68"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Goisis et al. (2016)</w:t>
            </w:r>
          </w:p>
        </w:tc>
        <w:tc>
          <w:tcPr>
            <w:tcW w:w="0" w:type="auto"/>
            <w:hideMark/>
          </w:tcPr>
          <w:p w14:paraId="23713FD4"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Explore risk factors of childhood obesity in the UK</w:t>
            </w:r>
          </w:p>
        </w:tc>
        <w:tc>
          <w:tcPr>
            <w:tcW w:w="0" w:type="auto"/>
            <w:hideMark/>
          </w:tcPr>
          <w:p w14:paraId="4AAA7CC3"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Cohort Study, Millennium Cohort Study</w:t>
            </w:r>
          </w:p>
        </w:tc>
        <w:tc>
          <w:tcPr>
            <w:tcW w:w="0" w:type="auto"/>
            <w:hideMark/>
          </w:tcPr>
          <w:p w14:paraId="0981176A"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Income inequalities in obesity risk; lifestyle factors</w:t>
            </w:r>
          </w:p>
        </w:tc>
        <w:tc>
          <w:tcPr>
            <w:tcW w:w="0" w:type="auto"/>
            <w:hideMark/>
          </w:tcPr>
          <w:p w14:paraId="386BF76E"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Supports understanding of risk factors in UK</w:t>
            </w:r>
          </w:p>
        </w:tc>
      </w:tr>
      <w:tr w:rsidR="00241734" w:rsidRPr="00241734" w14:paraId="5B6CCD8A" w14:textId="77777777" w:rsidTr="00943DD4">
        <w:tc>
          <w:tcPr>
            <w:tcW w:w="0" w:type="auto"/>
            <w:hideMark/>
          </w:tcPr>
          <w:p w14:paraId="172A6155"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Hassan et al. (2024)</w:t>
            </w:r>
          </w:p>
        </w:tc>
        <w:tc>
          <w:tcPr>
            <w:tcW w:w="0" w:type="auto"/>
            <w:hideMark/>
          </w:tcPr>
          <w:p w14:paraId="4FE4C1F6"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Evaluate school-based obesity prevention effectiveness</w:t>
            </w:r>
          </w:p>
        </w:tc>
        <w:tc>
          <w:tcPr>
            <w:tcW w:w="0" w:type="auto"/>
            <w:hideMark/>
          </w:tcPr>
          <w:p w14:paraId="15F1CA2B"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Systematic Review, Network Meta-analysis</w:t>
            </w:r>
          </w:p>
        </w:tc>
        <w:tc>
          <w:tcPr>
            <w:tcW w:w="0" w:type="auto"/>
            <w:hideMark/>
          </w:tcPr>
          <w:p w14:paraId="77E59841"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PA-only effective for reducing BMI in children</w:t>
            </w:r>
          </w:p>
        </w:tc>
        <w:tc>
          <w:tcPr>
            <w:tcW w:w="0" w:type="auto"/>
            <w:hideMark/>
          </w:tcPr>
          <w:p w14:paraId="3E0EDE24"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Examines school-based intervention strategies</w:t>
            </w:r>
          </w:p>
        </w:tc>
      </w:tr>
      <w:tr w:rsidR="00241734" w:rsidRPr="00241734" w14:paraId="35D3DD19" w14:textId="77777777" w:rsidTr="00943DD4">
        <w:tc>
          <w:tcPr>
            <w:tcW w:w="0" w:type="auto"/>
            <w:hideMark/>
          </w:tcPr>
          <w:p w14:paraId="78160564"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Bijlani et al. (2024)</w:t>
            </w:r>
          </w:p>
        </w:tc>
        <w:tc>
          <w:tcPr>
            <w:tcW w:w="0" w:type="auto"/>
            <w:hideMark/>
          </w:tcPr>
          <w:p w14:paraId="7FD9BA7F"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Evaluate community-wide intervention in deprived areas</w:t>
            </w:r>
          </w:p>
        </w:tc>
        <w:tc>
          <w:tcPr>
            <w:tcW w:w="0" w:type="auto"/>
            <w:hideMark/>
          </w:tcPr>
          <w:p w14:paraId="5ED48D00"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Community-based intervention study</w:t>
            </w:r>
          </w:p>
        </w:tc>
        <w:tc>
          <w:tcPr>
            <w:tcW w:w="0" w:type="auto"/>
            <w:hideMark/>
          </w:tcPr>
          <w:p w14:paraId="1B322460"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Mixed results: decreased sugary beverage consumption, increased screen time</w:t>
            </w:r>
          </w:p>
        </w:tc>
        <w:tc>
          <w:tcPr>
            <w:tcW w:w="0" w:type="auto"/>
            <w:hideMark/>
          </w:tcPr>
          <w:p w14:paraId="6DAA3583"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Relevant for understanding community interventions</w:t>
            </w:r>
          </w:p>
        </w:tc>
      </w:tr>
      <w:tr w:rsidR="00241734" w:rsidRPr="00241734" w14:paraId="59C3BF20" w14:textId="77777777" w:rsidTr="00943DD4">
        <w:tc>
          <w:tcPr>
            <w:tcW w:w="0" w:type="auto"/>
            <w:hideMark/>
          </w:tcPr>
          <w:p w14:paraId="1BD5E153"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Nally et al. (2021)</w:t>
            </w:r>
          </w:p>
        </w:tc>
        <w:tc>
          <w:tcPr>
            <w:tcW w:w="0" w:type="auto"/>
            <w:hideMark/>
          </w:tcPr>
          <w:p w14:paraId="7731ED70"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Evaluate effectiveness of school interventions on obesity</w:t>
            </w:r>
          </w:p>
        </w:tc>
        <w:tc>
          <w:tcPr>
            <w:tcW w:w="0" w:type="auto"/>
            <w:hideMark/>
          </w:tcPr>
          <w:p w14:paraId="516EDC0B"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Systematic Review and Meta-analysis</w:t>
            </w:r>
          </w:p>
        </w:tc>
        <w:tc>
          <w:tcPr>
            <w:tcW w:w="0" w:type="auto"/>
            <w:hideMark/>
          </w:tcPr>
          <w:p w14:paraId="24FC83AA"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PA interventions lead to modest BMI improvements</w:t>
            </w:r>
          </w:p>
        </w:tc>
        <w:tc>
          <w:tcPr>
            <w:tcW w:w="0" w:type="auto"/>
            <w:hideMark/>
          </w:tcPr>
          <w:p w14:paraId="0653D94B"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Supports school-based intervention effectiveness</w:t>
            </w:r>
          </w:p>
        </w:tc>
      </w:tr>
      <w:tr w:rsidR="00241734" w:rsidRPr="00241734" w14:paraId="569299B8" w14:textId="77777777" w:rsidTr="00943DD4">
        <w:tc>
          <w:tcPr>
            <w:tcW w:w="0" w:type="auto"/>
            <w:hideMark/>
          </w:tcPr>
          <w:p w14:paraId="45882742"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Almutairi et al. (2021)</w:t>
            </w:r>
          </w:p>
        </w:tc>
        <w:tc>
          <w:tcPr>
            <w:tcW w:w="0" w:type="auto"/>
            <w:hideMark/>
          </w:tcPr>
          <w:p w14:paraId="1356F9C1"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Identify factors associated with school obesity interventions</w:t>
            </w:r>
          </w:p>
        </w:tc>
        <w:tc>
          <w:tcPr>
            <w:tcW w:w="0" w:type="auto"/>
            <w:hideMark/>
          </w:tcPr>
          <w:p w14:paraId="0AB80E60"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Mixed-method study, surveys and interviews</w:t>
            </w:r>
          </w:p>
        </w:tc>
        <w:tc>
          <w:tcPr>
            <w:tcW w:w="0" w:type="auto"/>
            <w:hideMark/>
          </w:tcPr>
          <w:p w14:paraId="520C2143"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Identified barriers and enablers in school settings</w:t>
            </w:r>
          </w:p>
        </w:tc>
        <w:tc>
          <w:tcPr>
            <w:tcW w:w="0" w:type="auto"/>
            <w:hideMark/>
          </w:tcPr>
          <w:p w14:paraId="3664DD82"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Provides context for school-based intervention effectiveness</w:t>
            </w:r>
          </w:p>
        </w:tc>
      </w:tr>
      <w:tr w:rsidR="00241734" w:rsidRPr="00241734" w14:paraId="08B3BEF3" w14:textId="77777777" w:rsidTr="00943DD4">
        <w:tc>
          <w:tcPr>
            <w:tcW w:w="0" w:type="auto"/>
            <w:hideMark/>
          </w:tcPr>
          <w:p w14:paraId="51200B59"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lastRenderedPageBreak/>
              <w:t>Shaban Mohamed et al. (2022)</w:t>
            </w:r>
          </w:p>
        </w:tc>
        <w:tc>
          <w:tcPr>
            <w:tcW w:w="0" w:type="auto"/>
            <w:hideMark/>
          </w:tcPr>
          <w:p w14:paraId="55603790"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Discuss risk factors and prevention of childhood obesity</w:t>
            </w:r>
          </w:p>
        </w:tc>
        <w:tc>
          <w:tcPr>
            <w:tcW w:w="0" w:type="auto"/>
            <w:hideMark/>
          </w:tcPr>
          <w:p w14:paraId="67406E2B"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Narrative review</w:t>
            </w:r>
          </w:p>
        </w:tc>
        <w:tc>
          <w:tcPr>
            <w:tcW w:w="0" w:type="auto"/>
            <w:hideMark/>
          </w:tcPr>
          <w:p w14:paraId="2DCF662D"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Highlights both medical and psychological impacts of obesity</w:t>
            </w:r>
          </w:p>
        </w:tc>
        <w:tc>
          <w:tcPr>
            <w:tcW w:w="0" w:type="auto"/>
            <w:hideMark/>
          </w:tcPr>
          <w:p w14:paraId="088F9E2C"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Relevant for exploring risk factors and prevention strategies</w:t>
            </w:r>
          </w:p>
        </w:tc>
      </w:tr>
      <w:tr w:rsidR="00241734" w:rsidRPr="00241734" w14:paraId="4DC0BFC7" w14:textId="77777777" w:rsidTr="00943DD4">
        <w:tc>
          <w:tcPr>
            <w:tcW w:w="0" w:type="auto"/>
            <w:hideMark/>
          </w:tcPr>
          <w:p w14:paraId="72B13642"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Massion et al. (2016)</w:t>
            </w:r>
          </w:p>
        </w:tc>
        <w:tc>
          <w:tcPr>
            <w:tcW w:w="0" w:type="auto"/>
            <w:hideMark/>
          </w:tcPr>
          <w:p w14:paraId="137B74D8"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Assess early life factors on obesity risk</w:t>
            </w:r>
          </w:p>
        </w:tc>
        <w:tc>
          <w:tcPr>
            <w:tcW w:w="0" w:type="auto"/>
            <w:hideMark/>
          </w:tcPr>
          <w:p w14:paraId="023E477B"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Cohort Study, Millennium Cohort Study</w:t>
            </w:r>
          </w:p>
        </w:tc>
        <w:tc>
          <w:tcPr>
            <w:tcW w:w="0" w:type="auto"/>
            <w:hideMark/>
          </w:tcPr>
          <w:p w14:paraId="2A48F853"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Early life factors like maternal pre-pregnancy weight linked to obesity</w:t>
            </w:r>
          </w:p>
        </w:tc>
        <w:tc>
          <w:tcPr>
            <w:tcW w:w="0" w:type="auto"/>
            <w:hideMark/>
          </w:tcPr>
          <w:p w14:paraId="4C6B5C4C"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Identifies key early-life risk factors</w:t>
            </w:r>
          </w:p>
        </w:tc>
      </w:tr>
      <w:tr w:rsidR="00241734" w:rsidRPr="00241734" w14:paraId="438402B5" w14:textId="77777777" w:rsidTr="00943DD4">
        <w:tc>
          <w:tcPr>
            <w:tcW w:w="0" w:type="auto"/>
            <w:hideMark/>
          </w:tcPr>
          <w:p w14:paraId="768A0BE8"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Michalopoulou et al. (2024)</w:t>
            </w:r>
          </w:p>
        </w:tc>
        <w:tc>
          <w:tcPr>
            <w:tcW w:w="0" w:type="auto"/>
            <w:hideMark/>
          </w:tcPr>
          <w:p w14:paraId="28F7C296"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Evaluate UK-based obesity interventions in early childhood</w:t>
            </w:r>
          </w:p>
        </w:tc>
        <w:tc>
          <w:tcPr>
            <w:tcW w:w="0" w:type="auto"/>
            <w:hideMark/>
          </w:tcPr>
          <w:p w14:paraId="43F0BF58"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Systematic Review</w:t>
            </w:r>
          </w:p>
        </w:tc>
        <w:tc>
          <w:tcPr>
            <w:tcW w:w="0" w:type="auto"/>
            <w:hideMark/>
          </w:tcPr>
          <w:p w14:paraId="05E97E6B"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Mixed results; some interventions show reductions in BMI</w:t>
            </w:r>
          </w:p>
        </w:tc>
        <w:tc>
          <w:tcPr>
            <w:tcW w:w="0" w:type="auto"/>
            <w:hideMark/>
          </w:tcPr>
          <w:p w14:paraId="69A3947A"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Relevant for early childhood obesity prevention</w:t>
            </w:r>
          </w:p>
        </w:tc>
      </w:tr>
      <w:tr w:rsidR="00241734" w:rsidRPr="00241734" w14:paraId="5BE4CD19" w14:textId="77777777" w:rsidTr="00943DD4">
        <w:tc>
          <w:tcPr>
            <w:tcW w:w="0" w:type="auto"/>
            <w:hideMark/>
          </w:tcPr>
          <w:p w14:paraId="3A68B34B"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Broadbent et al. (2024)</w:t>
            </w:r>
          </w:p>
        </w:tc>
        <w:tc>
          <w:tcPr>
            <w:tcW w:w="0" w:type="auto"/>
            <w:hideMark/>
          </w:tcPr>
          <w:p w14:paraId="5DB32068"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Explore trends in socio-economic inequalities in childhood obesity</w:t>
            </w:r>
          </w:p>
        </w:tc>
        <w:tc>
          <w:tcPr>
            <w:tcW w:w="0" w:type="auto"/>
            <w:hideMark/>
          </w:tcPr>
          <w:p w14:paraId="3BEF1FA8"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Cross-sectional analysis, HSE &amp; NCMP</w:t>
            </w:r>
          </w:p>
        </w:tc>
        <w:tc>
          <w:tcPr>
            <w:tcW w:w="0" w:type="auto"/>
            <w:hideMark/>
          </w:tcPr>
          <w:p w14:paraId="5F9E3CC2"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Socio-economic disparities in obesity prevalence; widening inequality</w:t>
            </w:r>
          </w:p>
        </w:tc>
        <w:tc>
          <w:tcPr>
            <w:tcW w:w="0" w:type="auto"/>
            <w:hideMark/>
          </w:tcPr>
          <w:p w14:paraId="548DB851"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Supports understanding of socio-economic inequalities</w:t>
            </w:r>
          </w:p>
        </w:tc>
      </w:tr>
      <w:tr w:rsidR="00241734" w:rsidRPr="00241734" w14:paraId="153A94D1" w14:textId="77777777" w:rsidTr="00943DD4">
        <w:tc>
          <w:tcPr>
            <w:tcW w:w="0" w:type="auto"/>
            <w:hideMark/>
          </w:tcPr>
          <w:p w14:paraId="739D1178"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National Audit Office (2020)</w:t>
            </w:r>
          </w:p>
        </w:tc>
        <w:tc>
          <w:tcPr>
            <w:tcW w:w="0" w:type="auto"/>
            <w:hideMark/>
          </w:tcPr>
          <w:p w14:paraId="6BB41D2E"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Review government actions to reduce childhood obesity</w:t>
            </w:r>
          </w:p>
        </w:tc>
        <w:tc>
          <w:tcPr>
            <w:tcW w:w="0" w:type="auto"/>
            <w:hideMark/>
          </w:tcPr>
          <w:p w14:paraId="77D05FD3"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Government report</w:t>
            </w:r>
          </w:p>
        </w:tc>
        <w:tc>
          <w:tcPr>
            <w:tcW w:w="0" w:type="auto"/>
            <w:hideMark/>
          </w:tcPr>
          <w:p w14:paraId="0FF91412"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Government has introduced multiple programs, but obesity rates remain high</w:t>
            </w:r>
          </w:p>
        </w:tc>
        <w:tc>
          <w:tcPr>
            <w:tcW w:w="0" w:type="auto"/>
            <w:hideMark/>
          </w:tcPr>
          <w:p w14:paraId="6183B819" w14:textId="77777777" w:rsidR="00943DD4" w:rsidRPr="00943DD4" w:rsidRDefault="00943DD4" w:rsidP="00241734">
            <w:pPr>
              <w:spacing w:after="160" w:line="360" w:lineRule="auto"/>
              <w:contextualSpacing/>
              <w:rPr>
                <w:rFonts w:ascii="Arial" w:hAnsi="Arial" w:cs="Arial"/>
              </w:rPr>
            </w:pPr>
            <w:r w:rsidRPr="00943DD4">
              <w:rPr>
                <w:rFonts w:ascii="Arial" w:hAnsi="Arial" w:cs="Arial"/>
              </w:rPr>
              <w:t>Essential for understanding UK policy impact</w:t>
            </w:r>
          </w:p>
        </w:tc>
      </w:tr>
    </w:tbl>
    <w:p w14:paraId="404EE3BB" w14:textId="77777777" w:rsidR="00943DD4" w:rsidRPr="00241734" w:rsidRDefault="00943DD4" w:rsidP="00241734">
      <w:pPr>
        <w:spacing w:line="360" w:lineRule="auto"/>
        <w:contextualSpacing/>
        <w:rPr>
          <w:rFonts w:ascii="Arial" w:hAnsi="Arial" w:cs="Arial"/>
        </w:rPr>
      </w:pPr>
    </w:p>
    <w:p w14:paraId="6A739555" w14:textId="77188A77" w:rsidR="00943DD4" w:rsidRPr="00241734" w:rsidRDefault="00943DD4" w:rsidP="00241734">
      <w:pPr>
        <w:pStyle w:val="Heading2"/>
        <w:spacing w:line="360" w:lineRule="auto"/>
        <w:contextualSpacing/>
        <w:rPr>
          <w:rFonts w:ascii="Arial" w:hAnsi="Arial" w:cs="Arial"/>
          <w:b/>
          <w:bCs/>
          <w:color w:val="auto"/>
          <w:sz w:val="22"/>
          <w:szCs w:val="22"/>
        </w:rPr>
      </w:pPr>
      <w:bookmarkStart w:id="8" w:name="_Toc214236494"/>
      <w:r w:rsidRPr="00241734">
        <w:rPr>
          <w:rFonts w:ascii="Arial" w:hAnsi="Arial" w:cs="Arial"/>
          <w:b/>
          <w:bCs/>
          <w:color w:val="auto"/>
          <w:sz w:val="22"/>
          <w:szCs w:val="22"/>
        </w:rPr>
        <w:t>Thematic Analysis</w:t>
      </w:r>
      <w:bookmarkEnd w:id="8"/>
    </w:p>
    <w:p w14:paraId="69E4D93E" w14:textId="77777777" w:rsidR="00943DD4" w:rsidRPr="00241734" w:rsidRDefault="00943DD4" w:rsidP="00241734">
      <w:pPr>
        <w:pStyle w:val="ListParagraph"/>
        <w:numPr>
          <w:ilvl w:val="0"/>
          <w:numId w:val="1"/>
        </w:numPr>
        <w:spacing w:line="360" w:lineRule="auto"/>
        <w:rPr>
          <w:rFonts w:ascii="Arial" w:hAnsi="Arial" w:cs="Arial"/>
          <w:b/>
          <w:bCs/>
        </w:rPr>
      </w:pPr>
      <w:r w:rsidRPr="00241734">
        <w:rPr>
          <w:rFonts w:ascii="Arial" w:hAnsi="Arial" w:cs="Arial"/>
          <w:b/>
          <w:bCs/>
        </w:rPr>
        <w:t>Social-Economic Inequality and Risk Factors.</w:t>
      </w:r>
    </w:p>
    <w:p w14:paraId="5710E1A4" w14:textId="76672F83" w:rsidR="00943DD4" w:rsidRPr="00241734" w:rsidRDefault="00943DD4" w:rsidP="00241734">
      <w:pPr>
        <w:spacing w:line="360" w:lineRule="auto"/>
        <w:ind w:firstLine="360"/>
        <w:contextualSpacing/>
        <w:rPr>
          <w:rFonts w:ascii="Arial" w:hAnsi="Arial" w:cs="Arial"/>
          <w:b/>
          <w:bCs/>
        </w:rPr>
      </w:pPr>
      <w:r w:rsidRPr="00241734">
        <w:rPr>
          <w:rFonts w:ascii="Arial" w:hAnsi="Arial" w:cs="Arial"/>
        </w:rPr>
        <w:t>Studies like Goisis et al. (2016) indicated that socio-economic status is a key factor in childhood obesity, and children in lower-income families have a significantly higher risk. Similarly, Massion et al. (2016) found that maternal factors, including smoking during pregnancy, were major determinants of childhood obesity, which also confirms the necessity of specific interventions in underprivileged communities.</w:t>
      </w:r>
    </w:p>
    <w:p w14:paraId="3843D0E8" w14:textId="68C9DCEA" w:rsidR="00943DD4" w:rsidRPr="00241734" w:rsidRDefault="00943DD4" w:rsidP="00241734">
      <w:pPr>
        <w:pStyle w:val="ListParagraph"/>
        <w:numPr>
          <w:ilvl w:val="0"/>
          <w:numId w:val="1"/>
        </w:numPr>
        <w:spacing w:line="360" w:lineRule="auto"/>
        <w:rPr>
          <w:rFonts w:ascii="Arial" w:hAnsi="Arial" w:cs="Arial"/>
          <w:b/>
          <w:bCs/>
        </w:rPr>
      </w:pPr>
      <w:r w:rsidRPr="00241734">
        <w:rPr>
          <w:rFonts w:ascii="Arial" w:hAnsi="Arial" w:cs="Arial"/>
          <w:b/>
          <w:bCs/>
        </w:rPr>
        <w:t xml:space="preserve">Effectiveness of School-Based Intervention </w:t>
      </w:r>
    </w:p>
    <w:p w14:paraId="1CB2140C" w14:textId="2F80E703" w:rsidR="00943DD4" w:rsidRPr="00241734" w:rsidRDefault="00943DD4" w:rsidP="00241734">
      <w:pPr>
        <w:spacing w:line="360" w:lineRule="auto"/>
        <w:ind w:firstLine="360"/>
        <w:contextualSpacing/>
        <w:rPr>
          <w:rFonts w:ascii="Arial" w:hAnsi="Arial" w:cs="Arial"/>
        </w:rPr>
      </w:pPr>
      <w:r w:rsidRPr="00241734">
        <w:rPr>
          <w:rFonts w:ascii="Arial" w:hAnsi="Arial" w:cs="Arial"/>
        </w:rPr>
        <w:lastRenderedPageBreak/>
        <w:t xml:space="preserve">The theme of interventions in schools was also developed. Hassan et al. (2024) demonstrated that interventions oriented </w:t>
      </w:r>
      <w:r w:rsidR="002C1022" w:rsidRPr="00241734">
        <w:rPr>
          <w:rFonts w:ascii="Arial" w:hAnsi="Arial" w:cs="Arial"/>
        </w:rPr>
        <w:t>toward</w:t>
      </w:r>
      <w:r w:rsidRPr="00241734">
        <w:rPr>
          <w:rFonts w:ascii="Arial" w:hAnsi="Arial" w:cs="Arial"/>
        </w:rPr>
        <w:t xml:space="preserve"> physical activities are most effective in decreasing BMI, whereas Nally et al. (2021) found that school-based interventions can result in minor changes </w:t>
      </w:r>
      <w:r w:rsidR="002C1022" w:rsidRPr="00241734">
        <w:rPr>
          <w:rFonts w:ascii="Arial" w:hAnsi="Arial" w:cs="Arial"/>
        </w:rPr>
        <w:t>in</w:t>
      </w:r>
      <w:r w:rsidRPr="00241734">
        <w:rPr>
          <w:rFonts w:ascii="Arial" w:hAnsi="Arial" w:cs="Arial"/>
        </w:rPr>
        <w:t xml:space="preserve"> BMI z-scores. This evidence provides an idea that the school-based programs play a significant role, </w:t>
      </w:r>
      <w:r w:rsidR="002C1022" w:rsidRPr="00241734">
        <w:rPr>
          <w:rFonts w:ascii="Arial" w:hAnsi="Arial" w:cs="Arial"/>
        </w:rPr>
        <w:t>but the impact is often modest</w:t>
      </w:r>
      <w:r w:rsidRPr="00241734">
        <w:rPr>
          <w:rFonts w:ascii="Arial" w:hAnsi="Arial" w:cs="Arial"/>
        </w:rPr>
        <w:t>.</w:t>
      </w:r>
    </w:p>
    <w:p w14:paraId="0630B444" w14:textId="2FD3C127" w:rsidR="00943DD4" w:rsidRPr="00241734" w:rsidRDefault="002C1022" w:rsidP="00241734">
      <w:pPr>
        <w:pStyle w:val="ListParagraph"/>
        <w:numPr>
          <w:ilvl w:val="0"/>
          <w:numId w:val="1"/>
        </w:numPr>
        <w:spacing w:line="360" w:lineRule="auto"/>
        <w:rPr>
          <w:rFonts w:ascii="Arial" w:hAnsi="Arial" w:cs="Arial"/>
          <w:b/>
          <w:bCs/>
        </w:rPr>
      </w:pPr>
      <w:r w:rsidRPr="00241734">
        <w:rPr>
          <w:rFonts w:ascii="Arial" w:hAnsi="Arial" w:cs="Arial"/>
          <w:b/>
          <w:bCs/>
        </w:rPr>
        <w:t xml:space="preserve">Challenges in </w:t>
      </w:r>
      <w:r w:rsidR="00943DD4" w:rsidRPr="00241734">
        <w:rPr>
          <w:rFonts w:ascii="Arial" w:hAnsi="Arial" w:cs="Arial"/>
          <w:b/>
          <w:bCs/>
        </w:rPr>
        <w:t>Policy and Intervention Implementation</w:t>
      </w:r>
    </w:p>
    <w:p w14:paraId="6182C514" w14:textId="73791B90" w:rsidR="00943DD4" w:rsidRPr="00241734" w:rsidRDefault="00943DD4" w:rsidP="00241734">
      <w:pPr>
        <w:spacing w:line="360" w:lineRule="auto"/>
        <w:ind w:firstLine="360"/>
        <w:contextualSpacing/>
        <w:rPr>
          <w:rFonts w:ascii="Arial" w:hAnsi="Arial" w:cs="Arial"/>
        </w:rPr>
      </w:pPr>
      <w:r w:rsidRPr="00241734">
        <w:rPr>
          <w:rFonts w:ascii="Arial" w:hAnsi="Arial" w:cs="Arial"/>
        </w:rPr>
        <w:t xml:space="preserve">The </w:t>
      </w:r>
      <w:r w:rsidR="002C1022" w:rsidRPr="00241734">
        <w:rPr>
          <w:rFonts w:ascii="Arial" w:hAnsi="Arial" w:cs="Arial"/>
        </w:rPr>
        <w:t>studies by</w:t>
      </w:r>
      <w:r w:rsidRPr="00241734">
        <w:rPr>
          <w:rFonts w:ascii="Arial" w:hAnsi="Arial" w:cs="Arial"/>
        </w:rPr>
        <w:t xml:space="preserve"> Bijlani et al. (2024) and the National Audit Office (2020) highlight the need to adopt a multifaceted approach to the problem of childhood obesity. </w:t>
      </w:r>
      <w:r w:rsidR="002C1022" w:rsidRPr="00241734">
        <w:rPr>
          <w:rFonts w:ascii="Arial" w:hAnsi="Arial" w:cs="Arial"/>
        </w:rPr>
        <w:t>However</w:t>
      </w:r>
      <w:r w:rsidRPr="00241734">
        <w:rPr>
          <w:rFonts w:ascii="Arial" w:hAnsi="Arial" w:cs="Arial"/>
        </w:rPr>
        <w:t>, the findings also indicate that there are difficulties in interventions implementation and maintenance. Bijlani et al. (2024) also reported inconsistent outcomes of decreasing the consumption of sweet drinks, where screen time increases, and it is possible to suggest that the interventions can work in one region and struggle with other factors.</w:t>
      </w:r>
    </w:p>
    <w:p w14:paraId="15DA66E0" w14:textId="77777777" w:rsidR="00C74522" w:rsidRPr="00241734" w:rsidRDefault="00C74522" w:rsidP="00241734">
      <w:pPr>
        <w:spacing w:line="360" w:lineRule="auto"/>
        <w:contextualSpacing/>
        <w:rPr>
          <w:rFonts w:ascii="Arial" w:hAnsi="Arial" w:cs="Arial"/>
          <w:b/>
          <w:bCs/>
        </w:rPr>
      </w:pPr>
      <w:r w:rsidRPr="00241734">
        <w:rPr>
          <w:rFonts w:ascii="Arial" w:hAnsi="Arial" w:cs="Arial"/>
          <w:b/>
          <w:bCs/>
        </w:rPr>
        <w:br w:type="page"/>
      </w:r>
    </w:p>
    <w:p w14:paraId="4F0FA352" w14:textId="24240B83" w:rsidR="002C1022" w:rsidRPr="00241734" w:rsidRDefault="002C1022" w:rsidP="00241734">
      <w:pPr>
        <w:pStyle w:val="Heading1"/>
        <w:spacing w:line="360" w:lineRule="auto"/>
        <w:contextualSpacing/>
        <w:jc w:val="center"/>
        <w:rPr>
          <w:rFonts w:ascii="Arial" w:hAnsi="Arial" w:cs="Arial"/>
          <w:b/>
          <w:bCs/>
          <w:color w:val="auto"/>
          <w:sz w:val="22"/>
          <w:szCs w:val="22"/>
        </w:rPr>
      </w:pPr>
      <w:bookmarkStart w:id="9" w:name="_Toc214236495"/>
      <w:r w:rsidRPr="00241734">
        <w:rPr>
          <w:rFonts w:ascii="Arial" w:hAnsi="Arial" w:cs="Arial"/>
          <w:b/>
          <w:bCs/>
          <w:color w:val="auto"/>
          <w:sz w:val="22"/>
          <w:szCs w:val="22"/>
        </w:rPr>
        <w:lastRenderedPageBreak/>
        <w:t>Discussion of Results</w:t>
      </w:r>
      <w:bookmarkEnd w:id="9"/>
    </w:p>
    <w:p w14:paraId="4899DBC2" w14:textId="44E43742" w:rsidR="002C1022" w:rsidRPr="00241734" w:rsidRDefault="00C11B0B" w:rsidP="00241734">
      <w:pPr>
        <w:spacing w:line="360" w:lineRule="auto"/>
        <w:ind w:firstLine="360"/>
        <w:contextualSpacing/>
        <w:rPr>
          <w:rFonts w:ascii="Arial" w:hAnsi="Arial" w:cs="Arial"/>
        </w:rPr>
      </w:pPr>
      <w:r w:rsidRPr="00241734">
        <w:rPr>
          <w:rFonts w:ascii="Arial" w:hAnsi="Arial" w:cs="Arial"/>
        </w:rPr>
        <w:t xml:space="preserve">The section interprets the key findings identified during the scoping review and addresses three primary themes: Socio-Economic Disparities and Risk Factors, Effectiveness of School-Based Interventions, and Challenges in Policy and Intervention Implementation. </w:t>
      </w:r>
      <w:r w:rsidR="001D5612" w:rsidRPr="00241734">
        <w:rPr>
          <w:rFonts w:ascii="Arial" w:hAnsi="Arial" w:cs="Arial"/>
        </w:rPr>
        <w:t>Each</w:t>
      </w:r>
      <w:r w:rsidRPr="00241734">
        <w:rPr>
          <w:rFonts w:ascii="Arial" w:hAnsi="Arial" w:cs="Arial"/>
        </w:rPr>
        <w:t xml:space="preserve"> theme </w:t>
      </w:r>
      <w:r w:rsidR="001D5612" w:rsidRPr="00241734">
        <w:rPr>
          <w:rFonts w:ascii="Arial" w:hAnsi="Arial" w:cs="Arial"/>
        </w:rPr>
        <w:t xml:space="preserve">is discussed in relation to </w:t>
      </w:r>
      <w:r w:rsidRPr="00241734">
        <w:rPr>
          <w:rFonts w:ascii="Arial" w:hAnsi="Arial" w:cs="Arial"/>
        </w:rPr>
        <w:t>the research question and objectives, and comparisons of studies reviewed are made.</w:t>
      </w:r>
    </w:p>
    <w:p w14:paraId="320087A9" w14:textId="0184C31D" w:rsidR="00241734" w:rsidRPr="00241734" w:rsidRDefault="00241734" w:rsidP="00241734">
      <w:pPr>
        <w:pStyle w:val="Heading2"/>
        <w:spacing w:line="360" w:lineRule="auto"/>
        <w:contextualSpacing/>
        <w:rPr>
          <w:rFonts w:ascii="Arial" w:hAnsi="Arial" w:cs="Arial"/>
          <w:b/>
          <w:bCs/>
          <w:color w:val="auto"/>
          <w:sz w:val="22"/>
          <w:szCs w:val="22"/>
        </w:rPr>
      </w:pPr>
      <w:bookmarkStart w:id="10" w:name="_Toc214236496"/>
      <w:r w:rsidRPr="00241734">
        <w:rPr>
          <w:rFonts w:ascii="Arial" w:hAnsi="Arial" w:cs="Arial"/>
          <w:b/>
          <w:bCs/>
          <w:color w:val="auto"/>
          <w:sz w:val="22"/>
          <w:szCs w:val="22"/>
        </w:rPr>
        <w:t>Thematic Analysis</w:t>
      </w:r>
      <w:bookmarkEnd w:id="10"/>
    </w:p>
    <w:p w14:paraId="718301DC" w14:textId="1D01BF2E" w:rsidR="001D5612" w:rsidRPr="00241734" w:rsidRDefault="001D5612" w:rsidP="00241734">
      <w:pPr>
        <w:pStyle w:val="Heading3"/>
        <w:spacing w:line="360" w:lineRule="auto"/>
        <w:contextualSpacing/>
        <w:rPr>
          <w:rFonts w:ascii="Arial" w:hAnsi="Arial" w:cs="Arial"/>
          <w:b/>
          <w:bCs/>
          <w:color w:val="auto"/>
          <w:sz w:val="22"/>
          <w:szCs w:val="22"/>
        </w:rPr>
      </w:pPr>
      <w:bookmarkStart w:id="11" w:name="_Toc214236497"/>
      <w:r w:rsidRPr="00241734">
        <w:rPr>
          <w:rFonts w:ascii="Arial" w:hAnsi="Arial" w:cs="Arial"/>
          <w:b/>
          <w:bCs/>
          <w:color w:val="auto"/>
          <w:sz w:val="22"/>
          <w:szCs w:val="22"/>
        </w:rPr>
        <w:t>Socio-Economic Disparities and Risk Factors</w:t>
      </w:r>
      <w:bookmarkEnd w:id="11"/>
    </w:p>
    <w:p w14:paraId="2D95E4C7" w14:textId="6240FC33" w:rsidR="001D5612" w:rsidRPr="00241734" w:rsidRDefault="001D5612" w:rsidP="00241734">
      <w:pPr>
        <w:spacing w:line="360" w:lineRule="auto"/>
        <w:ind w:firstLine="360"/>
        <w:contextualSpacing/>
        <w:rPr>
          <w:rFonts w:ascii="Arial" w:hAnsi="Arial" w:cs="Arial"/>
        </w:rPr>
      </w:pPr>
      <w:r w:rsidRPr="00241734">
        <w:rPr>
          <w:rFonts w:ascii="Arial" w:hAnsi="Arial" w:cs="Arial"/>
        </w:rPr>
        <w:t xml:space="preserve">The socio-economic inequalities in childhood obesity emerged clearly from several studies. Goisis et al. (2016) emphasized that income inequality is an important predictor of obesity risk in the UK, and children in families with lower income are at a far greater risk of overweight and obesity. This observation was reinforced by Broadbent et al. (2024), who indicate that socio-economic disparities in childhood obesity have expanded in the past decades. According to the Health Survey </w:t>
      </w:r>
      <w:r w:rsidR="00C33E1F" w:rsidRPr="00241734">
        <w:rPr>
          <w:rFonts w:ascii="Arial" w:hAnsi="Arial" w:cs="Arial"/>
        </w:rPr>
        <w:t>for England (HSE), children living in lower education attainment, single-parent, and deprived households are at a higher</w:t>
      </w:r>
      <w:r w:rsidRPr="00241734">
        <w:rPr>
          <w:rFonts w:ascii="Arial" w:hAnsi="Arial" w:cs="Arial"/>
        </w:rPr>
        <w:t xml:space="preserve"> risk of obesity, and these disparities have increased over the years.</w:t>
      </w:r>
    </w:p>
    <w:p w14:paraId="5C7528AC" w14:textId="14366DE6" w:rsidR="001D5612" w:rsidRPr="00241734" w:rsidRDefault="001D5612" w:rsidP="00241734">
      <w:pPr>
        <w:spacing w:line="360" w:lineRule="auto"/>
        <w:ind w:firstLine="360"/>
        <w:contextualSpacing/>
        <w:rPr>
          <w:rFonts w:ascii="Arial" w:hAnsi="Arial" w:cs="Arial"/>
        </w:rPr>
      </w:pPr>
      <w:r w:rsidRPr="00241734">
        <w:rPr>
          <w:rFonts w:ascii="Arial" w:hAnsi="Arial" w:cs="Arial"/>
        </w:rPr>
        <w:t xml:space="preserve">The </w:t>
      </w:r>
      <w:r w:rsidR="00C33E1F" w:rsidRPr="00241734">
        <w:rPr>
          <w:rFonts w:ascii="Arial" w:hAnsi="Arial" w:cs="Arial"/>
        </w:rPr>
        <w:t>findings from</w:t>
      </w:r>
      <w:r w:rsidRPr="00241734">
        <w:rPr>
          <w:rFonts w:ascii="Arial" w:hAnsi="Arial" w:cs="Arial"/>
        </w:rPr>
        <w:t xml:space="preserve"> Massion et al. (2016) </w:t>
      </w:r>
      <w:r w:rsidR="00C33E1F" w:rsidRPr="00241734">
        <w:rPr>
          <w:rFonts w:ascii="Arial" w:hAnsi="Arial" w:cs="Arial"/>
        </w:rPr>
        <w:t>provide additional</w:t>
      </w:r>
      <w:r w:rsidRPr="00241734">
        <w:rPr>
          <w:rFonts w:ascii="Arial" w:hAnsi="Arial" w:cs="Arial"/>
        </w:rPr>
        <w:t xml:space="preserve"> </w:t>
      </w:r>
      <w:r w:rsidR="00C33E1F" w:rsidRPr="00241734">
        <w:rPr>
          <w:rFonts w:ascii="Arial" w:hAnsi="Arial" w:cs="Arial"/>
        </w:rPr>
        <w:t>context</w:t>
      </w:r>
      <w:r w:rsidRPr="00241734">
        <w:rPr>
          <w:rFonts w:ascii="Arial" w:hAnsi="Arial" w:cs="Arial"/>
        </w:rPr>
        <w:t xml:space="preserve">, indicating a significant role of early life determinants, especially maternal pre-pregnancy weight and maternal smoking, in childhood obesity risk. These childhood-related effects combine with socio-economic factors in order to produce a compounding effect on the likelihood of children becoming obese. These </w:t>
      </w:r>
      <w:r w:rsidR="00C33E1F" w:rsidRPr="00241734">
        <w:rPr>
          <w:rFonts w:ascii="Arial" w:hAnsi="Arial" w:cs="Arial"/>
        </w:rPr>
        <w:t xml:space="preserve">insights </w:t>
      </w:r>
      <w:r w:rsidRPr="00241734">
        <w:rPr>
          <w:rFonts w:ascii="Arial" w:hAnsi="Arial" w:cs="Arial"/>
        </w:rPr>
        <w:t xml:space="preserve">imply that any successful intervention program </w:t>
      </w:r>
      <w:r w:rsidR="00C33E1F" w:rsidRPr="00241734">
        <w:rPr>
          <w:rFonts w:ascii="Arial" w:hAnsi="Arial" w:cs="Arial"/>
        </w:rPr>
        <w:t>should</w:t>
      </w:r>
      <w:r w:rsidRPr="00241734">
        <w:rPr>
          <w:rFonts w:ascii="Arial" w:hAnsi="Arial" w:cs="Arial"/>
        </w:rPr>
        <w:t xml:space="preserve"> focus on socio-economic differences.</w:t>
      </w:r>
    </w:p>
    <w:p w14:paraId="73B5B586" w14:textId="10A6245B" w:rsidR="001D5612" w:rsidRPr="00241734" w:rsidRDefault="001D5612" w:rsidP="00241734">
      <w:pPr>
        <w:spacing w:line="360" w:lineRule="auto"/>
        <w:ind w:firstLine="360"/>
        <w:contextualSpacing/>
        <w:rPr>
          <w:rFonts w:ascii="Arial" w:hAnsi="Arial" w:cs="Arial"/>
        </w:rPr>
      </w:pPr>
      <w:r w:rsidRPr="00241734">
        <w:rPr>
          <w:rFonts w:ascii="Arial" w:hAnsi="Arial" w:cs="Arial"/>
        </w:rPr>
        <w:t xml:space="preserve">The reviewed studies are consistent in that socio-economic status is a risk factor, which is replicated across several studies. Goisis et al. (2016) and Broadbent et al. (2024) emphasize that socio-economic deprivation is a major cause of obesity in children. </w:t>
      </w:r>
      <w:r w:rsidR="00C33E1F" w:rsidRPr="00241734">
        <w:rPr>
          <w:rFonts w:ascii="Arial" w:hAnsi="Arial" w:cs="Arial"/>
        </w:rPr>
        <w:t xml:space="preserve">However, </w:t>
      </w:r>
      <w:r w:rsidRPr="00241734">
        <w:rPr>
          <w:rFonts w:ascii="Arial" w:hAnsi="Arial" w:cs="Arial"/>
        </w:rPr>
        <w:t xml:space="preserve">Massion et al. (2016) and Goisis et al. (2016) note that early-life interventions are essential, </w:t>
      </w:r>
      <w:r w:rsidR="00C33E1F" w:rsidRPr="00241734">
        <w:rPr>
          <w:rFonts w:ascii="Arial" w:hAnsi="Arial" w:cs="Arial"/>
        </w:rPr>
        <w:t>specifically</w:t>
      </w:r>
      <w:r w:rsidRPr="00241734">
        <w:rPr>
          <w:rFonts w:ascii="Arial" w:hAnsi="Arial" w:cs="Arial"/>
        </w:rPr>
        <w:t xml:space="preserve"> maternal health interventions, which can alleviate the compounding effect of socio-economic inequalities. The overall findings of these studies are </w:t>
      </w:r>
      <w:r w:rsidR="00C33E1F" w:rsidRPr="00241734">
        <w:rPr>
          <w:rFonts w:ascii="Arial" w:hAnsi="Arial" w:cs="Arial"/>
        </w:rPr>
        <w:t>clear</w:t>
      </w:r>
      <w:r w:rsidRPr="00241734">
        <w:rPr>
          <w:rFonts w:ascii="Arial" w:hAnsi="Arial" w:cs="Arial"/>
        </w:rPr>
        <w:t xml:space="preserve">: </w:t>
      </w:r>
      <w:r w:rsidR="00C33E1F" w:rsidRPr="00241734">
        <w:rPr>
          <w:rFonts w:ascii="Arial" w:hAnsi="Arial" w:cs="Arial"/>
        </w:rPr>
        <w:t>reducing</w:t>
      </w:r>
      <w:r w:rsidRPr="00241734">
        <w:rPr>
          <w:rFonts w:ascii="Arial" w:hAnsi="Arial" w:cs="Arial"/>
        </w:rPr>
        <w:t xml:space="preserve"> socio-economic inequalities </w:t>
      </w:r>
      <w:r w:rsidR="00C33E1F" w:rsidRPr="00241734">
        <w:rPr>
          <w:rFonts w:ascii="Arial" w:hAnsi="Arial" w:cs="Arial"/>
        </w:rPr>
        <w:t>is critical to addressing</w:t>
      </w:r>
      <w:r w:rsidRPr="00241734">
        <w:rPr>
          <w:rFonts w:ascii="Arial" w:hAnsi="Arial" w:cs="Arial"/>
        </w:rPr>
        <w:t xml:space="preserve"> childhood obesity in the UK.</w:t>
      </w:r>
    </w:p>
    <w:p w14:paraId="75658574" w14:textId="22CF40FF" w:rsidR="00C33E1F" w:rsidRPr="00241734" w:rsidRDefault="00C33E1F" w:rsidP="00241734">
      <w:pPr>
        <w:pStyle w:val="Heading3"/>
        <w:spacing w:line="360" w:lineRule="auto"/>
        <w:contextualSpacing/>
        <w:rPr>
          <w:rFonts w:ascii="Arial" w:hAnsi="Arial" w:cs="Arial"/>
          <w:b/>
          <w:bCs/>
          <w:color w:val="auto"/>
          <w:sz w:val="22"/>
          <w:szCs w:val="22"/>
        </w:rPr>
      </w:pPr>
      <w:bookmarkStart w:id="12" w:name="_Toc214236498"/>
      <w:r w:rsidRPr="00241734">
        <w:rPr>
          <w:rFonts w:ascii="Arial" w:hAnsi="Arial" w:cs="Arial"/>
          <w:b/>
          <w:bCs/>
          <w:color w:val="auto"/>
          <w:sz w:val="22"/>
          <w:szCs w:val="22"/>
        </w:rPr>
        <w:t>Effectiveness of School-Based Interventions</w:t>
      </w:r>
      <w:bookmarkEnd w:id="12"/>
    </w:p>
    <w:p w14:paraId="5E1422E2" w14:textId="23FD0E0E" w:rsidR="00C33E1F" w:rsidRPr="00241734" w:rsidRDefault="00C33E1F" w:rsidP="00241734">
      <w:pPr>
        <w:spacing w:line="360" w:lineRule="auto"/>
        <w:ind w:firstLine="360"/>
        <w:contextualSpacing/>
        <w:rPr>
          <w:rFonts w:ascii="Arial" w:hAnsi="Arial" w:cs="Arial"/>
        </w:rPr>
      </w:pPr>
      <w:r w:rsidRPr="00241734">
        <w:rPr>
          <w:rFonts w:ascii="Arial" w:hAnsi="Arial" w:cs="Arial"/>
        </w:rPr>
        <w:t xml:space="preserve">School-based interventions are a central theme in the reviewed studies on childhood obesity. The studies Hassan et al. (2024) and Nally et al. (2021) determined the effectiveness of school-based interventions to prevent and control obesity. In their network meta-analysis, Hassan et al. (2024) discovered that interventions based on physical activity (PA) only were the most effective in terms of body mass index (BMI) reduction. They </w:t>
      </w:r>
      <w:r w:rsidRPr="00241734">
        <w:rPr>
          <w:rFonts w:ascii="Arial" w:hAnsi="Arial" w:cs="Arial"/>
        </w:rPr>
        <w:lastRenderedPageBreak/>
        <w:t>determined that these interventions produced a mean difference (MD) of -0.42 in BMI; hence, it was the best strategy as compared to other interventions. Nally et al. (2021) also analysed several school-based interventions and characterized them by the fact that, although PA-oriented programs did have a moderate effect on BMI, they usually resulted in higher levels of physical activity and lower levels of BMI z-scores, yet the effect was not always statistically significant.</w:t>
      </w:r>
    </w:p>
    <w:p w14:paraId="057DE23B" w14:textId="2564803B" w:rsidR="00C33E1F" w:rsidRPr="00241734" w:rsidRDefault="00C33E1F" w:rsidP="00241734">
      <w:pPr>
        <w:spacing w:line="360" w:lineRule="auto"/>
        <w:ind w:firstLine="360"/>
        <w:contextualSpacing/>
        <w:rPr>
          <w:rFonts w:ascii="Arial" w:hAnsi="Arial" w:cs="Arial"/>
        </w:rPr>
      </w:pPr>
      <w:r w:rsidRPr="00241734">
        <w:rPr>
          <w:rFonts w:ascii="Arial" w:hAnsi="Arial" w:cs="Arial"/>
        </w:rPr>
        <w:t>Bijlani et al. (2024) present a community-based intervention study that contributes to the school-based intervention studies in evaluating the community-based approach. The intervention had positive and negative outcomes, including a decrease in sugary beverage intake and active school transportation, and a rise in screen time. This underscores the problems of obtaining similar results with various health behaviours in the same intervention.</w:t>
      </w:r>
    </w:p>
    <w:p w14:paraId="495CB41F" w14:textId="5884E18F" w:rsidR="00C33E1F" w:rsidRPr="00241734" w:rsidRDefault="00C33E1F" w:rsidP="00241734">
      <w:pPr>
        <w:spacing w:line="360" w:lineRule="auto"/>
        <w:ind w:firstLine="360"/>
        <w:contextualSpacing/>
        <w:rPr>
          <w:rFonts w:ascii="Arial" w:hAnsi="Arial" w:cs="Arial"/>
        </w:rPr>
      </w:pPr>
      <w:r w:rsidRPr="00241734">
        <w:rPr>
          <w:rFonts w:ascii="Arial" w:hAnsi="Arial" w:cs="Arial"/>
        </w:rPr>
        <w:t xml:space="preserve">The results from these studies are generally consistent, providing evidence that physical activity-based interventions at school can lead to improvements in BMI.  However, its impact tends to be low and inconclusive in different studies, as demonstrated in Nally et al. (2021). This is especially noticeable when the results of Nally et al. (2021) are juxtaposed with those of Hassan et al. (2024), which were more PA-centric in their intervention. The differences imply that multi-component interventions may be more successful compared to </w:t>
      </w:r>
      <w:r w:rsidR="008A5ADF" w:rsidRPr="00241734">
        <w:rPr>
          <w:rFonts w:ascii="Arial" w:hAnsi="Arial" w:cs="Arial"/>
        </w:rPr>
        <w:t>single-component</w:t>
      </w:r>
      <w:r w:rsidRPr="00241734">
        <w:rPr>
          <w:rFonts w:ascii="Arial" w:hAnsi="Arial" w:cs="Arial"/>
        </w:rPr>
        <w:t xml:space="preserve"> strategies, as the results provided by Nally et al. (2021) </w:t>
      </w:r>
      <w:r w:rsidR="008A5ADF" w:rsidRPr="00241734">
        <w:rPr>
          <w:rFonts w:ascii="Arial" w:hAnsi="Arial" w:cs="Arial"/>
        </w:rPr>
        <w:t>showed mixed results when incorporating other components like nutrition.</w:t>
      </w:r>
    </w:p>
    <w:p w14:paraId="5583227F" w14:textId="36B3B073" w:rsidR="00C33E1F" w:rsidRPr="00241734" w:rsidRDefault="008A5ADF" w:rsidP="00241734">
      <w:pPr>
        <w:spacing w:line="360" w:lineRule="auto"/>
        <w:ind w:firstLine="360"/>
        <w:contextualSpacing/>
        <w:rPr>
          <w:rFonts w:ascii="Arial" w:hAnsi="Arial" w:cs="Arial"/>
        </w:rPr>
      </w:pPr>
      <w:r w:rsidRPr="00241734">
        <w:rPr>
          <w:rFonts w:ascii="Arial" w:hAnsi="Arial" w:cs="Arial"/>
        </w:rPr>
        <w:t xml:space="preserve">Despite the </w:t>
      </w:r>
      <w:r w:rsidR="00C33E1F" w:rsidRPr="00241734">
        <w:rPr>
          <w:rFonts w:ascii="Arial" w:hAnsi="Arial" w:cs="Arial"/>
        </w:rPr>
        <w:t xml:space="preserve">achievements, the success of school-based interventions is </w:t>
      </w:r>
      <w:r w:rsidRPr="00241734">
        <w:rPr>
          <w:rFonts w:ascii="Arial" w:hAnsi="Arial" w:cs="Arial"/>
        </w:rPr>
        <w:t>tempered</w:t>
      </w:r>
      <w:r w:rsidR="00C33E1F" w:rsidRPr="00241734">
        <w:rPr>
          <w:rFonts w:ascii="Arial" w:hAnsi="Arial" w:cs="Arial"/>
        </w:rPr>
        <w:t xml:space="preserve"> by </w:t>
      </w:r>
      <w:r w:rsidRPr="00241734">
        <w:rPr>
          <w:rFonts w:ascii="Arial" w:hAnsi="Arial" w:cs="Arial"/>
        </w:rPr>
        <w:t>the challenges of</w:t>
      </w:r>
      <w:r w:rsidR="00C33E1F" w:rsidRPr="00241734">
        <w:rPr>
          <w:rFonts w:ascii="Arial" w:hAnsi="Arial" w:cs="Arial"/>
        </w:rPr>
        <w:t xml:space="preserve"> sustaining long-term changes. Michalopoulou et al. (2024) observed that, despite some of the interventions demonstrating a decrease in BMI, not all of the interventions were able to maintain these changes over the long term. This is consistent with the findings of Bijlani et al. (2024), who established that although some of their health behaviours improved, the overall impact of the long term on obesity prevention was indicated less vividly. Therefore, the available evidence indicates that school-based interventions are a valuable instrument; however, they should be strengthened by more significant policy alterations and ongoing monitoring to maintain the outcomes.</w:t>
      </w:r>
    </w:p>
    <w:p w14:paraId="55BA0CA6" w14:textId="5076ECB9" w:rsidR="008A5ADF" w:rsidRPr="00241734" w:rsidRDefault="008A5ADF" w:rsidP="00241734">
      <w:pPr>
        <w:pStyle w:val="Heading3"/>
        <w:spacing w:line="360" w:lineRule="auto"/>
        <w:contextualSpacing/>
        <w:rPr>
          <w:rFonts w:ascii="Arial" w:hAnsi="Arial" w:cs="Arial"/>
          <w:b/>
          <w:bCs/>
          <w:color w:val="auto"/>
          <w:sz w:val="22"/>
          <w:szCs w:val="22"/>
        </w:rPr>
      </w:pPr>
      <w:bookmarkStart w:id="13" w:name="_Toc214236499"/>
      <w:r w:rsidRPr="00241734">
        <w:rPr>
          <w:rFonts w:ascii="Arial" w:hAnsi="Arial" w:cs="Arial"/>
          <w:b/>
          <w:bCs/>
          <w:color w:val="auto"/>
          <w:sz w:val="22"/>
          <w:szCs w:val="22"/>
        </w:rPr>
        <w:t>Challenges in Policy and Intervention Implementation</w:t>
      </w:r>
      <w:bookmarkEnd w:id="13"/>
    </w:p>
    <w:p w14:paraId="1393C262" w14:textId="77777777" w:rsidR="00F91D22" w:rsidRPr="00241734" w:rsidRDefault="008A5ADF" w:rsidP="00241734">
      <w:pPr>
        <w:spacing w:line="360" w:lineRule="auto"/>
        <w:ind w:firstLine="360"/>
        <w:contextualSpacing/>
        <w:rPr>
          <w:rFonts w:ascii="Arial" w:hAnsi="Arial" w:cs="Arial"/>
        </w:rPr>
      </w:pPr>
      <w:r w:rsidRPr="00241734">
        <w:rPr>
          <w:rFonts w:ascii="Arial" w:hAnsi="Arial" w:cs="Arial"/>
        </w:rPr>
        <w:t xml:space="preserve">The theme of difficulties in policy and intervention implementation was also evident in the reviewed studies. The report issued by the National Audit Office (2020) provided a comprehensive overview of the UK government's policies and stated that several programs and policies have been implemented to decrease the obesity rate among children, but the obesity rate has been resistant to decline. The Childhood Obesity Plan, for instance, aimed to achieve a 50% reduction in childhood obesity by 2030, yet it has struggled to produce sustained, widespread results. The report identifies the necessity of a more fundamental </w:t>
      </w:r>
      <w:r w:rsidRPr="00241734">
        <w:rPr>
          <w:rFonts w:ascii="Arial" w:hAnsi="Arial" w:cs="Arial"/>
        </w:rPr>
        <w:lastRenderedPageBreak/>
        <w:t>approach towards intervention and towards the social determinants of health that are underlying, like socio-economic inequalities or access to healthy food.</w:t>
      </w:r>
    </w:p>
    <w:p w14:paraId="1F2ACC4B" w14:textId="2A2CCBD0" w:rsidR="008A5ADF" w:rsidRPr="00241734" w:rsidRDefault="008A5ADF" w:rsidP="00241734">
      <w:pPr>
        <w:spacing w:line="360" w:lineRule="auto"/>
        <w:ind w:firstLine="360"/>
        <w:contextualSpacing/>
        <w:rPr>
          <w:rFonts w:ascii="Arial" w:hAnsi="Arial" w:cs="Arial"/>
        </w:rPr>
      </w:pPr>
      <w:r w:rsidRPr="00241734">
        <w:rPr>
          <w:rFonts w:ascii="Arial" w:hAnsi="Arial" w:cs="Arial"/>
        </w:rPr>
        <w:t>Bijlani et al. (2024) also mentioned the significance of a unified and multifaceted response to obesity. Their interpretation of a ward in a deprived part of London, the Go-Golborne intervention, brought mixed findings, which highlight the difficulty of promoting consistent changes in behaviour based on different health targets. Although the intervention was successful in reducing the use of sugary beverages, it also experienced an increase in screen time, which proves the challenge of modifying several health behaviours at once in one intervention.</w:t>
      </w:r>
    </w:p>
    <w:p w14:paraId="1F4FB8F2" w14:textId="2FC1ED98" w:rsidR="008A5ADF" w:rsidRPr="00241734" w:rsidRDefault="008A5ADF" w:rsidP="00241734">
      <w:pPr>
        <w:spacing w:line="360" w:lineRule="auto"/>
        <w:ind w:firstLine="720"/>
        <w:contextualSpacing/>
        <w:rPr>
          <w:rFonts w:ascii="Arial" w:hAnsi="Arial" w:cs="Arial"/>
        </w:rPr>
      </w:pPr>
      <w:r w:rsidRPr="00241734">
        <w:rPr>
          <w:rFonts w:ascii="Arial" w:hAnsi="Arial" w:cs="Arial"/>
        </w:rPr>
        <w:t xml:space="preserve">Goisis et al. (2016) and Broadbent et al. (2024) explored the challenges and effectiveness of these policies by </w:t>
      </w:r>
      <w:r w:rsidR="00C02C24" w:rsidRPr="00241734">
        <w:rPr>
          <w:rFonts w:ascii="Arial" w:hAnsi="Arial" w:cs="Arial"/>
        </w:rPr>
        <w:t>emphasising</w:t>
      </w:r>
      <w:r w:rsidRPr="00241734">
        <w:rPr>
          <w:rFonts w:ascii="Arial" w:hAnsi="Arial" w:cs="Arial"/>
        </w:rPr>
        <w:t xml:space="preserve"> how they create environments that address childhood obesity. Although the interventions by the government, like the Soft Drinks Industry Levy and the introduction of calorie labelling, have been partly successful, the results indicate that the responses by the policy-makers should be more holistic and should also involve the wider social and environmental determinants that lead to obesity.</w:t>
      </w:r>
      <w:r w:rsidR="00C43F53" w:rsidRPr="00241734">
        <w:rPr>
          <w:rFonts w:ascii="Arial" w:hAnsi="Arial" w:cs="Arial"/>
        </w:rPr>
        <w:t xml:space="preserve"> The contrast between the</w:t>
      </w:r>
      <w:r w:rsidRPr="00241734">
        <w:rPr>
          <w:rFonts w:ascii="Arial" w:hAnsi="Arial" w:cs="Arial"/>
        </w:rPr>
        <w:t xml:space="preserve"> effectiveness of school-based interventions and problems of policy implementation </w:t>
      </w:r>
      <w:r w:rsidR="00C43F53" w:rsidRPr="00241734">
        <w:rPr>
          <w:rFonts w:ascii="Arial" w:hAnsi="Arial" w:cs="Arial"/>
        </w:rPr>
        <w:t>underscores the need</w:t>
      </w:r>
      <w:r w:rsidRPr="00241734">
        <w:rPr>
          <w:rFonts w:ascii="Arial" w:hAnsi="Arial" w:cs="Arial"/>
        </w:rPr>
        <w:t xml:space="preserve"> to </w:t>
      </w:r>
      <w:r w:rsidR="00C43F53" w:rsidRPr="00241734">
        <w:rPr>
          <w:rFonts w:ascii="Arial" w:hAnsi="Arial" w:cs="Arial"/>
        </w:rPr>
        <w:t>address</w:t>
      </w:r>
      <w:r w:rsidRPr="00241734">
        <w:rPr>
          <w:rFonts w:ascii="Arial" w:hAnsi="Arial" w:cs="Arial"/>
        </w:rPr>
        <w:t xml:space="preserve"> childhood obesity in a more holistic way. </w:t>
      </w:r>
      <w:r w:rsidR="00F91D22" w:rsidRPr="00241734">
        <w:rPr>
          <w:rFonts w:ascii="Arial" w:hAnsi="Arial" w:cs="Arial"/>
        </w:rPr>
        <w:t>Therefore, while interventions can lead to modest improvements in results, they require the support of sound and long-term strategies taking into account the socio-economic and environmental factors influencing childhood obesity.</w:t>
      </w:r>
    </w:p>
    <w:p w14:paraId="5BD19055" w14:textId="562A451B" w:rsidR="002C1022" w:rsidRPr="00241734" w:rsidRDefault="00C02C24" w:rsidP="00241734">
      <w:pPr>
        <w:pStyle w:val="Heading2"/>
        <w:spacing w:line="360" w:lineRule="auto"/>
        <w:contextualSpacing/>
        <w:rPr>
          <w:rFonts w:ascii="Arial" w:hAnsi="Arial" w:cs="Arial"/>
          <w:b/>
          <w:bCs/>
          <w:color w:val="auto"/>
          <w:sz w:val="22"/>
          <w:szCs w:val="22"/>
        </w:rPr>
      </w:pPr>
      <w:bookmarkStart w:id="14" w:name="_Toc214236500"/>
      <w:r w:rsidRPr="00241734">
        <w:rPr>
          <w:rFonts w:ascii="Arial" w:hAnsi="Arial" w:cs="Arial"/>
          <w:b/>
          <w:bCs/>
          <w:color w:val="auto"/>
          <w:sz w:val="22"/>
          <w:szCs w:val="22"/>
        </w:rPr>
        <w:t>Gaps in Research</w:t>
      </w:r>
      <w:bookmarkEnd w:id="14"/>
    </w:p>
    <w:p w14:paraId="0C338093" w14:textId="0B4F9080" w:rsidR="002133B6" w:rsidRPr="00241734" w:rsidRDefault="002133B6" w:rsidP="00241734">
      <w:pPr>
        <w:spacing w:line="360" w:lineRule="auto"/>
        <w:ind w:firstLine="720"/>
        <w:contextualSpacing/>
        <w:rPr>
          <w:rFonts w:ascii="Arial" w:hAnsi="Arial" w:cs="Arial"/>
        </w:rPr>
      </w:pPr>
      <w:r w:rsidRPr="00241734">
        <w:rPr>
          <w:rFonts w:ascii="Arial" w:hAnsi="Arial" w:cs="Arial"/>
        </w:rPr>
        <w:t>Despite the wealth of literature on obesity among children in the UK, several gaps exist. Avoidance of long-term studies to determine the long-term effects of interventions is one of the gaps. Numerous studies, including the work of Nally et al. (2021) and Bijlani et al. (2024), demonstrate short-term changes in BMI and health behaviours and do not follow them after an extended period. This restricts the knowledge of whether these interventions can be the long-term means of change and successful prevention of obesity.</w:t>
      </w:r>
    </w:p>
    <w:p w14:paraId="411DBB2D" w14:textId="5BE555E2" w:rsidR="002133B6" w:rsidRPr="00241734" w:rsidRDefault="002133B6" w:rsidP="00241734">
      <w:pPr>
        <w:spacing w:line="360" w:lineRule="auto"/>
        <w:ind w:firstLine="720"/>
        <w:contextualSpacing/>
        <w:rPr>
          <w:rFonts w:ascii="Arial" w:hAnsi="Arial" w:cs="Arial"/>
        </w:rPr>
      </w:pPr>
      <w:r w:rsidRPr="00241734">
        <w:rPr>
          <w:rFonts w:ascii="Arial" w:hAnsi="Arial" w:cs="Arial"/>
        </w:rPr>
        <w:t>The second limitation is the diversity of study designs. Many of the studies are based on cross-sectional information or small-scale trials, as was the case in the study by Michalopoulou et al. (2024), and they cannot consider the complexity of childhood obesity. Also, the use of self-reported information, as in the research by Bijlani et al. (2024) and Goisis et al. (2016), poses a possibility of bias and limits the trustworthiness of the conclusions. These limitations should be overcome by more rigorous, multi-year, large-scale longitudinal studies, which will give a more detailed picture of the effective strategies.</w:t>
      </w:r>
    </w:p>
    <w:p w14:paraId="63A2BDDB" w14:textId="60093BF0" w:rsidR="002133B6" w:rsidRPr="00241734" w:rsidRDefault="002133B6" w:rsidP="00241734">
      <w:pPr>
        <w:pStyle w:val="Heading2"/>
        <w:spacing w:line="360" w:lineRule="auto"/>
        <w:contextualSpacing/>
        <w:rPr>
          <w:rFonts w:ascii="Arial" w:hAnsi="Arial" w:cs="Arial"/>
          <w:b/>
          <w:bCs/>
          <w:color w:val="auto"/>
          <w:sz w:val="22"/>
          <w:szCs w:val="22"/>
        </w:rPr>
      </w:pPr>
      <w:bookmarkStart w:id="15" w:name="_Toc214236501"/>
      <w:r w:rsidRPr="00241734">
        <w:rPr>
          <w:rFonts w:ascii="Arial" w:hAnsi="Arial" w:cs="Arial"/>
          <w:b/>
          <w:bCs/>
          <w:color w:val="auto"/>
          <w:sz w:val="22"/>
          <w:szCs w:val="22"/>
        </w:rPr>
        <w:lastRenderedPageBreak/>
        <w:t>Theoretical and practical implications</w:t>
      </w:r>
      <w:bookmarkEnd w:id="15"/>
    </w:p>
    <w:p w14:paraId="7A4FFF2C" w14:textId="6D49E541" w:rsidR="002133B6" w:rsidRPr="00241734" w:rsidRDefault="002133B6" w:rsidP="00241734">
      <w:pPr>
        <w:spacing w:line="360" w:lineRule="auto"/>
        <w:ind w:firstLine="720"/>
        <w:contextualSpacing/>
        <w:rPr>
          <w:rFonts w:ascii="Arial" w:hAnsi="Arial" w:cs="Arial"/>
        </w:rPr>
      </w:pPr>
      <w:r w:rsidRPr="00241734">
        <w:rPr>
          <w:rFonts w:ascii="Arial" w:hAnsi="Arial" w:cs="Arial"/>
        </w:rPr>
        <w:t>This scoping review has significant theoretical and practical implications for medical practice as well as research into the future. Theoretically, the evidence supports the criticality of considering socio-economic factors in models of obesity prevention by noting that interventions need to engage more general social determinants of health. Practically, these insights can be used by healthcare practitioners and policy makers to design more effective multi-component interventions, which include physical activity, nutrition</w:t>
      </w:r>
      <w:r w:rsidR="00330B9E" w:rsidRPr="00241734">
        <w:rPr>
          <w:rFonts w:ascii="Arial" w:hAnsi="Arial" w:cs="Arial"/>
        </w:rPr>
        <w:t>,</w:t>
      </w:r>
      <w:r w:rsidRPr="00241734">
        <w:rPr>
          <w:rFonts w:ascii="Arial" w:hAnsi="Arial" w:cs="Arial"/>
        </w:rPr>
        <w:t xml:space="preserve"> and socio-environmental factors with a focus on disadvantaged communities. To improve future research, the review notes that long-term, large-scale research is required to determine the sustainability of interventions and their effects on different populations. It also suggests stronger study designs, such as longitudinal studies, to offer </w:t>
      </w:r>
      <w:r w:rsidR="00330B9E" w:rsidRPr="00241734">
        <w:rPr>
          <w:rFonts w:ascii="Arial" w:hAnsi="Arial" w:cs="Arial"/>
        </w:rPr>
        <w:t xml:space="preserve">a </w:t>
      </w:r>
      <w:r w:rsidRPr="00241734">
        <w:rPr>
          <w:rFonts w:ascii="Arial" w:hAnsi="Arial" w:cs="Arial"/>
        </w:rPr>
        <w:t xml:space="preserve">better </w:t>
      </w:r>
      <w:r w:rsidR="00330B9E" w:rsidRPr="00241734">
        <w:rPr>
          <w:rFonts w:ascii="Arial" w:hAnsi="Arial" w:cs="Arial"/>
        </w:rPr>
        <w:t>understanding of</w:t>
      </w:r>
      <w:r w:rsidRPr="00241734">
        <w:rPr>
          <w:rFonts w:ascii="Arial" w:hAnsi="Arial" w:cs="Arial"/>
        </w:rPr>
        <w:t xml:space="preserve"> the long-term impacts of obesity prevention programs.</w:t>
      </w:r>
    </w:p>
    <w:p w14:paraId="7FECF1DE" w14:textId="77777777" w:rsidR="00C74522" w:rsidRPr="00241734" w:rsidRDefault="00C74522" w:rsidP="00241734">
      <w:pPr>
        <w:spacing w:line="360" w:lineRule="auto"/>
        <w:contextualSpacing/>
        <w:rPr>
          <w:rFonts w:ascii="Arial" w:hAnsi="Arial" w:cs="Arial"/>
          <w:b/>
          <w:bCs/>
        </w:rPr>
      </w:pPr>
      <w:r w:rsidRPr="00241734">
        <w:rPr>
          <w:rFonts w:ascii="Arial" w:hAnsi="Arial" w:cs="Arial"/>
          <w:b/>
          <w:bCs/>
        </w:rPr>
        <w:br w:type="page"/>
      </w:r>
    </w:p>
    <w:p w14:paraId="78265C28" w14:textId="4007BC7F" w:rsidR="00330B9E" w:rsidRPr="00241734" w:rsidRDefault="00330B9E" w:rsidP="00241734">
      <w:pPr>
        <w:pStyle w:val="Heading1"/>
        <w:spacing w:line="360" w:lineRule="auto"/>
        <w:contextualSpacing/>
        <w:jc w:val="center"/>
        <w:rPr>
          <w:rFonts w:ascii="Arial" w:hAnsi="Arial" w:cs="Arial"/>
          <w:b/>
          <w:bCs/>
          <w:color w:val="auto"/>
          <w:sz w:val="22"/>
          <w:szCs w:val="22"/>
        </w:rPr>
      </w:pPr>
      <w:bookmarkStart w:id="16" w:name="_Toc214236502"/>
      <w:r w:rsidRPr="00241734">
        <w:rPr>
          <w:rFonts w:ascii="Arial" w:hAnsi="Arial" w:cs="Arial"/>
          <w:b/>
          <w:bCs/>
          <w:color w:val="auto"/>
          <w:sz w:val="22"/>
          <w:szCs w:val="22"/>
        </w:rPr>
        <w:lastRenderedPageBreak/>
        <w:t>Conclusion and Recommendations</w:t>
      </w:r>
      <w:bookmarkEnd w:id="16"/>
    </w:p>
    <w:p w14:paraId="53D9D33A" w14:textId="1AB0FF4B" w:rsidR="00F91D22" w:rsidRPr="00241734" w:rsidRDefault="00F91D22" w:rsidP="00241734">
      <w:pPr>
        <w:spacing w:line="360" w:lineRule="auto"/>
        <w:ind w:firstLine="720"/>
        <w:contextualSpacing/>
        <w:rPr>
          <w:rFonts w:ascii="Arial" w:hAnsi="Arial" w:cs="Arial"/>
        </w:rPr>
      </w:pPr>
      <w:r w:rsidRPr="00241734">
        <w:rPr>
          <w:rFonts w:ascii="Arial" w:hAnsi="Arial" w:cs="Arial"/>
        </w:rPr>
        <w:t>The present scoping review highlights the significant role of socio-economic inequalities in childhood obesity, where children in economically disadvantaged families are at a high risk. The efficacy of school-based programs, particularly the physical activity-focused ones, in reducing BMI and promoting healthier behavioral patterns is also supported in the review. However, these interventions are indicated to have moderate short-term results, with their ability to prevent obesity in the long term being unclear. Also, the hindrances to implementation of policies, such as the need to have comprehensive, holistic policies, turned out to be impediments of fundamental importance to reducing the prevalence of childhood obesity in the UK.</w:t>
      </w:r>
    </w:p>
    <w:p w14:paraId="3C9C72BF" w14:textId="1DA8F2AC" w:rsidR="00330B9E" w:rsidRPr="00241734" w:rsidRDefault="00F91D22" w:rsidP="00241734">
      <w:pPr>
        <w:spacing w:line="360" w:lineRule="auto"/>
        <w:ind w:firstLine="720"/>
        <w:contextualSpacing/>
        <w:rPr>
          <w:rFonts w:ascii="Arial" w:hAnsi="Arial" w:cs="Arial"/>
        </w:rPr>
      </w:pPr>
      <w:r w:rsidRPr="00241734">
        <w:rPr>
          <w:rFonts w:ascii="Arial" w:hAnsi="Arial" w:cs="Arial"/>
        </w:rPr>
        <w:t xml:space="preserve">Future studies can focus on the knowledge gaps identified during this review. Specifically, these long-term, large-scale randomized controlled trials (RCTs) are necessary to measure the long-term effects of school-based interventions and community-level programs on the prevalence of childhood obesity. </w:t>
      </w:r>
      <w:r w:rsidR="00330B9E" w:rsidRPr="00241734">
        <w:rPr>
          <w:rFonts w:ascii="Arial" w:hAnsi="Arial" w:cs="Arial"/>
        </w:rPr>
        <w:t xml:space="preserve">These studies should follow participants for longer periods of time in order to comprehend </w:t>
      </w:r>
      <w:r w:rsidRPr="00241734">
        <w:rPr>
          <w:rFonts w:ascii="Arial" w:hAnsi="Arial" w:cs="Arial"/>
        </w:rPr>
        <w:t xml:space="preserve">the </w:t>
      </w:r>
      <w:r w:rsidR="00330B9E" w:rsidRPr="00241734">
        <w:rPr>
          <w:rFonts w:ascii="Arial" w:hAnsi="Arial" w:cs="Arial"/>
        </w:rPr>
        <w:t>long-term effectiveness of these interventions in preventing obesity. Additionally, further research is needed to examine the interplay between socio-economic status, factors in the early-life period, and obesity, especially using longitudinal research that is capable of capturing the cumulative effect of multiple risk factors. Better study designs, such as multi-site studies, and more information about socio-economic and ethnic variations would address these gaps.</w:t>
      </w:r>
    </w:p>
    <w:p w14:paraId="1D79AD6A" w14:textId="2BB47E34" w:rsidR="00330B9E" w:rsidRPr="00241734" w:rsidRDefault="00330B9E" w:rsidP="00241734">
      <w:pPr>
        <w:spacing w:line="360" w:lineRule="auto"/>
        <w:ind w:firstLine="720"/>
        <w:contextualSpacing/>
        <w:rPr>
          <w:rFonts w:ascii="Arial" w:hAnsi="Arial" w:cs="Arial"/>
        </w:rPr>
      </w:pPr>
      <w:r w:rsidRPr="00241734">
        <w:rPr>
          <w:rFonts w:ascii="Arial" w:hAnsi="Arial" w:cs="Arial"/>
        </w:rPr>
        <w:t xml:space="preserve">Based on </w:t>
      </w:r>
      <w:r w:rsidR="00EA6F9C" w:rsidRPr="00241734">
        <w:rPr>
          <w:rFonts w:ascii="Arial" w:hAnsi="Arial" w:cs="Arial"/>
        </w:rPr>
        <w:t>the</w:t>
      </w:r>
      <w:r w:rsidRPr="00241734">
        <w:rPr>
          <w:rFonts w:ascii="Arial" w:hAnsi="Arial" w:cs="Arial"/>
        </w:rPr>
        <w:t xml:space="preserve"> review</w:t>
      </w:r>
      <w:r w:rsidR="00EA6F9C" w:rsidRPr="00241734">
        <w:rPr>
          <w:rFonts w:ascii="Arial" w:hAnsi="Arial" w:cs="Arial"/>
        </w:rPr>
        <w:t>’s findings</w:t>
      </w:r>
      <w:r w:rsidRPr="00241734">
        <w:rPr>
          <w:rFonts w:ascii="Arial" w:hAnsi="Arial" w:cs="Arial"/>
        </w:rPr>
        <w:t xml:space="preserve">, there is </w:t>
      </w:r>
      <w:r w:rsidR="00C74522" w:rsidRPr="00241734">
        <w:rPr>
          <w:rFonts w:ascii="Arial" w:hAnsi="Arial" w:cs="Arial"/>
        </w:rPr>
        <w:t>a clear</w:t>
      </w:r>
      <w:r w:rsidRPr="00241734">
        <w:rPr>
          <w:rFonts w:ascii="Arial" w:hAnsi="Arial" w:cs="Arial"/>
        </w:rPr>
        <w:t xml:space="preserve"> need for more integrated policies that focus on both the prevention and treatment of childhood obesity. Healthcare delivery should include multi-component interventions that address physical activity</w:t>
      </w:r>
      <w:r w:rsidR="00C74522" w:rsidRPr="00241734">
        <w:rPr>
          <w:rFonts w:ascii="Arial" w:hAnsi="Arial" w:cs="Arial"/>
        </w:rPr>
        <w:t xml:space="preserve"> and dietary habits, screen time,</w:t>
      </w:r>
      <w:r w:rsidRPr="00241734">
        <w:rPr>
          <w:rFonts w:ascii="Arial" w:hAnsi="Arial" w:cs="Arial"/>
        </w:rPr>
        <w:t xml:space="preserve"> and socio-environmental factors. Policies should increase access to healthier school meals, make physical activity a more effective part of the school curriculum, and help parents through community-based programs. </w:t>
      </w:r>
      <w:r w:rsidR="00C74522" w:rsidRPr="00241734">
        <w:rPr>
          <w:rFonts w:ascii="Arial" w:hAnsi="Arial" w:cs="Arial"/>
        </w:rPr>
        <w:t>Additionally, the</w:t>
      </w:r>
      <w:r w:rsidRPr="00241734">
        <w:rPr>
          <w:rFonts w:ascii="Arial" w:hAnsi="Arial" w:cs="Arial"/>
        </w:rPr>
        <w:t xml:space="preserve"> digital interventions </w:t>
      </w:r>
      <w:r w:rsidR="00C74522" w:rsidRPr="00241734">
        <w:rPr>
          <w:rFonts w:ascii="Arial" w:hAnsi="Arial" w:cs="Arial"/>
        </w:rPr>
        <w:t>should</w:t>
      </w:r>
      <w:r w:rsidRPr="00241734">
        <w:rPr>
          <w:rFonts w:ascii="Arial" w:hAnsi="Arial" w:cs="Arial"/>
        </w:rPr>
        <w:t xml:space="preserve"> be more accessible, especially for disadvantaged groups, as a complementary measure to the traditional prevention of obesity. In clinical practice</w:t>
      </w:r>
      <w:r w:rsidR="00C74522" w:rsidRPr="00241734">
        <w:rPr>
          <w:rFonts w:ascii="Arial" w:hAnsi="Arial" w:cs="Arial"/>
        </w:rPr>
        <w:t>, there should be a better focus on early intervention, targeting high-risk children due to socio-economic disadvantage, and increasing access to support services for at-risk</w:t>
      </w:r>
      <w:r w:rsidRPr="00241734">
        <w:rPr>
          <w:rFonts w:ascii="Arial" w:hAnsi="Arial" w:cs="Arial"/>
        </w:rPr>
        <w:t xml:space="preserve"> families.</w:t>
      </w:r>
    </w:p>
    <w:p w14:paraId="0CF3B70F" w14:textId="77777777" w:rsidR="00C74522" w:rsidRPr="00241734" w:rsidRDefault="00C74522" w:rsidP="00241734">
      <w:pPr>
        <w:spacing w:line="360" w:lineRule="auto"/>
        <w:contextualSpacing/>
        <w:rPr>
          <w:rFonts w:ascii="Arial" w:hAnsi="Arial" w:cs="Arial"/>
        </w:rPr>
      </w:pPr>
      <w:r w:rsidRPr="00241734">
        <w:rPr>
          <w:rFonts w:ascii="Arial" w:hAnsi="Arial" w:cs="Arial"/>
        </w:rPr>
        <w:br w:type="page"/>
      </w:r>
    </w:p>
    <w:p w14:paraId="31C6FF34" w14:textId="2A620201" w:rsidR="00C74522" w:rsidRPr="00241734" w:rsidRDefault="00C74522" w:rsidP="00241734">
      <w:pPr>
        <w:pStyle w:val="Heading1"/>
        <w:spacing w:line="360" w:lineRule="auto"/>
        <w:contextualSpacing/>
        <w:jc w:val="center"/>
        <w:rPr>
          <w:rFonts w:ascii="Arial" w:eastAsiaTheme="minorHAnsi" w:hAnsi="Arial" w:cs="Arial"/>
          <w:b/>
          <w:bCs/>
          <w:color w:val="auto"/>
          <w:sz w:val="22"/>
          <w:szCs w:val="22"/>
        </w:rPr>
      </w:pPr>
      <w:bookmarkStart w:id="17" w:name="_Toc214236503"/>
      <w:r w:rsidRPr="00241734">
        <w:rPr>
          <w:rFonts w:ascii="Arial" w:hAnsi="Arial" w:cs="Arial"/>
          <w:b/>
          <w:bCs/>
          <w:color w:val="auto"/>
          <w:sz w:val="22"/>
          <w:szCs w:val="22"/>
        </w:rPr>
        <w:lastRenderedPageBreak/>
        <w:t>References</w:t>
      </w:r>
      <w:bookmarkEnd w:id="17"/>
    </w:p>
    <w:p w14:paraId="3A393DD7" w14:textId="4F0FC0BD" w:rsidR="00C74522" w:rsidRPr="00C74522" w:rsidRDefault="00C74522" w:rsidP="00241734">
      <w:pPr>
        <w:spacing w:line="360" w:lineRule="auto"/>
        <w:ind w:left="720" w:hanging="720"/>
        <w:contextualSpacing/>
        <w:rPr>
          <w:rFonts w:ascii="Arial" w:eastAsia="Calibri" w:hAnsi="Arial" w:cs="Arial"/>
          <w:kern w:val="0"/>
          <w:highlight w:val="yellow"/>
          <w14:ligatures w14:val="none"/>
        </w:rPr>
      </w:pPr>
      <w:r w:rsidRPr="00C74522">
        <w:rPr>
          <w:rFonts w:ascii="Arial" w:eastAsia="Calibri" w:hAnsi="Arial" w:cs="Arial"/>
          <w:kern w:val="0"/>
          <w14:ligatures w14:val="none"/>
        </w:rPr>
        <w:t>Almutairi, N. S., Burns, S., &amp; Portsmouth, L. 2021</w:t>
      </w:r>
      <w:r w:rsidRPr="00241734">
        <w:rPr>
          <w:rFonts w:ascii="Arial" w:eastAsia="Calibri" w:hAnsi="Arial" w:cs="Arial"/>
          <w:kern w:val="0"/>
          <w14:ligatures w14:val="none"/>
        </w:rPr>
        <w:t>.</w:t>
      </w:r>
      <w:r w:rsidRPr="00C74522">
        <w:rPr>
          <w:rFonts w:ascii="Arial" w:eastAsia="Calibri" w:hAnsi="Arial" w:cs="Arial"/>
          <w:kern w:val="0"/>
          <w14:ligatures w14:val="none"/>
        </w:rPr>
        <w:t xml:space="preserve"> Identifying factors associated with overweight and obesity among intermediate school students aged 12–15 years in school settings: mixed-methodology protocol. BMJ open, 11(5), e045877.</w:t>
      </w:r>
    </w:p>
    <w:p w14:paraId="410633AD" w14:textId="4AE8C44B" w:rsidR="00C74522" w:rsidRPr="00C74522" w:rsidRDefault="00C74522" w:rsidP="00241734">
      <w:pPr>
        <w:spacing w:line="360" w:lineRule="auto"/>
        <w:ind w:left="720" w:hanging="720"/>
        <w:contextualSpacing/>
        <w:rPr>
          <w:rFonts w:ascii="Arial" w:eastAsia="Calibri" w:hAnsi="Arial" w:cs="Arial"/>
          <w:kern w:val="0"/>
          <w14:ligatures w14:val="none"/>
        </w:rPr>
      </w:pPr>
      <w:r w:rsidRPr="00C74522">
        <w:rPr>
          <w:rFonts w:ascii="Arial" w:eastAsia="Calibri" w:hAnsi="Arial" w:cs="Arial"/>
          <w:kern w:val="0"/>
          <w14:ligatures w14:val="none"/>
        </w:rPr>
        <w:t>Balogun, B., Powell, T., Baker, C., Conway, L., &amp; Long, R. 2023. </w:t>
      </w:r>
      <w:r w:rsidRPr="00C74522">
        <w:rPr>
          <w:rFonts w:ascii="Arial" w:eastAsia="Calibri" w:hAnsi="Arial" w:cs="Arial"/>
          <w:i/>
          <w:iCs/>
          <w:kern w:val="0"/>
          <w14:ligatures w14:val="none"/>
        </w:rPr>
        <w:t>Obesity policy in England</w:t>
      </w:r>
      <w:r w:rsidRPr="00C74522">
        <w:rPr>
          <w:rFonts w:ascii="Arial" w:eastAsia="Calibri" w:hAnsi="Arial" w:cs="Arial"/>
          <w:kern w:val="0"/>
          <w14:ligatures w14:val="none"/>
        </w:rPr>
        <w:t>. House of Commons Library. </w:t>
      </w:r>
      <w:hyperlink r:id="rId9" w:history="1">
        <w:r w:rsidRPr="00C74522">
          <w:rPr>
            <w:rStyle w:val="Hyperlink"/>
            <w:rFonts w:ascii="Arial" w:eastAsia="Calibri" w:hAnsi="Arial" w:cs="Arial"/>
            <w:color w:val="auto"/>
            <w:kern w:val="0"/>
            <w14:ligatures w14:val="none"/>
          </w:rPr>
          <w:t>https://commonslibrary.parliament.uk/research-briefings/cbp-9049/</w:t>
        </w:r>
      </w:hyperlink>
    </w:p>
    <w:p w14:paraId="25F95422" w14:textId="77777777" w:rsidR="00C74522" w:rsidRPr="00241734" w:rsidRDefault="00C74522" w:rsidP="00241734">
      <w:pPr>
        <w:spacing w:line="360" w:lineRule="auto"/>
        <w:ind w:left="720" w:hanging="720"/>
        <w:contextualSpacing/>
        <w:rPr>
          <w:rFonts w:ascii="Arial" w:eastAsia="Calibri" w:hAnsi="Arial" w:cs="Arial"/>
          <w:kern w:val="0"/>
          <w14:ligatures w14:val="none"/>
        </w:rPr>
      </w:pPr>
      <w:r w:rsidRPr="00C74522">
        <w:rPr>
          <w:rFonts w:ascii="Arial" w:eastAsia="Calibri" w:hAnsi="Arial" w:cs="Arial"/>
          <w:kern w:val="0"/>
          <w14:ligatures w14:val="none"/>
        </w:rPr>
        <w:t>Bijlani, C., Vrinten, C., Junghans, C., Chang, K., Lewis, E., Mulla, U., Seferidi, P., Laverty, A.A. and Vamos, E.P., 2024. Changes in diet and physical activity following a community-wide pilot intervention to tackle childhood obesity in a deprived inner-London ward. BMC Public Health, 24(1), p.800.</w:t>
      </w:r>
    </w:p>
    <w:p w14:paraId="691D5F7C" w14:textId="77777777" w:rsidR="00C74522" w:rsidRPr="00C74522" w:rsidRDefault="00C74522" w:rsidP="00241734">
      <w:pPr>
        <w:spacing w:line="360" w:lineRule="auto"/>
        <w:ind w:left="720" w:hanging="720"/>
        <w:contextualSpacing/>
        <w:rPr>
          <w:rFonts w:ascii="Arial" w:eastAsia="Calibri" w:hAnsi="Arial" w:cs="Arial"/>
          <w:kern w:val="0"/>
          <w:highlight w:val="yellow"/>
          <w14:ligatures w14:val="none"/>
        </w:rPr>
      </w:pPr>
      <w:r w:rsidRPr="00C74522">
        <w:rPr>
          <w:rFonts w:ascii="Arial" w:eastAsia="Calibri" w:hAnsi="Arial" w:cs="Arial"/>
          <w:kern w:val="0"/>
          <w14:ligatures w14:val="none"/>
        </w:rPr>
        <w:t>Broadbent, P., Shen, Y., Pearce, A. and Katikireddi, S.V., 2024. Trends in inequalities in childhood overweight and obesity prevalence: a repeat cross-sectional analysis of the Health Survey for England. Archives of disease in childhood, 109(3), pp.233-239.</w:t>
      </w:r>
    </w:p>
    <w:p w14:paraId="26E50EA9" w14:textId="77777777" w:rsidR="00C74522" w:rsidRPr="00C74522" w:rsidRDefault="00C74522" w:rsidP="00241734">
      <w:pPr>
        <w:spacing w:line="360" w:lineRule="auto"/>
        <w:ind w:left="720" w:hanging="720"/>
        <w:contextualSpacing/>
        <w:rPr>
          <w:rFonts w:ascii="Arial" w:eastAsia="Calibri" w:hAnsi="Arial" w:cs="Arial"/>
          <w:kern w:val="0"/>
          <w14:ligatures w14:val="none"/>
        </w:rPr>
      </w:pPr>
      <w:r w:rsidRPr="00C74522">
        <w:rPr>
          <w:rFonts w:ascii="Arial" w:eastAsia="Calibri" w:hAnsi="Arial" w:cs="Arial"/>
          <w:kern w:val="0"/>
          <w14:ligatures w14:val="none"/>
        </w:rPr>
        <w:t xml:space="preserve">Bryant, M., Burton, W., Collinson, M., et al. (2021). OFTEN trial: Optimising family engagement in HENRY. </w:t>
      </w:r>
      <w:r w:rsidRPr="00C74522">
        <w:rPr>
          <w:rFonts w:ascii="Arial" w:eastAsia="Calibri" w:hAnsi="Arial" w:cs="Arial"/>
          <w:i/>
          <w:iCs/>
          <w:kern w:val="0"/>
          <w14:ligatures w14:val="none"/>
        </w:rPr>
        <w:t>Trials, 22</w:t>
      </w:r>
      <w:r w:rsidRPr="00C74522">
        <w:rPr>
          <w:rFonts w:ascii="Arial" w:eastAsia="Calibri" w:hAnsi="Arial" w:cs="Arial"/>
          <w:kern w:val="0"/>
          <w14:ligatures w14:val="none"/>
        </w:rPr>
        <w:t xml:space="preserve">, 773. </w:t>
      </w:r>
      <w:hyperlink r:id="rId10" w:tgtFrame="_blank" w:history="1">
        <w:r w:rsidRPr="00C74522">
          <w:rPr>
            <w:rFonts w:ascii="Arial" w:eastAsia="Calibri" w:hAnsi="Arial" w:cs="Arial"/>
            <w:kern w:val="0"/>
            <w:u w:val="single"/>
            <w14:ligatures w14:val="none"/>
          </w:rPr>
          <w:t>https://doi.org/10.1186/s13063-021-05757-w</w:t>
        </w:r>
      </w:hyperlink>
      <w:r w:rsidRPr="00C74522">
        <w:rPr>
          <w:rFonts w:ascii="Arial" w:eastAsia="Calibri" w:hAnsi="Arial" w:cs="Arial"/>
          <w:kern w:val="0"/>
          <w14:ligatures w14:val="none"/>
        </w:rPr>
        <w:t xml:space="preserve"> </w:t>
      </w:r>
      <w:hyperlink r:id="rId11" w:tgtFrame="_blank" w:history="1">
        <w:r w:rsidRPr="00C74522">
          <w:rPr>
            <w:rFonts w:ascii="Arial" w:eastAsia="Calibri" w:hAnsi="Arial" w:cs="Arial"/>
            <w:kern w:val="0"/>
            <w:u w:val="single"/>
            <w14:ligatures w14:val="none"/>
          </w:rPr>
          <w:t>Scholar</w:t>
        </w:r>
      </w:hyperlink>
    </w:p>
    <w:p w14:paraId="3C70317A" w14:textId="77777777" w:rsidR="00C74522" w:rsidRPr="00C74522" w:rsidRDefault="00C74522" w:rsidP="00241734">
      <w:pPr>
        <w:spacing w:line="360" w:lineRule="auto"/>
        <w:ind w:left="720" w:hanging="720"/>
        <w:contextualSpacing/>
        <w:rPr>
          <w:rFonts w:ascii="Arial" w:eastAsia="Calibri" w:hAnsi="Arial" w:cs="Arial"/>
          <w:kern w:val="0"/>
          <w:highlight w:val="yellow"/>
          <w14:ligatures w14:val="none"/>
        </w:rPr>
      </w:pPr>
      <w:r w:rsidRPr="00C74522">
        <w:rPr>
          <w:rFonts w:ascii="Arial" w:eastAsia="Calibri" w:hAnsi="Arial" w:cs="Arial"/>
          <w:kern w:val="0"/>
          <w14:ligatures w14:val="none"/>
        </w:rPr>
        <w:t>Goisis, A., Sacker, A. and Kelly, Y., 2016. Why are poorer children at higher risk of obesity and overweight? A UK cohort study. The European Journal of Public Health, 26(1), pp.7-13.</w:t>
      </w:r>
    </w:p>
    <w:p w14:paraId="3726E51F" w14:textId="77777777" w:rsidR="00C74522" w:rsidRPr="00C74522" w:rsidRDefault="00C74522" w:rsidP="00241734">
      <w:pPr>
        <w:spacing w:line="360" w:lineRule="auto"/>
        <w:ind w:left="720" w:hanging="720"/>
        <w:contextualSpacing/>
        <w:rPr>
          <w:rFonts w:ascii="Arial" w:eastAsia="Calibri" w:hAnsi="Arial" w:cs="Arial"/>
          <w:kern w:val="0"/>
          <w14:ligatures w14:val="none"/>
        </w:rPr>
      </w:pPr>
      <w:r w:rsidRPr="00C74522">
        <w:rPr>
          <w:rFonts w:ascii="Arial" w:eastAsia="Calibri" w:hAnsi="Arial" w:cs="Arial"/>
          <w:kern w:val="0"/>
          <w14:ligatures w14:val="none"/>
        </w:rPr>
        <w:t>GOV.UK. (2016, August 18). </w:t>
      </w:r>
      <w:r w:rsidRPr="00C74522">
        <w:rPr>
          <w:rFonts w:ascii="Arial" w:eastAsia="Calibri" w:hAnsi="Arial" w:cs="Arial"/>
          <w:i/>
          <w:iCs/>
          <w:kern w:val="0"/>
          <w14:ligatures w14:val="none"/>
        </w:rPr>
        <w:t>Childhood obesity: A plan for action</w:t>
      </w:r>
      <w:r w:rsidRPr="00C74522">
        <w:rPr>
          <w:rFonts w:ascii="Arial" w:eastAsia="Calibri" w:hAnsi="Arial" w:cs="Arial"/>
          <w:kern w:val="0"/>
          <w14:ligatures w14:val="none"/>
        </w:rPr>
        <w:t>. </w:t>
      </w:r>
      <w:hyperlink r:id="rId12" w:history="1">
        <w:r w:rsidRPr="00C74522">
          <w:rPr>
            <w:rStyle w:val="Hyperlink"/>
            <w:rFonts w:ascii="Arial" w:eastAsia="Calibri" w:hAnsi="Arial" w:cs="Arial"/>
            <w:color w:val="auto"/>
            <w:kern w:val="0"/>
            <w14:ligatures w14:val="none"/>
          </w:rPr>
          <w:t>https://www.gov.uk/government/publications/childhood-obesity-a-plan-for-action/childhood-obesity-a-plan-for-action?</w:t>
        </w:r>
      </w:hyperlink>
    </w:p>
    <w:p w14:paraId="6A309AE5" w14:textId="77777777" w:rsidR="00C74522" w:rsidRPr="00C74522" w:rsidRDefault="00C74522" w:rsidP="00241734">
      <w:pPr>
        <w:spacing w:line="360" w:lineRule="auto"/>
        <w:ind w:left="720" w:hanging="720"/>
        <w:contextualSpacing/>
        <w:rPr>
          <w:rFonts w:ascii="Arial" w:eastAsia="Calibri" w:hAnsi="Arial" w:cs="Arial"/>
          <w:kern w:val="0"/>
          <w:highlight w:val="yellow"/>
          <w14:ligatures w14:val="none"/>
        </w:rPr>
      </w:pPr>
      <w:r w:rsidRPr="00C74522">
        <w:rPr>
          <w:rFonts w:ascii="Arial" w:eastAsia="Calibri" w:hAnsi="Arial" w:cs="Arial"/>
          <w:kern w:val="0"/>
          <w14:ligatures w14:val="none"/>
        </w:rPr>
        <w:t xml:space="preserve">GOV.UK. (2025, November 4). Government acts to tackle rising childhood obesity epidemic. </w:t>
      </w:r>
      <w:hyperlink r:id="rId13" w:history="1">
        <w:r w:rsidRPr="00C74522">
          <w:rPr>
            <w:rFonts w:ascii="Arial" w:eastAsia="Calibri" w:hAnsi="Arial" w:cs="Arial"/>
            <w:kern w:val="0"/>
            <w:u w:val="single"/>
            <w14:ligatures w14:val="none"/>
          </w:rPr>
          <w:t>https://www.gov.uk/government/news/government-acts-to-tackle-rising-childhood-obesity-epidemic</w:t>
        </w:r>
      </w:hyperlink>
      <w:r w:rsidRPr="00C74522">
        <w:rPr>
          <w:rFonts w:ascii="Arial" w:eastAsia="Calibri" w:hAnsi="Arial" w:cs="Arial"/>
          <w:kern w:val="0"/>
          <w14:ligatures w14:val="none"/>
        </w:rPr>
        <w:t>?</w:t>
      </w:r>
    </w:p>
    <w:p w14:paraId="65B32BB7" w14:textId="77777777" w:rsidR="00C74522" w:rsidRPr="00C74522" w:rsidRDefault="00C74522" w:rsidP="00241734">
      <w:pPr>
        <w:spacing w:line="360" w:lineRule="auto"/>
        <w:ind w:left="720" w:hanging="720"/>
        <w:contextualSpacing/>
        <w:rPr>
          <w:rFonts w:ascii="Arial" w:eastAsia="Calibri" w:hAnsi="Arial" w:cs="Arial"/>
          <w:kern w:val="0"/>
          <w14:ligatures w14:val="none"/>
        </w:rPr>
      </w:pPr>
      <w:r w:rsidRPr="00C74522">
        <w:rPr>
          <w:rFonts w:ascii="Arial" w:eastAsia="Calibri" w:hAnsi="Arial" w:cs="Arial"/>
          <w:kern w:val="0"/>
          <w14:ligatures w14:val="none"/>
        </w:rPr>
        <w:t>GOV.UK. (2025, November 4). </w:t>
      </w:r>
      <w:r w:rsidRPr="00C74522">
        <w:rPr>
          <w:rFonts w:ascii="Arial" w:eastAsia="Calibri" w:hAnsi="Arial" w:cs="Arial"/>
          <w:i/>
          <w:iCs/>
          <w:kern w:val="0"/>
          <w14:ligatures w14:val="none"/>
        </w:rPr>
        <w:t>Government acts to tackle rising childhood obesity epidemic</w:t>
      </w:r>
      <w:r w:rsidRPr="00C74522">
        <w:rPr>
          <w:rFonts w:ascii="Arial" w:eastAsia="Calibri" w:hAnsi="Arial" w:cs="Arial"/>
          <w:kern w:val="0"/>
          <w14:ligatures w14:val="none"/>
        </w:rPr>
        <w:t>. </w:t>
      </w:r>
      <w:hyperlink r:id="rId14" w:history="1">
        <w:r w:rsidRPr="00C74522">
          <w:rPr>
            <w:rStyle w:val="Hyperlink"/>
            <w:rFonts w:ascii="Arial" w:eastAsia="Calibri" w:hAnsi="Arial" w:cs="Arial"/>
            <w:color w:val="auto"/>
            <w:kern w:val="0"/>
            <w14:ligatures w14:val="none"/>
          </w:rPr>
          <w:t>https://www.gov.uk/government/news/government-acts-to-tackle-rising-childhood-obesity-epidemic?</w:t>
        </w:r>
      </w:hyperlink>
    </w:p>
    <w:p w14:paraId="25A0F43B" w14:textId="77777777" w:rsidR="00C74522" w:rsidRPr="00241734" w:rsidRDefault="00C74522" w:rsidP="00241734">
      <w:pPr>
        <w:spacing w:line="360" w:lineRule="auto"/>
        <w:ind w:left="720" w:hanging="720"/>
        <w:contextualSpacing/>
        <w:rPr>
          <w:rFonts w:ascii="Arial" w:eastAsia="Calibri" w:hAnsi="Arial" w:cs="Arial"/>
          <w:kern w:val="0"/>
          <w14:ligatures w14:val="none"/>
        </w:rPr>
      </w:pPr>
      <w:r w:rsidRPr="00C74522">
        <w:rPr>
          <w:rFonts w:ascii="Arial" w:eastAsia="Calibri" w:hAnsi="Arial" w:cs="Arial"/>
          <w:kern w:val="0"/>
          <w14:ligatures w14:val="none"/>
        </w:rPr>
        <w:t xml:space="preserve">Griffiths, C., Gately, P., Cook, B., &amp; Mackintosh, K. (2021). The impact of deprivation on childhood obesity: A UK longitudinal study. </w:t>
      </w:r>
      <w:r w:rsidRPr="00C74522">
        <w:rPr>
          <w:rFonts w:ascii="Arial" w:eastAsia="Calibri" w:hAnsi="Arial" w:cs="Arial"/>
          <w:i/>
          <w:iCs/>
          <w:kern w:val="0"/>
          <w14:ligatures w14:val="none"/>
        </w:rPr>
        <w:t>The Lancet Child &amp; Adolescent Health, 5</w:t>
      </w:r>
      <w:r w:rsidRPr="00C74522">
        <w:rPr>
          <w:rFonts w:ascii="Arial" w:eastAsia="Calibri" w:hAnsi="Arial" w:cs="Arial"/>
          <w:kern w:val="0"/>
          <w14:ligatures w14:val="none"/>
        </w:rPr>
        <w:t xml:space="preserve">(10), 737–745. </w:t>
      </w:r>
      <w:hyperlink r:id="rId15" w:tgtFrame="_blank" w:history="1">
        <w:r w:rsidRPr="00C74522">
          <w:rPr>
            <w:rFonts w:ascii="Arial" w:eastAsia="Calibri" w:hAnsi="Arial" w:cs="Arial"/>
            <w:kern w:val="0"/>
            <w14:ligatures w14:val="none"/>
          </w:rPr>
          <w:t>https://doi.org/10.1016/S2352-4642(21)00162-4</w:t>
        </w:r>
      </w:hyperlink>
      <w:r w:rsidRPr="00C74522">
        <w:rPr>
          <w:rFonts w:ascii="Arial" w:eastAsia="Calibri" w:hAnsi="Arial" w:cs="Arial"/>
          <w:kern w:val="0"/>
          <w14:ligatures w14:val="none"/>
        </w:rPr>
        <w:t xml:space="preserve"> </w:t>
      </w:r>
      <w:hyperlink r:id="rId16" w:tgtFrame="_blank" w:history="1">
        <w:r w:rsidRPr="00C74522">
          <w:rPr>
            <w:rFonts w:ascii="Arial" w:eastAsia="Calibri" w:hAnsi="Arial" w:cs="Arial"/>
            <w:kern w:val="0"/>
            <w14:ligatures w14:val="none"/>
          </w:rPr>
          <w:t>Scholar</w:t>
        </w:r>
      </w:hyperlink>
      <w:r w:rsidRPr="00C74522">
        <w:rPr>
          <w:rFonts w:ascii="Arial" w:eastAsia="Calibri" w:hAnsi="Arial" w:cs="Arial"/>
          <w:kern w:val="0"/>
          <w14:ligatures w14:val="none"/>
        </w:rPr>
        <w:t xml:space="preserve"> </w:t>
      </w:r>
    </w:p>
    <w:p w14:paraId="2AC652BA" w14:textId="6D59C985" w:rsidR="00C74522" w:rsidRPr="00C74522" w:rsidRDefault="00C74522" w:rsidP="00241734">
      <w:pPr>
        <w:spacing w:line="360" w:lineRule="auto"/>
        <w:ind w:left="720" w:hanging="720"/>
        <w:contextualSpacing/>
        <w:rPr>
          <w:rFonts w:ascii="Arial" w:eastAsia="Calibri" w:hAnsi="Arial" w:cs="Arial"/>
          <w:kern w:val="0"/>
          <w14:ligatures w14:val="none"/>
        </w:rPr>
      </w:pPr>
      <w:r w:rsidRPr="00C74522">
        <w:rPr>
          <w:rFonts w:ascii="Arial" w:eastAsia="Calibri" w:hAnsi="Arial" w:cs="Arial"/>
          <w:kern w:val="0"/>
          <w14:ligatures w14:val="none"/>
        </w:rPr>
        <w:t>Hassan, M. A., McDonough, D. J., Ryu, S., Zhou, W., Oginni, J., &amp; Gao, Z. 2024. Comparative effectiveness of school-based obesity prevention programs for children and adolescents: A systematic review and network meta-analysis. </w:t>
      </w:r>
      <w:r w:rsidRPr="00C74522">
        <w:rPr>
          <w:rFonts w:ascii="Arial" w:eastAsia="Calibri" w:hAnsi="Arial" w:cs="Arial"/>
          <w:i/>
          <w:iCs/>
          <w:kern w:val="0"/>
          <w14:ligatures w14:val="none"/>
        </w:rPr>
        <w:t>Frontiers in Public Health</w:t>
      </w:r>
      <w:r w:rsidRPr="00C74522">
        <w:rPr>
          <w:rFonts w:ascii="Arial" w:eastAsia="Calibri" w:hAnsi="Arial" w:cs="Arial"/>
          <w:kern w:val="0"/>
          <w14:ligatures w14:val="none"/>
        </w:rPr>
        <w:t>, </w:t>
      </w:r>
      <w:r w:rsidRPr="00C74522">
        <w:rPr>
          <w:rFonts w:ascii="Arial" w:eastAsia="Calibri" w:hAnsi="Arial" w:cs="Arial"/>
          <w:i/>
          <w:iCs/>
          <w:kern w:val="0"/>
          <w14:ligatures w14:val="none"/>
        </w:rPr>
        <w:t>12</w:t>
      </w:r>
      <w:r w:rsidRPr="00C74522">
        <w:rPr>
          <w:rFonts w:ascii="Arial" w:eastAsia="Calibri" w:hAnsi="Arial" w:cs="Arial"/>
          <w:kern w:val="0"/>
          <w14:ligatures w14:val="none"/>
        </w:rPr>
        <w:t>. </w:t>
      </w:r>
      <w:hyperlink r:id="rId17" w:history="1">
        <w:r w:rsidRPr="00C74522">
          <w:rPr>
            <w:rStyle w:val="Hyperlink"/>
            <w:rFonts w:ascii="Arial" w:eastAsia="Calibri" w:hAnsi="Arial" w:cs="Arial"/>
            <w:color w:val="auto"/>
            <w:kern w:val="0"/>
            <w14:ligatures w14:val="none"/>
          </w:rPr>
          <w:t>https://doi.org/10.3389/fpubh.2024.1504279</w:t>
        </w:r>
      </w:hyperlink>
    </w:p>
    <w:p w14:paraId="15607480" w14:textId="3E048706" w:rsidR="00C74522" w:rsidRPr="00241734" w:rsidRDefault="00C74522" w:rsidP="00241734">
      <w:pPr>
        <w:spacing w:line="360" w:lineRule="auto"/>
        <w:ind w:left="720" w:hanging="720"/>
        <w:contextualSpacing/>
        <w:rPr>
          <w:rFonts w:ascii="Arial" w:eastAsia="Calibri" w:hAnsi="Arial" w:cs="Arial"/>
          <w:kern w:val="0"/>
          <w:u w:val="single"/>
          <w14:ligatures w14:val="none"/>
        </w:rPr>
      </w:pPr>
      <w:r w:rsidRPr="00C74522">
        <w:rPr>
          <w:rFonts w:ascii="Arial" w:eastAsia="Calibri" w:hAnsi="Arial" w:cs="Arial"/>
          <w:kern w:val="0"/>
          <w14:ligatures w14:val="none"/>
        </w:rPr>
        <w:lastRenderedPageBreak/>
        <w:t xml:space="preserve">Jacob, C. M., Hardy-Johnson, P. L., Inskip, H. M., et al. </w:t>
      </w:r>
      <w:r w:rsidRPr="00241734">
        <w:rPr>
          <w:rFonts w:ascii="Arial" w:eastAsia="Calibri" w:hAnsi="Arial" w:cs="Arial"/>
          <w:kern w:val="0"/>
          <w14:ligatures w14:val="none"/>
        </w:rPr>
        <w:t>2021</w:t>
      </w:r>
      <w:r w:rsidRPr="00C74522">
        <w:rPr>
          <w:rFonts w:ascii="Arial" w:eastAsia="Calibri" w:hAnsi="Arial" w:cs="Arial"/>
          <w:kern w:val="0"/>
          <w14:ligatures w14:val="none"/>
        </w:rPr>
        <w:t xml:space="preserve">. A systematic review and meta-analysis of school-based interventions with health education to reduce body mass index in adolescents aged 10 to 19 years. </w:t>
      </w:r>
      <w:r w:rsidRPr="00C74522">
        <w:rPr>
          <w:rFonts w:ascii="Arial" w:eastAsia="Calibri" w:hAnsi="Arial" w:cs="Arial"/>
          <w:i/>
          <w:iCs/>
          <w:kern w:val="0"/>
          <w14:ligatures w14:val="none"/>
        </w:rPr>
        <w:t>International Journal of Behavioral Nutrition and Physical Activity, 18</w:t>
      </w:r>
      <w:r w:rsidRPr="00C74522">
        <w:rPr>
          <w:rFonts w:ascii="Arial" w:eastAsia="Calibri" w:hAnsi="Arial" w:cs="Arial"/>
          <w:kern w:val="0"/>
          <w14:ligatures w14:val="none"/>
        </w:rPr>
        <w:t xml:space="preserve">, 1. </w:t>
      </w:r>
      <w:hyperlink r:id="rId18" w:tgtFrame="_blank" w:history="1">
        <w:r w:rsidRPr="00C74522">
          <w:rPr>
            <w:rFonts w:ascii="Arial" w:eastAsia="Calibri" w:hAnsi="Arial" w:cs="Arial"/>
            <w:kern w:val="0"/>
            <w:u w:val="single"/>
            <w14:ligatures w14:val="none"/>
          </w:rPr>
          <w:t>https://doi.org/10.1186/s12966-020-01065-9</w:t>
        </w:r>
      </w:hyperlink>
      <w:r w:rsidRPr="00C74522">
        <w:rPr>
          <w:rFonts w:ascii="Arial" w:eastAsia="Calibri" w:hAnsi="Arial" w:cs="Arial"/>
          <w:kern w:val="0"/>
          <w14:ligatures w14:val="none"/>
        </w:rPr>
        <w:t xml:space="preserve"> </w:t>
      </w:r>
      <w:hyperlink r:id="rId19" w:tgtFrame="_blank" w:history="1">
        <w:r w:rsidRPr="00C74522">
          <w:rPr>
            <w:rFonts w:ascii="Arial" w:eastAsia="Calibri" w:hAnsi="Arial" w:cs="Arial"/>
            <w:kern w:val="0"/>
            <w:u w:val="single"/>
            <w14:ligatures w14:val="none"/>
          </w:rPr>
          <w:t>Scholar</w:t>
        </w:r>
      </w:hyperlink>
      <w:r w:rsidRPr="00C74522">
        <w:rPr>
          <w:rFonts w:ascii="Arial" w:eastAsia="Calibri" w:hAnsi="Arial" w:cs="Arial"/>
          <w:kern w:val="0"/>
          <w14:ligatures w14:val="none"/>
        </w:rPr>
        <w:t xml:space="preserve"> </w:t>
      </w:r>
    </w:p>
    <w:p w14:paraId="30621E8E" w14:textId="77777777" w:rsidR="00C74522" w:rsidRPr="00C74522" w:rsidRDefault="00C74522" w:rsidP="00241734">
      <w:pPr>
        <w:spacing w:line="360" w:lineRule="auto"/>
        <w:ind w:left="720" w:hanging="720"/>
        <w:contextualSpacing/>
        <w:rPr>
          <w:rFonts w:ascii="Arial" w:eastAsia="Calibri" w:hAnsi="Arial" w:cs="Arial"/>
          <w:kern w:val="0"/>
          <w:highlight w:val="yellow"/>
          <w14:ligatures w14:val="none"/>
        </w:rPr>
      </w:pPr>
      <w:r w:rsidRPr="00C74522">
        <w:rPr>
          <w:rFonts w:ascii="Arial" w:eastAsia="Calibri" w:hAnsi="Arial" w:cs="Arial"/>
          <w:kern w:val="0"/>
          <w14:ligatures w14:val="none"/>
        </w:rPr>
        <w:t>Massion, S., Wickham, S., Pearce, A., Barr, B., Law, C. and Taylor-Robinson, D., 2016. Exploring the impact of early life factors on inequalities in risk of overweight in UK children: findings from the UK Millennium Cohort Study. Archives of Disease in Childhood, 101(8), pp.724-730.</w:t>
      </w:r>
    </w:p>
    <w:p w14:paraId="3F3AEF13" w14:textId="77777777" w:rsidR="00C74522" w:rsidRPr="00C74522" w:rsidRDefault="00C74522" w:rsidP="00241734">
      <w:pPr>
        <w:spacing w:line="360" w:lineRule="auto"/>
        <w:ind w:left="720" w:hanging="720"/>
        <w:contextualSpacing/>
        <w:rPr>
          <w:rFonts w:ascii="Arial" w:eastAsia="Calibri" w:hAnsi="Arial" w:cs="Arial"/>
          <w:kern w:val="0"/>
          <w:highlight w:val="yellow"/>
          <w14:ligatures w14:val="none"/>
        </w:rPr>
      </w:pPr>
      <w:r w:rsidRPr="00C74522">
        <w:rPr>
          <w:rFonts w:ascii="Arial" w:eastAsia="Calibri" w:hAnsi="Arial" w:cs="Arial"/>
          <w:kern w:val="0"/>
          <w14:ligatures w14:val="none"/>
        </w:rPr>
        <w:t>Michalopoulou, S., Sifaki, M., Packer, J., Lanigan, J., Stansfield, C., Viner, R.M. and Russell, S., 2024. Assessing the impact of obesity interventions in the early years: a systematic review of UK-based studies. BMJ open, 14(5), p.e076479.</w:t>
      </w:r>
    </w:p>
    <w:p w14:paraId="52F27C4D" w14:textId="77777777" w:rsidR="00C74522" w:rsidRPr="00C74522" w:rsidRDefault="00C74522" w:rsidP="00241734">
      <w:pPr>
        <w:spacing w:line="360" w:lineRule="auto"/>
        <w:ind w:left="720" w:hanging="720"/>
        <w:contextualSpacing/>
        <w:rPr>
          <w:rFonts w:ascii="Arial" w:eastAsia="Calibri" w:hAnsi="Arial" w:cs="Arial"/>
          <w:kern w:val="0"/>
          <w:highlight w:val="yellow"/>
          <w14:ligatures w14:val="none"/>
        </w:rPr>
      </w:pPr>
      <w:r w:rsidRPr="00C74522">
        <w:rPr>
          <w:rFonts w:ascii="Arial" w:eastAsia="Calibri" w:hAnsi="Arial" w:cs="Arial"/>
          <w:kern w:val="0"/>
          <w14:ligatures w14:val="none"/>
        </w:rPr>
        <w:t>Nally, S., Carlin, A., Blackburn, N.E., Baird, J.S., Salmon, J., Murphy, M.H. and Gallagher, A.M., 2021. The effectiveness of school-based interventions on obesity-related behaviours in primary school children: a systematic review and meta-analysis of randomised controlled trials. Children, 8(6), p.489.</w:t>
      </w:r>
    </w:p>
    <w:p w14:paraId="3B976BFE" w14:textId="066480C8" w:rsidR="00C74522" w:rsidRPr="00C74522" w:rsidRDefault="00C74522" w:rsidP="00241734">
      <w:pPr>
        <w:spacing w:line="360" w:lineRule="auto"/>
        <w:ind w:left="720" w:hanging="720"/>
        <w:contextualSpacing/>
        <w:rPr>
          <w:rFonts w:ascii="Arial" w:eastAsia="Calibri" w:hAnsi="Arial" w:cs="Arial"/>
          <w:kern w:val="0"/>
          <w:highlight w:val="yellow"/>
          <w14:ligatures w14:val="none"/>
        </w:rPr>
      </w:pPr>
      <w:r w:rsidRPr="00C74522">
        <w:rPr>
          <w:rFonts w:ascii="Arial" w:eastAsia="Calibri" w:hAnsi="Arial" w:cs="Arial"/>
          <w:kern w:val="0"/>
          <w14:ligatures w14:val="none"/>
        </w:rPr>
        <w:t>National Audit Office 2020</w:t>
      </w:r>
      <w:r w:rsidRPr="00241734">
        <w:rPr>
          <w:rFonts w:ascii="Arial" w:eastAsia="Calibri" w:hAnsi="Arial" w:cs="Arial"/>
          <w:kern w:val="0"/>
          <w14:ligatures w14:val="none"/>
        </w:rPr>
        <w:t>.</w:t>
      </w:r>
      <w:r w:rsidRPr="00C74522">
        <w:rPr>
          <w:rFonts w:ascii="Arial" w:eastAsia="Calibri" w:hAnsi="Arial" w:cs="Arial"/>
          <w:kern w:val="0"/>
          <w14:ligatures w14:val="none"/>
        </w:rPr>
        <w:t xml:space="preserve"> Childhood Obesity: Tackling the Growing Problem (Report by the Comptroller and Auditor General).</w:t>
      </w:r>
    </w:p>
    <w:p w14:paraId="3B16B6D5" w14:textId="77777777" w:rsidR="00C74522" w:rsidRPr="00C74522" w:rsidRDefault="00C74522" w:rsidP="00241734">
      <w:pPr>
        <w:spacing w:line="360" w:lineRule="auto"/>
        <w:ind w:left="720" w:hanging="720"/>
        <w:contextualSpacing/>
        <w:rPr>
          <w:rFonts w:ascii="Arial" w:eastAsia="Calibri" w:hAnsi="Arial" w:cs="Arial"/>
          <w:kern w:val="0"/>
          <w:highlight w:val="yellow"/>
          <w14:ligatures w14:val="none"/>
        </w:rPr>
      </w:pPr>
      <w:r w:rsidRPr="00C74522">
        <w:rPr>
          <w:rFonts w:ascii="Arial" w:eastAsia="Calibri" w:hAnsi="Arial" w:cs="Arial"/>
          <w:kern w:val="0"/>
          <w14:ligatures w14:val="none"/>
        </w:rPr>
        <w:t xml:space="preserve">Shaban Mohamed, M. A., AbouKhatwa, M. M., Saifullah, A. A., Hareez Syahmi, M., Mosaad, M., Elrggal, M. E., Dehele, I. S., &amp; Elnaem, M. H. 2022. Risk factors, clinical consequences, prevention, and treatment of childhood obesity. Children, 9(12), 1975. </w:t>
      </w:r>
      <w:hyperlink r:id="rId20" w:history="1">
        <w:r w:rsidRPr="00C74522">
          <w:rPr>
            <w:rFonts w:ascii="Arial" w:eastAsia="Calibri" w:hAnsi="Arial" w:cs="Arial"/>
            <w:kern w:val="0"/>
            <w:u w:val="single"/>
            <w14:ligatures w14:val="none"/>
          </w:rPr>
          <w:t>https://doi.org/10.3390/children9121975</w:t>
        </w:r>
      </w:hyperlink>
    </w:p>
    <w:p w14:paraId="7170CEC3" w14:textId="04FBF79E" w:rsidR="00C74522" w:rsidRPr="00C74522" w:rsidRDefault="00C74522" w:rsidP="00241734">
      <w:pPr>
        <w:spacing w:line="360" w:lineRule="auto"/>
        <w:ind w:left="720" w:hanging="720"/>
        <w:contextualSpacing/>
        <w:rPr>
          <w:rFonts w:ascii="Arial" w:eastAsia="Calibri" w:hAnsi="Arial" w:cs="Arial"/>
          <w:kern w:val="0"/>
          <w14:ligatures w14:val="none"/>
        </w:rPr>
      </w:pPr>
      <w:r w:rsidRPr="00C74522">
        <w:rPr>
          <w:rFonts w:ascii="Arial" w:eastAsia="Calibri" w:hAnsi="Arial" w:cs="Arial"/>
          <w:kern w:val="0"/>
          <w14:ligatures w14:val="none"/>
        </w:rPr>
        <w:t>Shaban Mohamed, M. A., AbouKhatwa, M. M., Saifullah, A. A., Hareez Syahmi, M., Mosaad, M., Elrggal, M. E., Dehele, I. S., &amp; Elnaem, M. H. 2022. Risk factors, clinical consequences, prevention, and treatment of childhood obesity. </w:t>
      </w:r>
      <w:r w:rsidRPr="00C74522">
        <w:rPr>
          <w:rFonts w:ascii="Arial" w:eastAsia="Calibri" w:hAnsi="Arial" w:cs="Arial"/>
          <w:i/>
          <w:iCs/>
          <w:kern w:val="0"/>
          <w14:ligatures w14:val="none"/>
        </w:rPr>
        <w:t>Children</w:t>
      </w:r>
      <w:r w:rsidRPr="00C74522">
        <w:rPr>
          <w:rFonts w:ascii="Arial" w:eastAsia="Calibri" w:hAnsi="Arial" w:cs="Arial"/>
          <w:kern w:val="0"/>
          <w14:ligatures w14:val="none"/>
        </w:rPr>
        <w:t>, </w:t>
      </w:r>
      <w:r w:rsidRPr="00C74522">
        <w:rPr>
          <w:rFonts w:ascii="Arial" w:eastAsia="Calibri" w:hAnsi="Arial" w:cs="Arial"/>
          <w:i/>
          <w:iCs/>
          <w:kern w:val="0"/>
          <w14:ligatures w14:val="none"/>
        </w:rPr>
        <w:t>9</w:t>
      </w:r>
      <w:r w:rsidRPr="00C74522">
        <w:rPr>
          <w:rFonts w:ascii="Arial" w:eastAsia="Calibri" w:hAnsi="Arial" w:cs="Arial"/>
          <w:kern w:val="0"/>
          <w14:ligatures w14:val="none"/>
        </w:rPr>
        <w:t>(12), 1975. </w:t>
      </w:r>
      <w:hyperlink r:id="rId21" w:history="1">
        <w:r w:rsidRPr="00C74522">
          <w:rPr>
            <w:rStyle w:val="Hyperlink"/>
            <w:rFonts w:ascii="Arial" w:eastAsia="Calibri" w:hAnsi="Arial" w:cs="Arial"/>
            <w:color w:val="auto"/>
            <w:kern w:val="0"/>
            <w14:ligatures w14:val="none"/>
          </w:rPr>
          <w:t>https://doi.org/10.3390/children9121975</w:t>
        </w:r>
      </w:hyperlink>
    </w:p>
    <w:p w14:paraId="0FB8F053" w14:textId="4EC1ECEE" w:rsidR="00C74522" w:rsidRPr="00C74522" w:rsidRDefault="00C74522" w:rsidP="00241734">
      <w:pPr>
        <w:spacing w:line="360" w:lineRule="auto"/>
        <w:ind w:left="720" w:hanging="720"/>
        <w:contextualSpacing/>
        <w:rPr>
          <w:rFonts w:ascii="Arial" w:eastAsia="Calibri" w:hAnsi="Arial" w:cs="Arial"/>
          <w:kern w:val="0"/>
          <w:u w:val="single"/>
          <w14:ligatures w14:val="none"/>
        </w:rPr>
      </w:pPr>
      <w:r w:rsidRPr="00C74522">
        <w:rPr>
          <w:rFonts w:ascii="Arial" w:eastAsia="Calibri" w:hAnsi="Arial" w:cs="Arial"/>
          <w:kern w:val="0"/>
          <w14:ligatures w14:val="none"/>
        </w:rPr>
        <w:t xml:space="preserve">Sharma, M. </w:t>
      </w:r>
      <w:r w:rsidRPr="00241734">
        <w:rPr>
          <w:rFonts w:ascii="Arial" w:eastAsia="Calibri" w:hAnsi="Arial" w:cs="Arial"/>
          <w:kern w:val="0"/>
          <w14:ligatures w14:val="none"/>
        </w:rPr>
        <w:t>2006</w:t>
      </w:r>
      <w:r w:rsidRPr="00C74522">
        <w:rPr>
          <w:rFonts w:ascii="Arial" w:eastAsia="Calibri" w:hAnsi="Arial" w:cs="Arial"/>
          <w:kern w:val="0"/>
          <w14:ligatures w14:val="none"/>
        </w:rPr>
        <w:t xml:space="preserve">. School-based interventions for childhood and adolescent obesity. </w:t>
      </w:r>
      <w:r w:rsidRPr="00C74522">
        <w:rPr>
          <w:rFonts w:ascii="Arial" w:eastAsia="Calibri" w:hAnsi="Arial" w:cs="Arial"/>
          <w:i/>
          <w:iCs/>
          <w:kern w:val="0"/>
          <w14:ligatures w14:val="none"/>
        </w:rPr>
        <w:t>Obesity Reviews, 7</w:t>
      </w:r>
      <w:r w:rsidRPr="00C74522">
        <w:rPr>
          <w:rFonts w:ascii="Arial" w:eastAsia="Calibri" w:hAnsi="Arial" w:cs="Arial"/>
          <w:kern w:val="0"/>
          <w14:ligatures w14:val="none"/>
        </w:rPr>
        <w:t xml:space="preserve">(3), 261–269. </w:t>
      </w:r>
      <w:hyperlink r:id="rId22" w:tgtFrame="_blank" w:history="1">
        <w:r w:rsidRPr="00C74522">
          <w:rPr>
            <w:rFonts w:ascii="Arial" w:eastAsia="Calibri" w:hAnsi="Arial" w:cs="Arial"/>
            <w:kern w:val="0"/>
            <w:u w:val="single"/>
            <w14:ligatures w14:val="none"/>
          </w:rPr>
          <w:t>https://doi.org/10.1111/j.1467-789X.2006.00227.x</w:t>
        </w:r>
      </w:hyperlink>
      <w:r w:rsidRPr="00C74522">
        <w:rPr>
          <w:rFonts w:ascii="Arial" w:eastAsia="Calibri" w:hAnsi="Arial" w:cs="Arial"/>
          <w:kern w:val="0"/>
          <w14:ligatures w14:val="none"/>
        </w:rPr>
        <w:t xml:space="preserve"> </w:t>
      </w:r>
      <w:hyperlink r:id="rId23" w:tgtFrame="_blank" w:history="1">
        <w:r w:rsidRPr="00C74522">
          <w:rPr>
            <w:rFonts w:ascii="Arial" w:eastAsia="Calibri" w:hAnsi="Arial" w:cs="Arial"/>
            <w:kern w:val="0"/>
            <w:u w:val="single"/>
            <w14:ligatures w14:val="none"/>
          </w:rPr>
          <w:t>Scholar</w:t>
        </w:r>
      </w:hyperlink>
      <w:r w:rsidRPr="00C74522">
        <w:rPr>
          <w:rFonts w:ascii="Arial" w:eastAsia="Calibri" w:hAnsi="Arial" w:cs="Arial"/>
          <w:kern w:val="0"/>
          <w14:ligatures w14:val="none"/>
        </w:rPr>
        <w:t xml:space="preserve"> </w:t>
      </w:r>
    </w:p>
    <w:p w14:paraId="44E85FC4" w14:textId="7AFAFA7B" w:rsidR="00C74522" w:rsidRPr="00C74522" w:rsidRDefault="00C74522" w:rsidP="00241734">
      <w:pPr>
        <w:spacing w:line="360" w:lineRule="auto"/>
        <w:ind w:left="720" w:hanging="720"/>
        <w:contextualSpacing/>
        <w:rPr>
          <w:rFonts w:ascii="Arial" w:eastAsia="Calibri" w:hAnsi="Arial" w:cs="Arial"/>
          <w:kern w:val="0"/>
          <w14:ligatures w14:val="none"/>
        </w:rPr>
      </w:pPr>
      <w:r w:rsidRPr="00C74522">
        <w:rPr>
          <w:rFonts w:ascii="Arial" w:eastAsia="Calibri" w:hAnsi="Arial" w:cs="Arial"/>
          <w:kern w:val="0"/>
          <w14:ligatures w14:val="none"/>
        </w:rPr>
        <w:t xml:space="preserve">Willis, T. A., Roberts, K. P. J., Berry, T. M., Bryant, M., &amp; Rudolf, M. C. J. </w:t>
      </w:r>
      <w:r w:rsidRPr="00241734">
        <w:rPr>
          <w:rFonts w:ascii="Arial" w:eastAsia="Calibri" w:hAnsi="Arial" w:cs="Arial"/>
          <w:kern w:val="0"/>
          <w14:ligatures w14:val="none"/>
        </w:rPr>
        <w:t>2016.</w:t>
      </w:r>
      <w:r w:rsidRPr="00C74522">
        <w:rPr>
          <w:rFonts w:ascii="Arial" w:eastAsia="Calibri" w:hAnsi="Arial" w:cs="Arial"/>
          <w:kern w:val="0"/>
          <w14:ligatures w14:val="none"/>
        </w:rPr>
        <w:t xml:space="preserve"> The impact of HENRY on parenting and family lifestyle. </w:t>
      </w:r>
      <w:r w:rsidRPr="00C74522">
        <w:rPr>
          <w:rFonts w:ascii="Arial" w:eastAsia="Calibri" w:hAnsi="Arial" w:cs="Arial"/>
          <w:i/>
          <w:iCs/>
          <w:kern w:val="0"/>
          <w14:ligatures w14:val="none"/>
        </w:rPr>
        <w:t>Public Health, 136</w:t>
      </w:r>
      <w:r w:rsidRPr="00C74522">
        <w:rPr>
          <w:rFonts w:ascii="Arial" w:eastAsia="Calibri" w:hAnsi="Arial" w:cs="Arial"/>
          <w:kern w:val="0"/>
          <w14:ligatures w14:val="none"/>
        </w:rPr>
        <w:t xml:space="preserve">, 101–108. </w:t>
      </w:r>
      <w:hyperlink r:id="rId24" w:tgtFrame="_blank" w:history="1">
        <w:r w:rsidRPr="00C74522">
          <w:rPr>
            <w:rFonts w:ascii="Arial" w:eastAsia="Calibri" w:hAnsi="Arial" w:cs="Arial"/>
            <w:kern w:val="0"/>
            <w:u w:val="single"/>
            <w14:ligatures w14:val="none"/>
          </w:rPr>
          <w:t>https://doi.org/10.1016/j.puhe.2016.05.010</w:t>
        </w:r>
      </w:hyperlink>
      <w:r w:rsidRPr="00C74522">
        <w:rPr>
          <w:rFonts w:ascii="Arial" w:eastAsia="Calibri" w:hAnsi="Arial" w:cs="Arial"/>
          <w:kern w:val="0"/>
          <w14:ligatures w14:val="none"/>
        </w:rPr>
        <w:t xml:space="preserve"> </w:t>
      </w:r>
      <w:hyperlink r:id="rId25" w:tgtFrame="_blank" w:history="1">
        <w:r w:rsidRPr="00C74522">
          <w:rPr>
            <w:rFonts w:ascii="Arial" w:eastAsia="Calibri" w:hAnsi="Arial" w:cs="Arial"/>
            <w:kern w:val="0"/>
            <w:u w:val="single"/>
            <w14:ligatures w14:val="none"/>
          </w:rPr>
          <w:t>Scholar</w:t>
        </w:r>
      </w:hyperlink>
      <w:r w:rsidRPr="00C74522">
        <w:rPr>
          <w:rFonts w:ascii="Arial" w:eastAsia="Calibri" w:hAnsi="Arial" w:cs="Arial"/>
          <w:kern w:val="0"/>
          <w14:ligatures w14:val="none"/>
        </w:rPr>
        <w:t xml:space="preserve"> </w:t>
      </w:r>
    </w:p>
    <w:p w14:paraId="01CA7C68" w14:textId="77777777" w:rsidR="00C74522" w:rsidRPr="00241734" w:rsidRDefault="00C74522" w:rsidP="00241734">
      <w:pPr>
        <w:spacing w:line="360" w:lineRule="auto"/>
        <w:contextualSpacing/>
        <w:rPr>
          <w:rFonts w:ascii="Arial" w:hAnsi="Arial" w:cs="Arial"/>
        </w:rPr>
      </w:pPr>
    </w:p>
    <w:sectPr w:rsidR="00C74522" w:rsidRPr="00241734">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23DFA" w14:textId="77777777" w:rsidR="00DA50D4" w:rsidRDefault="00DA50D4" w:rsidP="00ED5FAF">
      <w:pPr>
        <w:spacing w:after="0" w:line="240" w:lineRule="auto"/>
      </w:pPr>
      <w:r>
        <w:separator/>
      </w:r>
    </w:p>
  </w:endnote>
  <w:endnote w:type="continuationSeparator" w:id="0">
    <w:p w14:paraId="1EB746AB" w14:textId="77777777" w:rsidR="00DA50D4" w:rsidRDefault="00DA50D4" w:rsidP="00ED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EEF37" w14:textId="77777777" w:rsidR="00DA50D4" w:rsidRDefault="00DA50D4" w:rsidP="00ED5FAF">
      <w:pPr>
        <w:spacing w:after="0" w:line="240" w:lineRule="auto"/>
      </w:pPr>
      <w:r>
        <w:separator/>
      </w:r>
    </w:p>
  </w:footnote>
  <w:footnote w:type="continuationSeparator" w:id="0">
    <w:p w14:paraId="2A0C3728" w14:textId="77777777" w:rsidR="00DA50D4" w:rsidRDefault="00DA50D4" w:rsidP="00ED5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248190"/>
      <w:docPartObj>
        <w:docPartGallery w:val="Page Numbers (Top of Page)"/>
        <w:docPartUnique/>
      </w:docPartObj>
    </w:sdtPr>
    <w:sdtEndPr>
      <w:rPr>
        <w:rFonts w:ascii="Arial" w:hAnsi="Arial" w:cs="Arial"/>
        <w:noProof/>
      </w:rPr>
    </w:sdtEndPr>
    <w:sdtContent>
      <w:p w14:paraId="19FA938B" w14:textId="5034BE8F" w:rsidR="00ED5FAF" w:rsidRPr="00241734" w:rsidRDefault="00ED5FAF">
        <w:pPr>
          <w:pStyle w:val="Header"/>
          <w:jc w:val="right"/>
          <w:rPr>
            <w:rFonts w:ascii="Arial" w:hAnsi="Arial" w:cs="Arial"/>
          </w:rPr>
        </w:pPr>
        <w:r w:rsidRPr="00241734">
          <w:rPr>
            <w:rFonts w:ascii="Arial" w:hAnsi="Arial" w:cs="Arial"/>
            <w:b/>
            <w:bCs/>
          </w:rPr>
          <w:t xml:space="preserve">Childhood Obesity </w:t>
        </w:r>
        <w:r w:rsidRPr="00241734">
          <w:rPr>
            <w:rFonts w:ascii="Arial" w:hAnsi="Arial" w:cs="Arial"/>
          </w:rPr>
          <w:fldChar w:fldCharType="begin"/>
        </w:r>
        <w:r w:rsidRPr="00241734">
          <w:rPr>
            <w:rFonts w:ascii="Arial" w:hAnsi="Arial" w:cs="Arial"/>
          </w:rPr>
          <w:instrText xml:space="preserve"> PAGE   \* MERGEFORMAT </w:instrText>
        </w:r>
        <w:r w:rsidRPr="00241734">
          <w:rPr>
            <w:rFonts w:ascii="Arial" w:hAnsi="Arial" w:cs="Arial"/>
          </w:rPr>
          <w:fldChar w:fldCharType="separate"/>
        </w:r>
        <w:r w:rsidRPr="00241734">
          <w:rPr>
            <w:rFonts w:ascii="Arial" w:hAnsi="Arial" w:cs="Arial"/>
            <w:noProof/>
          </w:rPr>
          <w:t>2</w:t>
        </w:r>
        <w:r w:rsidRPr="00241734">
          <w:rPr>
            <w:rFonts w:ascii="Arial" w:hAnsi="Arial" w:cs="Arial"/>
            <w:noProof/>
          </w:rPr>
          <w:fldChar w:fldCharType="end"/>
        </w:r>
      </w:p>
    </w:sdtContent>
  </w:sdt>
  <w:p w14:paraId="37699805" w14:textId="77777777" w:rsidR="00ED5FAF" w:rsidRDefault="00ED5F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C56CA"/>
    <w:multiLevelType w:val="hybridMultilevel"/>
    <w:tmpl w:val="DDAEEE5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8B6602"/>
    <w:multiLevelType w:val="hybridMultilevel"/>
    <w:tmpl w:val="2C7AA7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4110C2"/>
    <w:multiLevelType w:val="hybridMultilevel"/>
    <w:tmpl w:val="64F8FCE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68899711">
    <w:abstractNumId w:val="0"/>
  </w:num>
  <w:num w:numId="2" w16cid:durableId="450175719">
    <w:abstractNumId w:val="2"/>
  </w:num>
  <w:num w:numId="3" w16cid:durableId="461654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533"/>
    <w:rsid w:val="00024331"/>
    <w:rsid w:val="0007144D"/>
    <w:rsid w:val="000D47D8"/>
    <w:rsid w:val="000D55F9"/>
    <w:rsid w:val="00104FFB"/>
    <w:rsid w:val="00132F38"/>
    <w:rsid w:val="001B521D"/>
    <w:rsid w:val="001D5612"/>
    <w:rsid w:val="002133B6"/>
    <w:rsid w:val="00241734"/>
    <w:rsid w:val="002C1022"/>
    <w:rsid w:val="00330B9E"/>
    <w:rsid w:val="003551A9"/>
    <w:rsid w:val="003B3D7D"/>
    <w:rsid w:val="004230D2"/>
    <w:rsid w:val="00446533"/>
    <w:rsid w:val="00453A24"/>
    <w:rsid w:val="005049DE"/>
    <w:rsid w:val="005128EA"/>
    <w:rsid w:val="00577966"/>
    <w:rsid w:val="00590182"/>
    <w:rsid w:val="005E4FA0"/>
    <w:rsid w:val="00674E33"/>
    <w:rsid w:val="006A65EB"/>
    <w:rsid w:val="006B338D"/>
    <w:rsid w:val="00772A6C"/>
    <w:rsid w:val="00784572"/>
    <w:rsid w:val="007C52F5"/>
    <w:rsid w:val="008A5ADF"/>
    <w:rsid w:val="008C356E"/>
    <w:rsid w:val="008E7F38"/>
    <w:rsid w:val="00943DD4"/>
    <w:rsid w:val="009E2508"/>
    <w:rsid w:val="009F79B9"/>
    <w:rsid w:val="00AC493C"/>
    <w:rsid w:val="00B74681"/>
    <w:rsid w:val="00BA35B0"/>
    <w:rsid w:val="00BF1F46"/>
    <w:rsid w:val="00C02C24"/>
    <w:rsid w:val="00C11B0B"/>
    <w:rsid w:val="00C33E1F"/>
    <w:rsid w:val="00C43F53"/>
    <w:rsid w:val="00C74522"/>
    <w:rsid w:val="00CE2324"/>
    <w:rsid w:val="00CE442E"/>
    <w:rsid w:val="00D4535A"/>
    <w:rsid w:val="00DA50D4"/>
    <w:rsid w:val="00E24D7C"/>
    <w:rsid w:val="00E36462"/>
    <w:rsid w:val="00E63760"/>
    <w:rsid w:val="00EA6F9C"/>
    <w:rsid w:val="00ED5FAF"/>
    <w:rsid w:val="00EE719C"/>
    <w:rsid w:val="00EF7302"/>
    <w:rsid w:val="00F91D22"/>
    <w:rsid w:val="00FC2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D2C2F6"/>
  <w15:chartTrackingRefBased/>
  <w15:docId w15:val="{8118EF9E-848C-44CA-BC64-EA79F1838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8EA"/>
  </w:style>
  <w:style w:type="paragraph" w:styleId="Heading1">
    <w:name w:val="heading 1"/>
    <w:basedOn w:val="Normal"/>
    <w:next w:val="Normal"/>
    <w:link w:val="Heading1Char"/>
    <w:uiPriority w:val="9"/>
    <w:qFormat/>
    <w:rsid w:val="004465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465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465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65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65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65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5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5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5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128EA"/>
    <w:rPr>
      <w:i/>
      <w:iCs/>
    </w:rPr>
  </w:style>
  <w:style w:type="character" w:customStyle="1" w:styleId="Heading1Char">
    <w:name w:val="Heading 1 Char"/>
    <w:basedOn w:val="DefaultParagraphFont"/>
    <w:link w:val="Heading1"/>
    <w:uiPriority w:val="9"/>
    <w:rsid w:val="004465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465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465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65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65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6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5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533"/>
    <w:rPr>
      <w:rFonts w:eastAsiaTheme="majorEastAsia" w:cstheme="majorBidi"/>
      <w:color w:val="272727" w:themeColor="text1" w:themeTint="D8"/>
    </w:rPr>
  </w:style>
  <w:style w:type="paragraph" w:styleId="Title">
    <w:name w:val="Title"/>
    <w:basedOn w:val="Normal"/>
    <w:next w:val="Normal"/>
    <w:link w:val="TitleChar"/>
    <w:uiPriority w:val="10"/>
    <w:qFormat/>
    <w:rsid w:val="00446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5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533"/>
    <w:pPr>
      <w:spacing w:before="160"/>
      <w:jc w:val="center"/>
    </w:pPr>
    <w:rPr>
      <w:i/>
      <w:iCs/>
      <w:color w:val="404040" w:themeColor="text1" w:themeTint="BF"/>
    </w:rPr>
  </w:style>
  <w:style w:type="character" w:customStyle="1" w:styleId="QuoteChar">
    <w:name w:val="Quote Char"/>
    <w:basedOn w:val="DefaultParagraphFont"/>
    <w:link w:val="Quote"/>
    <w:uiPriority w:val="29"/>
    <w:rsid w:val="00446533"/>
    <w:rPr>
      <w:i/>
      <w:iCs/>
      <w:color w:val="404040" w:themeColor="text1" w:themeTint="BF"/>
    </w:rPr>
  </w:style>
  <w:style w:type="paragraph" w:styleId="ListParagraph">
    <w:name w:val="List Paragraph"/>
    <w:basedOn w:val="Normal"/>
    <w:uiPriority w:val="34"/>
    <w:qFormat/>
    <w:rsid w:val="00446533"/>
    <w:pPr>
      <w:ind w:left="720"/>
      <w:contextualSpacing/>
    </w:pPr>
  </w:style>
  <w:style w:type="character" w:styleId="IntenseEmphasis">
    <w:name w:val="Intense Emphasis"/>
    <w:basedOn w:val="DefaultParagraphFont"/>
    <w:uiPriority w:val="21"/>
    <w:qFormat/>
    <w:rsid w:val="00446533"/>
    <w:rPr>
      <w:i/>
      <w:iCs/>
      <w:color w:val="2F5496" w:themeColor="accent1" w:themeShade="BF"/>
    </w:rPr>
  </w:style>
  <w:style w:type="paragraph" w:styleId="IntenseQuote">
    <w:name w:val="Intense Quote"/>
    <w:basedOn w:val="Normal"/>
    <w:next w:val="Normal"/>
    <w:link w:val="IntenseQuoteChar"/>
    <w:uiPriority w:val="30"/>
    <w:qFormat/>
    <w:rsid w:val="004465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6533"/>
    <w:rPr>
      <w:i/>
      <w:iCs/>
      <w:color w:val="2F5496" w:themeColor="accent1" w:themeShade="BF"/>
    </w:rPr>
  </w:style>
  <w:style w:type="character" w:styleId="IntenseReference">
    <w:name w:val="Intense Reference"/>
    <w:basedOn w:val="DefaultParagraphFont"/>
    <w:uiPriority w:val="32"/>
    <w:qFormat/>
    <w:rsid w:val="00446533"/>
    <w:rPr>
      <w:b/>
      <w:bCs/>
      <w:smallCaps/>
      <w:color w:val="2F5496" w:themeColor="accent1" w:themeShade="BF"/>
      <w:spacing w:val="5"/>
    </w:rPr>
  </w:style>
  <w:style w:type="table" w:styleId="TableGrid">
    <w:name w:val="Table Grid"/>
    <w:basedOn w:val="TableNormal"/>
    <w:uiPriority w:val="39"/>
    <w:rsid w:val="00943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4522"/>
    <w:rPr>
      <w:color w:val="0563C1" w:themeColor="hyperlink"/>
      <w:u w:val="single"/>
    </w:rPr>
  </w:style>
  <w:style w:type="character" w:styleId="UnresolvedMention">
    <w:name w:val="Unresolved Mention"/>
    <w:basedOn w:val="DefaultParagraphFont"/>
    <w:uiPriority w:val="99"/>
    <w:semiHidden/>
    <w:unhideWhenUsed/>
    <w:rsid w:val="00C74522"/>
    <w:rPr>
      <w:color w:val="605E5C"/>
      <w:shd w:val="clear" w:color="auto" w:fill="E1DFDD"/>
    </w:rPr>
  </w:style>
  <w:style w:type="paragraph" w:styleId="Header">
    <w:name w:val="header"/>
    <w:basedOn w:val="Normal"/>
    <w:link w:val="HeaderChar"/>
    <w:uiPriority w:val="99"/>
    <w:unhideWhenUsed/>
    <w:rsid w:val="00ED5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FAF"/>
  </w:style>
  <w:style w:type="paragraph" w:styleId="Footer">
    <w:name w:val="footer"/>
    <w:basedOn w:val="Normal"/>
    <w:link w:val="FooterChar"/>
    <w:uiPriority w:val="99"/>
    <w:unhideWhenUsed/>
    <w:rsid w:val="00ED5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FAF"/>
  </w:style>
  <w:style w:type="paragraph" w:styleId="TOCHeading">
    <w:name w:val="TOC Heading"/>
    <w:basedOn w:val="Heading1"/>
    <w:next w:val="Normal"/>
    <w:uiPriority w:val="39"/>
    <w:unhideWhenUsed/>
    <w:qFormat/>
    <w:rsid w:val="0024173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41734"/>
    <w:pPr>
      <w:spacing w:after="100"/>
    </w:pPr>
  </w:style>
  <w:style w:type="paragraph" w:styleId="TOC2">
    <w:name w:val="toc 2"/>
    <w:basedOn w:val="Normal"/>
    <w:next w:val="Normal"/>
    <w:autoRedefine/>
    <w:uiPriority w:val="39"/>
    <w:unhideWhenUsed/>
    <w:rsid w:val="00241734"/>
    <w:pPr>
      <w:spacing w:after="100"/>
      <w:ind w:left="220"/>
    </w:pPr>
  </w:style>
  <w:style w:type="paragraph" w:styleId="TOC3">
    <w:name w:val="toc 3"/>
    <w:basedOn w:val="Normal"/>
    <w:next w:val="Normal"/>
    <w:autoRedefine/>
    <w:uiPriority w:val="39"/>
    <w:unhideWhenUsed/>
    <w:rsid w:val="0024173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government-acts-to-tackle-rising-childhood-obesity-epidemic" TargetMode="External"/><Relationship Id="rId18" Type="http://schemas.openxmlformats.org/officeDocument/2006/relationships/hyperlink" Target="https://doi.org/10.1186/s12966-020-01065-9"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3390/children9121975" TargetMode="External"/><Relationship Id="rId7" Type="http://schemas.openxmlformats.org/officeDocument/2006/relationships/endnotes" Target="endnotes.xml"/><Relationship Id="rId12" Type="http://schemas.openxmlformats.org/officeDocument/2006/relationships/hyperlink" Target="https://www.gov.uk/government/publications/childhood-obesity-a-plan-for-action/childhood-obesity-a-plan-for-action?" TargetMode="External"/><Relationship Id="rId17" Type="http://schemas.openxmlformats.org/officeDocument/2006/relationships/hyperlink" Target="https://doi.org/10.3389/fpubh.2024.1504279" TargetMode="External"/><Relationship Id="rId25" Type="http://schemas.openxmlformats.org/officeDocument/2006/relationships/hyperlink" Target="https://scholar.google.com/scholar?q=HENRY+obesity+Willis+2016" TargetMode="External"/><Relationship Id="rId2" Type="http://schemas.openxmlformats.org/officeDocument/2006/relationships/numbering" Target="numbering.xml"/><Relationship Id="rId16" Type="http://schemas.openxmlformats.org/officeDocument/2006/relationships/hyperlink" Target="https://scholar.google.com/scholar?q=socioeconomic+obesity+children+UK+Griffiths+2021" TargetMode="External"/><Relationship Id="rId20" Type="http://schemas.openxmlformats.org/officeDocument/2006/relationships/hyperlink" Target="https://doi.org/10.3390/children91219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scholar?q=OFTEN+trial+HENRY+Bryant+2021" TargetMode="External"/><Relationship Id="rId24" Type="http://schemas.openxmlformats.org/officeDocument/2006/relationships/hyperlink" Target="https://doi.org/10.1016/j.puhe.2016.05.010" TargetMode="External"/><Relationship Id="rId5" Type="http://schemas.openxmlformats.org/officeDocument/2006/relationships/webSettings" Target="webSettings.xml"/><Relationship Id="rId15" Type="http://schemas.openxmlformats.org/officeDocument/2006/relationships/hyperlink" Target="https://doi.org/10.1016/S2352-4642(21)00162-4" TargetMode="External"/><Relationship Id="rId23" Type="http://schemas.openxmlformats.org/officeDocument/2006/relationships/hyperlink" Target="https://scholar.google.com/scholar?q=school+interventions+childhood+obesity+Sharma+2006" TargetMode="External"/><Relationship Id="rId28" Type="http://schemas.openxmlformats.org/officeDocument/2006/relationships/theme" Target="theme/theme1.xml"/><Relationship Id="rId10" Type="http://schemas.openxmlformats.org/officeDocument/2006/relationships/hyperlink" Target="https://doi.org/10.1186/s13063-021-05757-w" TargetMode="External"/><Relationship Id="rId19" Type="http://schemas.openxmlformats.org/officeDocument/2006/relationships/hyperlink" Target="https://scholar.google.com/scholar?q=school+interventions+health+education+UK+Jacob+2021" TargetMode="External"/><Relationship Id="rId4" Type="http://schemas.openxmlformats.org/officeDocument/2006/relationships/settings" Target="settings.xml"/><Relationship Id="rId9" Type="http://schemas.openxmlformats.org/officeDocument/2006/relationships/hyperlink" Target="https://commonslibrary.parliament.uk/research-briefings/cbp-9049/" TargetMode="External"/><Relationship Id="rId14" Type="http://schemas.openxmlformats.org/officeDocument/2006/relationships/hyperlink" Target="https://www.gov.uk/government/news/government-acts-to-tackle-rising-childhood-obesity-epidemic?" TargetMode="External"/><Relationship Id="rId22" Type="http://schemas.openxmlformats.org/officeDocument/2006/relationships/hyperlink" Target="https://doi.org/10.1111/j.1467-789X.2006.00227.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EBA940F-80D9-4B60-9380-7E7ED13B0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5136</Words>
  <Characters>29279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Shama Aslam (2324335)</cp:lastModifiedBy>
  <cp:revision>4</cp:revision>
  <dcterms:created xsi:type="dcterms:W3CDTF">2025-11-16T22:49:00Z</dcterms:created>
  <dcterms:modified xsi:type="dcterms:W3CDTF">2025-11-17T09:17:00Z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bd33f957-b9a6-46a3-98bb-a4a743bc7947</vt:lpwstr>
  </property>
</Properties>
</file>