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0D5E" w:rsidRPr="0045239B" w:rsidRDefault="002E0D5E" w:rsidP="001A3C80">
      <w:pPr>
        <w:jc w:val="center"/>
        <w:rPr>
          <w:rFonts w:ascii="Times New Roman" w:hAnsi="Times New Roman" w:cs="Times New Roman"/>
          <w:b/>
          <w:sz w:val="28"/>
          <w:szCs w:val="28"/>
          <w:u w:val="single"/>
        </w:rPr>
      </w:pPr>
      <w:r w:rsidRPr="0045239B">
        <w:rPr>
          <w:rFonts w:ascii="Times New Roman" w:hAnsi="Times New Roman" w:cs="Times New Roman"/>
          <w:b/>
          <w:sz w:val="28"/>
          <w:szCs w:val="28"/>
          <w:u w:val="single"/>
        </w:rPr>
        <w:t>A</w:t>
      </w:r>
      <w:r w:rsidR="001A3C80" w:rsidRPr="0045239B">
        <w:rPr>
          <w:rFonts w:ascii="Times New Roman" w:hAnsi="Times New Roman" w:cs="Times New Roman"/>
          <w:b/>
          <w:sz w:val="28"/>
          <w:szCs w:val="28"/>
          <w:u w:val="single"/>
        </w:rPr>
        <w:t>n insight in to</w:t>
      </w:r>
      <w:r w:rsidRPr="0045239B">
        <w:rPr>
          <w:rFonts w:ascii="Times New Roman" w:hAnsi="Times New Roman" w:cs="Times New Roman"/>
          <w:b/>
          <w:sz w:val="28"/>
          <w:szCs w:val="28"/>
          <w:u w:val="single"/>
        </w:rPr>
        <w:t xml:space="preserve"> the death and funerary rites of the Roman Empire</w:t>
      </w:r>
    </w:p>
    <w:p w:rsidR="001A3C80" w:rsidRPr="0045239B" w:rsidRDefault="001A3C80" w:rsidP="002E0D5E">
      <w:pPr>
        <w:rPr>
          <w:rFonts w:ascii="Times New Roman" w:hAnsi="Times New Roman" w:cs="Times New Roman"/>
          <w:b/>
          <w:u w:val="single"/>
        </w:rPr>
      </w:pPr>
    </w:p>
    <w:p w:rsidR="001E3237" w:rsidRPr="00447329" w:rsidRDefault="001E3237" w:rsidP="002E0D5E">
      <w:pPr>
        <w:rPr>
          <w:rFonts w:ascii="Times New Roman" w:hAnsi="Times New Roman" w:cs="Times New Roman"/>
          <w:sz w:val="24"/>
          <w:szCs w:val="24"/>
        </w:rPr>
      </w:pPr>
      <w:r w:rsidRPr="00447329">
        <w:rPr>
          <w:rFonts w:ascii="Times New Roman" w:hAnsi="Times New Roman" w:cs="Times New Roman"/>
          <w:sz w:val="24"/>
          <w:szCs w:val="24"/>
        </w:rPr>
        <w:t xml:space="preserve">Analysis of select passages from Cicero’s </w:t>
      </w:r>
      <w:r w:rsidRPr="00447329">
        <w:rPr>
          <w:rFonts w:ascii="Times New Roman" w:hAnsi="Times New Roman" w:cs="Times New Roman"/>
          <w:i/>
          <w:sz w:val="24"/>
          <w:szCs w:val="24"/>
        </w:rPr>
        <w:t xml:space="preserve">On The Laws, </w:t>
      </w:r>
      <w:r w:rsidRPr="00447329">
        <w:rPr>
          <w:rFonts w:ascii="Times New Roman" w:hAnsi="Times New Roman" w:cs="Times New Roman"/>
          <w:sz w:val="24"/>
          <w:szCs w:val="24"/>
        </w:rPr>
        <w:t xml:space="preserve">Ovid’s </w:t>
      </w:r>
      <w:r w:rsidRPr="00447329">
        <w:rPr>
          <w:rFonts w:ascii="Times New Roman" w:hAnsi="Times New Roman" w:cs="Times New Roman"/>
          <w:i/>
          <w:sz w:val="24"/>
          <w:szCs w:val="24"/>
        </w:rPr>
        <w:t xml:space="preserve">Fasti, </w:t>
      </w:r>
      <w:r w:rsidRPr="00447329">
        <w:rPr>
          <w:rFonts w:ascii="Times New Roman" w:hAnsi="Times New Roman" w:cs="Times New Roman"/>
          <w:sz w:val="24"/>
          <w:szCs w:val="24"/>
        </w:rPr>
        <w:t>Varro’s</w:t>
      </w:r>
      <w:r w:rsidRPr="00447329">
        <w:rPr>
          <w:rFonts w:ascii="Times New Roman" w:hAnsi="Times New Roman" w:cs="Times New Roman"/>
          <w:i/>
          <w:sz w:val="24"/>
          <w:szCs w:val="24"/>
        </w:rPr>
        <w:t xml:space="preserve"> On The Latin Language </w:t>
      </w:r>
      <w:r w:rsidRPr="00447329">
        <w:rPr>
          <w:rFonts w:ascii="Times New Roman" w:hAnsi="Times New Roman" w:cs="Times New Roman"/>
          <w:sz w:val="24"/>
          <w:szCs w:val="24"/>
        </w:rPr>
        <w:t>and book six of Polybius’</w:t>
      </w:r>
      <w:r w:rsidRPr="00447329">
        <w:rPr>
          <w:rFonts w:ascii="Times New Roman" w:hAnsi="Times New Roman" w:cs="Times New Roman"/>
          <w:i/>
          <w:sz w:val="24"/>
          <w:szCs w:val="24"/>
        </w:rPr>
        <w:t xml:space="preserve"> Histories </w:t>
      </w:r>
      <w:r w:rsidR="00333A86" w:rsidRPr="00447329">
        <w:rPr>
          <w:rFonts w:ascii="Times New Roman" w:hAnsi="Times New Roman" w:cs="Times New Roman"/>
          <w:sz w:val="24"/>
          <w:szCs w:val="24"/>
        </w:rPr>
        <w:t xml:space="preserve">and others </w:t>
      </w:r>
      <w:r w:rsidRPr="00447329">
        <w:rPr>
          <w:rFonts w:ascii="Times New Roman" w:hAnsi="Times New Roman" w:cs="Times New Roman"/>
          <w:sz w:val="24"/>
          <w:szCs w:val="24"/>
        </w:rPr>
        <w:t>will highlight how pervasive were the divine with regards to the ancestral dead and funerary rites. The primary sources demonstrate significant aspects to festivals and rituals with respect to death, as well as insight in to punishments for negligence towards the deities and spirits surrounding death.</w:t>
      </w:r>
    </w:p>
    <w:p w:rsidR="001E1981" w:rsidRPr="00447329" w:rsidRDefault="00A42F62" w:rsidP="002E0D5E">
      <w:pPr>
        <w:rPr>
          <w:rFonts w:ascii="Times New Roman" w:hAnsi="Times New Roman" w:cs="Times New Roman"/>
          <w:sz w:val="24"/>
          <w:szCs w:val="24"/>
        </w:rPr>
      </w:pPr>
      <w:r w:rsidRPr="00447329">
        <w:rPr>
          <w:rFonts w:ascii="Times New Roman" w:hAnsi="Times New Roman" w:cs="Times New Roman"/>
          <w:sz w:val="24"/>
          <w:szCs w:val="24"/>
        </w:rPr>
        <w:t>The Romans believed heavily in their traditions in death and funerary rites, and</w:t>
      </w:r>
      <w:r w:rsidR="00D002AE" w:rsidRPr="00447329">
        <w:rPr>
          <w:rFonts w:ascii="Times New Roman" w:hAnsi="Times New Roman" w:cs="Times New Roman"/>
          <w:sz w:val="24"/>
          <w:szCs w:val="24"/>
        </w:rPr>
        <w:t xml:space="preserve"> </w:t>
      </w:r>
      <w:r w:rsidR="00F11183" w:rsidRPr="00447329">
        <w:rPr>
          <w:rFonts w:ascii="Times New Roman" w:hAnsi="Times New Roman" w:cs="Times New Roman"/>
          <w:sz w:val="24"/>
          <w:szCs w:val="24"/>
        </w:rPr>
        <w:t xml:space="preserve">also had </w:t>
      </w:r>
      <w:r w:rsidR="00D002AE" w:rsidRPr="00447329">
        <w:rPr>
          <w:rFonts w:ascii="Times New Roman" w:hAnsi="Times New Roman" w:cs="Times New Roman"/>
          <w:sz w:val="24"/>
          <w:szCs w:val="24"/>
        </w:rPr>
        <w:t xml:space="preserve">festival </w:t>
      </w:r>
      <w:r w:rsidR="00F11183" w:rsidRPr="00447329">
        <w:rPr>
          <w:rFonts w:ascii="Times New Roman" w:hAnsi="Times New Roman" w:cs="Times New Roman"/>
          <w:sz w:val="24"/>
          <w:szCs w:val="24"/>
        </w:rPr>
        <w:t xml:space="preserve">and other rites that were </w:t>
      </w:r>
      <w:r w:rsidR="00D002AE" w:rsidRPr="00447329">
        <w:rPr>
          <w:rFonts w:ascii="Times New Roman" w:hAnsi="Times New Roman" w:cs="Times New Roman"/>
          <w:sz w:val="24"/>
          <w:szCs w:val="24"/>
        </w:rPr>
        <w:t>in honour of different aspects of the dead, principally, the ancestral dead</w:t>
      </w:r>
      <w:r w:rsidR="001A3C80" w:rsidRPr="00447329">
        <w:rPr>
          <w:rFonts w:ascii="Times New Roman" w:hAnsi="Times New Roman" w:cs="Times New Roman"/>
          <w:sz w:val="24"/>
          <w:szCs w:val="24"/>
        </w:rPr>
        <w:t>, who were believed to have the power to help or harm the living</w:t>
      </w:r>
      <w:r w:rsidR="005E3A35" w:rsidRPr="00447329">
        <w:rPr>
          <w:rFonts w:ascii="Times New Roman" w:hAnsi="Times New Roman" w:cs="Times New Roman"/>
          <w:sz w:val="24"/>
          <w:szCs w:val="24"/>
        </w:rPr>
        <w:t xml:space="preserve"> (Rives, 2007, pg.19)</w:t>
      </w:r>
      <w:r w:rsidR="001A3C80" w:rsidRPr="00447329">
        <w:rPr>
          <w:rFonts w:ascii="Times New Roman" w:hAnsi="Times New Roman" w:cs="Times New Roman"/>
          <w:sz w:val="24"/>
          <w:szCs w:val="24"/>
        </w:rPr>
        <w:t xml:space="preserve">. </w:t>
      </w:r>
      <w:r w:rsidR="00675C3B" w:rsidRPr="00447329">
        <w:rPr>
          <w:rFonts w:ascii="Times New Roman" w:hAnsi="Times New Roman" w:cs="Times New Roman"/>
          <w:sz w:val="24"/>
          <w:szCs w:val="24"/>
        </w:rPr>
        <w:t xml:space="preserve">Within the household, the Romans would worship two main concepts, the household gods and the ancestral dead, who </w:t>
      </w:r>
      <w:r w:rsidR="0063254B" w:rsidRPr="00447329">
        <w:rPr>
          <w:rFonts w:ascii="Times New Roman" w:hAnsi="Times New Roman" w:cs="Times New Roman"/>
          <w:sz w:val="24"/>
          <w:szCs w:val="24"/>
        </w:rPr>
        <w:t>were, according to Cicero, were sacred and should be considered as gods</w:t>
      </w:r>
      <w:r w:rsidR="005E3A35" w:rsidRPr="00447329">
        <w:rPr>
          <w:rFonts w:ascii="Times New Roman" w:hAnsi="Times New Roman" w:cs="Times New Roman"/>
          <w:sz w:val="24"/>
          <w:szCs w:val="24"/>
        </w:rPr>
        <w:t xml:space="preserve"> (CIC. </w:t>
      </w:r>
      <w:r w:rsidR="005E3A35" w:rsidRPr="00447329">
        <w:rPr>
          <w:rFonts w:ascii="Times New Roman" w:hAnsi="Times New Roman" w:cs="Times New Roman"/>
          <w:i/>
          <w:sz w:val="24"/>
          <w:szCs w:val="24"/>
        </w:rPr>
        <w:t>On the Laws.</w:t>
      </w:r>
      <w:r w:rsidR="005E3A35" w:rsidRPr="00447329">
        <w:rPr>
          <w:rFonts w:ascii="Times New Roman" w:hAnsi="Times New Roman" w:cs="Times New Roman"/>
          <w:sz w:val="24"/>
          <w:szCs w:val="24"/>
        </w:rPr>
        <w:t xml:space="preserve"> 2.22)</w:t>
      </w:r>
      <w:r w:rsidR="0063254B" w:rsidRPr="00447329">
        <w:rPr>
          <w:rFonts w:ascii="Times New Roman" w:hAnsi="Times New Roman" w:cs="Times New Roman"/>
          <w:sz w:val="24"/>
          <w:szCs w:val="24"/>
        </w:rPr>
        <w:t>.</w:t>
      </w:r>
      <w:r w:rsidR="001A3C80" w:rsidRPr="00447329">
        <w:rPr>
          <w:rFonts w:ascii="Times New Roman" w:hAnsi="Times New Roman" w:cs="Times New Roman"/>
          <w:sz w:val="24"/>
          <w:szCs w:val="24"/>
        </w:rPr>
        <w:t xml:space="preserve"> </w:t>
      </w:r>
      <w:r w:rsidR="0063254B" w:rsidRPr="00447329">
        <w:rPr>
          <w:rFonts w:ascii="Times New Roman" w:hAnsi="Times New Roman" w:cs="Times New Roman"/>
          <w:sz w:val="24"/>
          <w:szCs w:val="24"/>
        </w:rPr>
        <w:t>Also known as</w:t>
      </w:r>
      <w:r w:rsidR="001A3C80" w:rsidRPr="00447329">
        <w:rPr>
          <w:rFonts w:ascii="Times New Roman" w:hAnsi="Times New Roman" w:cs="Times New Roman"/>
          <w:sz w:val="24"/>
          <w:szCs w:val="24"/>
        </w:rPr>
        <w:t xml:space="preserve"> </w:t>
      </w:r>
      <w:r w:rsidR="001A3C80" w:rsidRPr="00447329">
        <w:rPr>
          <w:rFonts w:ascii="Times New Roman" w:hAnsi="Times New Roman" w:cs="Times New Roman"/>
          <w:i/>
          <w:sz w:val="24"/>
          <w:szCs w:val="24"/>
        </w:rPr>
        <w:t>Di manes</w:t>
      </w:r>
      <w:r w:rsidR="001A3C80" w:rsidRPr="00447329">
        <w:rPr>
          <w:rFonts w:ascii="Times New Roman" w:hAnsi="Times New Roman" w:cs="Times New Roman"/>
          <w:sz w:val="24"/>
          <w:szCs w:val="24"/>
        </w:rPr>
        <w:t xml:space="preserve">, </w:t>
      </w:r>
      <w:r w:rsidR="00F91161" w:rsidRPr="00447329">
        <w:rPr>
          <w:rFonts w:ascii="Times New Roman" w:hAnsi="Times New Roman" w:cs="Times New Roman"/>
          <w:sz w:val="24"/>
          <w:szCs w:val="24"/>
        </w:rPr>
        <w:t>a dedication to the spirits</w:t>
      </w:r>
      <w:r w:rsidR="0063254B" w:rsidRPr="00447329">
        <w:rPr>
          <w:rFonts w:ascii="Times New Roman" w:hAnsi="Times New Roman" w:cs="Times New Roman"/>
          <w:sz w:val="24"/>
          <w:szCs w:val="24"/>
        </w:rPr>
        <w:t xml:space="preserve"> can be seen</w:t>
      </w:r>
      <w:r w:rsidR="001A3C80" w:rsidRPr="00447329">
        <w:rPr>
          <w:rFonts w:ascii="Times New Roman" w:hAnsi="Times New Roman" w:cs="Times New Roman"/>
          <w:sz w:val="24"/>
          <w:szCs w:val="24"/>
        </w:rPr>
        <w:t xml:space="preserve"> seen on multiple tombstones which read “</w:t>
      </w:r>
      <w:r w:rsidR="001A3C80" w:rsidRPr="00447329">
        <w:rPr>
          <w:rFonts w:ascii="Times New Roman" w:hAnsi="Times New Roman" w:cs="Times New Roman"/>
          <w:i/>
          <w:sz w:val="24"/>
          <w:szCs w:val="24"/>
        </w:rPr>
        <w:t>dis minibus sacrum</w:t>
      </w:r>
      <w:r w:rsidR="001A3C80" w:rsidRPr="00447329">
        <w:rPr>
          <w:rFonts w:ascii="Times New Roman" w:hAnsi="Times New Roman" w:cs="Times New Roman"/>
          <w:sz w:val="24"/>
          <w:szCs w:val="24"/>
        </w:rPr>
        <w:t xml:space="preserve">”, often </w:t>
      </w:r>
      <w:r w:rsidR="00675C3B" w:rsidRPr="00447329">
        <w:rPr>
          <w:rFonts w:ascii="Times New Roman" w:hAnsi="Times New Roman" w:cs="Times New Roman"/>
          <w:sz w:val="24"/>
          <w:szCs w:val="24"/>
        </w:rPr>
        <w:t xml:space="preserve">found </w:t>
      </w:r>
      <w:r w:rsidR="001A3C80" w:rsidRPr="00447329">
        <w:rPr>
          <w:rFonts w:ascii="Times New Roman" w:hAnsi="Times New Roman" w:cs="Times New Roman"/>
          <w:sz w:val="24"/>
          <w:szCs w:val="24"/>
        </w:rPr>
        <w:t xml:space="preserve">abbreviated to “DMS”, which meant “sacred to the </w:t>
      </w:r>
      <w:r w:rsidR="001A3C80" w:rsidRPr="00447329">
        <w:rPr>
          <w:rFonts w:ascii="Times New Roman" w:hAnsi="Times New Roman" w:cs="Times New Roman"/>
          <w:i/>
          <w:sz w:val="24"/>
          <w:szCs w:val="24"/>
        </w:rPr>
        <w:t>di manes</w:t>
      </w:r>
      <w:r w:rsidR="001A3C80" w:rsidRPr="00447329">
        <w:rPr>
          <w:rFonts w:ascii="Times New Roman" w:hAnsi="Times New Roman" w:cs="Times New Roman"/>
          <w:sz w:val="24"/>
          <w:szCs w:val="24"/>
        </w:rPr>
        <w:t>”</w:t>
      </w:r>
      <w:r w:rsidR="005E3A35" w:rsidRPr="00447329">
        <w:rPr>
          <w:rFonts w:ascii="Times New Roman" w:hAnsi="Times New Roman" w:cs="Times New Roman"/>
          <w:sz w:val="24"/>
          <w:szCs w:val="24"/>
        </w:rPr>
        <w:t xml:space="preserve"> (Rives, 2007, pg.19)</w:t>
      </w:r>
      <w:r w:rsidR="001A3C80" w:rsidRPr="00447329">
        <w:rPr>
          <w:rFonts w:ascii="Times New Roman" w:hAnsi="Times New Roman" w:cs="Times New Roman"/>
          <w:sz w:val="24"/>
          <w:szCs w:val="24"/>
        </w:rPr>
        <w:t>. This was used as a form of dedication to the gods and also suggests that there was a form of offering to the spirits of the dead.</w:t>
      </w:r>
      <w:r w:rsidR="000C18A2" w:rsidRPr="00447329">
        <w:rPr>
          <w:rFonts w:ascii="Times New Roman" w:hAnsi="Times New Roman" w:cs="Times New Roman"/>
          <w:sz w:val="24"/>
          <w:szCs w:val="24"/>
        </w:rPr>
        <w:t xml:space="preserve"> Not only this, but the cult of the dead and the worship of the ancestral dead was important for maintaining identity of a family overtime</w:t>
      </w:r>
      <w:r w:rsidR="00DC4317" w:rsidRPr="00447329">
        <w:rPr>
          <w:rFonts w:ascii="Times New Roman" w:hAnsi="Times New Roman" w:cs="Times New Roman"/>
          <w:sz w:val="24"/>
          <w:szCs w:val="24"/>
        </w:rPr>
        <w:t xml:space="preserve"> (Rives, 2007, pg.118)</w:t>
      </w:r>
      <w:r w:rsidR="000C18A2" w:rsidRPr="00447329">
        <w:rPr>
          <w:rFonts w:ascii="Times New Roman" w:hAnsi="Times New Roman" w:cs="Times New Roman"/>
          <w:sz w:val="24"/>
          <w:szCs w:val="24"/>
        </w:rPr>
        <w:t xml:space="preserve">. </w:t>
      </w:r>
      <w:r w:rsidR="00C953BE" w:rsidRPr="00447329">
        <w:rPr>
          <w:rFonts w:ascii="Times New Roman" w:hAnsi="Times New Roman" w:cs="Times New Roman"/>
          <w:sz w:val="24"/>
          <w:szCs w:val="24"/>
        </w:rPr>
        <w:t>As well as the tombs being honoured</w:t>
      </w:r>
      <w:r w:rsidR="00DC4317" w:rsidRPr="00447329">
        <w:rPr>
          <w:rFonts w:ascii="Times New Roman" w:hAnsi="Times New Roman" w:cs="Times New Roman"/>
          <w:sz w:val="24"/>
          <w:szCs w:val="24"/>
        </w:rPr>
        <w:t xml:space="preserve"> (Ovid, </w:t>
      </w:r>
      <w:r w:rsidR="00DC4317" w:rsidRPr="00447329">
        <w:rPr>
          <w:rFonts w:ascii="Times New Roman" w:hAnsi="Times New Roman" w:cs="Times New Roman"/>
          <w:i/>
          <w:sz w:val="24"/>
          <w:szCs w:val="24"/>
        </w:rPr>
        <w:t xml:space="preserve">Fasti, </w:t>
      </w:r>
      <w:r w:rsidR="00DC4317" w:rsidRPr="00447329">
        <w:rPr>
          <w:rFonts w:ascii="Times New Roman" w:hAnsi="Times New Roman" w:cs="Times New Roman"/>
          <w:sz w:val="24"/>
          <w:szCs w:val="24"/>
        </w:rPr>
        <w:t>2.533)</w:t>
      </w:r>
      <w:r w:rsidR="00C953BE" w:rsidRPr="00447329">
        <w:rPr>
          <w:rFonts w:ascii="Times New Roman" w:hAnsi="Times New Roman" w:cs="Times New Roman"/>
          <w:sz w:val="24"/>
          <w:szCs w:val="24"/>
        </w:rPr>
        <w:t>, t</w:t>
      </w:r>
      <w:r w:rsidR="001F6C52" w:rsidRPr="00447329">
        <w:rPr>
          <w:rFonts w:ascii="Times New Roman" w:hAnsi="Times New Roman" w:cs="Times New Roman"/>
          <w:sz w:val="24"/>
          <w:szCs w:val="24"/>
        </w:rPr>
        <w:t>he tombstones were also sacred as well as the inscriptions on them, as they were considered religious or sacred property (</w:t>
      </w:r>
      <w:r w:rsidR="001F6C52" w:rsidRPr="00447329">
        <w:rPr>
          <w:rFonts w:ascii="Times New Roman" w:hAnsi="Times New Roman" w:cs="Times New Roman"/>
          <w:i/>
          <w:sz w:val="24"/>
          <w:szCs w:val="24"/>
        </w:rPr>
        <w:t>res religiousa</w:t>
      </w:r>
      <w:r w:rsidR="003F6F82" w:rsidRPr="00447329">
        <w:rPr>
          <w:rFonts w:ascii="Times New Roman" w:hAnsi="Times New Roman" w:cs="Times New Roman"/>
          <w:i/>
          <w:sz w:val="24"/>
          <w:szCs w:val="24"/>
        </w:rPr>
        <w:t>e</w:t>
      </w:r>
      <w:r w:rsidR="001F6C52" w:rsidRPr="00447329">
        <w:rPr>
          <w:rFonts w:ascii="Times New Roman" w:hAnsi="Times New Roman" w:cs="Times New Roman"/>
          <w:i/>
          <w:sz w:val="24"/>
          <w:szCs w:val="24"/>
        </w:rPr>
        <w:t>/sacrae</w:t>
      </w:r>
      <w:r w:rsidR="001F6C52" w:rsidRPr="00447329">
        <w:rPr>
          <w:rFonts w:ascii="Times New Roman" w:hAnsi="Times New Roman" w:cs="Times New Roman"/>
          <w:sz w:val="24"/>
          <w:szCs w:val="24"/>
        </w:rPr>
        <w:t>)</w:t>
      </w:r>
      <w:r w:rsidR="00DC4317" w:rsidRPr="00447329">
        <w:rPr>
          <w:rFonts w:ascii="Times New Roman" w:hAnsi="Times New Roman" w:cs="Times New Roman"/>
          <w:sz w:val="24"/>
          <w:szCs w:val="24"/>
        </w:rPr>
        <w:t xml:space="preserve"> (Rives, 2007, pg.20)</w:t>
      </w:r>
      <w:r w:rsidR="001F6C52" w:rsidRPr="00447329">
        <w:rPr>
          <w:rFonts w:ascii="Times New Roman" w:hAnsi="Times New Roman" w:cs="Times New Roman"/>
          <w:sz w:val="24"/>
          <w:szCs w:val="24"/>
        </w:rPr>
        <w:t>.</w:t>
      </w:r>
      <w:r w:rsidR="00675C3B" w:rsidRPr="00447329">
        <w:rPr>
          <w:rFonts w:ascii="Times New Roman" w:hAnsi="Times New Roman" w:cs="Times New Roman"/>
          <w:sz w:val="24"/>
          <w:szCs w:val="24"/>
        </w:rPr>
        <w:t xml:space="preserve"> </w:t>
      </w:r>
      <w:r w:rsidR="000C18A2" w:rsidRPr="00447329">
        <w:rPr>
          <w:rFonts w:ascii="Times New Roman" w:hAnsi="Times New Roman" w:cs="Times New Roman"/>
          <w:sz w:val="24"/>
          <w:szCs w:val="24"/>
        </w:rPr>
        <w:t>An example of this is shown in an inscription of a tombstone for a freedman and his wife, which was constructed “for themselves and their children, and likewise for their freedmen and freedwomen and their descendants” with the specific aim to keep the family name in peoples’ memory</w:t>
      </w:r>
      <w:r w:rsidR="00DC4317" w:rsidRPr="00447329">
        <w:rPr>
          <w:rFonts w:ascii="Times New Roman" w:hAnsi="Times New Roman" w:cs="Times New Roman"/>
          <w:sz w:val="24"/>
          <w:szCs w:val="24"/>
        </w:rPr>
        <w:t xml:space="preserve"> (ILS 8727)</w:t>
      </w:r>
      <w:r w:rsidR="000C18A2" w:rsidRPr="00447329">
        <w:rPr>
          <w:rFonts w:ascii="Times New Roman" w:hAnsi="Times New Roman" w:cs="Times New Roman"/>
          <w:sz w:val="24"/>
          <w:szCs w:val="24"/>
        </w:rPr>
        <w:t xml:space="preserve">. This shows how important the tombs and tombstones were and how pervasive the divine were as how they were treated by the living not only affected those alive, but also the dead, and could also be responsible for a family name dying alongside the </w:t>
      </w:r>
      <w:r w:rsidR="0025495D" w:rsidRPr="00447329">
        <w:rPr>
          <w:rFonts w:ascii="Times New Roman" w:hAnsi="Times New Roman" w:cs="Times New Roman"/>
          <w:sz w:val="24"/>
          <w:szCs w:val="24"/>
        </w:rPr>
        <w:t xml:space="preserve">deceased if not honoured appropriately. </w:t>
      </w:r>
    </w:p>
    <w:p w:rsidR="00CB489D" w:rsidRPr="00447329" w:rsidRDefault="0025495D" w:rsidP="002E0D5E">
      <w:pPr>
        <w:rPr>
          <w:rFonts w:ascii="Times New Roman" w:hAnsi="Times New Roman" w:cs="Times New Roman"/>
          <w:sz w:val="24"/>
          <w:szCs w:val="24"/>
        </w:rPr>
      </w:pPr>
      <w:r w:rsidRPr="00447329">
        <w:rPr>
          <w:rFonts w:ascii="Times New Roman" w:hAnsi="Times New Roman" w:cs="Times New Roman"/>
          <w:sz w:val="24"/>
          <w:szCs w:val="24"/>
        </w:rPr>
        <w:t xml:space="preserve">This means that the Romans were needed to know how to bury and honour their deceased family member, and it was the responsibility of the family to ensure a proper burial and funeral, and also an expectation of them to honour the dead for years to come. </w:t>
      </w:r>
      <w:r w:rsidR="00701FB4" w:rsidRPr="00447329">
        <w:rPr>
          <w:rFonts w:ascii="Times New Roman" w:hAnsi="Times New Roman" w:cs="Times New Roman"/>
          <w:sz w:val="24"/>
          <w:szCs w:val="24"/>
        </w:rPr>
        <w:t xml:space="preserve">Polybius divulges in to how a funeral would take place, </w:t>
      </w:r>
      <w:r w:rsidR="00CF6190" w:rsidRPr="00447329">
        <w:rPr>
          <w:rFonts w:ascii="Times New Roman" w:hAnsi="Times New Roman" w:cs="Times New Roman"/>
          <w:sz w:val="24"/>
          <w:szCs w:val="24"/>
        </w:rPr>
        <w:t xml:space="preserve">describing </w:t>
      </w:r>
      <w:r w:rsidR="00982E94" w:rsidRPr="00447329">
        <w:rPr>
          <w:rFonts w:ascii="Times New Roman" w:hAnsi="Times New Roman" w:cs="Times New Roman"/>
          <w:sz w:val="24"/>
          <w:szCs w:val="24"/>
        </w:rPr>
        <w:t xml:space="preserve">how the deceased’s corpse would be carried to the forum in a funeral procession and put upon the </w:t>
      </w:r>
      <w:r w:rsidR="00982E94" w:rsidRPr="00447329">
        <w:rPr>
          <w:rFonts w:ascii="Times New Roman" w:hAnsi="Times New Roman" w:cs="Times New Roman"/>
          <w:i/>
          <w:sz w:val="24"/>
          <w:szCs w:val="24"/>
        </w:rPr>
        <w:t>rostra</w:t>
      </w:r>
      <w:r w:rsidR="00982E94" w:rsidRPr="00447329">
        <w:rPr>
          <w:rFonts w:ascii="Times New Roman" w:hAnsi="Times New Roman" w:cs="Times New Roman"/>
          <w:sz w:val="24"/>
          <w:szCs w:val="24"/>
        </w:rPr>
        <w:t xml:space="preserve"> where a family member, normally the eldest son (if he is of adult age) who would speak of the virtues of the deceased and successful achievements in their life</w:t>
      </w:r>
      <w:r w:rsidR="00DC4317" w:rsidRPr="00447329">
        <w:rPr>
          <w:rFonts w:ascii="Times New Roman" w:hAnsi="Times New Roman" w:cs="Times New Roman"/>
          <w:sz w:val="24"/>
          <w:szCs w:val="24"/>
        </w:rPr>
        <w:t xml:space="preserve"> (Polybius, </w:t>
      </w:r>
      <w:r w:rsidR="00DC4317" w:rsidRPr="00447329">
        <w:rPr>
          <w:rFonts w:ascii="Times New Roman" w:hAnsi="Times New Roman" w:cs="Times New Roman"/>
          <w:i/>
          <w:sz w:val="24"/>
          <w:szCs w:val="24"/>
        </w:rPr>
        <w:t>Histories</w:t>
      </w:r>
      <w:r w:rsidR="00DC4317" w:rsidRPr="00447329">
        <w:rPr>
          <w:rFonts w:ascii="Times New Roman" w:hAnsi="Times New Roman" w:cs="Times New Roman"/>
          <w:sz w:val="24"/>
          <w:szCs w:val="24"/>
        </w:rPr>
        <w:t>, 6.53-54.3)</w:t>
      </w:r>
      <w:r w:rsidR="00982E94" w:rsidRPr="00447329">
        <w:rPr>
          <w:rFonts w:ascii="Times New Roman" w:hAnsi="Times New Roman" w:cs="Times New Roman"/>
          <w:sz w:val="24"/>
          <w:szCs w:val="24"/>
        </w:rPr>
        <w:t>. This resulted in the public being moved and the loss seems to affect to everyone, rather than just the mourners</w:t>
      </w:r>
      <w:r w:rsidR="00DC4317" w:rsidRPr="00447329">
        <w:rPr>
          <w:rFonts w:ascii="Times New Roman" w:hAnsi="Times New Roman" w:cs="Times New Roman"/>
          <w:sz w:val="24"/>
          <w:szCs w:val="24"/>
        </w:rPr>
        <w:t xml:space="preserve"> (Polybius, </w:t>
      </w:r>
      <w:r w:rsidR="00DC4317" w:rsidRPr="00447329">
        <w:rPr>
          <w:rFonts w:ascii="Times New Roman" w:hAnsi="Times New Roman" w:cs="Times New Roman"/>
          <w:i/>
          <w:sz w:val="24"/>
          <w:szCs w:val="24"/>
        </w:rPr>
        <w:t>Histories</w:t>
      </w:r>
      <w:r w:rsidR="00DC4317" w:rsidRPr="00447329">
        <w:rPr>
          <w:rFonts w:ascii="Times New Roman" w:hAnsi="Times New Roman" w:cs="Times New Roman"/>
          <w:sz w:val="24"/>
          <w:szCs w:val="24"/>
        </w:rPr>
        <w:t>, 6.53-54.3)</w:t>
      </w:r>
      <w:r w:rsidR="00982E94" w:rsidRPr="00447329">
        <w:rPr>
          <w:rFonts w:ascii="Times New Roman" w:hAnsi="Times New Roman" w:cs="Times New Roman"/>
          <w:sz w:val="24"/>
          <w:szCs w:val="24"/>
        </w:rPr>
        <w:t>. Next, the performance of the customary rites, an image of the deceased is placed in the most conspicuous of the house, within a wooden shrine</w:t>
      </w:r>
      <w:r w:rsidR="00DE0FD9" w:rsidRPr="00447329">
        <w:rPr>
          <w:rFonts w:ascii="Times New Roman" w:hAnsi="Times New Roman" w:cs="Times New Roman"/>
          <w:sz w:val="24"/>
          <w:szCs w:val="24"/>
        </w:rPr>
        <w:t>, and it looks like a mask, showing the features and complexion of the dead family member</w:t>
      </w:r>
      <w:r w:rsidR="005E3A35" w:rsidRPr="00447329">
        <w:rPr>
          <w:rFonts w:ascii="Times New Roman" w:hAnsi="Times New Roman" w:cs="Times New Roman"/>
          <w:sz w:val="24"/>
          <w:szCs w:val="24"/>
        </w:rPr>
        <w:t xml:space="preserve"> (Polybius</w:t>
      </w:r>
      <w:r w:rsidR="00C72839" w:rsidRPr="00447329">
        <w:rPr>
          <w:rFonts w:ascii="Times New Roman" w:hAnsi="Times New Roman" w:cs="Times New Roman"/>
          <w:sz w:val="24"/>
          <w:szCs w:val="24"/>
        </w:rPr>
        <w:t xml:space="preserve"> </w:t>
      </w:r>
      <w:r w:rsidR="00C72839" w:rsidRPr="00447329">
        <w:rPr>
          <w:rFonts w:ascii="Times New Roman" w:hAnsi="Times New Roman" w:cs="Times New Roman"/>
          <w:i/>
          <w:sz w:val="24"/>
          <w:szCs w:val="24"/>
        </w:rPr>
        <w:t>Histories</w:t>
      </w:r>
      <w:r w:rsidR="005E3A35" w:rsidRPr="00447329">
        <w:rPr>
          <w:rFonts w:ascii="Times New Roman" w:hAnsi="Times New Roman" w:cs="Times New Roman"/>
          <w:sz w:val="24"/>
          <w:szCs w:val="24"/>
        </w:rPr>
        <w:t xml:space="preserve"> 6.53-54.3)</w:t>
      </w:r>
      <w:r w:rsidR="00F11183" w:rsidRPr="00447329">
        <w:rPr>
          <w:rFonts w:ascii="Times New Roman" w:hAnsi="Times New Roman" w:cs="Times New Roman"/>
          <w:sz w:val="24"/>
          <w:szCs w:val="24"/>
        </w:rPr>
        <w:t xml:space="preserve">. If there were </w:t>
      </w:r>
      <w:r w:rsidR="007C1EF5" w:rsidRPr="00447329">
        <w:rPr>
          <w:rFonts w:ascii="Times New Roman" w:hAnsi="Times New Roman" w:cs="Times New Roman"/>
          <w:sz w:val="24"/>
          <w:szCs w:val="24"/>
        </w:rPr>
        <w:t xml:space="preserve">sacrifices taking place, then the mask would be </w:t>
      </w:r>
      <w:r w:rsidR="00EE44EE" w:rsidRPr="00447329">
        <w:rPr>
          <w:rFonts w:ascii="Times New Roman" w:hAnsi="Times New Roman" w:cs="Times New Roman"/>
          <w:sz w:val="24"/>
          <w:szCs w:val="24"/>
        </w:rPr>
        <w:t>disp</w:t>
      </w:r>
      <w:r w:rsidR="00863DA1" w:rsidRPr="00447329">
        <w:rPr>
          <w:rFonts w:ascii="Times New Roman" w:hAnsi="Times New Roman" w:cs="Times New Roman"/>
          <w:sz w:val="24"/>
          <w:szCs w:val="24"/>
        </w:rPr>
        <w:t>l</w:t>
      </w:r>
      <w:r w:rsidR="00EE44EE" w:rsidRPr="00447329">
        <w:rPr>
          <w:rFonts w:ascii="Times New Roman" w:hAnsi="Times New Roman" w:cs="Times New Roman"/>
          <w:sz w:val="24"/>
          <w:szCs w:val="24"/>
        </w:rPr>
        <w:t>ayed and well looked after</w:t>
      </w:r>
      <w:r w:rsidR="0071334F" w:rsidRPr="00447329">
        <w:rPr>
          <w:rFonts w:ascii="Times New Roman" w:hAnsi="Times New Roman" w:cs="Times New Roman"/>
          <w:sz w:val="24"/>
          <w:szCs w:val="24"/>
        </w:rPr>
        <w:t>. When a distinguished member of a family dies, the masks are worn by the men who were closest in looks and stature the deceased and were also dressed to suit the rank of the deceased and would also ride chariots with insignias that would vary based on offices held in their life</w:t>
      </w:r>
      <w:r w:rsidR="005E3A35" w:rsidRPr="00447329">
        <w:rPr>
          <w:rFonts w:ascii="Times New Roman" w:hAnsi="Times New Roman" w:cs="Times New Roman"/>
          <w:sz w:val="24"/>
          <w:szCs w:val="24"/>
        </w:rPr>
        <w:t xml:space="preserve"> (Polybius </w:t>
      </w:r>
      <w:r w:rsidR="00C72839" w:rsidRPr="00447329">
        <w:rPr>
          <w:rFonts w:ascii="Times New Roman" w:hAnsi="Times New Roman" w:cs="Times New Roman"/>
          <w:i/>
          <w:sz w:val="24"/>
          <w:szCs w:val="24"/>
        </w:rPr>
        <w:t xml:space="preserve">Histories </w:t>
      </w:r>
      <w:r w:rsidR="005E3A35" w:rsidRPr="00447329">
        <w:rPr>
          <w:rFonts w:ascii="Times New Roman" w:hAnsi="Times New Roman" w:cs="Times New Roman"/>
          <w:sz w:val="24"/>
          <w:szCs w:val="24"/>
        </w:rPr>
        <w:t>6.53-54.3)</w:t>
      </w:r>
      <w:r w:rsidR="0071334F" w:rsidRPr="00447329">
        <w:rPr>
          <w:rFonts w:ascii="Times New Roman" w:hAnsi="Times New Roman" w:cs="Times New Roman"/>
          <w:sz w:val="24"/>
          <w:szCs w:val="24"/>
        </w:rPr>
        <w:t xml:space="preserve">. Polybius then </w:t>
      </w:r>
      <w:r w:rsidR="0071334F" w:rsidRPr="00447329">
        <w:rPr>
          <w:rFonts w:ascii="Times New Roman" w:hAnsi="Times New Roman" w:cs="Times New Roman"/>
          <w:sz w:val="24"/>
          <w:szCs w:val="24"/>
        </w:rPr>
        <w:lastRenderedPageBreak/>
        <w:t>comments at the end of the procession that it was a glorious spectacle</w:t>
      </w:r>
      <w:r w:rsidR="00863DA1" w:rsidRPr="00447329">
        <w:rPr>
          <w:rFonts w:ascii="Times New Roman" w:hAnsi="Times New Roman" w:cs="Times New Roman"/>
          <w:sz w:val="24"/>
          <w:szCs w:val="24"/>
        </w:rPr>
        <w:t xml:space="preserve"> and how the constant renewal of the framed excellence of brave men makes their memory immortalised and inspire the younger men to achieve that of their previous generation</w:t>
      </w:r>
      <w:r w:rsidR="005E3A35" w:rsidRPr="00447329">
        <w:rPr>
          <w:rFonts w:ascii="Times New Roman" w:hAnsi="Times New Roman" w:cs="Times New Roman"/>
          <w:sz w:val="24"/>
          <w:szCs w:val="24"/>
        </w:rPr>
        <w:t xml:space="preserve"> (Polybius</w:t>
      </w:r>
      <w:r w:rsidR="00C72839" w:rsidRPr="00447329">
        <w:rPr>
          <w:rFonts w:ascii="Times New Roman" w:hAnsi="Times New Roman" w:cs="Times New Roman"/>
          <w:sz w:val="24"/>
          <w:szCs w:val="24"/>
        </w:rPr>
        <w:t xml:space="preserve"> </w:t>
      </w:r>
      <w:r w:rsidR="00C72839" w:rsidRPr="00447329">
        <w:rPr>
          <w:rFonts w:ascii="Times New Roman" w:hAnsi="Times New Roman" w:cs="Times New Roman"/>
          <w:i/>
          <w:sz w:val="24"/>
          <w:szCs w:val="24"/>
        </w:rPr>
        <w:t>Histories</w:t>
      </w:r>
      <w:r w:rsidR="005E3A35" w:rsidRPr="00447329">
        <w:rPr>
          <w:rFonts w:ascii="Times New Roman" w:hAnsi="Times New Roman" w:cs="Times New Roman"/>
          <w:sz w:val="24"/>
          <w:szCs w:val="24"/>
        </w:rPr>
        <w:t xml:space="preserve"> 6.53-54.3)</w:t>
      </w:r>
      <w:r w:rsidR="00863DA1" w:rsidRPr="00447329">
        <w:rPr>
          <w:rFonts w:ascii="Times New Roman" w:hAnsi="Times New Roman" w:cs="Times New Roman"/>
          <w:sz w:val="24"/>
          <w:szCs w:val="24"/>
        </w:rPr>
        <w:t xml:space="preserve">. </w:t>
      </w:r>
      <w:r w:rsidR="00CF6190" w:rsidRPr="00447329">
        <w:rPr>
          <w:rFonts w:ascii="Times New Roman" w:hAnsi="Times New Roman" w:cs="Times New Roman"/>
          <w:sz w:val="24"/>
          <w:szCs w:val="24"/>
        </w:rPr>
        <w:t>T</w:t>
      </w:r>
      <w:r w:rsidR="008B4C1D" w:rsidRPr="00447329">
        <w:rPr>
          <w:rFonts w:ascii="Times New Roman" w:hAnsi="Times New Roman" w:cs="Times New Roman"/>
          <w:sz w:val="24"/>
          <w:szCs w:val="24"/>
        </w:rPr>
        <w:t xml:space="preserve">his would have been fairly common practice amongst the elite, however, this would be different to poorer class, or ‘middlings’ </w:t>
      </w:r>
      <w:r w:rsidR="00CF6190" w:rsidRPr="00447329">
        <w:rPr>
          <w:rFonts w:ascii="Times New Roman" w:hAnsi="Times New Roman" w:cs="Times New Roman"/>
          <w:sz w:val="24"/>
          <w:szCs w:val="24"/>
        </w:rPr>
        <w:t>because of differences in what was affordable.</w:t>
      </w:r>
    </w:p>
    <w:p w:rsidR="00CB489D" w:rsidRPr="00447329" w:rsidRDefault="00863DA1" w:rsidP="005E3A35">
      <w:pPr>
        <w:rPr>
          <w:rFonts w:ascii="Times New Roman" w:hAnsi="Times New Roman" w:cs="Times New Roman"/>
          <w:sz w:val="24"/>
          <w:szCs w:val="24"/>
        </w:rPr>
      </w:pPr>
      <w:r w:rsidRPr="00447329">
        <w:rPr>
          <w:rFonts w:ascii="Times New Roman" w:hAnsi="Times New Roman" w:cs="Times New Roman"/>
          <w:sz w:val="24"/>
          <w:szCs w:val="24"/>
        </w:rPr>
        <w:t>As well as the oratory displays at the funeral rites, the epitaphs, the insc</w:t>
      </w:r>
      <w:r w:rsidR="009973EA" w:rsidRPr="00447329">
        <w:rPr>
          <w:rFonts w:ascii="Times New Roman" w:hAnsi="Times New Roman" w:cs="Times New Roman"/>
          <w:sz w:val="24"/>
          <w:szCs w:val="24"/>
        </w:rPr>
        <w:t>ri</w:t>
      </w:r>
      <w:r w:rsidRPr="00447329">
        <w:rPr>
          <w:rFonts w:ascii="Times New Roman" w:hAnsi="Times New Roman" w:cs="Times New Roman"/>
          <w:sz w:val="24"/>
          <w:szCs w:val="24"/>
        </w:rPr>
        <w:t>ptions on the tombs</w:t>
      </w:r>
      <w:r w:rsidR="009973EA" w:rsidRPr="00447329">
        <w:rPr>
          <w:rFonts w:ascii="Times New Roman" w:hAnsi="Times New Roman" w:cs="Times New Roman"/>
          <w:sz w:val="24"/>
          <w:szCs w:val="24"/>
        </w:rPr>
        <w:t>tones would be used to honour the dead and also define how the deceased lived</w:t>
      </w:r>
      <w:r w:rsidR="005E3A35" w:rsidRPr="00447329">
        <w:rPr>
          <w:rFonts w:ascii="Times New Roman" w:hAnsi="Times New Roman" w:cs="Times New Roman"/>
          <w:sz w:val="24"/>
          <w:szCs w:val="24"/>
        </w:rPr>
        <w:t xml:space="preserve"> (Warrior:</w:t>
      </w:r>
      <w:r w:rsidR="00C72839" w:rsidRPr="00447329">
        <w:rPr>
          <w:rFonts w:ascii="Times New Roman" w:hAnsi="Times New Roman" w:cs="Times New Roman"/>
          <w:sz w:val="24"/>
          <w:szCs w:val="24"/>
        </w:rPr>
        <w:t xml:space="preserve"> </w:t>
      </w:r>
      <w:r w:rsidR="005E3A35" w:rsidRPr="00447329">
        <w:rPr>
          <w:rFonts w:ascii="Times New Roman" w:hAnsi="Times New Roman" w:cs="Times New Roman"/>
          <w:sz w:val="24"/>
          <w:szCs w:val="24"/>
        </w:rPr>
        <w:t>2002:</w:t>
      </w:r>
      <w:r w:rsidR="00C72839" w:rsidRPr="00447329">
        <w:rPr>
          <w:rFonts w:ascii="Times New Roman" w:hAnsi="Times New Roman" w:cs="Times New Roman"/>
          <w:sz w:val="24"/>
          <w:szCs w:val="24"/>
        </w:rPr>
        <w:t xml:space="preserve"> </w:t>
      </w:r>
      <w:r w:rsidR="005E3A35" w:rsidRPr="00447329">
        <w:rPr>
          <w:rFonts w:ascii="Times New Roman" w:hAnsi="Times New Roman" w:cs="Times New Roman"/>
          <w:sz w:val="24"/>
          <w:szCs w:val="24"/>
        </w:rPr>
        <w:t>33)</w:t>
      </w:r>
      <w:r w:rsidR="009973EA" w:rsidRPr="00447329">
        <w:rPr>
          <w:rFonts w:ascii="Times New Roman" w:hAnsi="Times New Roman" w:cs="Times New Roman"/>
          <w:sz w:val="24"/>
          <w:szCs w:val="24"/>
        </w:rPr>
        <w:t>.</w:t>
      </w:r>
      <w:r w:rsidR="00FC1B65" w:rsidRPr="00447329">
        <w:rPr>
          <w:rFonts w:ascii="Times New Roman" w:hAnsi="Times New Roman" w:cs="Times New Roman"/>
          <w:sz w:val="24"/>
          <w:szCs w:val="24"/>
        </w:rPr>
        <w:t xml:space="preserve"> This information was provided for people who would pass these messages on the tombs upon the roadside, a point of communication between the living and the dead</w:t>
      </w:r>
      <w:r w:rsidR="005E3A35" w:rsidRPr="00447329">
        <w:rPr>
          <w:rFonts w:ascii="Times New Roman" w:hAnsi="Times New Roman" w:cs="Times New Roman"/>
          <w:sz w:val="24"/>
          <w:szCs w:val="24"/>
        </w:rPr>
        <w:t xml:space="preserve"> (Warrior:</w:t>
      </w:r>
      <w:r w:rsidR="00C72839" w:rsidRPr="00447329">
        <w:rPr>
          <w:rFonts w:ascii="Times New Roman" w:hAnsi="Times New Roman" w:cs="Times New Roman"/>
          <w:sz w:val="24"/>
          <w:szCs w:val="24"/>
        </w:rPr>
        <w:t xml:space="preserve"> </w:t>
      </w:r>
      <w:r w:rsidR="005E3A35" w:rsidRPr="00447329">
        <w:rPr>
          <w:rFonts w:ascii="Times New Roman" w:hAnsi="Times New Roman" w:cs="Times New Roman"/>
          <w:sz w:val="24"/>
          <w:szCs w:val="24"/>
        </w:rPr>
        <w:t>2002:</w:t>
      </w:r>
      <w:r w:rsidR="00C72839" w:rsidRPr="00447329">
        <w:rPr>
          <w:rFonts w:ascii="Times New Roman" w:hAnsi="Times New Roman" w:cs="Times New Roman"/>
          <w:sz w:val="24"/>
          <w:szCs w:val="24"/>
        </w:rPr>
        <w:t xml:space="preserve"> </w:t>
      </w:r>
      <w:r w:rsidR="005E3A35" w:rsidRPr="00447329">
        <w:rPr>
          <w:rFonts w:ascii="Times New Roman" w:hAnsi="Times New Roman" w:cs="Times New Roman"/>
          <w:sz w:val="24"/>
          <w:szCs w:val="24"/>
        </w:rPr>
        <w:t>33)</w:t>
      </w:r>
      <w:r w:rsidR="00FC1B65" w:rsidRPr="00447329">
        <w:rPr>
          <w:rFonts w:ascii="Times New Roman" w:hAnsi="Times New Roman" w:cs="Times New Roman"/>
          <w:sz w:val="24"/>
          <w:szCs w:val="24"/>
        </w:rPr>
        <w:t>. They were funded by the family, and there are examples of these benefactors being mentioned again as a way of pointing out the wealth of the family and the also the fact that they can afford such things to earn the favour of the gods and the spirits (CIL 6.18817). These epitaphs would also contain a short biography of the deceased, often reminiscing a memory or achievements of the deceased, linking them to the living so they are not forgotten and often concluded with a prayer to the spirits to look after the deceased so that the living can join them and prosper when the time has come for the living to enter the underworld</w:t>
      </w:r>
      <w:r w:rsidR="005E3A35" w:rsidRPr="00447329">
        <w:rPr>
          <w:rFonts w:ascii="Times New Roman" w:hAnsi="Times New Roman" w:cs="Times New Roman"/>
          <w:sz w:val="24"/>
          <w:szCs w:val="24"/>
        </w:rPr>
        <w:t xml:space="preserve"> (Warrior:</w:t>
      </w:r>
      <w:r w:rsidR="00C72839" w:rsidRPr="00447329">
        <w:rPr>
          <w:rFonts w:ascii="Times New Roman" w:hAnsi="Times New Roman" w:cs="Times New Roman"/>
          <w:sz w:val="24"/>
          <w:szCs w:val="24"/>
        </w:rPr>
        <w:t xml:space="preserve"> </w:t>
      </w:r>
      <w:r w:rsidR="005E3A35" w:rsidRPr="00447329">
        <w:rPr>
          <w:rFonts w:ascii="Times New Roman" w:hAnsi="Times New Roman" w:cs="Times New Roman"/>
          <w:sz w:val="24"/>
          <w:szCs w:val="24"/>
        </w:rPr>
        <w:t>2002:</w:t>
      </w:r>
      <w:r w:rsidR="00C72839" w:rsidRPr="00447329">
        <w:rPr>
          <w:rFonts w:ascii="Times New Roman" w:hAnsi="Times New Roman" w:cs="Times New Roman"/>
          <w:sz w:val="24"/>
          <w:szCs w:val="24"/>
        </w:rPr>
        <w:t xml:space="preserve"> </w:t>
      </w:r>
      <w:r w:rsidR="005E3A35" w:rsidRPr="00447329">
        <w:rPr>
          <w:rFonts w:ascii="Times New Roman" w:hAnsi="Times New Roman" w:cs="Times New Roman"/>
          <w:sz w:val="24"/>
          <w:szCs w:val="24"/>
        </w:rPr>
        <w:t>33-35)</w:t>
      </w:r>
      <w:r w:rsidR="00FC1B65" w:rsidRPr="00447329">
        <w:rPr>
          <w:rFonts w:ascii="Times New Roman" w:hAnsi="Times New Roman" w:cs="Times New Roman"/>
          <w:sz w:val="24"/>
          <w:szCs w:val="24"/>
        </w:rPr>
        <w:t>.</w:t>
      </w:r>
    </w:p>
    <w:p w:rsidR="00A42F62" w:rsidRPr="00447329" w:rsidRDefault="008A5613" w:rsidP="002E0D5E">
      <w:pPr>
        <w:rPr>
          <w:rFonts w:ascii="Times New Roman" w:hAnsi="Times New Roman" w:cs="Times New Roman"/>
          <w:sz w:val="24"/>
          <w:szCs w:val="24"/>
        </w:rPr>
      </w:pPr>
      <w:r w:rsidRPr="00447329">
        <w:rPr>
          <w:rFonts w:ascii="Times New Roman" w:hAnsi="Times New Roman" w:cs="Times New Roman"/>
          <w:sz w:val="24"/>
          <w:szCs w:val="24"/>
        </w:rPr>
        <w:t xml:space="preserve">Another </w:t>
      </w:r>
      <w:r w:rsidR="0025495D" w:rsidRPr="00447329">
        <w:rPr>
          <w:rFonts w:ascii="Times New Roman" w:hAnsi="Times New Roman" w:cs="Times New Roman"/>
          <w:sz w:val="24"/>
          <w:szCs w:val="24"/>
        </w:rPr>
        <w:t xml:space="preserve">way in which the Romans were able to honour their dead </w:t>
      </w:r>
      <w:r w:rsidR="005E3A35" w:rsidRPr="00447329">
        <w:rPr>
          <w:rFonts w:ascii="Times New Roman" w:hAnsi="Times New Roman" w:cs="Times New Roman"/>
          <w:sz w:val="24"/>
          <w:szCs w:val="24"/>
        </w:rPr>
        <w:t xml:space="preserve">other than the epitaphs and the funerary rites, </w:t>
      </w:r>
      <w:r w:rsidR="0025495D" w:rsidRPr="00447329">
        <w:rPr>
          <w:rFonts w:ascii="Times New Roman" w:hAnsi="Times New Roman" w:cs="Times New Roman"/>
          <w:sz w:val="24"/>
          <w:szCs w:val="24"/>
        </w:rPr>
        <w:t xml:space="preserve">was through festivals. </w:t>
      </w:r>
      <w:r w:rsidR="00675C3B" w:rsidRPr="00447329">
        <w:rPr>
          <w:rFonts w:ascii="Times New Roman" w:hAnsi="Times New Roman" w:cs="Times New Roman"/>
          <w:sz w:val="24"/>
          <w:szCs w:val="24"/>
        </w:rPr>
        <w:t xml:space="preserve">With </w:t>
      </w:r>
      <w:r w:rsidR="0025495D" w:rsidRPr="00447329">
        <w:rPr>
          <w:rFonts w:ascii="Times New Roman" w:hAnsi="Times New Roman" w:cs="Times New Roman"/>
          <w:sz w:val="24"/>
          <w:szCs w:val="24"/>
        </w:rPr>
        <w:t>this in mind</w:t>
      </w:r>
      <w:r w:rsidR="00675C3B" w:rsidRPr="00447329">
        <w:rPr>
          <w:rFonts w:ascii="Times New Roman" w:hAnsi="Times New Roman" w:cs="Times New Roman"/>
          <w:sz w:val="24"/>
          <w:szCs w:val="24"/>
        </w:rPr>
        <w:t xml:space="preserve">, </w:t>
      </w:r>
      <w:r w:rsidR="001E1981" w:rsidRPr="00447329">
        <w:rPr>
          <w:rFonts w:ascii="Times New Roman" w:hAnsi="Times New Roman" w:cs="Times New Roman"/>
          <w:sz w:val="24"/>
          <w:szCs w:val="24"/>
        </w:rPr>
        <w:t xml:space="preserve">there is one festival in particular that holds </w:t>
      </w:r>
      <w:r w:rsidR="0025495D" w:rsidRPr="00447329">
        <w:rPr>
          <w:rFonts w:ascii="Times New Roman" w:hAnsi="Times New Roman" w:cs="Times New Roman"/>
          <w:sz w:val="24"/>
          <w:szCs w:val="24"/>
        </w:rPr>
        <w:t>great</w:t>
      </w:r>
      <w:r w:rsidR="001E1981" w:rsidRPr="00447329">
        <w:rPr>
          <w:rFonts w:ascii="Times New Roman" w:hAnsi="Times New Roman" w:cs="Times New Roman"/>
          <w:sz w:val="24"/>
          <w:szCs w:val="24"/>
        </w:rPr>
        <w:t xml:space="preserve"> prestige </w:t>
      </w:r>
      <w:r w:rsidR="0025495D" w:rsidRPr="00447329">
        <w:rPr>
          <w:rFonts w:ascii="Times New Roman" w:hAnsi="Times New Roman" w:cs="Times New Roman"/>
          <w:sz w:val="24"/>
          <w:szCs w:val="24"/>
        </w:rPr>
        <w:t>with respect to</w:t>
      </w:r>
      <w:r w:rsidR="001E1981" w:rsidRPr="00447329">
        <w:rPr>
          <w:rFonts w:ascii="Times New Roman" w:hAnsi="Times New Roman" w:cs="Times New Roman"/>
          <w:sz w:val="24"/>
          <w:szCs w:val="24"/>
        </w:rPr>
        <w:t xml:space="preserve"> honour</w:t>
      </w:r>
      <w:r w:rsidR="0025495D" w:rsidRPr="00447329">
        <w:rPr>
          <w:rFonts w:ascii="Times New Roman" w:hAnsi="Times New Roman" w:cs="Times New Roman"/>
          <w:sz w:val="24"/>
          <w:szCs w:val="24"/>
        </w:rPr>
        <w:t>ing</w:t>
      </w:r>
      <w:r w:rsidR="001E1981" w:rsidRPr="00447329">
        <w:rPr>
          <w:rFonts w:ascii="Times New Roman" w:hAnsi="Times New Roman" w:cs="Times New Roman"/>
          <w:sz w:val="24"/>
          <w:szCs w:val="24"/>
        </w:rPr>
        <w:t xml:space="preserve"> the dead, the </w:t>
      </w:r>
      <w:r w:rsidR="001E1981" w:rsidRPr="00447329">
        <w:rPr>
          <w:rFonts w:ascii="Times New Roman" w:hAnsi="Times New Roman" w:cs="Times New Roman"/>
          <w:i/>
          <w:sz w:val="24"/>
          <w:szCs w:val="24"/>
        </w:rPr>
        <w:t>Parentalia,</w:t>
      </w:r>
      <w:r w:rsidR="004E023C" w:rsidRPr="00447329">
        <w:rPr>
          <w:rFonts w:ascii="Times New Roman" w:hAnsi="Times New Roman" w:cs="Times New Roman"/>
          <w:i/>
          <w:sz w:val="24"/>
          <w:szCs w:val="24"/>
        </w:rPr>
        <w:t xml:space="preserve"> </w:t>
      </w:r>
      <w:r w:rsidR="004E023C" w:rsidRPr="00447329">
        <w:rPr>
          <w:rFonts w:ascii="Times New Roman" w:hAnsi="Times New Roman" w:cs="Times New Roman"/>
          <w:sz w:val="24"/>
          <w:szCs w:val="24"/>
        </w:rPr>
        <w:t>a 9-day festival</w:t>
      </w:r>
      <w:r w:rsidR="001E1981" w:rsidRPr="00447329">
        <w:rPr>
          <w:rFonts w:ascii="Times New Roman" w:hAnsi="Times New Roman" w:cs="Times New Roman"/>
          <w:i/>
          <w:sz w:val="24"/>
          <w:szCs w:val="24"/>
        </w:rPr>
        <w:t xml:space="preserve"> </w:t>
      </w:r>
      <w:r w:rsidR="001E1981" w:rsidRPr="00447329">
        <w:rPr>
          <w:rFonts w:ascii="Times New Roman" w:hAnsi="Times New Roman" w:cs="Times New Roman"/>
          <w:sz w:val="24"/>
          <w:szCs w:val="24"/>
        </w:rPr>
        <w:t>which within it also had</w:t>
      </w:r>
      <w:r w:rsidR="0025495D" w:rsidRPr="00447329">
        <w:rPr>
          <w:rFonts w:ascii="Times New Roman" w:hAnsi="Times New Roman" w:cs="Times New Roman"/>
          <w:sz w:val="24"/>
          <w:szCs w:val="24"/>
        </w:rPr>
        <w:t xml:space="preserve"> a second festival of the dead,</w:t>
      </w:r>
      <w:r w:rsidR="001E1981" w:rsidRPr="00447329">
        <w:rPr>
          <w:rFonts w:ascii="Times New Roman" w:hAnsi="Times New Roman" w:cs="Times New Roman"/>
          <w:sz w:val="24"/>
          <w:szCs w:val="24"/>
        </w:rPr>
        <w:t xml:space="preserve"> the </w:t>
      </w:r>
      <w:r w:rsidR="001E1981" w:rsidRPr="00447329">
        <w:rPr>
          <w:rFonts w:ascii="Times New Roman" w:hAnsi="Times New Roman" w:cs="Times New Roman"/>
          <w:i/>
          <w:sz w:val="24"/>
          <w:szCs w:val="24"/>
        </w:rPr>
        <w:t>Feralia</w:t>
      </w:r>
      <w:r w:rsidR="004E023C" w:rsidRPr="00447329">
        <w:rPr>
          <w:rFonts w:ascii="Times New Roman" w:hAnsi="Times New Roman" w:cs="Times New Roman"/>
          <w:i/>
          <w:sz w:val="24"/>
          <w:szCs w:val="24"/>
        </w:rPr>
        <w:t xml:space="preserve"> </w:t>
      </w:r>
      <w:r w:rsidR="00CD0A52" w:rsidRPr="00CD0A52">
        <w:rPr>
          <w:rFonts w:ascii="Times New Roman" w:hAnsi="Times New Roman" w:cs="Times New Roman"/>
          <w:sz w:val="24"/>
          <w:szCs w:val="24"/>
        </w:rPr>
        <w:t>(</w:t>
      </w:r>
      <w:r w:rsidR="004E023C" w:rsidRPr="00447329">
        <w:rPr>
          <w:rFonts w:ascii="Times New Roman" w:hAnsi="Times New Roman" w:cs="Times New Roman"/>
          <w:sz w:val="24"/>
          <w:szCs w:val="24"/>
        </w:rPr>
        <w:t>Rives, 2007, pg.117)</w:t>
      </w:r>
      <w:r w:rsidR="004E023C" w:rsidRPr="00447329">
        <w:rPr>
          <w:rFonts w:ascii="Times New Roman" w:hAnsi="Times New Roman" w:cs="Times New Roman"/>
          <w:i/>
          <w:sz w:val="24"/>
          <w:szCs w:val="24"/>
        </w:rPr>
        <w:t xml:space="preserve">. </w:t>
      </w:r>
      <w:r w:rsidR="004E023C" w:rsidRPr="00447329">
        <w:rPr>
          <w:rFonts w:ascii="Times New Roman" w:hAnsi="Times New Roman" w:cs="Times New Roman"/>
          <w:sz w:val="24"/>
          <w:szCs w:val="24"/>
        </w:rPr>
        <w:t>Both were an opportunity for families to pay respect and honour their forebears and</w:t>
      </w:r>
      <w:r w:rsidR="00701FB4" w:rsidRPr="00447329">
        <w:rPr>
          <w:rFonts w:ascii="Times New Roman" w:hAnsi="Times New Roman" w:cs="Times New Roman"/>
          <w:sz w:val="24"/>
          <w:szCs w:val="24"/>
        </w:rPr>
        <w:t xml:space="preserve"> </w:t>
      </w:r>
      <w:r w:rsidR="00D22C0B" w:rsidRPr="00447329">
        <w:rPr>
          <w:rFonts w:ascii="Times New Roman" w:hAnsi="Times New Roman" w:cs="Times New Roman"/>
          <w:sz w:val="24"/>
          <w:szCs w:val="24"/>
        </w:rPr>
        <w:t xml:space="preserve">Ovid gives insight in to what happens within these two festivals, which starts with the appeasement of the </w:t>
      </w:r>
      <w:r w:rsidR="00C72839" w:rsidRPr="00447329">
        <w:rPr>
          <w:rFonts w:ascii="Times New Roman" w:hAnsi="Times New Roman" w:cs="Times New Roman"/>
          <w:sz w:val="24"/>
          <w:szCs w:val="24"/>
        </w:rPr>
        <w:t>“</w:t>
      </w:r>
      <w:r w:rsidR="00D22C0B" w:rsidRPr="00447329">
        <w:rPr>
          <w:rFonts w:ascii="Times New Roman" w:hAnsi="Times New Roman" w:cs="Times New Roman"/>
          <w:sz w:val="24"/>
          <w:szCs w:val="24"/>
        </w:rPr>
        <w:t>spirits of your fathers</w:t>
      </w:r>
      <w:r w:rsidR="00C72839" w:rsidRPr="00447329">
        <w:rPr>
          <w:rFonts w:ascii="Times New Roman" w:hAnsi="Times New Roman" w:cs="Times New Roman"/>
          <w:sz w:val="24"/>
          <w:szCs w:val="24"/>
        </w:rPr>
        <w:t>”</w:t>
      </w:r>
      <w:r w:rsidR="00D22C0B" w:rsidRPr="00447329">
        <w:rPr>
          <w:rFonts w:ascii="Times New Roman" w:hAnsi="Times New Roman" w:cs="Times New Roman"/>
          <w:sz w:val="24"/>
          <w:szCs w:val="24"/>
        </w:rPr>
        <w:t xml:space="preserve"> by bringing small gifts to extinguished funeral pyres and the </w:t>
      </w:r>
      <w:r w:rsidR="00D22C0B" w:rsidRPr="00447329">
        <w:rPr>
          <w:rFonts w:ascii="Times New Roman" w:hAnsi="Times New Roman" w:cs="Times New Roman"/>
          <w:i/>
          <w:sz w:val="24"/>
          <w:szCs w:val="24"/>
        </w:rPr>
        <w:t xml:space="preserve">manes </w:t>
      </w:r>
      <w:r w:rsidR="00D22C0B" w:rsidRPr="00447329">
        <w:rPr>
          <w:rFonts w:ascii="Times New Roman" w:hAnsi="Times New Roman" w:cs="Times New Roman"/>
          <w:sz w:val="24"/>
          <w:szCs w:val="24"/>
        </w:rPr>
        <w:t>only ask for piety as their gift (</w:t>
      </w:r>
      <w:r w:rsidR="00D22C0B" w:rsidRPr="00447329">
        <w:rPr>
          <w:rFonts w:ascii="Times New Roman" w:hAnsi="Times New Roman" w:cs="Times New Roman"/>
          <w:i/>
          <w:sz w:val="24"/>
          <w:szCs w:val="24"/>
        </w:rPr>
        <w:t xml:space="preserve">Fasti. </w:t>
      </w:r>
      <w:r w:rsidR="00D22C0B" w:rsidRPr="00447329">
        <w:rPr>
          <w:rFonts w:ascii="Times New Roman" w:hAnsi="Times New Roman" w:cs="Times New Roman"/>
          <w:sz w:val="24"/>
          <w:szCs w:val="24"/>
        </w:rPr>
        <w:t>2.533-</w:t>
      </w:r>
      <w:r w:rsidR="00C72839" w:rsidRPr="00447329">
        <w:rPr>
          <w:rFonts w:ascii="Times New Roman" w:hAnsi="Times New Roman" w:cs="Times New Roman"/>
          <w:sz w:val="24"/>
          <w:szCs w:val="24"/>
        </w:rPr>
        <w:t>5</w:t>
      </w:r>
      <w:r w:rsidR="00D22C0B" w:rsidRPr="00447329">
        <w:rPr>
          <w:rFonts w:ascii="Times New Roman" w:hAnsi="Times New Roman" w:cs="Times New Roman"/>
          <w:sz w:val="24"/>
          <w:szCs w:val="24"/>
        </w:rPr>
        <w:t>45). The gods also ask for wreaths of garlands, with small libations (grain, salt, break soaked in wine and some loose violets</w:t>
      </w:r>
      <w:r w:rsidR="00C72839" w:rsidRPr="00447329">
        <w:rPr>
          <w:rFonts w:ascii="Times New Roman" w:hAnsi="Times New Roman" w:cs="Times New Roman"/>
          <w:sz w:val="24"/>
          <w:szCs w:val="24"/>
        </w:rPr>
        <w:t xml:space="preserve">, which is to be out in a potsherd and left in the middle of the road (OVI. </w:t>
      </w:r>
      <w:r w:rsidR="00C72839" w:rsidRPr="00447329">
        <w:rPr>
          <w:rFonts w:ascii="Times New Roman" w:hAnsi="Times New Roman" w:cs="Times New Roman"/>
          <w:i/>
          <w:sz w:val="24"/>
          <w:szCs w:val="24"/>
        </w:rPr>
        <w:t xml:space="preserve">Fasti. </w:t>
      </w:r>
      <w:r w:rsidR="00C72839" w:rsidRPr="00447329">
        <w:rPr>
          <w:rFonts w:ascii="Times New Roman" w:hAnsi="Times New Roman" w:cs="Times New Roman"/>
          <w:sz w:val="24"/>
          <w:szCs w:val="24"/>
        </w:rPr>
        <w:t>2.533-545). Ovid does not explicitly say that this is what has to be given, for he does not say a maximum, but it is more this is what is expected as a minimum (</w:t>
      </w:r>
      <w:r w:rsidR="00C72839" w:rsidRPr="00447329">
        <w:rPr>
          <w:rFonts w:ascii="Times New Roman" w:hAnsi="Times New Roman" w:cs="Times New Roman"/>
          <w:i/>
          <w:sz w:val="24"/>
          <w:szCs w:val="24"/>
        </w:rPr>
        <w:t>Fasti</w:t>
      </w:r>
      <w:r w:rsidR="00C72839" w:rsidRPr="00447329">
        <w:rPr>
          <w:rFonts w:ascii="Times New Roman" w:hAnsi="Times New Roman" w:cs="Times New Roman"/>
          <w:sz w:val="24"/>
          <w:szCs w:val="24"/>
        </w:rPr>
        <w:t xml:space="preserve">. 2.540-545). Having said this, it was not uncommon for </w:t>
      </w:r>
      <w:r w:rsidR="00701FB4" w:rsidRPr="00447329">
        <w:rPr>
          <w:rFonts w:ascii="Times New Roman" w:hAnsi="Times New Roman" w:cs="Times New Roman"/>
          <w:sz w:val="24"/>
          <w:szCs w:val="24"/>
        </w:rPr>
        <w:t>families</w:t>
      </w:r>
      <w:r w:rsidR="00C72839" w:rsidRPr="00447329">
        <w:rPr>
          <w:rFonts w:ascii="Times New Roman" w:hAnsi="Times New Roman" w:cs="Times New Roman"/>
          <w:sz w:val="24"/>
          <w:szCs w:val="24"/>
        </w:rPr>
        <w:t xml:space="preserve"> to pay for as much as they could afford to show that their lineage and piety was superior to others, and would honour their ancestors by greater amounts of offerings and make it as public as possible, so more people knew about it. This is what Ovid recalls that these customs were given to the Romans through Aeneas and Latinus, who was the king in Latium when Aeneas founded Rome (according to the Aeneid) (</w:t>
      </w:r>
      <w:r w:rsidR="004E023C" w:rsidRPr="00447329">
        <w:rPr>
          <w:rFonts w:ascii="Times New Roman" w:hAnsi="Times New Roman" w:cs="Times New Roman"/>
          <w:i/>
          <w:sz w:val="24"/>
          <w:szCs w:val="24"/>
        </w:rPr>
        <w:t>Fasti</w:t>
      </w:r>
      <w:r w:rsidR="004E023C" w:rsidRPr="00447329">
        <w:rPr>
          <w:rFonts w:ascii="Times New Roman" w:hAnsi="Times New Roman" w:cs="Times New Roman"/>
          <w:sz w:val="24"/>
          <w:szCs w:val="24"/>
        </w:rPr>
        <w:t xml:space="preserve">. 2.544-545). </w:t>
      </w:r>
      <w:r w:rsidR="005073CD" w:rsidRPr="00447329">
        <w:rPr>
          <w:rFonts w:ascii="Times New Roman" w:hAnsi="Times New Roman" w:cs="Times New Roman"/>
          <w:sz w:val="24"/>
          <w:szCs w:val="24"/>
        </w:rPr>
        <w:t xml:space="preserve">This was followed by what should and should not be done during the festivals, for example women should not get married in this time and all temples should be closed, with no incense being burnt nor any fire on altars, in order to let the gods remain hidden during this festival so that the spirits could roam the streets and feed upon the food left for them, and it is on that day that the festival of the </w:t>
      </w:r>
      <w:r w:rsidR="005073CD" w:rsidRPr="00447329">
        <w:rPr>
          <w:rFonts w:ascii="Times New Roman" w:hAnsi="Times New Roman" w:cs="Times New Roman"/>
          <w:i/>
          <w:sz w:val="24"/>
          <w:szCs w:val="24"/>
        </w:rPr>
        <w:t>Feralia</w:t>
      </w:r>
      <w:r w:rsidR="005073CD" w:rsidRPr="00447329">
        <w:rPr>
          <w:rFonts w:ascii="Times New Roman" w:hAnsi="Times New Roman" w:cs="Times New Roman"/>
          <w:sz w:val="24"/>
          <w:szCs w:val="24"/>
        </w:rPr>
        <w:t xml:space="preserve"> occurs (OVI. </w:t>
      </w:r>
      <w:r w:rsidR="005073CD" w:rsidRPr="00447329">
        <w:rPr>
          <w:rFonts w:ascii="Times New Roman" w:hAnsi="Times New Roman" w:cs="Times New Roman"/>
          <w:i/>
          <w:sz w:val="24"/>
          <w:szCs w:val="24"/>
        </w:rPr>
        <w:t xml:space="preserve">Fasti. </w:t>
      </w:r>
      <w:r w:rsidR="005073CD" w:rsidRPr="00447329">
        <w:rPr>
          <w:rFonts w:ascii="Times New Roman" w:hAnsi="Times New Roman" w:cs="Times New Roman"/>
          <w:sz w:val="24"/>
          <w:szCs w:val="24"/>
        </w:rPr>
        <w:t xml:space="preserve">2.560-570). The origins for the name of the festival </w:t>
      </w:r>
      <w:r w:rsidR="005073CD" w:rsidRPr="00447329">
        <w:rPr>
          <w:rFonts w:ascii="Times New Roman" w:hAnsi="Times New Roman" w:cs="Times New Roman"/>
          <w:i/>
          <w:sz w:val="24"/>
          <w:szCs w:val="24"/>
        </w:rPr>
        <w:t>Feralia</w:t>
      </w:r>
      <w:r w:rsidR="005073CD" w:rsidRPr="00447329">
        <w:rPr>
          <w:rFonts w:ascii="Times New Roman" w:hAnsi="Times New Roman" w:cs="Times New Roman"/>
          <w:sz w:val="24"/>
          <w:szCs w:val="24"/>
        </w:rPr>
        <w:t xml:space="preserve"> comes from a name for the spirits of the underworld, the </w:t>
      </w:r>
      <w:r w:rsidR="005073CD" w:rsidRPr="00447329">
        <w:rPr>
          <w:rFonts w:ascii="Times New Roman" w:hAnsi="Times New Roman" w:cs="Times New Roman"/>
          <w:i/>
          <w:sz w:val="24"/>
          <w:szCs w:val="24"/>
        </w:rPr>
        <w:t>inferi</w:t>
      </w:r>
      <w:r w:rsidR="005073CD" w:rsidRPr="00447329">
        <w:rPr>
          <w:rFonts w:ascii="Times New Roman" w:hAnsi="Times New Roman" w:cs="Times New Roman"/>
          <w:sz w:val="24"/>
          <w:szCs w:val="24"/>
        </w:rPr>
        <w:t xml:space="preserve">, and the word for carrying or bearing, </w:t>
      </w:r>
      <w:r w:rsidR="005073CD" w:rsidRPr="00447329">
        <w:rPr>
          <w:rFonts w:ascii="Times New Roman" w:hAnsi="Times New Roman" w:cs="Times New Roman"/>
          <w:i/>
          <w:sz w:val="24"/>
          <w:szCs w:val="24"/>
        </w:rPr>
        <w:t xml:space="preserve">ferando, </w:t>
      </w:r>
      <w:r w:rsidR="005073CD" w:rsidRPr="00447329">
        <w:rPr>
          <w:rFonts w:ascii="Times New Roman" w:hAnsi="Times New Roman" w:cs="Times New Roman"/>
          <w:sz w:val="24"/>
          <w:szCs w:val="24"/>
        </w:rPr>
        <w:t xml:space="preserve">because at this time they bear a meal to the tomb of whomever the ancestor is that they are paying worship to (VAR. </w:t>
      </w:r>
      <w:r w:rsidR="005073CD" w:rsidRPr="00447329">
        <w:rPr>
          <w:rFonts w:ascii="Times New Roman" w:hAnsi="Times New Roman" w:cs="Times New Roman"/>
          <w:i/>
          <w:sz w:val="24"/>
          <w:szCs w:val="24"/>
        </w:rPr>
        <w:t>On the Latin Language</w:t>
      </w:r>
      <w:r w:rsidR="005073CD" w:rsidRPr="00447329">
        <w:rPr>
          <w:rFonts w:ascii="Times New Roman" w:hAnsi="Times New Roman" w:cs="Times New Roman"/>
          <w:sz w:val="24"/>
          <w:szCs w:val="24"/>
        </w:rPr>
        <w:t>. 6.13).</w:t>
      </w:r>
      <w:r w:rsidR="00F8678A" w:rsidRPr="00447329">
        <w:rPr>
          <w:rFonts w:ascii="Times New Roman" w:hAnsi="Times New Roman" w:cs="Times New Roman"/>
          <w:sz w:val="24"/>
          <w:szCs w:val="24"/>
        </w:rPr>
        <w:t xml:space="preserve"> Another festival honouring the dead takes place in the summer, the </w:t>
      </w:r>
      <w:r w:rsidR="00F8678A" w:rsidRPr="00447329">
        <w:rPr>
          <w:rFonts w:ascii="Times New Roman" w:hAnsi="Times New Roman" w:cs="Times New Roman"/>
          <w:i/>
          <w:sz w:val="24"/>
          <w:szCs w:val="24"/>
        </w:rPr>
        <w:t>Lemuria</w:t>
      </w:r>
      <w:r w:rsidR="00F8678A" w:rsidRPr="00447329">
        <w:rPr>
          <w:rFonts w:ascii="Times New Roman" w:hAnsi="Times New Roman" w:cs="Times New Roman"/>
          <w:sz w:val="24"/>
          <w:szCs w:val="24"/>
        </w:rPr>
        <w:t xml:space="preserve"> is a way of again paying respects to the deceased but also used as a time to remove ghosts of the family who have not been free, from the house with small offerings of black beans, which are </w:t>
      </w:r>
      <w:r w:rsidR="00F8678A" w:rsidRPr="00447329">
        <w:rPr>
          <w:rFonts w:ascii="Times New Roman" w:hAnsi="Times New Roman" w:cs="Times New Roman"/>
          <w:sz w:val="24"/>
          <w:szCs w:val="24"/>
        </w:rPr>
        <w:lastRenderedPageBreak/>
        <w:t xml:space="preserve">associated with the underworld, that guide them and allow them to “go forth” and be free (OVI, </w:t>
      </w:r>
      <w:r w:rsidR="00F8678A" w:rsidRPr="00447329">
        <w:rPr>
          <w:rFonts w:ascii="Times New Roman" w:hAnsi="Times New Roman" w:cs="Times New Roman"/>
          <w:i/>
          <w:sz w:val="24"/>
          <w:szCs w:val="24"/>
        </w:rPr>
        <w:t xml:space="preserve">Fasti, </w:t>
      </w:r>
      <w:r w:rsidR="00F8678A" w:rsidRPr="00447329">
        <w:rPr>
          <w:rFonts w:ascii="Times New Roman" w:hAnsi="Times New Roman" w:cs="Times New Roman"/>
          <w:sz w:val="24"/>
          <w:szCs w:val="24"/>
        </w:rPr>
        <w:t xml:space="preserve">5.429-44). The festival has allegedly been enacted since the “earliest times” implying that this is a very old festival that involves such magic the connects the living, the dead and the divine (OVI, </w:t>
      </w:r>
      <w:r w:rsidR="00F8678A" w:rsidRPr="00447329">
        <w:rPr>
          <w:rFonts w:ascii="Times New Roman" w:hAnsi="Times New Roman" w:cs="Times New Roman"/>
          <w:i/>
          <w:sz w:val="24"/>
          <w:szCs w:val="24"/>
        </w:rPr>
        <w:t>Fasti.</w:t>
      </w:r>
      <w:r w:rsidR="00F8678A" w:rsidRPr="00447329">
        <w:rPr>
          <w:rFonts w:ascii="Times New Roman" w:hAnsi="Times New Roman" w:cs="Times New Roman"/>
          <w:sz w:val="24"/>
          <w:szCs w:val="24"/>
        </w:rPr>
        <w:t>5.421-6).</w:t>
      </w:r>
    </w:p>
    <w:p w:rsidR="00D740DE" w:rsidRPr="00447329" w:rsidRDefault="00F8678A" w:rsidP="00D9645C">
      <w:pPr>
        <w:rPr>
          <w:rFonts w:ascii="Times New Roman" w:hAnsi="Times New Roman" w:cs="Times New Roman"/>
          <w:sz w:val="24"/>
          <w:szCs w:val="24"/>
        </w:rPr>
      </w:pPr>
      <w:r w:rsidRPr="00447329">
        <w:rPr>
          <w:rFonts w:ascii="Times New Roman" w:hAnsi="Times New Roman" w:cs="Times New Roman"/>
          <w:sz w:val="24"/>
          <w:szCs w:val="24"/>
        </w:rPr>
        <w:t xml:space="preserve">Ovid also points out what happens should people neglect the dead and these festivals, for example there was a time of war during one occasion of the </w:t>
      </w:r>
      <w:r w:rsidRPr="00447329">
        <w:rPr>
          <w:rFonts w:ascii="Times New Roman" w:hAnsi="Times New Roman" w:cs="Times New Roman"/>
          <w:i/>
          <w:sz w:val="24"/>
          <w:szCs w:val="24"/>
        </w:rPr>
        <w:t>Parentalia</w:t>
      </w:r>
      <w:r w:rsidR="00D9645C" w:rsidRPr="00447329">
        <w:rPr>
          <w:rFonts w:ascii="Times New Roman" w:hAnsi="Times New Roman" w:cs="Times New Roman"/>
          <w:sz w:val="24"/>
          <w:szCs w:val="24"/>
        </w:rPr>
        <w:t xml:space="preserve"> and thus the festival was neglected (</w:t>
      </w:r>
      <w:r w:rsidR="00D9645C" w:rsidRPr="00447329">
        <w:rPr>
          <w:rFonts w:ascii="Times New Roman" w:hAnsi="Times New Roman" w:cs="Times New Roman"/>
          <w:i/>
          <w:sz w:val="24"/>
          <w:szCs w:val="24"/>
        </w:rPr>
        <w:t xml:space="preserve">Fasti, </w:t>
      </w:r>
      <w:r w:rsidR="00D9645C" w:rsidRPr="00447329">
        <w:rPr>
          <w:rFonts w:ascii="Times New Roman" w:hAnsi="Times New Roman" w:cs="Times New Roman"/>
          <w:sz w:val="24"/>
          <w:szCs w:val="24"/>
        </w:rPr>
        <w:t>2.545</w:t>
      </w:r>
      <w:r w:rsidR="00D9645C" w:rsidRPr="00447329">
        <w:rPr>
          <w:rFonts w:ascii="Times New Roman" w:hAnsi="Times New Roman" w:cs="Times New Roman"/>
          <w:i/>
          <w:sz w:val="24"/>
          <w:szCs w:val="24"/>
        </w:rPr>
        <w:t>)</w:t>
      </w:r>
      <w:r w:rsidR="00D9645C" w:rsidRPr="00447329">
        <w:rPr>
          <w:rFonts w:ascii="Times New Roman" w:hAnsi="Times New Roman" w:cs="Times New Roman"/>
          <w:sz w:val="24"/>
          <w:szCs w:val="24"/>
        </w:rPr>
        <w:t>. An omen of such negligence was that the pyres were alight on outside the walls of Rome and the spirits were called from their tombs to walk the streets, lamenting, causing the deaths of many and it was not until the honours were paid to the tombs that were owed during the festival that the spirits were calmed, and an end came to the prodigies and deaths (</w:t>
      </w:r>
      <w:r w:rsidR="00D9645C" w:rsidRPr="00447329">
        <w:rPr>
          <w:rFonts w:ascii="Times New Roman" w:hAnsi="Times New Roman" w:cs="Times New Roman"/>
          <w:i/>
          <w:sz w:val="24"/>
          <w:szCs w:val="24"/>
        </w:rPr>
        <w:t xml:space="preserve">Fasti </w:t>
      </w:r>
      <w:r w:rsidR="00D9645C" w:rsidRPr="00447329">
        <w:rPr>
          <w:rFonts w:ascii="Times New Roman" w:hAnsi="Times New Roman" w:cs="Times New Roman"/>
          <w:sz w:val="24"/>
          <w:szCs w:val="24"/>
        </w:rPr>
        <w:t>2.546-555).</w:t>
      </w:r>
    </w:p>
    <w:p w:rsidR="00CB489D" w:rsidRPr="00447329" w:rsidRDefault="00D740DE" w:rsidP="00CB489D">
      <w:pPr>
        <w:rPr>
          <w:rFonts w:ascii="Times New Roman" w:hAnsi="Times New Roman" w:cs="Times New Roman"/>
          <w:sz w:val="24"/>
          <w:szCs w:val="24"/>
        </w:rPr>
      </w:pPr>
      <w:r w:rsidRPr="00447329">
        <w:rPr>
          <w:rFonts w:ascii="Times New Roman" w:hAnsi="Times New Roman" w:cs="Times New Roman"/>
          <w:sz w:val="24"/>
          <w:szCs w:val="24"/>
        </w:rPr>
        <w:t xml:space="preserve">During the time of these festivals but also any time of the year there were offerings </w:t>
      </w:r>
      <w:r w:rsidR="00CB489D" w:rsidRPr="00447329">
        <w:rPr>
          <w:rFonts w:ascii="Times New Roman" w:hAnsi="Times New Roman" w:cs="Times New Roman"/>
          <w:sz w:val="24"/>
          <w:szCs w:val="24"/>
        </w:rPr>
        <w:t>at personal private anniversaries, include offerings of libations on birthdays, death days, etc.</w:t>
      </w:r>
      <w:r w:rsidR="0051267A" w:rsidRPr="00447329">
        <w:rPr>
          <w:rFonts w:ascii="Times New Roman" w:hAnsi="Times New Roman" w:cs="Times New Roman"/>
          <w:sz w:val="24"/>
          <w:szCs w:val="24"/>
        </w:rPr>
        <w:t xml:space="preserve"> These offerings were also a common occurrence during festivals also where foodstuffs, drinks, lamps, incense and flowers were offered to the spirits, as well as sacrifices, it was just that these events were a lot more private (Rives, 2007, pg.117)</w:t>
      </w:r>
      <w:r w:rsidR="00DC4317" w:rsidRPr="00447329">
        <w:rPr>
          <w:rFonts w:ascii="Times New Roman" w:hAnsi="Times New Roman" w:cs="Times New Roman"/>
          <w:sz w:val="24"/>
          <w:szCs w:val="24"/>
        </w:rPr>
        <w:t>. These offerings and sacrifices were always followed by a meal, was those that occurred during the time of the festivals, which in a sense was able to unite the living with their ancestors (Rives, 2007, pg.118).</w:t>
      </w:r>
    </w:p>
    <w:p w:rsidR="00D740DE" w:rsidRDefault="00475B22">
      <w:pPr>
        <w:rPr>
          <w:rFonts w:ascii="Times New Roman" w:hAnsi="Times New Roman" w:cs="Times New Roman"/>
          <w:sz w:val="24"/>
          <w:szCs w:val="24"/>
        </w:rPr>
      </w:pPr>
      <w:r w:rsidRPr="00447329">
        <w:rPr>
          <w:rFonts w:ascii="Times New Roman" w:hAnsi="Times New Roman" w:cs="Times New Roman"/>
          <w:sz w:val="24"/>
          <w:szCs w:val="24"/>
        </w:rPr>
        <w:t>By noting what came before, one is able to see how the Romans and their traditions surrounding death and funerary rites have been influence. Toynbee 1996, pg.11) brings the argument of how the Etruscans and the Romans had many a similar tradition in this area of religion. The leading civilisation in the area near what became Rome were described as being the group of people that displayed potentially the greatest dedication, to the point of being considered an obsession, of what happens to a man at the point of and after death (Toynbee, 1996, pg.11). It does seem realistic that some features of the Etruscan tradition did filter in to the Romans, and Toynbee does argue that the Etruscan thus provided a base for the Romans, and points out where this occurs. There is evidence of an idea of an afterlife found in Etruscan tomb art from the 5</w:t>
      </w:r>
      <w:r w:rsidRPr="00447329">
        <w:rPr>
          <w:rFonts w:ascii="Times New Roman" w:hAnsi="Times New Roman" w:cs="Times New Roman"/>
          <w:sz w:val="24"/>
          <w:szCs w:val="24"/>
          <w:vertAlign w:val="superscript"/>
        </w:rPr>
        <w:t>th</w:t>
      </w:r>
      <w:r w:rsidRPr="00447329">
        <w:rPr>
          <w:rFonts w:ascii="Times New Roman" w:hAnsi="Times New Roman" w:cs="Times New Roman"/>
          <w:sz w:val="24"/>
          <w:szCs w:val="24"/>
        </w:rPr>
        <w:t>-6</w:t>
      </w:r>
      <w:r w:rsidRPr="00447329">
        <w:rPr>
          <w:rFonts w:ascii="Times New Roman" w:hAnsi="Times New Roman" w:cs="Times New Roman"/>
          <w:sz w:val="24"/>
          <w:szCs w:val="24"/>
          <w:vertAlign w:val="superscript"/>
        </w:rPr>
        <w:t>th</w:t>
      </w:r>
      <w:r w:rsidRPr="00447329">
        <w:rPr>
          <w:rFonts w:ascii="Times New Roman" w:hAnsi="Times New Roman" w:cs="Times New Roman"/>
          <w:sz w:val="24"/>
          <w:szCs w:val="24"/>
        </w:rPr>
        <w:t xml:space="preserve"> Century BC, which has been depicted to be something very similar to that which the Romans called Elysium (Toynbee, 1996, pg.12). The concepts of death’s inevitability and how violent it could be, how it induced grief on those who were still alive and how people were judged is a recurring them found in the tomb art of Etruscans and the Romans, as well as Roman literature (Toynbee, 1996, pg.14).</w:t>
      </w:r>
      <w:r w:rsidRPr="00447329">
        <w:rPr>
          <w:rFonts w:ascii="Times New Roman" w:hAnsi="Times New Roman" w:cs="Times New Roman"/>
          <w:sz w:val="24"/>
          <w:szCs w:val="24"/>
        </w:rPr>
        <w:t xml:space="preserve"> </w:t>
      </w:r>
      <w:r w:rsidR="00CB489D" w:rsidRPr="00447329">
        <w:rPr>
          <w:rFonts w:ascii="Times New Roman" w:hAnsi="Times New Roman" w:cs="Times New Roman"/>
          <w:sz w:val="24"/>
          <w:szCs w:val="24"/>
        </w:rPr>
        <w:t>The</w:t>
      </w:r>
      <w:r w:rsidRPr="00447329">
        <w:rPr>
          <w:rFonts w:ascii="Times New Roman" w:hAnsi="Times New Roman" w:cs="Times New Roman"/>
          <w:sz w:val="24"/>
          <w:szCs w:val="24"/>
        </w:rPr>
        <w:t xml:space="preserve"> Etruscans also</w:t>
      </w:r>
      <w:r w:rsidR="00CB489D" w:rsidRPr="00447329">
        <w:rPr>
          <w:rFonts w:ascii="Times New Roman" w:hAnsi="Times New Roman" w:cs="Times New Roman"/>
          <w:sz w:val="24"/>
          <w:szCs w:val="24"/>
        </w:rPr>
        <w:t xml:space="preserve"> believed that wherever the dead dwelt, it resembled that of the living very closely, and to require familiarities (food, drink, etc.) to them in their existence (Toynbee: 1996:</w:t>
      </w:r>
      <w:r w:rsidR="005E3A35" w:rsidRPr="00447329">
        <w:rPr>
          <w:rFonts w:ascii="Times New Roman" w:hAnsi="Times New Roman" w:cs="Times New Roman"/>
          <w:sz w:val="24"/>
          <w:szCs w:val="24"/>
        </w:rPr>
        <w:t xml:space="preserve"> </w:t>
      </w:r>
      <w:r w:rsidR="00CB489D" w:rsidRPr="00447329">
        <w:rPr>
          <w:rFonts w:ascii="Times New Roman" w:hAnsi="Times New Roman" w:cs="Times New Roman"/>
          <w:sz w:val="24"/>
          <w:szCs w:val="24"/>
        </w:rPr>
        <w:t>12), which correlates with the Roman tradition of libation and such offerings in burial</w:t>
      </w:r>
      <w:r w:rsidRPr="00447329">
        <w:rPr>
          <w:rFonts w:ascii="Times New Roman" w:hAnsi="Times New Roman" w:cs="Times New Roman"/>
          <w:sz w:val="24"/>
          <w:szCs w:val="24"/>
        </w:rPr>
        <w:t xml:space="preserve"> as seen in the information provided by Ovid in </w:t>
      </w:r>
      <w:r w:rsidRPr="00447329">
        <w:rPr>
          <w:rFonts w:ascii="Times New Roman" w:hAnsi="Times New Roman" w:cs="Times New Roman"/>
          <w:i/>
          <w:sz w:val="24"/>
          <w:szCs w:val="24"/>
        </w:rPr>
        <w:t xml:space="preserve">Fasti </w:t>
      </w:r>
      <w:r w:rsidRPr="00447329">
        <w:rPr>
          <w:rFonts w:ascii="Times New Roman" w:hAnsi="Times New Roman" w:cs="Times New Roman"/>
          <w:sz w:val="24"/>
          <w:szCs w:val="24"/>
        </w:rPr>
        <w:t>with regards to the offerings to the dead, their spirits and the divine</w:t>
      </w:r>
      <w:r w:rsidR="006829BB" w:rsidRPr="00447329">
        <w:rPr>
          <w:rFonts w:ascii="Times New Roman" w:hAnsi="Times New Roman" w:cs="Times New Roman"/>
          <w:sz w:val="24"/>
          <w:szCs w:val="24"/>
        </w:rPr>
        <w:t xml:space="preserve">. Another link between the Roman and Etruscan beliefs was the idea of the spirits potentially being left behind, as seen in Roman literature and the point of the </w:t>
      </w:r>
      <w:r w:rsidR="006829BB" w:rsidRPr="00447329">
        <w:rPr>
          <w:rFonts w:ascii="Times New Roman" w:hAnsi="Times New Roman" w:cs="Times New Roman"/>
          <w:i/>
          <w:sz w:val="24"/>
          <w:szCs w:val="24"/>
        </w:rPr>
        <w:t>Feralia</w:t>
      </w:r>
      <w:r w:rsidR="006829BB" w:rsidRPr="00447329">
        <w:rPr>
          <w:rFonts w:ascii="Times New Roman" w:hAnsi="Times New Roman" w:cs="Times New Roman"/>
          <w:sz w:val="24"/>
          <w:szCs w:val="24"/>
        </w:rPr>
        <w:t xml:space="preserve"> where magic was used to help the spirits of the family be free and move to the underworld, Toynbee makes the argument that the Etruscans once someone has died has left a “gloomy portal” behind (1996, pg.14). These “gloomy portals” were also an aspect of how death was </w:t>
      </w:r>
      <w:r w:rsidR="00447329" w:rsidRPr="00447329">
        <w:rPr>
          <w:rFonts w:ascii="Times New Roman" w:hAnsi="Times New Roman" w:cs="Times New Roman"/>
          <w:sz w:val="24"/>
          <w:szCs w:val="24"/>
        </w:rPr>
        <w:t>associated with dread and danger (Toynbee, 1996, pg.14), which again links to the Romans and the Etruscans due as seen by the Roman epitaphs that involved prayers for the deceased, wishing them safe passage in to the underworld, and that they were looked after when they got there.</w:t>
      </w:r>
    </w:p>
    <w:p w:rsidR="00447329" w:rsidRDefault="00447329">
      <w:pPr>
        <w:rPr>
          <w:rFonts w:ascii="Times New Roman" w:hAnsi="Times New Roman" w:cs="Times New Roman"/>
          <w:sz w:val="24"/>
          <w:szCs w:val="24"/>
        </w:rPr>
      </w:pPr>
      <w:r>
        <w:rPr>
          <w:rFonts w:ascii="Times New Roman" w:hAnsi="Times New Roman" w:cs="Times New Roman"/>
          <w:sz w:val="24"/>
          <w:szCs w:val="24"/>
        </w:rPr>
        <w:lastRenderedPageBreak/>
        <w:t>The Romans were very strong believers in ancestral history, so it made sense that their treatment of their ancestors and their respective spirits and divine beings was very high up in importance compared to other traditions. The information provided by Ovid enabled a strong insight in to what happened during the tim</w:t>
      </w:r>
      <w:bookmarkStart w:id="0" w:name="_GoBack"/>
      <w:bookmarkEnd w:id="0"/>
      <w:r>
        <w:rPr>
          <w:rFonts w:ascii="Times New Roman" w:hAnsi="Times New Roman" w:cs="Times New Roman"/>
          <w:sz w:val="24"/>
          <w:szCs w:val="24"/>
        </w:rPr>
        <w:t>e of the festivals and evidence of their importance with anecdotal evidence of what happened after negligence to festival rites.</w:t>
      </w:r>
      <w:r w:rsidR="00CD0A52">
        <w:rPr>
          <w:rFonts w:ascii="Times New Roman" w:hAnsi="Times New Roman" w:cs="Times New Roman"/>
          <w:sz w:val="24"/>
          <w:szCs w:val="24"/>
        </w:rPr>
        <w:t xml:space="preserve"> The epitaphs gave an idea as to how people would honour their family near their time of ‘departure’ and how they were missed and would be wished well in the afterlife. Finally, the other primary sources aided in expanding knowledge of what occurred at these times, with regards to funeral rites and the traditions surrounding death in general. Concluding on how Toynbee was able to compare the Etruscans to the Romans and infer from the information that The Etruscans were a base for the Roman traditions, which is not an unrealistic theory as the Roman tradition on whole is very open to include traditions all around the empire, as long as they benefited Rome, which evidently the Etruscan beliefs did.</w:t>
      </w:r>
    </w:p>
    <w:p w:rsidR="00CD0A52" w:rsidRDefault="00CD0A52">
      <w:pPr>
        <w:rPr>
          <w:rFonts w:ascii="Times New Roman" w:hAnsi="Times New Roman" w:cs="Times New Roman"/>
          <w:sz w:val="24"/>
          <w:szCs w:val="24"/>
        </w:rPr>
      </w:pPr>
    </w:p>
    <w:p w:rsidR="00CD0A52" w:rsidRDefault="00CD0A52">
      <w:pPr>
        <w:rPr>
          <w:rFonts w:ascii="Times New Roman" w:hAnsi="Times New Roman" w:cs="Times New Roman"/>
          <w:b/>
          <w:sz w:val="24"/>
          <w:szCs w:val="24"/>
        </w:rPr>
      </w:pPr>
      <w:r w:rsidRPr="00CD0A52">
        <w:rPr>
          <w:rFonts w:ascii="Times New Roman" w:hAnsi="Times New Roman" w:cs="Times New Roman"/>
          <w:b/>
          <w:sz w:val="24"/>
          <w:szCs w:val="24"/>
        </w:rPr>
        <w:t>Word Count:</w:t>
      </w:r>
      <w:r>
        <w:rPr>
          <w:rFonts w:ascii="Times New Roman" w:hAnsi="Times New Roman" w:cs="Times New Roman"/>
          <w:b/>
          <w:sz w:val="24"/>
          <w:szCs w:val="24"/>
        </w:rPr>
        <w:t xml:space="preserve"> 2</w:t>
      </w:r>
      <w:r w:rsidR="00DF3B93">
        <w:rPr>
          <w:rFonts w:ascii="Times New Roman" w:hAnsi="Times New Roman" w:cs="Times New Roman"/>
          <w:b/>
          <w:sz w:val="24"/>
          <w:szCs w:val="24"/>
        </w:rPr>
        <w:t>255</w:t>
      </w: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pPr>
        <w:rPr>
          <w:rFonts w:ascii="Times New Roman" w:hAnsi="Times New Roman" w:cs="Times New Roman"/>
          <w:b/>
          <w:sz w:val="24"/>
          <w:szCs w:val="24"/>
        </w:rPr>
      </w:pPr>
    </w:p>
    <w:p w:rsidR="00CD0A52" w:rsidRDefault="00CD0A52" w:rsidP="00CD0A52">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Bibliography</w:t>
      </w:r>
    </w:p>
    <w:p w:rsidR="00CD0A52" w:rsidRPr="00CD0A52" w:rsidRDefault="00CD0A52" w:rsidP="00CD0A52">
      <w:pPr>
        <w:rPr>
          <w:rFonts w:ascii="Times New Roman" w:hAnsi="Times New Roman" w:cs="Times New Roman"/>
          <w:i/>
          <w:sz w:val="24"/>
          <w:szCs w:val="24"/>
        </w:rPr>
      </w:pPr>
      <w:r>
        <w:rPr>
          <w:rFonts w:ascii="Times New Roman" w:hAnsi="Times New Roman" w:cs="Times New Roman"/>
          <w:sz w:val="24"/>
          <w:szCs w:val="24"/>
        </w:rPr>
        <w:t xml:space="preserve">Cicero, </w:t>
      </w:r>
      <w:r>
        <w:rPr>
          <w:rFonts w:ascii="Times New Roman" w:hAnsi="Times New Roman" w:cs="Times New Roman"/>
          <w:i/>
          <w:sz w:val="24"/>
          <w:szCs w:val="24"/>
        </w:rPr>
        <w:t>On the Laws</w:t>
      </w:r>
    </w:p>
    <w:p w:rsidR="00CD0A52" w:rsidRDefault="00CD0A52" w:rsidP="00CD0A52">
      <w:pPr>
        <w:rPr>
          <w:rFonts w:ascii="Times New Roman" w:hAnsi="Times New Roman" w:cs="Times New Roman"/>
          <w:sz w:val="24"/>
          <w:szCs w:val="24"/>
        </w:rPr>
      </w:pPr>
      <w:r w:rsidRPr="00447329">
        <w:rPr>
          <w:rFonts w:ascii="Times New Roman" w:hAnsi="Times New Roman" w:cs="Times New Roman"/>
          <w:sz w:val="24"/>
          <w:szCs w:val="24"/>
        </w:rPr>
        <w:t>CIL 6.18817</w:t>
      </w:r>
    </w:p>
    <w:p w:rsidR="00CD0A52" w:rsidRDefault="00CD0A52" w:rsidP="00CD0A52">
      <w:pPr>
        <w:rPr>
          <w:rFonts w:ascii="Times New Roman" w:hAnsi="Times New Roman" w:cs="Times New Roman"/>
          <w:sz w:val="24"/>
          <w:szCs w:val="24"/>
        </w:rPr>
      </w:pPr>
      <w:r w:rsidRPr="00447329">
        <w:rPr>
          <w:rFonts w:ascii="Times New Roman" w:hAnsi="Times New Roman" w:cs="Times New Roman"/>
          <w:sz w:val="24"/>
          <w:szCs w:val="24"/>
        </w:rPr>
        <w:t>ILS 8727</w:t>
      </w:r>
    </w:p>
    <w:p w:rsidR="00DF3B93" w:rsidRDefault="00DF3B93" w:rsidP="00CD0A52">
      <w:pPr>
        <w:rPr>
          <w:rFonts w:ascii="Times New Roman" w:hAnsi="Times New Roman" w:cs="Times New Roman"/>
          <w:sz w:val="24"/>
          <w:szCs w:val="24"/>
        </w:rPr>
      </w:pPr>
      <w:r>
        <w:rPr>
          <w:rFonts w:ascii="Times New Roman" w:hAnsi="Times New Roman" w:cs="Times New Roman"/>
          <w:sz w:val="24"/>
          <w:szCs w:val="24"/>
        </w:rPr>
        <w:t xml:space="preserve">Ovid, </w:t>
      </w:r>
      <w:r>
        <w:rPr>
          <w:rFonts w:ascii="Times New Roman" w:hAnsi="Times New Roman" w:cs="Times New Roman"/>
          <w:i/>
          <w:sz w:val="24"/>
          <w:szCs w:val="24"/>
        </w:rPr>
        <w:t>Fasti</w:t>
      </w:r>
    </w:p>
    <w:p w:rsidR="00DF3B93" w:rsidRDefault="00DF3B93" w:rsidP="00CD0A52">
      <w:pPr>
        <w:rPr>
          <w:rFonts w:ascii="Times New Roman" w:hAnsi="Times New Roman" w:cs="Times New Roman"/>
          <w:i/>
          <w:sz w:val="24"/>
          <w:szCs w:val="24"/>
        </w:rPr>
      </w:pPr>
      <w:r>
        <w:rPr>
          <w:rFonts w:ascii="Times New Roman" w:hAnsi="Times New Roman" w:cs="Times New Roman"/>
          <w:sz w:val="24"/>
          <w:szCs w:val="24"/>
        </w:rPr>
        <w:t xml:space="preserve">Polybius, Book 6 of </w:t>
      </w:r>
      <w:r>
        <w:rPr>
          <w:rFonts w:ascii="Times New Roman" w:hAnsi="Times New Roman" w:cs="Times New Roman"/>
          <w:i/>
          <w:sz w:val="24"/>
          <w:szCs w:val="24"/>
        </w:rPr>
        <w:t>Histories</w:t>
      </w:r>
    </w:p>
    <w:p w:rsidR="00DF3B93" w:rsidRDefault="00DF3B93" w:rsidP="00CD0A52">
      <w:pPr>
        <w:rPr>
          <w:rFonts w:ascii="Times New Roman" w:hAnsi="Times New Roman" w:cs="Times New Roman"/>
          <w:i/>
          <w:sz w:val="24"/>
          <w:szCs w:val="24"/>
        </w:rPr>
      </w:pPr>
      <w:r>
        <w:rPr>
          <w:rFonts w:ascii="Times New Roman" w:hAnsi="Times New Roman" w:cs="Times New Roman"/>
          <w:sz w:val="24"/>
          <w:szCs w:val="24"/>
        </w:rPr>
        <w:t xml:space="preserve">Varro, </w:t>
      </w:r>
      <w:r>
        <w:rPr>
          <w:rFonts w:ascii="Times New Roman" w:hAnsi="Times New Roman" w:cs="Times New Roman"/>
          <w:i/>
          <w:sz w:val="24"/>
          <w:szCs w:val="24"/>
        </w:rPr>
        <w:t>On the Latin Language</w:t>
      </w:r>
    </w:p>
    <w:p w:rsidR="00366D93" w:rsidRPr="00366D93" w:rsidRDefault="00366D93" w:rsidP="00CD0A52">
      <w:pPr>
        <w:rPr>
          <w:rFonts w:ascii="Times New Roman" w:hAnsi="Times New Roman" w:cs="Times New Roman"/>
          <w:sz w:val="24"/>
          <w:szCs w:val="24"/>
        </w:rPr>
      </w:pPr>
      <w:r>
        <w:rPr>
          <w:rFonts w:ascii="Times New Roman" w:hAnsi="Times New Roman" w:cs="Times New Roman"/>
          <w:sz w:val="24"/>
          <w:szCs w:val="24"/>
        </w:rPr>
        <w:t xml:space="preserve">Ku;e, D.G., 2012, </w:t>
      </w:r>
      <w:r>
        <w:rPr>
          <w:rFonts w:ascii="Times New Roman" w:hAnsi="Times New Roman" w:cs="Times New Roman"/>
          <w:i/>
          <w:sz w:val="24"/>
          <w:szCs w:val="24"/>
        </w:rPr>
        <w:t>Spectacles of Death in Ancient Rome</w:t>
      </w:r>
      <w:r>
        <w:rPr>
          <w:rFonts w:ascii="Times New Roman" w:hAnsi="Times New Roman" w:cs="Times New Roman"/>
          <w:sz w:val="24"/>
          <w:szCs w:val="24"/>
        </w:rPr>
        <w:t>, Hoboken: Taylor and Francis Publishing</w:t>
      </w:r>
    </w:p>
    <w:p w:rsidR="00DF3B93" w:rsidRPr="00366D93" w:rsidRDefault="00DF3B93" w:rsidP="00CD0A52">
      <w:pPr>
        <w:rPr>
          <w:rFonts w:ascii="Times New Roman" w:hAnsi="Times New Roman" w:cs="Times New Roman"/>
          <w:sz w:val="24"/>
          <w:szCs w:val="24"/>
        </w:rPr>
      </w:pPr>
      <w:r>
        <w:rPr>
          <w:rFonts w:ascii="Times New Roman" w:hAnsi="Times New Roman" w:cs="Times New Roman"/>
          <w:sz w:val="24"/>
          <w:szCs w:val="24"/>
        </w:rPr>
        <w:t xml:space="preserve">Markus, R., Rebillard, E., “The Care of the Dead in Late Antiquity”, </w:t>
      </w:r>
      <w:r>
        <w:rPr>
          <w:rFonts w:ascii="Times New Roman" w:hAnsi="Times New Roman" w:cs="Times New Roman"/>
          <w:i/>
          <w:sz w:val="24"/>
          <w:szCs w:val="24"/>
        </w:rPr>
        <w:t>The Journal of Ecclesiastical History</w:t>
      </w:r>
      <w:r w:rsidR="00366D93">
        <w:rPr>
          <w:rFonts w:ascii="Times New Roman" w:hAnsi="Times New Roman" w:cs="Times New Roman"/>
          <w:sz w:val="24"/>
          <w:szCs w:val="24"/>
        </w:rPr>
        <w:t xml:space="preserve"> 61(3), pp. 581-582</w:t>
      </w:r>
    </w:p>
    <w:p w:rsidR="00DF3B93" w:rsidRDefault="00DF3B93" w:rsidP="00CD0A52">
      <w:pPr>
        <w:rPr>
          <w:rFonts w:ascii="Times New Roman" w:hAnsi="Times New Roman" w:cs="Times New Roman"/>
          <w:sz w:val="24"/>
          <w:szCs w:val="24"/>
        </w:rPr>
      </w:pPr>
      <w:r>
        <w:rPr>
          <w:rFonts w:ascii="Times New Roman" w:hAnsi="Times New Roman" w:cs="Times New Roman"/>
          <w:sz w:val="24"/>
          <w:szCs w:val="24"/>
        </w:rPr>
        <w:t xml:space="preserve">Rives, J.B., 2007, </w:t>
      </w:r>
      <w:r>
        <w:rPr>
          <w:rFonts w:ascii="Times New Roman" w:hAnsi="Times New Roman" w:cs="Times New Roman"/>
          <w:i/>
          <w:sz w:val="24"/>
          <w:szCs w:val="24"/>
        </w:rPr>
        <w:t>Religion in the Roman Empire</w:t>
      </w:r>
      <w:r>
        <w:rPr>
          <w:rFonts w:ascii="Times New Roman" w:hAnsi="Times New Roman" w:cs="Times New Roman"/>
          <w:sz w:val="24"/>
          <w:szCs w:val="24"/>
        </w:rPr>
        <w:t>¸ Oxford: Blackwell Publishing</w:t>
      </w:r>
    </w:p>
    <w:p w:rsidR="00DF3B93" w:rsidRPr="00DF3B93" w:rsidRDefault="00DF3B93" w:rsidP="00CD0A52">
      <w:pPr>
        <w:rPr>
          <w:rFonts w:ascii="Times New Roman" w:hAnsi="Times New Roman" w:cs="Times New Roman"/>
          <w:sz w:val="24"/>
          <w:szCs w:val="24"/>
        </w:rPr>
      </w:pPr>
      <w:r>
        <w:rPr>
          <w:rFonts w:ascii="Times New Roman" w:hAnsi="Times New Roman" w:cs="Times New Roman"/>
          <w:sz w:val="24"/>
          <w:szCs w:val="24"/>
        </w:rPr>
        <w:t xml:space="preserve">Toynbee, J.M.L., 1996, </w:t>
      </w:r>
      <w:r>
        <w:rPr>
          <w:rFonts w:ascii="Times New Roman" w:hAnsi="Times New Roman" w:cs="Times New Roman"/>
          <w:i/>
          <w:sz w:val="24"/>
          <w:szCs w:val="24"/>
        </w:rPr>
        <w:t>Death and Burial in the Roman World</w:t>
      </w:r>
      <w:r>
        <w:rPr>
          <w:rFonts w:ascii="Times New Roman" w:hAnsi="Times New Roman" w:cs="Times New Roman"/>
          <w:sz w:val="24"/>
          <w:szCs w:val="24"/>
        </w:rPr>
        <w:t>, Baltimore MD: John Hopkins University Press</w:t>
      </w:r>
    </w:p>
    <w:p w:rsidR="00DF3B93" w:rsidRPr="00DF3B93" w:rsidRDefault="00DF3B93" w:rsidP="00CD0A52">
      <w:pPr>
        <w:rPr>
          <w:rFonts w:ascii="Times New Roman" w:hAnsi="Times New Roman" w:cs="Times New Roman"/>
          <w:sz w:val="24"/>
          <w:szCs w:val="24"/>
        </w:rPr>
      </w:pPr>
      <w:r>
        <w:rPr>
          <w:rFonts w:ascii="Times New Roman" w:hAnsi="Times New Roman" w:cs="Times New Roman"/>
          <w:sz w:val="24"/>
          <w:szCs w:val="24"/>
        </w:rPr>
        <w:t xml:space="preserve">Warrior, V.M., 2002, </w:t>
      </w:r>
      <w:r>
        <w:rPr>
          <w:rFonts w:ascii="Times New Roman" w:hAnsi="Times New Roman" w:cs="Times New Roman"/>
          <w:i/>
          <w:sz w:val="24"/>
          <w:szCs w:val="24"/>
        </w:rPr>
        <w:t>Roman Religion: A Sourcebook</w:t>
      </w:r>
      <w:r>
        <w:rPr>
          <w:rFonts w:ascii="Times New Roman" w:hAnsi="Times New Roman" w:cs="Times New Roman"/>
          <w:sz w:val="24"/>
          <w:szCs w:val="24"/>
        </w:rPr>
        <w:t>, Newburyport, MA: Focus Publishing</w:t>
      </w:r>
    </w:p>
    <w:sectPr w:rsidR="00DF3B93" w:rsidRPr="00DF3B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217" w:rsidRDefault="004E6217" w:rsidP="00324692">
      <w:pPr>
        <w:spacing w:after="0" w:line="240" w:lineRule="auto"/>
      </w:pPr>
      <w:r>
        <w:separator/>
      </w:r>
    </w:p>
  </w:endnote>
  <w:endnote w:type="continuationSeparator" w:id="0">
    <w:p w:rsidR="004E6217" w:rsidRDefault="004E6217" w:rsidP="00324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217" w:rsidRDefault="004E6217" w:rsidP="00324692">
      <w:pPr>
        <w:spacing w:after="0" w:line="240" w:lineRule="auto"/>
      </w:pPr>
      <w:r>
        <w:separator/>
      </w:r>
    </w:p>
  </w:footnote>
  <w:footnote w:type="continuationSeparator" w:id="0">
    <w:p w:rsidR="004E6217" w:rsidRDefault="004E6217" w:rsidP="003246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D5E"/>
    <w:rsid w:val="000C18A2"/>
    <w:rsid w:val="00102817"/>
    <w:rsid w:val="001A3C80"/>
    <w:rsid w:val="001D4102"/>
    <w:rsid w:val="001E1981"/>
    <w:rsid w:val="001E3237"/>
    <w:rsid w:val="001F6C52"/>
    <w:rsid w:val="00224112"/>
    <w:rsid w:val="00237310"/>
    <w:rsid w:val="0025495D"/>
    <w:rsid w:val="002E0D5E"/>
    <w:rsid w:val="00324692"/>
    <w:rsid w:val="00333A86"/>
    <w:rsid w:val="00366D93"/>
    <w:rsid w:val="00394441"/>
    <w:rsid w:val="003E6662"/>
    <w:rsid w:val="003F6F82"/>
    <w:rsid w:val="00447329"/>
    <w:rsid w:val="0045239B"/>
    <w:rsid w:val="00475B22"/>
    <w:rsid w:val="004E023C"/>
    <w:rsid w:val="004E6217"/>
    <w:rsid w:val="005073CD"/>
    <w:rsid w:val="0051267A"/>
    <w:rsid w:val="00532366"/>
    <w:rsid w:val="005E32E9"/>
    <w:rsid w:val="005E3A35"/>
    <w:rsid w:val="0063254B"/>
    <w:rsid w:val="00675C3B"/>
    <w:rsid w:val="006829BB"/>
    <w:rsid w:val="006970AA"/>
    <w:rsid w:val="00701FB4"/>
    <w:rsid w:val="0071334F"/>
    <w:rsid w:val="00790175"/>
    <w:rsid w:val="007C1EF5"/>
    <w:rsid w:val="00863DA1"/>
    <w:rsid w:val="008A5613"/>
    <w:rsid w:val="008B4C1D"/>
    <w:rsid w:val="00907811"/>
    <w:rsid w:val="00944C25"/>
    <w:rsid w:val="00957AF0"/>
    <w:rsid w:val="00966ECF"/>
    <w:rsid w:val="00982E94"/>
    <w:rsid w:val="009973EA"/>
    <w:rsid w:val="009C5160"/>
    <w:rsid w:val="00A42F62"/>
    <w:rsid w:val="00AC379A"/>
    <w:rsid w:val="00B600FB"/>
    <w:rsid w:val="00BE042C"/>
    <w:rsid w:val="00C72839"/>
    <w:rsid w:val="00C953BE"/>
    <w:rsid w:val="00CB489D"/>
    <w:rsid w:val="00CC5945"/>
    <w:rsid w:val="00CD0A52"/>
    <w:rsid w:val="00CF38CF"/>
    <w:rsid w:val="00CF6190"/>
    <w:rsid w:val="00D002AE"/>
    <w:rsid w:val="00D22C0B"/>
    <w:rsid w:val="00D740DE"/>
    <w:rsid w:val="00D9645C"/>
    <w:rsid w:val="00DC4317"/>
    <w:rsid w:val="00DC6F6F"/>
    <w:rsid w:val="00DD6C6C"/>
    <w:rsid w:val="00DE0FD9"/>
    <w:rsid w:val="00DF3B93"/>
    <w:rsid w:val="00E9260A"/>
    <w:rsid w:val="00EE44EE"/>
    <w:rsid w:val="00F11183"/>
    <w:rsid w:val="00F242A7"/>
    <w:rsid w:val="00F8678A"/>
    <w:rsid w:val="00F91161"/>
    <w:rsid w:val="00FC1B65"/>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4EEE9"/>
  <w15:chartTrackingRefBased/>
  <w15:docId w15:val="{7BF13F02-6A2C-4FD1-9994-783F65C8C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246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4692"/>
    <w:rPr>
      <w:sz w:val="20"/>
      <w:szCs w:val="20"/>
    </w:rPr>
  </w:style>
  <w:style w:type="character" w:styleId="FootnoteReference">
    <w:name w:val="footnote reference"/>
    <w:basedOn w:val="DefaultParagraphFont"/>
    <w:uiPriority w:val="99"/>
    <w:semiHidden/>
    <w:unhideWhenUsed/>
    <w:rsid w:val="00324692"/>
    <w:rPr>
      <w:vertAlign w:val="superscript"/>
    </w:rPr>
  </w:style>
  <w:style w:type="character" w:styleId="CommentReference">
    <w:name w:val="annotation reference"/>
    <w:basedOn w:val="DefaultParagraphFont"/>
    <w:uiPriority w:val="99"/>
    <w:semiHidden/>
    <w:unhideWhenUsed/>
    <w:rsid w:val="00DC4317"/>
    <w:rPr>
      <w:sz w:val="16"/>
      <w:szCs w:val="16"/>
    </w:rPr>
  </w:style>
  <w:style w:type="paragraph" w:styleId="CommentText">
    <w:name w:val="annotation text"/>
    <w:basedOn w:val="Normal"/>
    <w:link w:val="CommentTextChar"/>
    <w:uiPriority w:val="99"/>
    <w:semiHidden/>
    <w:unhideWhenUsed/>
    <w:rsid w:val="00DC4317"/>
    <w:pPr>
      <w:spacing w:line="240" w:lineRule="auto"/>
    </w:pPr>
    <w:rPr>
      <w:sz w:val="20"/>
      <w:szCs w:val="20"/>
    </w:rPr>
  </w:style>
  <w:style w:type="character" w:customStyle="1" w:styleId="CommentTextChar">
    <w:name w:val="Comment Text Char"/>
    <w:basedOn w:val="DefaultParagraphFont"/>
    <w:link w:val="CommentText"/>
    <w:uiPriority w:val="99"/>
    <w:semiHidden/>
    <w:rsid w:val="00DC4317"/>
    <w:rPr>
      <w:sz w:val="20"/>
      <w:szCs w:val="20"/>
    </w:rPr>
  </w:style>
  <w:style w:type="paragraph" w:styleId="CommentSubject">
    <w:name w:val="annotation subject"/>
    <w:basedOn w:val="CommentText"/>
    <w:next w:val="CommentText"/>
    <w:link w:val="CommentSubjectChar"/>
    <w:uiPriority w:val="99"/>
    <w:semiHidden/>
    <w:unhideWhenUsed/>
    <w:rsid w:val="00DC4317"/>
    <w:rPr>
      <w:b/>
      <w:bCs/>
    </w:rPr>
  </w:style>
  <w:style w:type="character" w:customStyle="1" w:styleId="CommentSubjectChar">
    <w:name w:val="Comment Subject Char"/>
    <w:basedOn w:val="CommentTextChar"/>
    <w:link w:val="CommentSubject"/>
    <w:uiPriority w:val="99"/>
    <w:semiHidden/>
    <w:rsid w:val="00DC4317"/>
    <w:rPr>
      <w:b/>
      <w:bCs/>
      <w:sz w:val="20"/>
      <w:szCs w:val="20"/>
    </w:rPr>
  </w:style>
  <w:style w:type="paragraph" w:styleId="BalloonText">
    <w:name w:val="Balloon Text"/>
    <w:basedOn w:val="Normal"/>
    <w:link w:val="BalloonTextChar"/>
    <w:uiPriority w:val="99"/>
    <w:semiHidden/>
    <w:unhideWhenUsed/>
    <w:rsid w:val="00DC43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3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2027</Words>
  <Characters>11555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Atkinson (1500923)</dc:creator>
  <cp:keywords/>
  <dc:description/>
  <cp:lastModifiedBy>Enrico Atkinson (1500923)</cp:lastModifiedBy>
  <cp:revision>2</cp:revision>
  <dcterms:created xsi:type="dcterms:W3CDTF">2017-12-19T19:34:00Z</dcterms:created>
  <dcterms:modified xsi:type="dcterms:W3CDTF">2017-12-19T19:34:00Z</dcterms:modified>
</cp:coreProperties>
</file>