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10318A" w14:textId="5696CDFD" w:rsidR="00911343" w:rsidRPr="00DD48DE" w:rsidRDefault="000251AB" w:rsidP="000251AB">
      <w:pPr>
        <w:pStyle w:val="Title"/>
        <w:rPr>
          <w:rFonts w:ascii="Times New Roman" w:hAnsi="Times New Roman" w:cs="Times New Roman"/>
        </w:rPr>
      </w:pPr>
      <w:r w:rsidRPr="00DD48DE">
        <w:rPr>
          <w:rFonts w:ascii="Times New Roman" w:hAnsi="Times New Roman" w:cs="Times New Roman"/>
        </w:rPr>
        <w:t>Report on Elmbridge Electronics Ltd Position and Immediate Risks to the Organisation</w:t>
      </w:r>
    </w:p>
    <w:p w14:paraId="4D7CBEB1" w14:textId="329784D9" w:rsidR="000251AB" w:rsidRPr="00DD48DE" w:rsidRDefault="000251AB" w:rsidP="000251AB">
      <w:pPr>
        <w:pStyle w:val="Heading1"/>
        <w:rPr>
          <w:rFonts w:ascii="Times New Roman" w:hAnsi="Times New Roman" w:cs="Times New Roman"/>
        </w:rPr>
      </w:pPr>
      <w:bookmarkStart w:id="0" w:name="_Toc229401432"/>
      <w:r w:rsidRPr="00DD48DE">
        <w:rPr>
          <w:rFonts w:ascii="Times New Roman" w:hAnsi="Times New Roman" w:cs="Times New Roman"/>
        </w:rPr>
        <w:t>Task 1</w:t>
      </w:r>
      <w:bookmarkEnd w:id="0"/>
    </w:p>
    <w:p w14:paraId="532C732B" w14:textId="77777777" w:rsidR="00911343" w:rsidRPr="00DD48DE" w:rsidRDefault="00911343" w:rsidP="001943D1">
      <w:pPr>
        <w:pStyle w:val="Heading1"/>
        <w:rPr>
          <w:rFonts w:ascii="Times New Roman" w:hAnsi="Times New Roman" w:cs="Times New Roman"/>
        </w:rPr>
      </w:pPr>
      <w:bookmarkStart w:id="1" w:name="_Toc229401227"/>
      <w:bookmarkStart w:id="2" w:name="_Toc229401310"/>
      <w:bookmarkStart w:id="3" w:name="_Toc229401433"/>
      <w:r w:rsidRPr="00DD48DE">
        <w:rPr>
          <w:rFonts w:ascii="Times New Roman" w:hAnsi="Times New Roman" w:cs="Times New Roman"/>
        </w:rPr>
        <w:t>Sacha Ashley-Jones</w:t>
      </w:r>
      <w:bookmarkEnd w:id="1"/>
      <w:bookmarkEnd w:id="2"/>
      <w:bookmarkEnd w:id="3"/>
    </w:p>
    <w:p w14:paraId="00653671" w14:textId="77777777" w:rsidR="00E50633" w:rsidRPr="00DD48DE" w:rsidRDefault="00911343" w:rsidP="001943D1">
      <w:pPr>
        <w:pStyle w:val="Heading1"/>
        <w:rPr>
          <w:rFonts w:ascii="Times New Roman" w:hAnsi="Times New Roman" w:cs="Times New Roman"/>
        </w:rPr>
      </w:pPr>
      <w:bookmarkStart w:id="4" w:name="_Toc229401228"/>
      <w:bookmarkStart w:id="5" w:name="_Toc229401311"/>
      <w:bookmarkStart w:id="6" w:name="_Toc229401434"/>
      <w:r w:rsidRPr="00DD48DE">
        <w:rPr>
          <w:rFonts w:ascii="Times New Roman" w:hAnsi="Times New Roman" w:cs="Times New Roman"/>
        </w:rPr>
        <w:t>1804303</w:t>
      </w:r>
      <w:bookmarkEnd w:id="4"/>
      <w:bookmarkEnd w:id="5"/>
      <w:bookmarkEnd w:id="6"/>
    </w:p>
    <w:p w14:paraId="4E7C291B" w14:textId="555BFDB7" w:rsidR="000251AB" w:rsidRPr="00DD48DE" w:rsidRDefault="00E50633" w:rsidP="000251AB">
      <w:pPr>
        <w:pStyle w:val="Heading1"/>
        <w:rPr>
          <w:rFonts w:ascii="Times New Roman" w:hAnsi="Times New Roman" w:cs="Times New Roman"/>
        </w:rPr>
      </w:pPr>
      <w:bookmarkStart w:id="7" w:name="_Toc229401229"/>
      <w:bookmarkStart w:id="8" w:name="_Toc229401312"/>
      <w:bookmarkStart w:id="9" w:name="_Toc229401435"/>
      <w:r w:rsidRPr="00DD48DE">
        <w:rPr>
          <w:rFonts w:ascii="Times New Roman" w:hAnsi="Times New Roman" w:cs="Times New Roman"/>
        </w:rPr>
        <w:t>Word count:</w:t>
      </w:r>
      <w:r w:rsidR="001943D1" w:rsidRPr="00DD48DE">
        <w:rPr>
          <w:rFonts w:ascii="Times New Roman" w:hAnsi="Times New Roman" w:cs="Times New Roman"/>
        </w:rPr>
        <w:t xml:space="preserve"> 32</w:t>
      </w:r>
      <w:bookmarkEnd w:id="7"/>
      <w:bookmarkEnd w:id="8"/>
      <w:bookmarkEnd w:id="9"/>
      <w:r w:rsidR="00817BCA" w:rsidRPr="00DD48DE">
        <w:rPr>
          <w:rFonts w:ascii="Times New Roman" w:hAnsi="Times New Roman" w:cs="Times New Roman"/>
        </w:rPr>
        <w:t>70</w:t>
      </w:r>
    </w:p>
    <w:p w14:paraId="61713132" w14:textId="77777777" w:rsidR="006C2ACE" w:rsidRDefault="006C2ACE">
      <w:pPr>
        <w:rPr>
          <w:rFonts w:asciiTheme="majorHAnsi" w:eastAsiaTheme="majorEastAsia" w:hAnsiTheme="majorHAnsi" w:cstheme="majorBidi"/>
          <w:spacing w:val="-10"/>
          <w:kern w:val="28"/>
          <w:sz w:val="56"/>
          <w:szCs w:val="56"/>
        </w:rPr>
      </w:pPr>
      <w:r>
        <w:br w:type="page"/>
      </w:r>
    </w:p>
    <w:bookmarkStart w:id="10" w:name="_Toc229401436" w:displacedByCustomXml="next"/>
    <w:bookmarkStart w:id="11" w:name="_Toc229401313" w:displacedByCustomXml="next"/>
    <w:sdt>
      <w:sdtPr>
        <w:rPr>
          <w:rFonts w:ascii="Times New Roman" w:eastAsiaTheme="minorHAnsi" w:hAnsi="Times New Roman" w:cs="Times New Roman"/>
          <w:color w:val="auto"/>
          <w:sz w:val="24"/>
          <w:szCs w:val="24"/>
        </w:rPr>
        <w:id w:val="604315797"/>
        <w:docPartObj>
          <w:docPartGallery w:val="Table of Contents"/>
          <w:docPartUnique/>
        </w:docPartObj>
      </w:sdtPr>
      <w:sdtEndPr>
        <w:rPr>
          <w:rFonts w:asciiTheme="minorHAnsi" w:hAnsiTheme="minorHAnsi" w:cstheme="minorBidi"/>
          <w:b/>
          <w:bCs/>
          <w:noProof/>
        </w:rPr>
      </w:sdtEndPr>
      <w:sdtContent>
        <w:p w14:paraId="4D8743C6" w14:textId="7E4401B7" w:rsidR="00F661C0" w:rsidRPr="00DD48DE" w:rsidRDefault="00F661C0" w:rsidP="00F661C0">
          <w:pPr>
            <w:pStyle w:val="Heading1"/>
            <w:rPr>
              <w:rFonts w:ascii="Times New Roman" w:hAnsi="Times New Roman" w:cs="Times New Roman"/>
            </w:rPr>
          </w:pPr>
          <w:r w:rsidRPr="00DD48DE">
            <w:rPr>
              <w:rFonts w:ascii="Times New Roman" w:hAnsi="Times New Roman" w:cs="Times New Roman"/>
            </w:rPr>
            <w:t>Table of Contents</w:t>
          </w:r>
          <w:bookmarkEnd w:id="11"/>
          <w:bookmarkEnd w:id="10"/>
        </w:p>
        <w:p w14:paraId="075C68E4" w14:textId="07D66327" w:rsidR="000251AB" w:rsidRPr="00DD48DE" w:rsidRDefault="00F661C0" w:rsidP="00DD48DE">
          <w:pPr>
            <w:pStyle w:val="TOC1"/>
            <w:rPr>
              <w:rFonts w:eastAsiaTheme="minorEastAsia"/>
              <w:lang w:eastAsia="en-GB"/>
            </w:rPr>
          </w:pPr>
          <w:r>
            <w:rPr>
              <w:noProof w:val="0"/>
            </w:rPr>
            <w:fldChar w:fldCharType="begin"/>
          </w:r>
          <w:r>
            <w:instrText xml:space="preserve"> TOC \o "1-3" \h \z \u </w:instrText>
          </w:r>
          <w:r>
            <w:rPr>
              <w:noProof w:val="0"/>
            </w:rPr>
            <w:fldChar w:fldCharType="separate"/>
          </w:r>
          <w:hyperlink w:anchor="_Toc229401437" w:history="1">
            <w:r w:rsidR="000251AB" w:rsidRPr="00DD48DE">
              <w:rPr>
                <w:rStyle w:val="Hyperlink"/>
              </w:rPr>
              <w:t>Executive Summary</w:t>
            </w:r>
            <w:r w:rsidR="000251AB" w:rsidRPr="00DD48DE">
              <w:rPr>
                <w:webHidden/>
              </w:rPr>
              <w:tab/>
            </w:r>
            <w:r w:rsidR="000251AB" w:rsidRPr="00DD48DE">
              <w:rPr>
                <w:webHidden/>
              </w:rPr>
              <w:fldChar w:fldCharType="begin"/>
            </w:r>
            <w:r w:rsidR="000251AB" w:rsidRPr="00DD48DE">
              <w:rPr>
                <w:webHidden/>
              </w:rPr>
              <w:instrText xml:space="preserve"> PAGEREF _Toc229401437 \h </w:instrText>
            </w:r>
            <w:r w:rsidR="000251AB" w:rsidRPr="00DD48DE">
              <w:rPr>
                <w:webHidden/>
              </w:rPr>
            </w:r>
            <w:r w:rsidR="000251AB" w:rsidRPr="00DD48DE">
              <w:rPr>
                <w:webHidden/>
              </w:rPr>
              <w:fldChar w:fldCharType="separate"/>
            </w:r>
            <w:r w:rsidR="00DD48DE">
              <w:rPr>
                <w:webHidden/>
              </w:rPr>
              <w:t>3</w:t>
            </w:r>
            <w:r w:rsidR="000251AB" w:rsidRPr="00DD48DE">
              <w:rPr>
                <w:webHidden/>
              </w:rPr>
              <w:fldChar w:fldCharType="end"/>
            </w:r>
          </w:hyperlink>
        </w:p>
        <w:p w14:paraId="7F309ECF" w14:textId="619252F6" w:rsidR="000251AB" w:rsidRDefault="000251AB" w:rsidP="00DD48DE">
          <w:pPr>
            <w:pStyle w:val="TOC1"/>
            <w:rPr>
              <w:rFonts w:eastAsiaTheme="minorEastAsia"/>
              <w:lang w:eastAsia="en-GB"/>
            </w:rPr>
          </w:pPr>
          <w:hyperlink w:anchor="_Toc229401438" w:history="1">
            <w:r w:rsidRPr="006E4555">
              <w:rPr>
                <w:rStyle w:val="Hyperlink"/>
              </w:rPr>
              <w:t>Introduction</w:t>
            </w:r>
            <w:r>
              <w:rPr>
                <w:webHidden/>
              </w:rPr>
              <w:tab/>
            </w:r>
            <w:r>
              <w:rPr>
                <w:webHidden/>
              </w:rPr>
              <w:fldChar w:fldCharType="begin"/>
            </w:r>
            <w:r>
              <w:rPr>
                <w:webHidden/>
              </w:rPr>
              <w:instrText xml:space="preserve"> PAGEREF _Toc229401438 \h </w:instrText>
            </w:r>
            <w:r>
              <w:rPr>
                <w:webHidden/>
              </w:rPr>
            </w:r>
            <w:r>
              <w:rPr>
                <w:webHidden/>
              </w:rPr>
              <w:fldChar w:fldCharType="separate"/>
            </w:r>
            <w:r w:rsidR="00DD48DE">
              <w:rPr>
                <w:webHidden/>
              </w:rPr>
              <w:t>4</w:t>
            </w:r>
            <w:r>
              <w:rPr>
                <w:webHidden/>
              </w:rPr>
              <w:fldChar w:fldCharType="end"/>
            </w:r>
          </w:hyperlink>
        </w:p>
        <w:p w14:paraId="07495CF2" w14:textId="10542265" w:rsidR="000251AB" w:rsidRDefault="000251AB" w:rsidP="00DD48DE">
          <w:pPr>
            <w:pStyle w:val="TOC1"/>
            <w:rPr>
              <w:rFonts w:eastAsiaTheme="minorEastAsia"/>
              <w:lang w:eastAsia="en-GB"/>
            </w:rPr>
          </w:pPr>
          <w:hyperlink w:anchor="_Toc229401439" w:history="1">
            <w:r w:rsidRPr="006E4555">
              <w:rPr>
                <w:rStyle w:val="Hyperlink"/>
              </w:rPr>
              <w:t>Immediate Risks to the Company</w:t>
            </w:r>
            <w:r>
              <w:rPr>
                <w:webHidden/>
              </w:rPr>
              <w:tab/>
            </w:r>
            <w:r>
              <w:rPr>
                <w:webHidden/>
              </w:rPr>
              <w:fldChar w:fldCharType="begin"/>
            </w:r>
            <w:r>
              <w:rPr>
                <w:webHidden/>
              </w:rPr>
              <w:instrText xml:space="preserve"> PAGEREF _Toc229401439 \h </w:instrText>
            </w:r>
            <w:r>
              <w:rPr>
                <w:webHidden/>
              </w:rPr>
            </w:r>
            <w:r>
              <w:rPr>
                <w:webHidden/>
              </w:rPr>
              <w:fldChar w:fldCharType="separate"/>
            </w:r>
            <w:r w:rsidR="00DD48DE">
              <w:rPr>
                <w:webHidden/>
              </w:rPr>
              <w:t>5</w:t>
            </w:r>
            <w:r>
              <w:rPr>
                <w:webHidden/>
              </w:rPr>
              <w:fldChar w:fldCharType="end"/>
            </w:r>
          </w:hyperlink>
        </w:p>
        <w:p w14:paraId="247F5934" w14:textId="66CA6579" w:rsidR="000251AB" w:rsidRDefault="000251AB" w:rsidP="00DD48DE">
          <w:pPr>
            <w:pStyle w:val="TOC1"/>
            <w:rPr>
              <w:rFonts w:eastAsiaTheme="minorEastAsia"/>
              <w:lang w:eastAsia="en-GB"/>
            </w:rPr>
          </w:pPr>
          <w:hyperlink w:anchor="_Toc229401440" w:history="1">
            <w:r w:rsidRPr="006E4555">
              <w:rPr>
                <w:rStyle w:val="Hyperlink"/>
              </w:rPr>
              <w:t>Moving to Compliance</w:t>
            </w:r>
            <w:r>
              <w:rPr>
                <w:webHidden/>
              </w:rPr>
              <w:tab/>
            </w:r>
            <w:r>
              <w:rPr>
                <w:webHidden/>
              </w:rPr>
              <w:fldChar w:fldCharType="begin"/>
            </w:r>
            <w:r>
              <w:rPr>
                <w:webHidden/>
              </w:rPr>
              <w:instrText xml:space="preserve"> PAGEREF _Toc229401440 \h </w:instrText>
            </w:r>
            <w:r>
              <w:rPr>
                <w:webHidden/>
              </w:rPr>
            </w:r>
            <w:r>
              <w:rPr>
                <w:webHidden/>
              </w:rPr>
              <w:fldChar w:fldCharType="separate"/>
            </w:r>
            <w:r w:rsidR="00DD48DE">
              <w:rPr>
                <w:webHidden/>
              </w:rPr>
              <w:t>9</w:t>
            </w:r>
            <w:r>
              <w:rPr>
                <w:webHidden/>
              </w:rPr>
              <w:fldChar w:fldCharType="end"/>
            </w:r>
          </w:hyperlink>
        </w:p>
        <w:p w14:paraId="448DD697" w14:textId="4B5A63F4" w:rsidR="000251AB" w:rsidRDefault="000251AB" w:rsidP="00DD48DE">
          <w:pPr>
            <w:pStyle w:val="TOC1"/>
            <w:rPr>
              <w:rFonts w:eastAsiaTheme="minorEastAsia"/>
              <w:lang w:eastAsia="en-GB"/>
            </w:rPr>
          </w:pPr>
          <w:hyperlink w:anchor="_Toc229401441" w:history="1">
            <w:r w:rsidRPr="006E4555">
              <w:rPr>
                <w:rStyle w:val="Hyperlink"/>
              </w:rPr>
              <w:t>Conclusion</w:t>
            </w:r>
            <w:r>
              <w:rPr>
                <w:webHidden/>
              </w:rPr>
              <w:tab/>
            </w:r>
            <w:r>
              <w:rPr>
                <w:webHidden/>
              </w:rPr>
              <w:fldChar w:fldCharType="begin"/>
            </w:r>
            <w:r>
              <w:rPr>
                <w:webHidden/>
              </w:rPr>
              <w:instrText xml:space="preserve"> PAGEREF _Toc229401441 \h </w:instrText>
            </w:r>
            <w:r>
              <w:rPr>
                <w:webHidden/>
              </w:rPr>
            </w:r>
            <w:r>
              <w:rPr>
                <w:webHidden/>
              </w:rPr>
              <w:fldChar w:fldCharType="separate"/>
            </w:r>
            <w:r w:rsidR="00DD48DE">
              <w:rPr>
                <w:webHidden/>
              </w:rPr>
              <w:t>10</w:t>
            </w:r>
            <w:r>
              <w:rPr>
                <w:webHidden/>
              </w:rPr>
              <w:fldChar w:fldCharType="end"/>
            </w:r>
          </w:hyperlink>
        </w:p>
        <w:p w14:paraId="106E2943" w14:textId="7F24A85F" w:rsidR="000251AB" w:rsidRDefault="000251AB" w:rsidP="00DD48DE">
          <w:pPr>
            <w:pStyle w:val="TOC1"/>
            <w:rPr>
              <w:rFonts w:eastAsiaTheme="minorEastAsia"/>
              <w:lang w:eastAsia="en-GB"/>
            </w:rPr>
          </w:pPr>
          <w:hyperlink w:anchor="_Toc229401442" w:history="1">
            <w:r w:rsidRPr="006E4555">
              <w:rPr>
                <w:rStyle w:val="Hyperlink"/>
              </w:rPr>
              <w:t>Recommendations</w:t>
            </w:r>
            <w:r>
              <w:rPr>
                <w:webHidden/>
              </w:rPr>
              <w:tab/>
            </w:r>
            <w:r>
              <w:rPr>
                <w:webHidden/>
              </w:rPr>
              <w:fldChar w:fldCharType="begin"/>
            </w:r>
            <w:r>
              <w:rPr>
                <w:webHidden/>
              </w:rPr>
              <w:instrText xml:space="preserve"> PAGEREF _Toc229401442 \h </w:instrText>
            </w:r>
            <w:r>
              <w:rPr>
                <w:webHidden/>
              </w:rPr>
            </w:r>
            <w:r>
              <w:rPr>
                <w:webHidden/>
              </w:rPr>
              <w:fldChar w:fldCharType="separate"/>
            </w:r>
            <w:r w:rsidR="00DD48DE">
              <w:rPr>
                <w:webHidden/>
              </w:rPr>
              <w:t>11</w:t>
            </w:r>
            <w:r>
              <w:rPr>
                <w:webHidden/>
              </w:rPr>
              <w:fldChar w:fldCharType="end"/>
            </w:r>
          </w:hyperlink>
        </w:p>
        <w:p w14:paraId="6D31B0F9" w14:textId="6658B77F" w:rsidR="000251AB" w:rsidRDefault="000251AB" w:rsidP="00DD48DE">
          <w:pPr>
            <w:pStyle w:val="TOC1"/>
            <w:rPr>
              <w:rFonts w:eastAsiaTheme="minorEastAsia"/>
              <w:lang w:eastAsia="en-GB"/>
            </w:rPr>
          </w:pPr>
          <w:hyperlink w:anchor="_Toc229401443" w:history="1">
            <w:r w:rsidRPr="006E4555">
              <w:rPr>
                <w:rStyle w:val="Hyperlink"/>
              </w:rPr>
              <w:t>Bibliography</w:t>
            </w:r>
            <w:r>
              <w:rPr>
                <w:webHidden/>
              </w:rPr>
              <w:tab/>
            </w:r>
            <w:r>
              <w:rPr>
                <w:webHidden/>
              </w:rPr>
              <w:fldChar w:fldCharType="begin"/>
            </w:r>
            <w:r>
              <w:rPr>
                <w:webHidden/>
              </w:rPr>
              <w:instrText xml:space="preserve"> PAGEREF _Toc229401443 \h </w:instrText>
            </w:r>
            <w:r>
              <w:rPr>
                <w:webHidden/>
              </w:rPr>
            </w:r>
            <w:r>
              <w:rPr>
                <w:webHidden/>
              </w:rPr>
              <w:fldChar w:fldCharType="separate"/>
            </w:r>
            <w:r w:rsidR="00DD48DE">
              <w:rPr>
                <w:webHidden/>
              </w:rPr>
              <w:t>13</w:t>
            </w:r>
            <w:r>
              <w:rPr>
                <w:webHidden/>
              </w:rPr>
              <w:fldChar w:fldCharType="end"/>
            </w:r>
          </w:hyperlink>
        </w:p>
        <w:p w14:paraId="593FE10A" w14:textId="265F4528" w:rsidR="00F661C0" w:rsidRDefault="00F661C0">
          <w:r>
            <w:rPr>
              <w:b/>
              <w:bCs/>
              <w:noProof/>
            </w:rPr>
            <w:fldChar w:fldCharType="end"/>
          </w:r>
        </w:p>
      </w:sdtContent>
    </w:sdt>
    <w:p w14:paraId="1949C470" w14:textId="77777777" w:rsidR="00F16DCF" w:rsidRPr="001943D1" w:rsidRDefault="00F16DCF" w:rsidP="001943D1">
      <w:pPr>
        <w:pStyle w:val="Title"/>
      </w:pPr>
    </w:p>
    <w:p w14:paraId="2EEF8A40" w14:textId="77777777" w:rsidR="00F661C0" w:rsidRDefault="00F661C0">
      <w:pPr>
        <w:rPr>
          <w:rFonts w:asciiTheme="majorHAnsi" w:eastAsiaTheme="majorEastAsia" w:hAnsiTheme="majorHAnsi" w:cstheme="majorBidi"/>
          <w:color w:val="0F4761" w:themeColor="accent1" w:themeShade="BF"/>
          <w:sz w:val="40"/>
          <w:szCs w:val="40"/>
        </w:rPr>
      </w:pPr>
      <w:r>
        <w:br w:type="page"/>
      </w:r>
    </w:p>
    <w:p w14:paraId="08D326A9" w14:textId="77AC7ACA" w:rsidR="006954F0" w:rsidRPr="00DD48DE" w:rsidRDefault="006954F0" w:rsidP="00DD48DE">
      <w:pPr>
        <w:pStyle w:val="Heading1"/>
        <w:spacing w:line="276" w:lineRule="auto"/>
        <w:rPr>
          <w:rFonts w:ascii="Times New Roman" w:hAnsi="Times New Roman" w:cs="Times New Roman"/>
        </w:rPr>
      </w:pPr>
      <w:bookmarkStart w:id="12" w:name="_Toc229401437"/>
      <w:r w:rsidRPr="00DD48DE">
        <w:rPr>
          <w:rFonts w:ascii="Times New Roman" w:hAnsi="Times New Roman" w:cs="Times New Roman"/>
        </w:rPr>
        <w:lastRenderedPageBreak/>
        <w:t>Executive Summary</w:t>
      </w:r>
      <w:bookmarkEnd w:id="12"/>
    </w:p>
    <w:p w14:paraId="2456F94D" w14:textId="03C6FC31" w:rsidR="006954F0" w:rsidRPr="00DD48DE" w:rsidRDefault="2CC6C03C" w:rsidP="00DD48DE">
      <w:pPr>
        <w:spacing w:line="276" w:lineRule="auto"/>
        <w:rPr>
          <w:rFonts w:ascii="Times New Roman" w:hAnsi="Times New Roman" w:cs="Times New Roman"/>
        </w:rPr>
      </w:pPr>
      <w:r w:rsidRPr="00DD48DE">
        <w:rPr>
          <w:rFonts w:ascii="Times New Roman" w:hAnsi="Times New Roman" w:cs="Times New Roman"/>
        </w:rPr>
        <w:t>This report aims to give an in-depth analysis of the company’s position in regard to adherence to employment law, the risks of non-compliance and provide Human Resources (HR) advise and recommendations to move to a position of compliance and to reduce the potential of employment tribunals and claims, with the aim to improve employment relationships, productivity</w:t>
      </w:r>
      <w:r w:rsidR="672B9AEA" w:rsidRPr="00DD48DE">
        <w:rPr>
          <w:rFonts w:ascii="Times New Roman" w:hAnsi="Times New Roman" w:cs="Times New Roman"/>
        </w:rPr>
        <w:t xml:space="preserve"> and reduce turnover. </w:t>
      </w:r>
      <w:r w:rsidR="00B71CCF" w:rsidRPr="00DD48DE">
        <w:rPr>
          <w:rFonts w:ascii="Times New Roman" w:hAnsi="Times New Roman" w:cs="Times New Roman"/>
        </w:rPr>
        <w:t>The key findings o</w:t>
      </w:r>
      <w:r w:rsidR="00BB618E" w:rsidRPr="00DD48DE">
        <w:rPr>
          <w:rFonts w:ascii="Times New Roman" w:hAnsi="Times New Roman" w:cs="Times New Roman"/>
        </w:rPr>
        <w:t>f</w:t>
      </w:r>
      <w:r w:rsidR="00B71CCF" w:rsidRPr="00DD48DE">
        <w:rPr>
          <w:rFonts w:ascii="Times New Roman" w:hAnsi="Times New Roman" w:cs="Times New Roman"/>
        </w:rPr>
        <w:t xml:space="preserve"> this report </w:t>
      </w:r>
      <w:r w:rsidR="002A20D1" w:rsidRPr="00DD48DE">
        <w:rPr>
          <w:rFonts w:ascii="Times New Roman" w:hAnsi="Times New Roman" w:cs="Times New Roman"/>
        </w:rPr>
        <w:t>demonstrate systemic issues with compliance</w:t>
      </w:r>
      <w:r w:rsidR="00BB618E" w:rsidRPr="00DD48DE">
        <w:rPr>
          <w:rFonts w:ascii="Times New Roman" w:hAnsi="Times New Roman" w:cs="Times New Roman"/>
        </w:rPr>
        <w:t xml:space="preserve"> and knowledge </w:t>
      </w:r>
      <w:r w:rsidR="000C1E13" w:rsidRPr="00DD48DE">
        <w:rPr>
          <w:rFonts w:ascii="Times New Roman" w:hAnsi="Times New Roman" w:cs="Times New Roman"/>
        </w:rPr>
        <w:t>o</w:t>
      </w:r>
      <w:r w:rsidR="00BB618E" w:rsidRPr="00DD48DE">
        <w:rPr>
          <w:rFonts w:ascii="Times New Roman" w:hAnsi="Times New Roman" w:cs="Times New Roman"/>
        </w:rPr>
        <w:t>f core employment law components</w:t>
      </w:r>
      <w:r w:rsidR="000C1E13" w:rsidRPr="00DD48DE">
        <w:rPr>
          <w:rFonts w:ascii="Times New Roman" w:hAnsi="Times New Roman" w:cs="Times New Roman"/>
        </w:rPr>
        <w:t xml:space="preserve"> as evidenced by recent cases in the company</w:t>
      </w:r>
      <w:r w:rsidR="00BB618E" w:rsidRPr="00DD48DE">
        <w:rPr>
          <w:rFonts w:ascii="Times New Roman" w:hAnsi="Times New Roman" w:cs="Times New Roman"/>
        </w:rPr>
        <w:t xml:space="preserve">. The recommendations outline in order of priority </w:t>
      </w:r>
      <w:r w:rsidR="00C74086" w:rsidRPr="00DD48DE">
        <w:rPr>
          <w:rFonts w:ascii="Times New Roman" w:hAnsi="Times New Roman" w:cs="Times New Roman"/>
        </w:rPr>
        <w:t>a set of actions to increase knowledge and understanding</w:t>
      </w:r>
      <w:r w:rsidR="00E50633" w:rsidRPr="00DD48DE">
        <w:rPr>
          <w:rFonts w:ascii="Times New Roman" w:hAnsi="Times New Roman" w:cs="Times New Roman"/>
        </w:rPr>
        <w:t xml:space="preserve"> of the importance of complying with employment law</w:t>
      </w:r>
      <w:r w:rsidR="00C74086" w:rsidRPr="00DD48DE">
        <w:rPr>
          <w:rFonts w:ascii="Times New Roman" w:hAnsi="Times New Roman" w:cs="Times New Roman"/>
        </w:rPr>
        <w:t>.</w:t>
      </w:r>
      <w:r w:rsidR="00A8665B" w:rsidRPr="00DD48DE">
        <w:rPr>
          <w:rFonts w:ascii="Times New Roman" w:hAnsi="Times New Roman" w:cs="Times New Roman"/>
        </w:rPr>
        <w:t xml:space="preserve"> </w:t>
      </w:r>
      <w:r w:rsidR="672B9AEA" w:rsidRPr="00DD48DE">
        <w:rPr>
          <w:rFonts w:ascii="Times New Roman" w:hAnsi="Times New Roman" w:cs="Times New Roman"/>
        </w:rPr>
        <w:t xml:space="preserve">An analysis of cost and potential expenditure </w:t>
      </w:r>
      <w:r w:rsidR="00800B15" w:rsidRPr="00DD48DE">
        <w:rPr>
          <w:rFonts w:ascii="Times New Roman" w:hAnsi="Times New Roman" w:cs="Times New Roman"/>
        </w:rPr>
        <w:t xml:space="preserve">of the recommendations </w:t>
      </w:r>
      <w:r w:rsidR="672B9AEA" w:rsidRPr="00DD48DE">
        <w:rPr>
          <w:rFonts w:ascii="Times New Roman" w:hAnsi="Times New Roman" w:cs="Times New Roman"/>
        </w:rPr>
        <w:t xml:space="preserve">will be provided to move the company to a position of strengthened compliance. </w:t>
      </w:r>
    </w:p>
    <w:p w14:paraId="2EDFFA89" w14:textId="77777777" w:rsidR="00B01D44" w:rsidRPr="00DD48DE" w:rsidRDefault="00B01D44" w:rsidP="00DD48DE">
      <w:pPr>
        <w:spacing w:line="276" w:lineRule="auto"/>
        <w:rPr>
          <w:rFonts w:ascii="Times New Roman" w:eastAsiaTheme="majorEastAsia" w:hAnsi="Times New Roman" w:cs="Times New Roman"/>
          <w:color w:val="0F4761" w:themeColor="accent1" w:themeShade="BF"/>
          <w:sz w:val="32"/>
          <w:szCs w:val="32"/>
        </w:rPr>
      </w:pPr>
      <w:r w:rsidRPr="00DD48DE">
        <w:rPr>
          <w:rFonts w:ascii="Times New Roman" w:hAnsi="Times New Roman" w:cs="Times New Roman"/>
        </w:rPr>
        <w:br w:type="page"/>
      </w:r>
    </w:p>
    <w:p w14:paraId="188A7672" w14:textId="656A021D" w:rsidR="00D42431" w:rsidRPr="00DD48DE" w:rsidRDefault="0058634E" w:rsidP="00DD48DE">
      <w:pPr>
        <w:pStyle w:val="Heading1"/>
        <w:spacing w:line="276" w:lineRule="auto"/>
        <w:rPr>
          <w:rFonts w:ascii="Times New Roman" w:hAnsi="Times New Roman" w:cs="Times New Roman"/>
        </w:rPr>
      </w:pPr>
      <w:bookmarkStart w:id="13" w:name="_Toc229401438"/>
      <w:r w:rsidRPr="00DD48DE">
        <w:rPr>
          <w:rFonts w:ascii="Times New Roman" w:hAnsi="Times New Roman" w:cs="Times New Roman"/>
        </w:rPr>
        <w:lastRenderedPageBreak/>
        <w:t>Introduction</w:t>
      </w:r>
      <w:bookmarkEnd w:id="13"/>
    </w:p>
    <w:p w14:paraId="0562A331" w14:textId="705DB05F" w:rsidR="0058634E" w:rsidRPr="00DD48DE" w:rsidRDefault="0089086A" w:rsidP="00DD48DE">
      <w:pPr>
        <w:spacing w:line="276" w:lineRule="auto"/>
        <w:rPr>
          <w:rFonts w:ascii="Times New Roman" w:hAnsi="Times New Roman" w:cs="Times New Roman"/>
        </w:rPr>
      </w:pPr>
      <w:r w:rsidRPr="00DD48DE">
        <w:rPr>
          <w:rFonts w:ascii="Times New Roman" w:hAnsi="Times New Roman" w:cs="Times New Roman"/>
        </w:rPr>
        <w:t>E</w:t>
      </w:r>
      <w:r w:rsidR="00BD7865" w:rsidRPr="00DD48DE">
        <w:rPr>
          <w:rFonts w:ascii="Times New Roman" w:hAnsi="Times New Roman" w:cs="Times New Roman"/>
        </w:rPr>
        <w:t>mployment law</w:t>
      </w:r>
      <w:r w:rsidR="00D42431" w:rsidRPr="00DD48DE">
        <w:rPr>
          <w:rFonts w:ascii="Times New Roman" w:hAnsi="Times New Roman" w:cs="Times New Roman"/>
        </w:rPr>
        <w:t xml:space="preserve"> </w:t>
      </w:r>
      <w:r w:rsidR="00C45731" w:rsidRPr="00DD48DE">
        <w:rPr>
          <w:rFonts w:ascii="Times New Roman" w:hAnsi="Times New Roman" w:cs="Times New Roman"/>
        </w:rPr>
        <w:t xml:space="preserve">encompasses </w:t>
      </w:r>
      <w:r w:rsidR="005D55DA" w:rsidRPr="00DD48DE">
        <w:rPr>
          <w:rFonts w:ascii="Times New Roman" w:hAnsi="Times New Roman" w:cs="Times New Roman"/>
        </w:rPr>
        <w:t xml:space="preserve">the fair treatment </w:t>
      </w:r>
      <w:r w:rsidR="00A40FEE" w:rsidRPr="00DD48DE">
        <w:rPr>
          <w:rFonts w:ascii="Times New Roman" w:hAnsi="Times New Roman" w:cs="Times New Roman"/>
        </w:rPr>
        <w:t>for employees, establishes</w:t>
      </w:r>
      <w:r w:rsidR="0062634A" w:rsidRPr="00DD48DE">
        <w:rPr>
          <w:rFonts w:ascii="Times New Roman" w:hAnsi="Times New Roman" w:cs="Times New Roman"/>
        </w:rPr>
        <w:t xml:space="preserve"> and protects</w:t>
      </w:r>
      <w:r w:rsidR="00A40FEE" w:rsidRPr="00DD48DE">
        <w:rPr>
          <w:rFonts w:ascii="Times New Roman" w:hAnsi="Times New Roman" w:cs="Times New Roman"/>
        </w:rPr>
        <w:t xml:space="preserve"> </w:t>
      </w:r>
      <w:r w:rsidR="00D42431" w:rsidRPr="00DD48DE">
        <w:rPr>
          <w:rFonts w:ascii="Times New Roman" w:hAnsi="Times New Roman" w:cs="Times New Roman"/>
        </w:rPr>
        <w:t xml:space="preserve">employee </w:t>
      </w:r>
      <w:r w:rsidR="00B6463B" w:rsidRPr="00DD48DE">
        <w:rPr>
          <w:rFonts w:ascii="Times New Roman" w:hAnsi="Times New Roman" w:cs="Times New Roman"/>
        </w:rPr>
        <w:t xml:space="preserve">rights and also </w:t>
      </w:r>
      <w:r w:rsidR="00190AA4" w:rsidRPr="00DD48DE">
        <w:rPr>
          <w:rFonts w:ascii="Times New Roman" w:hAnsi="Times New Roman" w:cs="Times New Roman"/>
        </w:rPr>
        <w:t>provides a legal framework for employers to embed into workforce and Human Resource (HR) strategies</w:t>
      </w:r>
      <w:r w:rsidR="0062634A" w:rsidRPr="00DD48DE">
        <w:rPr>
          <w:rFonts w:ascii="Times New Roman" w:hAnsi="Times New Roman" w:cs="Times New Roman"/>
        </w:rPr>
        <w:t xml:space="preserve"> (Atkinson, 2025)</w:t>
      </w:r>
      <w:r w:rsidR="00190AA4" w:rsidRPr="00DD48DE">
        <w:rPr>
          <w:rFonts w:ascii="Times New Roman" w:hAnsi="Times New Roman" w:cs="Times New Roman"/>
        </w:rPr>
        <w:t>.</w:t>
      </w:r>
      <w:r w:rsidR="006831AB" w:rsidRPr="00DD48DE">
        <w:rPr>
          <w:rFonts w:ascii="Times New Roman" w:hAnsi="Times New Roman" w:cs="Times New Roman"/>
        </w:rPr>
        <w:t xml:space="preserve"> Failure to comply </w:t>
      </w:r>
      <w:r w:rsidR="00440771" w:rsidRPr="00DD48DE">
        <w:rPr>
          <w:rFonts w:ascii="Times New Roman" w:hAnsi="Times New Roman" w:cs="Times New Roman"/>
        </w:rPr>
        <w:t>and adhere to the legal</w:t>
      </w:r>
      <w:r w:rsidR="00E6067B" w:rsidRPr="00DD48DE">
        <w:rPr>
          <w:rFonts w:ascii="Times New Roman" w:hAnsi="Times New Roman" w:cs="Times New Roman"/>
        </w:rPr>
        <w:t>ities</w:t>
      </w:r>
      <w:r w:rsidR="00440771" w:rsidRPr="00DD48DE">
        <w:rPr>
          <w:rFonts w:ascii="Times New Roman" w:hAnsi="Times New Roman" w:cs="Times New Roman"/>
        </w:rPr>
        <w:t xml:space="preserve"> set out in employment law </w:t>
      </w:r>
      <w:r w:rsidR="00D40DC7" w:rsidRPr="00DD48DE">
        <w:rPr>
          <w:rFonts w:ascii="Times New Roman" w:hAnsi="Times New Roman" w:cs="Times New Roman"/>
        </w:rPr>
        <w:t xml:space="preserve">can lead </w:t>
      </w:r>
      <w:r w:rsidR="006831AB" w:rsidRPr="00DD48DE">
        <w:rPr>
          <w:rFonts w:ascii="Times New Roman" w:hAnsi="Times New Roman" w:cs="Times New Roman"/>
        </w:rPr>
        <w:t xml:space="preserve">to </w:t>
      </w:r>
      <w:r w:rsidR="00440771" w:rsidRPr="00DD48DE">
        <w:rPr>
          <w:rFonts w:ascii="Times New Roman" w:hAnsi="Times New Roman" w:cs="Times New Roman"/>
        </w:rPr>
        <w:t xml:space="preserve">increased risk of litigation, increased expenditure and </w:t>
      </w:r>
      <w:r w:rsidR="00AC1C76" w:rsidRPr="00DD48DE">
        <w:rPr>
          <w:rFonts w:ascii="Times New Roman" w:hAnsi="Times New Roman" w:cs="Times New Roman"/>
        </w:rPr>
        <w:t>impacted workforce wellbeing and safety</w:t>
      </w:r>
      <w:r w:rsidR="004C76C0" w:rsidRPr="00DD48DE">
        <w:rPr>
          <w:rFonts w:ascii="Times New Roman" w:hAnsi="Times New Roman" w:cs="Times New Roman"/>
        </w:rPr>
        <w:t xml:space="preserve"> (</w:t>
      </w:r>
      <w:r w:rsidR="007C0E92" w:rsidRPr="00DD48DE">
        <w:rPr>
          <w:rFonts w:ascii="Times New Roman" w:hAnsi="Times New Roman" w:cs="Times New Roman"/>
        </w:rPr>
        <w:t>Papadopoulos, Lopez</w:t>
      </w:r>
      <w:r w:rsidR="00034E10" w:rsidRPr="00DD48DE">
        <w:rPr>
          <w:rFonts w:ascii="Times New Roman" w:hAnsi="Times New Roman" w:cs="Times New Roman"/>
        </w:rPr>
        <w:t xml:space="preserve">-Andreu </w:t>
      </w:r>
      <w:r w:rsidR="007C0E92" w:rsidRPr="00DD48DE">
        <w:rPr>
          <w:rFonts w:ascii="Times New Roman" w:hAnsi="Times New Roman" w:cs="Times New Roman"/>
        </w:rPr>
        <w:t>and</w:t>
      </w:r>
      <w:r w:rsidR="00034E10" w:rsidRPr="00DD48DE">
        <w:rPr>
          <w:rFonts w:ascii="Times New Roman" w:hAnsi="Times New Roman" w:cs="Times New Roman"/>
        </w:rPr>
        <w:t xml:space="preserve"> Jamalian, 2021</w:t>
      </w:r>
      <w:r w:rsidR="004C76C0" w:rsidRPr="00DD48DE">
        <w:rPr>
          <w:rFonts w:ascii="Times New Roman" w:hAnsi="Times New Roman" w:cs="Times New Roman"/>
        </w:rPr>
        <w:t>)</w:t>
      </w:r>
      <w:r w:rsidR="00467F7C" w:rsidRPr="00DD48DE">
        <w:rPr>
          <w:rFonts w:ascii="Times New Roman" w:hAnsi="Times New Roman" w:cs="Times New Roman"/>
        </w:rPr>
        <w:t xml:space="preserve">. </w:t>
      </w:r>
    </w:p>
    <w:p w14:paraId="2321E907" w14:textId="57FCB3D0" w:rsidR="00025C8D" w:rsidRPr="00DD48DE" w:rsidRDefault="003B3675" w:rsidP="00DD48DE">
      <w:pPr>
        <w:spacing w:line="276" w:lineRule="auto"/>
        <w:rPr>
          <w:rFonts w:ascii="Times New Roman" w:hAnsi="Times New Roman" w:cs="Times New Roman"/>
        </w:rPr>
      </w:pPr>
      <w:r w:rsidRPr="00DD48DE">
        <w:rPr>
          <w:rFonts w:ascii="Times New Roman" w:hAnsi="Times New Roman" w:cs="Times New Roman"/>
        </w:rPr>
        <w:t xml:space="preserve">There are several </w:t>
      </w:r>
      <w:r w:rsidR="003126E3" w:rsidRPr="00DD48DE">
        <w:rPr>
          <w:rFonts w:ascii="Times New Roman" w:hAnsi="Times New Roman" w:cs="Times New Roman"/>
        </w:rPr>
        <w:t xml:space="preserve">key legal frameworks that </w:t>
      </w:r>
      <w:r w:rsidR="001955D0" w:rsidRPr="00DD48DE">
        <w:rPr>
          <w:rFonts w:ascii="Times New Roman" w:hAnsi="Times New Roman" w:cs="Times New Roman"/>
        </w:rPr>
        <w:t>are the core</w:t>
      </w:r>
      <w:r w:rsidR="00570FCC" w:rsidRPr="00DD48DE">
        <w:rPr>
          <w:rFonts w:ascii="Times New Roman" w:hAnsi="Times New Roman" w:cs="Times New Roman"/>
        </w:rPr>
        <w:t xml:space="preserve"> of employment law, those being</w:t>
      </w:r>
      <w:r w:rsidR="005E13B5" w:rsidRPr="00DD48DE">
        <w:rPr>
          <w:rFonts w:ascii="Times New Roman" w:hAnsi="Times New Roman" w:cs="Times New Roman"/>
        </w:rPr>
        <w:t xml:space="preserve"> but are not limited to</w:t>
      </w:r>
      <w:r w:rsidR="005C2519" w:rsidRPr="00DD48DE">
        <w:rPr>
          <w:rFonts w:ascii="Times New Roman" w:hAnsi="Times New Roman" w:cs="Times New Roman"/>
        </w:rPr>
        <w:t>:</w:t>
      </w:r>
    </w:p>
    <w:p w14:paraId="4D98FAD6" w14:textId="6FDEB1F8" w:rsidR="00025C8D" w:rsidRPr="00DD48DE" w:rsidRDefault="00570FCC" w:rsidP="00DD48DE">
      <w:pPr>
        <w:pStyle w:val="ListParagraph"/>
        <w:numPr>
          <w:ilvl w:val="0"/>
          <w:numId w:val="1"/>
        </w:numPr>
        <w:spacing w:line="276" w:lineRule="auto"/>
        <w:rPr>
          <w:rFonts w:ascii="Times New Roman" w:hAnsi="Times New Roman" w:cs="Times New Roman"/>
        </w:rPr>
      </w:pPr>
      <w:r w:rsidRPr="00DD48DE">
        <w:rPr>
          <w:rFonts w:ascii="Times New Roman" w:hAnsi="Times New Roman" w:cs="Times New Roman"/>
        </w:rPr>
        <w:t xml:space="preserve">The Equality Act (2010), </w:t>
      </w:r>
      <w:r w:rsidR="00F62ADF" w:rsidRPr="00DD48DE">
        <w:rPr>
          <w:rFonts w:ascii="Times New Roman" w:hAnsi="Times New Roman" w:cs="Times New Roman"/>
        </w:rPr>
        <w:t xml:space="preserve">which focuses on </w:t>
      </w:r>
      <w:r w:rsidR="004627C3" w:rsidRPr="00DD48DE">
        <w:rPr>
          <w:rFonts w:ascii="Times New Roman" w:hAnsi="Times New Roman" w:cs="Times New Roman"/>
        </w:rPr>
        <w:t xml:space="preserve">protecting employees </w:t>
      </w:r>
      <w:r w:rsidR="001955D0" w:rsidRPr="00DD48DE">
        <w:rPr>
          <w:rFonts w:ascii="Times New Roman" w:hAnsi="Times New Roman" w:cs="Times New Roman"/>
        </w:rPr>
        <w:t>against discrimination.</w:t>
      </w:r>
    </w:p>
    <w:p w14:paraId="072A8425" w14:textId="52A8A4F5" w:rsidR="00025C8D" w:rsidRPr="00DD48DE" w:rsidRDefault="00570FCC" w:rsidP="00DD48DE">
      <w:pPr>
        <w:pStyle w:val="ListParagraph"/>
        <w:numPr>
          <w:ilvl w:val="0"/>
          <w:numId w:val="1"/>
        </w:numPr>
        <w:spacing w:line="276" w:lineRule="auto"/>
        <w:rPr>
          <w:rFonts w:ascii="Times New Roman" w:hAnsi="Times New Roman" w:cs="Times New Roman"/>
        </w:rPr>
      </w:pPr>
      <w:r w:rsidRPr="00DD48DE">
        <w:rPr>
          <w:rFonts w:ascii="Times New Roman" w:hAnsi="Times New Roman" w:cs="Times New Roman"/>
        </w:rPr>
        <w:t>TUPE Regulations</w:t>
      </w:r>
      <w:r w:rsidR="00025C8D" w:rsidRPr="00DD48DE">
        <w:rPr>
          <w:rFonts w:ascii="Times New Roman" w:hAnsi="Times New Roman" w:cs="Times New Roman"/>
        </w:rPr>
        <w:t xml:space="preserve"> (2006), </w:t>
      </w:r>
      <w:r w:rsidR="00BC1B78" w:rsidRPr="00DD48DE">
        <w:rPr>
          <w:rFonts w:ascii="Times New Roman" w:hAnsi="Times New Roman" w:cs="Times New Roman"/>
        </w:rPr>
        <w:t>which is centred around the moving of business</w:t>
      </w:r>
      <w:r w:rsidR="00A11D53" w:rsidRPr="00DD48DE">
        <w:rPr>
          <w:rFonts w:ascii="Times New Roman" w:hAnsi="Times New Roman" w:cs="Times New Roman"/>
        </w:rPr>
        <w:t xml:space="preserve"> or part of a business</w:t>
      </w:r>
      <w:r w:rsidR="00BC1B78" w:rsidRPr="00DD48DE">
        <w:rPr>
          <w:rFonts w:ascii="Times New Roman" w:hAnsi="Times New Roman" w:cs="Times New Roman"/>
        </w:rPr>
        <w:t xml:space="preserve"> from one to another, this </w:t>
      </w:r>
      <w:r w:rsidR="00D11D17" w:rsidRPr="00DD48DE">
        <w:rPr>
          <w:rFonts w:ascii="Times New Roman" w:hAnsi="Times New Roman" w:cs="Times New Roman"/>
        </w:rPr>
        <w:t xml:space="preserve">regulation protects employees that are </w:t>
      </w:r>
      <w:r w:rsidR="00286E6B" w:rsidRPr="00DD48DE">
        <w:rPr>
          <w:rFonts w:ascii="Times New Roman" w:hAnsi="Times New Roman" w:cs="Times New Roman"/>
        </w:rPr>
        <w:t>being transferred.</w:t>
      </w:r>
    </w:p>
    <w:p w14:paraId="2433B18F" w14:textId="313BC1C4" w:rsidR="00025C8D" w:rsidRPr="00DD48DE" w:rsidRDefault="00025C8D" w:rsidP="00DD48DE">
      <w:pPr>
        <w:pStyle w:val="ListParagraph"/>
        <w:numPr>
          <w:ilvl w:val="0"/>
          <w:numId w:val="1"/>
        </w:numPr>
        <w:spacing w:line="276" w:lineRule="auto"/>
        <w:rPr>
          <w:rFonts w:ascii="Times New Roman" w:hAnsi="Times New Roman" w:cs="Times New Roman"/>
        </w:rPr>
      </w:pPr>
      <w:r w:rsidRPr="00DD48DE">
        <w:rPr>
          <w:rFonts w:ascii="Times New Roman" w:hAnsi="Times New Roman" w:cs="Times New Roman"/>
        </w:rPr>
        <w:t>The Data Protection Act (2018)</w:t>
      </w:r>
      <w:r w:rsidR="00ED21AC" w:rsidRPr="00DD48DE">
        <w:rPr>
          <w:rFonts w:ascii="Times New Roman" w:hAnsi="Times New Roman" w:cs="Times New Roman"/>
        </w:rPr>
        <w:t xml:space="preserve"> and the General </w:t>
      </w:r>
      <w:r w:rsidR="001952F6" w:rsidRPr="00DD48DE">
        <w:rPr>
          <w:rFonts w:ascii="Times New Roman" w:hAnsi="Times New Roman" w:cs="Times New Roman"/>
        </w:rPr>
        <w:t>Data Protection Regulation (GDPR)</w:t>
      </w:r>
      <w:r w:rsidRPr="00DD48DE">
        <w:rPr>
          <w:rFonts w:ascii="Times New Roman" w:hAnsi="Times New Roman" w:cs="Times New Roman"/>
        </w:rPr>
        <w:t>,</w:t>
      </w:r>
      <w:r w:rsidR="001952F6" w:rsidRPr="00DD48DE">
        <w:rPr>
          <w:rFonts w:ascii="Times New Roman" w:hAnsi="Times New Roman" w:cs="Times New Roman"/>
        </w:rPr>
        <w:t xml:space="preserve"> </w:t>
      </w:r>
      <w:r w:rsidR="00A05862" w:rsidRPr="00DD48DE">
        <w:rPr>
          <w:rFonts w:ascii="Times New Roman" w:hAnsi="Times New Roman" w:cs="Times New Roman"/>
        </w:rPr>
        <w:t xml:space="preserve">which provides protection to employees </w:t>
      </w:r>
      <w:r w:rsidR="00DD67F2" w:rsidRPr="00DD48DE">
        <w:rPr>
          <w:rFonts w:ascii="Times New Roman" w:hAnsi="Times New Roman" w:cs="Times New Roman"/>
        </w:rPr>
        <w:t>privacy rights and the storage, gathering and processing of personal data.</w:t>
      </w:r>
      <w:r w:rsidRPr="00DD48DE">
        <w:rPr>
          <w:rFonts w:ascii="Times New Roman" w:hAnsi="Times New Roman" w:cs="Times New Roman"/>
        </w:rPr>
        <w:t xml:space="preserve"> </w:t>
      </w:r>
    </w:p>
    <w:p w14:paraId="6B9CD98C" w14:textId="23213FC6" w:rsidR="00025C8D" w:rsidRPr="00DD48DE" w:rsidRDefault="00025C8D" w:rsidP="00DD48DE">
      <w:pPr>
        <w:pStyle w:val="ListParagraph"/>
        <w:numPr>
          <w:ilvl w:val="0"/>
          <w:numId w:val="1"/>
        </w:numPr>
        <w:spacing w:line="276" w:lineRule="auto"/>
        <w:rPr>
          <w:rFonts w:ascii="Times New Roman" w:hAnsi="Times New Roman" w:cs="Times New Roman"/>
        </w:rPr>
      </w:pPr>
      <w:r w:rsidRPr="00DD48DE">
        <w:rPr>
          <w:rFonts w:ascii="Times New Roman" w:hAnsi="Times New Roman" w:cs="Times New Roman"/>
        </w:rPr>
        <w:t>The ACAS Codes of Practice</w:t>
      </w:r>
      <w:r w:rsidR="00DA639A" w:rsidRPr="00DD48DE">
        <w:rPr>
          <w:rFonts w:ascii="Times New Roman" w:hAnsi="Times New Roman" w:cs="Times New Roman"/>
        </w:rPr>
        <w:t xml:space="preserve"> (2026a)</w:t>
      </w:r>
      <w:r w:rsidR="00DD67F2" w:rsidRPr="00DD48DE">
        <w:rPr>
          <w:rFonts w:ascii="Times New Roman" w:hAnsi="Times New Roman" w:cs="Times New Roman"/>
        </w:rPr>
        <w:t xml:space="preserve">, </w:t>
      </w:r>
      <w:r w:rsidR="0016107C" w:rsidRPr="00DD48DE">
        <w:rPr>
          <w:rFonts w:ascii="Times New Roman" w:hAnsi="Times New Roman" w:cs="Times New Roman"/>
        </w:rPr>
        <w:t xml:space="preserve">which provide employers with a set of fair standards that should be </w:t>
      </w:r>
      <w:r w:rsidR="006C5EDB" w:rsidRPr="00DD48DE">
        <w:rPr>
          <w:rFonts w:ascii="Times New Roman" w:hAnsi="Times New Roman" w:cs="Times New Roman"/>
        </w:rPr>
        <w:t>followed</w:t>
      </w:r>
      <w:r w:rsidR="002E51BC" w:rsidRPr="00DD48DE">
        <w:rPr>
          <w:rFonts w:ascii="Times New Roman" w:hAnsi="Times New Roman" w:cs="Times New Roman"/>
        </w:rPr>
        <w:t>.</w:t>
      </w:r>
    </w:p>
    <w:p w14:paraId="3E617A0E" w14:textId="4A9E0C9A" w:rsidR="00D33935" w:rsidRPr="00DD48DE" w:rsidRDefault="00DF54D3" w:rsidP="00DD48DE">
      <w:pPr>
        <w:pStyle w:val="ListParagraph"/>
        <w:numPr>
          <w:ilvl w:val="0"/>
          <w:numId w:val="1"/>
        </w:numPr>
        <w:spacing w:line="276" w:lineRule="auto"/>
        <w:rPr>
          <w:rFonts w:ascii="Times New Roman" w:hAnsi="Times New Roman" w:cs="Times New Roman"/>
        </w:rPr>
      </w:pPr>
      <w:r w:rsidRPr="00DD48DE">
        <w:rPr>
          <w:rFonts w:ascii="Times New Roman" w:hAnsi="Times New Roman" w:cs="Times New Roman"/>
        </w:rPr>
        <w:t xml:space="preserve">The Trade Union and Labour Relations </w:t>
      </w:r>
      <w:r w:rsidR="00CF4C02" w:rsidRPr="00DD48DE">
        <w:rPr>
          <w:rFonts w:ascii="Times New Roman" w:hAnsi="Times New Roman" w:cs="Times New Roman"/>
        </w:rPr>
        <w:t>(</w:t>
      </w:r>
      <w:r w:rsidRPr="00DD48DE">
        <w:rPr>
          <w:rFonts w:ascii="Times New Roman" w:hAnsi="Times New Roman" w:cs="Times New Roman"/>
        </w:rPr>
        <w:t>Consolidation</w:t>
      </w:r>
      <w:r w:rsidR="00CF4C02" w:rsidRPr="00DD48DE">
        <w:rPr>
          <w:rFonts w:ascii="Times New Roman" w:hAnsi="Times New Roman" w:cs="Times New Roman"/>
        </w:rPr>
        <w:t>)</w:t>
      </w:r>
      <w:r w:rsidRPr="00DD48DE">
        <w:rPr>
          <w:rFonts w:ascii="Times New Roman" w:hAnsi="Times New Roman" w:cs="Times New Roman"/>
        </w:rPr>
        <w:t xml:space="preserve"> Act (TULRCA) (1992), </w:t>
      </w:r>
      <w:r w:rsidR="009A454D" w:rsidRPr="00DD48DE">
        <w:rPr>
          <w:rFonts w:ascii="Times New Roman" w:hAnsi="Times New Roman" w:cs="Times New Roman"/>
        </w:rPr>
        <w:t>which protects the rights of</w:t>
      </w:r>
      <w:r w:rsidR="00C05B4A" w:rsidRPr="00DD48DE">
        <w:rPr>
          <w:rFonts w:ascii="Times New Roman" w:hAnsi="Times New Roman" w:cs="Times New Roman"/>
        </w:rPr>
        <w:t xml:space="preserve"> unions and members, this is undergoing change under the Employment Rights Act (2025)</w:t>
      </w:r>
    </w:p>
    <w:p w14:paraId="2CBDE4FB" w14:textId="17D34B31" w:rsidR="00190DAE" w:rsidRPr="00DD48DE" w:rsidRDefault="00025C8D" w:rsidP="00DD48DE">
      <w:pPr>
        <w:pStyle w:val="ListParagraph"/>
        <w:numPr>
          <w:ilvl w:val="0"/>
          <w:numId w:val="1"/>
        </w:numPr>
        <w:spacing w:line="276" w:lineRule="auto"/>
        <w:rPr>
          <w:rFonts w:ascii="Times New Roman" w:hAnsi="Times New Roman" w:cs="Times New Roman"/>
        </w:rPr>
      </w:pPr>
      <w:r w:rsidRPr="00DD48DE">
        <w:rPr>
          <w:rFonts w:ascii="Times New Roman" w:hAnsi="Times New Roman" w:cs="Times New Roman"/>
        </w:rPr>
        <w:t>The Employment Rights Act (</w:t>
      </w:r>
      <w:r w:rsidR="002F4917" w:rsidRPr="00DD48DE">
        <w:rPr>
          <w:rFonts w:ascii="Times New Roman" w:hAnsi="Times New Roman" w:cs="Times New Roman"/>
        </w:rPr>
        <w:t>2025)</w:t>
      </w:r>
      <w:r w:rsidR="00DD67F2" w:rsidRPr="00DD48DE">
        <w:rPr>
          <w:rFonts w:ascii="Times New Roman" w:hAnsi="Times New Roman" w:cs="Times New Roman"/>
        </w:rPr>
        <w:t>,</w:t>
      </w:r>
      <w:r w:rsidR="00A7675C" w:rsidRPr="00DD48DE">
        <w:rPr>
          <w:rFonts w:ascii="Times New Roman" w:hAnsi="Times New Roman" w:cs="Times New Roman"/>
        </w:rPr>
        <w:t xml:space="preserve"> </w:t>
      </w:r>
      <w:r w:rsidR="009527E8" w:rsidRPr="00DD48DE">
        <w:rPr>
          <w:rFonts w:ascii="Times New Roman" w:hAnsi="Times New Roman" w:cs="Times New Roman"/>
        </w:rPr>
        <w:t xml:space="preserve">which </w:t>
      </w:r>
      <w:r w:rsidR="002F4917" w:rsidRPr="00DD48DE">
        <w:rPr>
          <w:rFonts w:ascii="Times New Roman" w:hAnsi="Times New Roman" w:cs="Times New Roman"/>
        </w:rPr>
        <w:t xml:space="preserve">has enhanced </w:t>
      </w:r>
      <w:r w:rsidR="009527E8" w:rsidRPr="00DD48DE">
        <w:rPr>
          <w:rFonts w:ascii="Times New Roman" w:hAnsi="Times New Roman" w:cs="Times New Roman"/>
        </w:rPr>
        <w:t>employee protection in the workplace</w:t>
      </w:r>
      <w:r w:rsidR="002F4917" w:rsidRPr="00DD48DE">
        <w:rPr>
          <w:rFonts w:ascii="Times New Roman" w:hAnsi="Times New Roman" w:cs="Times New Roman"/>
        </w:rPr>
        <w:t xml:space="preserve"> and is an extension of the </w:t>
      </w:r>
      <w:r w:rsidR="001161DA" w:rsidRPr="00DD48DE">
        <w:rPr>
          <w:rFonts w:ascii="Times New Roman" w:hAnsi="Times New Roman" w:cs="Times New Roman"/>
        </w:rPr>
        <w:t>1996 act</w:t>
      </w:r>
      <w:r w:rsidR="009527E8" w:rsidRPr="00DD48DE">
        <w:rPr>
          <w:rFonts w:ascii="Times New Roman" w:hAnsi="Times New Roman" w:cs="Times New Roman"/>
        </w:rPr>
        <w:t>.</w:t>
      </w:r>
    </w:p>
    <w:p w14:paraId="14406C37" w14:textId="1C7AB294" w:rsidR="00EA2019" w:rsidRPr="00DD48DE" w:rsidRDefault="00EA2019" w:rsidP="00DD48DE">
      <w:pPr>
        <w:spacing w:line="276" w:lineRule="auto"/>
        <w:rPr>
          <w:rFonts w:ascii="Times New Roman" w:hAnsi="Times New Roman" w:cs="Times New Roman"/>
        </w:rPr>
      </w:pPr>
      <w:r w:rsidRPr="00DD48DE">
        <w:rPr>
          <w:rFonts w:ascii="Times New Roman" w:hAnsi="Times New Roman" w:cs="Times New Roman"/>
        </w:rPr>
        <w:t xml:space="preserve">The Employment Rights Act (2025) is undergoing substantial reform to increase workers protection </w:t>
      </w:r>
      <w:r w:rsidR="00CF413B" w:rsidRPr="00DD48DE">
        <w:rPr>
          <w:rFonts w:ascii="Times New Roman" w:hAnsi="Times New Roman" w:cs="Times New Roman"/>
        </w:rPr>
        <w:t xml:space="preserve">and rights </w:t>
      </w:r>
      <w:r w:rsidR="00CA1C64" w:rsidRPr="00DD48DE">
        <w:rPr>
          <w:rFonts w:ascii="Times New Roman" w:hAnsi="Times New Roman" w:cs="Times New Roman"/>
        </w:rPr>
        <w:t xml:space="preserve">in several </w:t>
      </w:r>
      <w:r w:rsidR="00CF413B" w:rsidRPr="00DD48DE">
        <w:rPr>
          <w:rFonts w:ascii="Times New Roman" w:hAnsi="Times New Roman" w:cs="Times New Roman"/>
        </w:rPr>
        <w:t>areas includ</w:t>
      </w:r>
      <w:r w:rsidR="00FD47BC" w:rsidRPr="00DD48DE">
        <w:rPr>
          <w:rFonts w:ascii="Times New Roman" w:hAnsi="Times New Roman" w:cs="Times New Roman"/>
        </w:rPr>
        <w:t>ing</w:t>
      </w:r>
      <w:r w:rsidR="00CF413B" w:rsidRPr="00DD48DE">
        <w:rPr>
          <w:rFonts w:ascii="Times New Roman" w:hAnsi="Times New Roman" w:cs="Times New Roman"/>
        </w:rPr>
        <w:t xml:space="preserve"> changes to zero hour contract</w:t>
      </w:r>
      <w:r w:rsidR="00696A1C" w:rsidRPr="00DD48DE">
        <w:rPr>
          <w:rFonts w:ascii="Times New Roman" w:hAnsi="Times New Roman" w:cs="Times New Roman"/>
        </w:rPr>
        <w:t xml:space="preserve"> and proving guaranteed hours, trade union recognition</w:t>
      </w:r>
      <w:r w:rsidR="00D259D3" w:rsidRPr="00DD48DE">
        <w:rPr>
          <w:rFonts w:ascii="Times New Roman" w:hAnsi="Times New Roman" w:cs="Times New Roman"/>
        </w:rPr>
        <w:t xml:space="preserve"> and </w:t>
      </w:r>
      <w:r w:rsidR="00634E43" w:rsidRPr="00DD48DE">
        <w:rPr>
          <w:rFonts w:ascii="Times New Roman" w:hAnsi="Times New Roman" w:cs="Times New Roman"/>
        </w:rPr>
        <w:t>heightened duties around harassment cases</w:t>
      </w:r>
      <w:r w:rsidR="00FD47BC" w:rsidRPr="00DD48DE">
        <w:rPr>
          <w:rFonts w:ascii="Times New Roman" w:hAnsi="Times New Roman" w:cs="Times New Roman"/>
        </w:rPr>
        <w:t>, all of which have been recent cases in the company</w:t>
      </w:r>
      <w:r w:rsidR="003424EB" w:rsidRPr="00DD48DE">
        <w:rPr>
          <w:rFonts w:ascii="Times New Roman" w:hAnsi="Times New Roman" w:cs="Times New Roman"/>
        </w:rPr>
        <w:t xml:space="preserve">. These changes </w:t>
      </w:r>
      <w:r w:rsidR="00D401DF" w:rsidRPr="00DD48DE">
        <w:rPr>
          <w:rFonts w:ascii="Times New Roman" w:hAnsi="Times New Roman" w:cs="Times New Roman"/>
        </w:rPr>
        <w:t>will give less tolerance to the</w:t>
      </w:r>
      <w:r w:rsidR="00FD47BC" w:rsidRPr="00DD48DE">
        <w:rPr>
          <w:rFonts w:ascii="Times New Roman" w:hAnsi="Times New Roman" w:cs="Times New Roman"/>
        </w:rPr>
        <w:t xml:space="preserve">se cases </w:t>
      </w:r>
      <w:r w:rsidR="00FD2CB0" w:rsidRPr="00DD48DE">
        <w:rPr>
          <w:rFonts w:ascii="Times New Roman" w:hAnsi="Times New Roman" w:cs="Times New Roman"/>
        </w:rPr>
        <w:t xml:space="preserve">and adherence to these are essential </w:t>
      </w:r>
      <w:r w:rsidR="006B2EB9" w:rsidRPr="00DD48DE">
        <w:rPr>
          <w:rFonts w:ascii="Times New Roman" w:hAnsi="Times New Roman" w:cs="Times New Roman"/>
        </w:rPr>
        <w:t xml:space="preserve">to reduce the potential of increased tribunal claims, poor workforce performance and </w:t>
      </w:r>
      <w:r w:rsidR="00876E68" w:rsidRPr="00DD48DE">
        <w:rPr>
          <w:rFonts w:ascii="Times New Roman" w:hAnsi="Times New Roman" w:cs="Times New Roman"/>
        </w:rPr>
        <w:t>increased turnover</w:t>
      </w:r>
      <w:r w:rsidR="008B6B06" w:rsidRPr="00DD48DE">
        <w:rPr>
          <w:rFonts w:ascii="Times New Roman" w:hAnsi="Times New Roman" w:cs="Times New Roman"/>
        </w:rPr>
        <w:t xml:space="preserve"> (Department for Business &amp; Trade, 2025)</w:t>
      </w:r>
      <w:r w:rsidR="00876E68" w:rsidRPr="00DD48DE">
        <w:rPr>
          <w:rFonts w:ascii="Times New Roman" w:hAnsi="Times New Roman" w:cs="Times New Roman"/>
        </w:rPr>
        <w:t>.</w:t>
      </w:r>
      <w:r w:rsidR="00634E43" w:rsidRPr="00DD48DE">
        <w:rPr>
          <w:rFonts w:ascii="Times New Roman" w:hAnsi="Times New Roman" w:cs="Times New Roman"/>
        </w:rPr>
        <w:t xml:space="preserve"> </w:t>
      </w:r>
    </w:p>
    <w:p w14:paraId="4702D6F2" w14:textId="18775166" w:rsidR="00190DAE" w:rsidRPr="00DD48DE" w:rsidRDefault="00190DAE" w:rsidP="00DD48DE">
      <w:pPr>
        <w:spacing w:line="276" w:lineRule="auto"/>
        <w:rPr>
          <w:rFonts w:ascii="Times New Roman" w:hAnsi="Times New Roman" w:cs="Times New Roman"/>
        </w:rPr>
      </w:pPr>
      <w:r w:rsidRPr="00DD48DE">
        <w:rPr>
          <w:rFonts w:ascii="Times New Roman" w:hAnsi="Times New Roman" w:cs="Times New Roman"/>
        </w:rPr>
        <w:t>Th</w:t>
      </w:r>
      <w:r w:rsidR="00467F7C" w:rsidRPr="00DD48DE">
        <w:rPr>
          <w:rFonts w:ascii="Times New Roman" w:hAnsi="Times New Roman" w:cs="Times New Roman"/>
        </w:rPr>
        <w:t>e</w:t>
      </w:r>
      <w:r w:rsidRPr="00DD48DE">
        <w:rPr>
          <w:rFonts w:ascii="Times New Roman" w:hAnsi="Times New Roman" w:cs="Times New Roman"/>
        </w:rPr>
        <w:t xml:space="preserve"> </w:t>
      </w:r>
      <w:r w:rsidR="00A241E5" w:rsidRPr="00DD48DE">
        <w:rPr>
          <w:rFonts w:ascii="Times New Roman" w:hAnsi="Times New Roman" w:cs="Times New Roman"/>
        </w:rPr>
        <w:t xml:space="preserve">company’s </w:t>
      </w:r>
      <w:r w:rsidRPr="00DD48DE">
        <w:rPr>
          <w:rFonts w:ascii="Times New Roman" w:hAnsi="Times New Roman" w:cs="Times New Roman"/>
        </w:rPr>
        <w:t>current position poses several immediate risks</w:t>
      </w:r>
      <w:r w:rsidR="002B42E9" w:rsidRPr="00DD48DE">
        <w:rPr>
          <w:rFonts w:ascii="Times New Roman" w:hAnsi="Times New Roman" w:cs="Times New Roman"/>
        </w:rPr>
        <w:t xml:space="preserve"> to </w:t>
      </w:r>
      <w:r w:rsidRPr="00DD48DE">
        <w:rPr>
          <w:rFonts w:ascii="Times New Roman" w:hAnsi="Times New Roman" w:cs="Times New Roman"/>
        </w:rPr>
        <w:t>its workforce and overall success</w:t>
      </w:r>
      <w:r w:rsidR="008A5591" w:rsidRPr="00DD48DE">
        <w:rPr>
          <w:rFonts w:ascii="Times New Roman" w:hAnsi="Times New Roman" w:cs="Times New Roman"/>
        </w:rPr>
        <w:t xml:space="preserve"> due to misalignment with the Employment Rights Act</w:t>
      </w:r>
      <w:r w:rsidR="002B42E9" w:rsidRPr="00DD48DE">
        <w:rPr>
          <w:rFonts w:ascii="Times New Roman" w:hAnsi="Times New Roman" w:cs="Times New Roman"/>
        </w:rPr>
        <w:t xml:space="preserve"> (2025)</w:t>
      </w:r>
      <w:r w:rsidRPr="00DD48DE">
        <w:rPr>
          <w:rFonts w:ascii="Times New Roman" w:hAnsi="Times New Roman" w:cs="Times New Roman"/>
        </w:rPr>
        <w:t>. The following section aims to identify these risks and provide an analysis of successful mitigat</w:t>
      </w:r>
      <w:r w:rsidR="00407339" w:rsidRPr="00DD48DE">
        <w:rPr>
          <w:rFonts w:ascii="Times New Roman" w:hAnsi="Times New Roman" w:cs="Times New Roman"/>
        </w:rPr>
        <w:t xml:space="preserve">ion </w:t>
      </w:r>
      <w:r w:rsidRPr="00DD48DE">
        <w:rPr>
          <w:rFonts w:ascii="Times New Roman" w:hAnsi="Times New Roman" w:cs="Times New Roman"/>
        </w:rPr>
        <w:t>through strengthening compliance with employment law and recommendations to move to total compliance.</w:t>
      </w:r>
    </w:p>
    <w:p w14:paraId="4FF7F187" w14:textId="3F48B738" w:rsidR="00EF27B0" w:rsidRPr="00DD48DE" w:rsidRDefault="00EF27B0" w:rsidP="00DD48DE">
      <w:pPr>
        <w:pStyle w:val="Heading1"/>
        <w:spacing w:line="276" w:lineRule="auto"/>
        <w:rPr>
          <w:rFonts w:ascii="Times New Roman" w:hAnsi="Times New Roman" w:cs="Times New Roman"/>
        </w:rPr>
      </w:pPr>
      <w:r w:rsidRPr="00DD48DE">
        <w:rPr>
          <w:rFonts w:ascii="Times New Roman" w:hAnsi="Times New Roman" w:cs="Times New Roman"/>
        </w:rPr>
        <w:br w:type="page"/>
      </w:r>
      <w:bookmarkStart w:id="14" w:name="_Toc229401439"/>
      <w:r w:rsidRPr="00DD48DE">
        <w:rPr>
          <w:rFonts w:ascii="Times New Roman" w:hAnsi="Times New Roman" w:cs="Times New Roman"/>
        </w:rPr>
        <w:lastRenderedPageBreak/>
        <w:t>Immediate Risks to the Company</w:t>
      </w:r>
      <w:bookmarkEnd w:id="14"/>
    </w:p>
    <w:p w14:paraId="7B18ABEB" w14:textId="6D4D9E30" w:rsidR="006663B7" w:rsidRPr="00DD48DE" w:rsidRDefault="006663B7" w:rsidP="00DD48DE">
      <w:pPr>
        <w:pStyle w:val="Heading5"/>
        <w:spacing w:line="276" w:lineRule="auto"/>
        <w:rPr>
          <w:rStyle w:val="SubtleEmphasis"/>
          <w:rFonts w:ascii="Times New Roman" w:hAnsi="Times New Roman" w:cs="Times New Roman"/>
        </w:rPr>
      </w:pPr>
      <w:r w:rsidRPr="00DD48DE">
        <w:rPr>
          <w:rStyle w:val="SubtleEmphasis"/>
          <w:rFonts w:ascii="Times New Roman" w:hAnsi="Times New Roman" w:cs="Times New Roman"/>
        </w:rPr>
        <w:t>Zero Hour Contracts</w:t>
      </w:r>
    </w:p>
    <w:p w14:paraId="0E86029E" w14:textId="0A0E0885" w:rsidR="005600D6" w:rsidRPr="00DD48DE" w:rsidRDefault="00677BBB" w:rsidP="00DD48DE">
      <w:pPr>
        <w:spacing w:line="276" w:lineRule="auto"/>
        <w:rPr>
          <w:rFonts w:ascii="Times New Roman" w:hAnsi="Times New Roman" w:cs="Times New Roman"/>
        </w:rPr>
      </w:pPr>
      <w:r w:rsidRPr="00DD48DE">
        <w:rPr>
          <w:rFonts w:ascii="Times New Roman" w:hAnsi="Times New Roman" w:cs="Times New Roman"/>
        </w:rPr>
        <w:t xml:space="preserve">The </w:t>
      </w:r>
      <w:r w:rsidR="1CF53C85" w:rsidRPr="00DD48DE">
        <w:rPr>
          <w:rFonts w:ascii="Times New Roman" w:hAnsi="Times New Roman" w:cs="Times New Roman"/>
        </w:rPr>
        <w:t>Department for Business &amp; Trade</w:t>
      </w:r>
      <w:r w:rsidR="4D2577CE" w:rsidRPr="00DD48DE">
        <w:rPr>
          <w:rFonts w:ascii="Times New Roman" w:hAnsi="Times New Roman" w:cs="Times New Roman"/>
        </w:rPr>
        <w:t xml:space="preserve"> (2025)</w:t>
      </w:r>
      <w:r w:rsidR="2E94EFB5" w:rsidRPr="00DD48DE">
        <w:rPr>
          <w:rFonts w:ascii="Times New Roman" w:hAnsi="Times New Roman" w:cs="Times New Roman"/>
        </w:rPr>
        <w:t xml:space="preserve"> </w:t>
      </w:r>
      <w:r w:rsidRPr="00DD48DE">
        <w:rPr>
          <w:rFonts w:ascii="Times New Roman" w:hAnsi="Times New Roman" w:cs="Times New Roman"/>
        </w:rPr>
        <w:t xml:space="preserve">report </w:t>
      </w:r>
      <w:r w:rsidR="4D2577CE" w:rsidRPr="00DD48DE">
        <w:rPr>
          <w:rFonts w:ascii="Times New Roman" w:hAnsi="Times New Roman" w:cs="Times New Roman"/>
        </w:rPr>
        <w:t xml:space="preserve">over </w:t>
      </w:r>
      <w:r w:rsidR="1CF53C85" w:rsidRPr="00DD48DE">
        <w:rPr>
          <w:rFonts w:ascii="Times New Roman" w:hAnsi="Times New Roman" w:cs="Times New Roman"/>
        </w:rPr>
        <w:t xml:space="preserve">1million United Kingdom (UK) </w:t>
      </w:r>
      <w:r w:rsidR="00396689" w:rsidRPr="00DD48DE">
        <w:rPr>
          <w:rFonts w:ascii="Times New Roman" w:hAnsi="Times New Roman" w:cs="Times New Roman"/>
        </w:rPr>
        <w:t xml:space="preserve">workers are </w:t>
      </w:r>
      <w:r w:rsidR="1CF53C85" w:rsidRPr="00DD48DE">
        <w:rPr>
          <w:rFonts w:ascii="Times New Roman" w:hAnsi="Times New Roman" w:cs="Times New Roman"/>
        </w:rPr>
        <w:t>employed through zero hour contracts</w:t>
      </w:r>
      <w:r w:rsidR="00DF2663" w:rsidRPr="00DD48DE">
        <w:rPr>
          <w:rFonts w:ascii="Times New Roman" w:hAnsi="Times New Roman" w:cs="Times New Roman"/>
        </w:rPr>
        <w:t>. T</w:t>
      </w:r>
      <w:r w:rsidR="5DC95FEA" w:rsidRPr="00DD48DE">
        <w:rPr>
          <w:rFonts w:ascii="Times New Roman" w:hAnsi="Times New Roman" w:cs="Times New Roman"/>
        </w:rPr>
        <w:t xml:space="preserve">his previously offered many benefits to the employee as flexible </w:t>
      </w:r>
      <w:r w:rsidR="752A26AD" w:rsidRPr="00DD48DE">
        <w:rPr>
          <w:rFonts w:ascii="Times New Roman" w:hAnsi="Times New Roman" w:cs="Times New Roman"/>
        </w:rPr>
        <w:t>working patterns</w:t>
      </w:r>
      <w:r w:rsidR="5DC95FEA" w:rsidRPr="00DD48DE">
        <w:rPr>
          <w:rFonts w:ascii="Times New Roman" w:hAnsi="Times New Roman" w:cs="Times New Roman"/>
        </w:rPr>
        <w:t xml:space="preserve"> </w:t>
      </w:r>
      <w:r w:rsidR="7E29DA50" w:rsidRPr="00DD48DE">
        <w:rPr>
          <w:rFonts w:ascii="Times New Roman" w:hAnsi="Times New Roman" w:cs="Times New Roman"/>
        </w:rPr>
        <w:t>were used to fit around lifestyle</w:t>
      </w:r>
      <w:r w:rsidR="00302516" w:rsidRPr="00DD48DE">
        <w:rPr>
          <w:rFonts w:ascii="Times New Roman" w:hAnsi="Times New Roman" w:cs="Times New Roman"/>
        </w:rPr>
        <w:t>s</w:t>
      </w:r>
      <w:r w:rsidR="7E29DA50" w:rsidRPr="00DD48DE">
        <w:rPr>
          <w:rFonts w:ascii="Times New Roman" w:hAnsi="Times New Roman" w:cs="Times New Roman"/>
        </w:rPr>
        <w:t xml:space="preserve">, however </w:t>
      </w:r>
      <w:r w:rsidR="00302516" w:rsidRPr="00DD48DE">
        <w:rPr>
          <w:rFonts w:ascii="Times New Roman" w:hAnsi="Times New Roman" w:cs="Times New Roman"/>
        </w:rPr>
        <w:t xml:space="preserve">rising living costs have increased the risk of </w:t>
      </w:r>
      <w:r w:rsidR="10DC68A8" w:rsidRPr="00DD48DE">
        <w:rPr>
          <w:rFonts w:ascii="Times New Roman" w:hAnsi="Times New Roman" w:cs="Times New Roman"/>
        </w:rPr>
        <w:t xml:space="preserve">financial security </w:t>
      </w:r>
      <w:r w:rsidR="6EFF2D2E" w:rsidRPr="00DD48DE">
        <w:rPr>
          <w:rFonts w:ascii="Times New Roman" w:hAnsi="Times New Roman" w:cs="Times New Roman"/>
        </w:rPr>
        <w:t xml:space="preserve">and impacted wellbeing </w:t>
      </w:r>
      <w:r w:rsidR="10DC68A8" w:rsidRPr="00DD48DE">
        <w:rPr>
          <w:rFonts w:ascii="Times New Roman" w:hAnsi="Times New Roman" w:cs="Times New Roman"/>
        </w:rPr>
        <w:t xml:space="preserve">if employers were to cancel shifts at short notice. </w:t>
      </w:r>
      <w:r w:rsidR="27C2BD7C" w:rsidRPr="00DD48DE">
        <w:rPr>
          <w:rFonts w:ascii="Times New Roman" w:hAnsi="Times New Roman" w:cs="Times New Roman"/>
        </w:rPr>
        <w:t xml:space="preserve">Financial insecurity is </w:t>
      </w:r>
      <w:r w:rsidR="006E7FB8" w:rsidRPr="00DD48DE">
        <w:rPr>
          <w:rFonts w:ascii="Times New Roman" w:hAnsi="Times New Roman" w:cs="Times New Roman"/>
        </w:rPr>
        <w:t xml:space="preserve">a </w:t>
      </w:r>
      <w:r w:rsidR="27C2BD7C" w:rsidRPr="00DD48DE">
        <w:rPr>
          <w:rFonts w:ascii="Times New Roman" w:hAnsi="Times New Roman" w:cs="Times New Roman"/>
        </w:rPr>
        <w:t>main stressor</w:t>
      </w:r>
      <w:r w:rsidR="006E7FB8" w:rsidRPr="00DD48DE">
        <w:rPr>
          <w:rFonts w:ascii="Times New Roman" w:hAnsi="Times New Roman" w:cs="Times New Roman"/>
        </w:rPr>
        <w:t xml:space="preserve"> </w:t>
      </w:r>
      <w:r w:rsidR="0004CE61" w:rsidRPr="00DD48DE">
        <w:rPr>
          <w:rFonts w:ascii="Times New Roman" w:hAnsi="Times New Roman" w:cs="Times New Roman"/>
        </w:rPr>
        <w:t>for workers</w:t>
      </w:r>
      <w:r w:rsidR="3FCC2318" w:rsidRPr="00DD48DE">
        <w:rPr>
          <w:rFonts w:ascii="Times New Roman" w:hAnsi="Times New Roman" w:cs="Times New Roman"/>
        </w:rPr>
        <w:t xml:space="preserve"> which can have a detriment on employee wellbeing, performance </w:t>
      </w:r>
      <w:r w:rsidR="0D8D1A55" w:rsidRPr="00DD48DE">
        <w:rPr>
          <w:rFonts w:ascii="Times New Roman" w:hAnsi="Times New Roman" w:cs="Times New Roman"/>
        </w:rPr>
        <w:t xml:space="preserve">and behaviours at work </w:t>
      </w:r>
      <w:r w:rsidR="289A48CC" w:rsidRPr="00DD48DE">
        <w:rPr>
          <w:rFonts w:ascii="Times New Roman" w:hAnsi="Times New Roman" w:cs="Times New Roman"/>
        </w:rPr>
        <w:t>inevitably impac</w:t>
      </w:r>
      <w:r w:rsidR="004A0A54" w:rsidRPr="00DD48DE">
        <w:rPr>
          <w:rFonts w:ascii="Times New Roman" w:hAnsi="Times New Roman" w:cs="Times New Roman"/>
        </w:rPr>
        <w:t>ting</w:t>
      </w:r>
      <w:r w:rsidR="289A48CC" w:rsidRPr="00DD48DE">
        <w:rPr>
          <w:rFonts w:ascii="Times New Roman" w:hAnsi="Times New Roman" w:cs="Times New Roman"/>
        </w:rPr>
        <w:t xml:space="preserve"> organisation</w:t>
      </w:r>
      <w:r w:rsidR="004A0A54" w:rsidRPr="00DD48DE">
        <w:rPr>
          <w:rFonts w:ascii="Times New Roman" w:hAnsi="Times New Roman" w:cs="Times New Roman"/>
        </w:rPr>
        <w:t>al</w:t>
      </w:r>
      <w:r w:rsidR="289A48CC" w:rsidRPr="00DD48DE">
        <w:rPr>
          <w:rFonts w:ascii="Times New Roman" w:hAnsi="Times New Roman" w:cs="Times New Roman"/>
        </w:rPr>
        <w:t xml:space="preserve"> success </w:t>
      </w:r>
      <w:r w:rsidR="0D8D1A55" w:rsidRPr="00DD48DE">
        <w:rPr>
          <w:rFonts w:ascii="Times New Roman" w:hAnsi="Times New Roman" w:cs="Times New Roman"/>
        </w:rPr>
        <w:t>(Williamson and Munyon, 2025).</w:t>
      </w:r>
      <w:r w:rsidR="07C5FBE2" w:rsidRPr="00DD48DE">
        <w:rPr>
          <w:rFonts w:ascii="Times New Roman" w:hAnsi="Times New Roman" w:cs="Times New Roman"/>
        </w:rPr>
        <w:t xml:space="preserve"> </w:t>
      </w:r>
    </w:p>
    <w:p w14:paraId="072E31E4" w14:textId="5E9A8CC8" w:rsidR="00875994" w:rsidRPr="00DD48DE" w:rsidRDefault="00BC3092" w:rsidP="00DD48DE">
      <w:pPr>
        <w:spacing w:line="276" w:lineRule="auto"/>
        <w:rPr>
          <w:rFonts w:ascii="Times New Roman" w:hAnsi="Times New Roman" w:cs="Times New Roman"/>
        </w:rPr>
      </w:pPr>
      <w:r w:rsidRPr="00DD48DE">
        <w:rPr>
          <w:rFonts w:ascii="Times New Roman" w:hAnsi="Times New Roman" w:cs="Times New Roman"/>
        </w:rPr>
        <w:t>The a</w:t>
      </w:r>
      <w:r w:rsidR="009F1DD8" w:rsidRPr="00DD48DE">
        <w:rPr>
          <w:rFonts w:ascii="Times New Roman" w:hAnsi="Times New Roman" w:cs="Times New Roman"/>
        </w:rPr>
        <w:t>ct</w:t>
      </w:r>
      <w:r w:rsidR="72990BD1" w:rsidRPr="00DD48DE">
        <w:rPr>
          <w:rFonts w:ascii="Times New Roman" w:hAnsi="Times New Roman" w:cs="Times New Roman"/>
        </w:rPr>
        <w:t xml:space="preserve"> </w:t>
      </w:r>
      <w:r w:rsidR="005600D6" w:rsidRPr="00DD48DE">
        <w:rPr>
          <w:rFonts w:ascii="Times New Roman" w:hAnsi="Times New Roman" w:cs="Times New Roman"/>
        </w:rPr>
        <w:t xml:space="preserve">aims to </w:t>
      </w:r>
      <w:r w:rsidR="28475D1A" w:rsidRPr="00DD48DE">
        <w:rPr>
          <w:rFonts w:ascii="Times New Roman" w:hAnsi="Times New Roman" w:cs="Times New Roman"/>
        </w:rPr>
        <w:t>end exploit</w:t>
      </w:r>
      <w:r w:rsidR="72F0CA28" w:rsidRPr="00DD48DE">
        <w:rPr>
          <w:rFonts w:ascii="Times New Roman" w:hAnsi="Times New Roman" w:cs="Times New Roman"/>
        </w:rPr>
        <w:t>ative zero hour contracts that leave employees with this financial risk</w:t>
      </w:r>
      <w:r w:rsidR="6ABFC7D5" w:rsidRPr="00DD48DE">
        <w:rPr>
          <w:rFonts w:ascii="Times New Roman" w:hAnsi="Times New Roman" w:cs="Times New Roman"/>
        </w:rPr>
        <w:t xml:space="preserve">, </w:t>
      </w:r>
      <w:r w:rsidR="2A8F0A74" w:rsidRPr="00DD48DE">
        <w:rPr>
          <w:rFonts w:ascii="Times New Roman" w:hAnsi="Times New Roman" w:cs="Times New Roman"/>
        </w:rPr>
        <w:t xml:space="preserve">requiring that employees are offered guaranteed hours that reflect regular hours worked over a </w:t>
      </w:r>
      <w:r w:rsidR="17268B03" w:rsidRPr="00DD48DE">
        <w:rPr>
          <w:rFonts w:ascii="Times New Roman" w:hAnsi="Times New Roman" w:cs="Times New Roman"/>
        </w:rPr>
        <w:t xml:space="preserve">12 week period </w:t>
      </w:r>
      <w:r w:rsidR="2A8F0A74" w:rsidRPr="00DD48DE">
        <w:rPr>
          <w:rFonts w:ascii="Times New Roman" w:hAnsi="Times New Roman" w:cs="Times New Roman"/>
        </w:rPr>
        <w:t>(Department for Business &amp; Trade</w:t>
      </w:r>
      <w:r w:rsidR="17268B03" w:rsidRPr="00DD48DE">
        <w:rPr>
          <w:rFonts w:ascii="Times New Roman" w:hAnsi="Times New Roman" w:cs="Times New Roman"/>
        </w:rPr>
        <w:t>, 2025).</w:t>
      </w:r>
      <w:r w:rsidR="009F1DD8" w:rsidRPr="00DD48DE">
        <w:rPr>
          <w:rFonts w:ascii="Times New Roman" w:hAnsi="Times New Roman" w:cs="Times New Roman"/>
        </w:rPr>
        <w:t xml:space="preserve"> As the company </w:t>
      </w:r>
      <w:r w:rsidR="00937300" w:rsidRPr="00DD48DE">
        <w:rPr>
          <w:rFonts w:ascii="Times New Roman" w:hAnsi="Times New Roman" w:cs="Times New Roman"/>
        </w:rPr>
        <w:t xml:space="preserve">relies on </w:t>
      </w:r>
      <w:r w:rsidR="009F1DD8" w:rsidRPr="00DD48DE">
        <w:rPr>
          <w:rFonts w:ascii="Times New Roman" w:hAnsi="Times New Roman" w:cs="Times New Roman"/>
        </w:rPr>
        <w:t>900 zero hour employees</w:t>
      </w:r>
      <w:r w:rsidR="008A7AE9" w:rsidRPr="00DD48DE">
        <w:rPr>
          <w:rFonts w:ascii="Times New Roman" w:hAnsi="Times New Roman" w:cs="Times New Roman"/>
        </w:rPr>
        <w:t xml:space="preserve">, </w:t>
      </w:r>
      <w:r w:rsidR="009F1DD8" w:rsidRPr="00DD48DE">
        <w:rPr>
          <w:rFonts w:ascii="Times New Roman" w:hAnsi="Times New Roman" w:cs="Times New Roman"/>
        </w:rPr>
        <w:t xml:space="preserve">these changes create </w:t>
      </w:r>
      <w:r w:rsidR="007A65E4" w:rsidRPr="00DD48DE">
        <w:rPr>
          <w:rFonts w:ascii="Times New Roman" w:hAnsi="Times New Roman" w:cs="Times New Roman"/>
        </w:rPr>
        <w:t>financial</w:t>
      </w:r>
      <w:r w:rsidR="009F1DD8" w:rsidRPr="00DD48DE">
        <w:rPr>
          <w:rFonts w:ascii="Times New Roman" w:hAnsi="Times New Roman" w:cs="Times New Roman"/>
        </w:rPr>
        <w:t xml:space="preserve"> risk </w:t>
      </w:r>
      <w:r w:rsidR="007A65E4" w:rsidRPr="00DD48DE">
        <w:rPr>
          <w:rFonts w:ascii="Times New Roman" w:hAnsi="Times New Roman" w:cs="Times New Roman"/>
        </w:rPr>
        <w:t>due to</w:t>
      </w:r>
      <w:r w:rsidR="009F1DD8" w:rsidRPr="00DD48DE">
        <w:rPr>
          <w:rFonts w:ascii="Times New Roman" w:hAnsi="Times New Roman" w:cs="Times New Roman"/>
        </w:rPr>
        <w:t xml:space="preserve"> increased staffing and administrative costs (Department for Business &amp; Trade, 2026). Although providing financially secured hours </w:t>
      </w:r>
      <w:r w:rsidR="008B6170" w:rsidRPr="00DD48DE">
        <w:rPr>
          <w:rFonts w:ascii="Times New Roman" w:hAnsi="Times New Roman" w:cs="Times New Roman"/>
        </w:rPr>
        <w:t xml:space="preserve">is likely to improve workforce </w:t>
      </w:r>
      <w:r w:rsidR="009F1DD8" w:rsidRPr="00DD48DE">
        <w:rPr>
          <w:rFonts w:ascii="Times New Roman" w:hAnsi="Times New Roman" w:cs="Times New Roman"/>
        </w:rPr>
        <w:t xml:space="preserve">wellbeing leading to the reduced potential of turnover </w:t>
      </w:r>
      <w:r w:rsidR="009D1033" w:rsidRPr="00DD48DE">
        <w:rPr>
          <w:rFonts w:ascii="Times New Roman" w:hAnsi="Times New Roman" w:cs="Times New Roman"/>
        </w:rPr>
        <w:t>it is uncertain whether these benefits outweigh</w:t>
      </w:r>
      <w:r w:rsidR="003473CB" w:rsidRPr="00DD48DE">
        <w:rPr>
          <w:rFonts w:ascii="Times New Roman" w:hAnsi="Times New Roman" w:cs="Times New Roman"/>
        </w:rPr>
        <w:t xml:space="preserve"> the increased costs </w:t>
      </w:r>
      <w:r w:rsidR="009F1DD8" w:rsidRPr="00DD48DE">
        <w:rPr>
          <w:rFonts w:ascii="Times New Roman" w:hAnsi="Times New Roman" w:cs="Times New Roman"/>
        </w:rPr>
        <w:t>(Selenko, Klug and Gerlitz, 2025).</w:t>
      </w:r>
    </w:p>
    <w:p w14:paraId="0B7C1555" w14:textId="609ADBFF" w:rsidR="00D535DD" w:rsidRPr="00DD48DE" w:rsidRDefault="00875994" w:rsidP="00DD48DE">
      <w:pPr>
        <w:spacing w:line="276" w:lineRule="auto"/>
        <w:rPr>
          <w:rFonts w:ascii="Times New Roman" w:hAnsi="Times New Roman" w:cs="Times New Roman"/>
        </w:rPr>
      </w:pPr>
      <w:r w:rsidRPr="00DD48DE">
        <w:rPr>
          <w:rFonts w:ascii="Times New Roman" w:hAnsi="Times New Roman" w:cs="Times New Roman"/>
        </w:rPr>
        <w:t>T</w:t>
      </w:r>
      <w:r w:rsidR="6BDBD065" w:rsidRPr="00DD48DE">
        <w:rPr>
          <w:rFonts w:ascii="Times New Roman" w:hAnsi="Times New Roman" w:cs="Times New Roman"/>
        </w:rPr>
        <w:t xml:space="preserve">he Chartered Institute </w:t>
      </w:r>
      <w:r w:rsidR="23D2B7E3" w:rsidRPr="00DD48DE">
        <w:rPr>
          <w:rFonts w:ascii="Times New Roman" w:hAnsi="Times New Roman" w:cs="Times New Roman"/>
        </w:rPr>
        <w:t>of Personnel Development (CIPD) (2022) found that</w:t>
      </w:r>
      <w:r w:rsidR="0FE2C760" w:rsidRPr="00DD48DE">
        <w:rPr>
          <w:rFonts w:ascii="Times New Roman" w:hAnsi="Times New Roman" w:cs="Times New Roman"/>
        </w:rPr>
        <w:t xml:space="preserve"> most zero hour workers want </w:t>
      </w:r>
      <w:r w:rsidR="37B45C08" w:rsidRPr="00DD48DE">
        <w:rPr>
          <w:rFonts w:ascii="Times New Roman" w:hAnsi="Times New Roman" w:cs="Times New Roman"/>
        </w:rPr>
        <w:t xml:space="preserve">to work </w:t>
      </w:r>
      <w:r w:rsidR="0FE2C760" w:rsidRPr="00DD48DE">
        <w:rPr>
          <w:rFonts w:ascii="Times New Roman" w:hAnsi="Times New Roman" w:cs="Times New Roman"/>
        </w:rPr>
        <w:t xml:space="preserve">more hours </w:t>
      </w:r>
      <w:r w:rsidR="526218E5" w:rsidRPr="00DD48DE">
        <w:rPr>
          <w:rFonts w:ascii="Times New Roman" w:hAnsi="Times New Roman" w:cs="Times New Roman"/>
        </w:rPr>
        <w:t xml:space="preserve">leaving them dissatisfied with their contracts. </w:t>
      </w:r>
      <w:r w:rsidR="009E08CB" w:rsidRPr="00DD48DE">
        <w:rPr>
          <w:rFonts w:ascii="Times New Roman" w:hAnsi="Times New Roman" w:cs="Times New Roman"/>
        </w:rPr>
        <w:t>T</w:t>
      </w:r>
      <w:r w:rsidR="526218E5" w:rsidRPr="00DD48DE">
        <w:rPr>
          <w:rFonts w:ascii="Times New Roman" w:hAnsi="Times New Roman" w:cs="Times New Roman"/>
        </w:rPr>
        <w:t xml:space="preserve">he changes </w:t>
      </w:r>
      <w:r w:rsidR="003D42EE" w:rsidRPr="00DD48DE">
        <w:rPr>
          <w:rFonts w:ascii="Times New Roman" w:hAnsi="Times New Roman" w:cs="Times New Roman"/>
        </w:rPr>
        <w:t xml:space="preserve">to zero hour contracts </w:t>
      </w:r>
      <w:r w:rsidR="526218E5" w:rsidRPr="00DD48DE">
        <w:rPr>
          <w:rFonts w:ascii="Times New Roman" w:hAnsi="Times New Roman" w:cs="Times New Roman"/>
        </w:rPr>
        <w:t xml:space="preserve">could lead to the workforce becoming more satisfied </w:t>
      </w:r>
      <w:r w:rsidR="003D42EE" w:rsidRPr="00DD48DE">
        <w:rPr>
          <w:rFonts w:ascii="Times New Roman" w:hAnsi="Times New Roman" w:cs="Times New Roman"/>
        </w:rPr>
        <w:t xml:space="preserve">with </w:t>
      </w:r>
      <w:r w:rsidR="00695184" w:rsidRPr="00DD48DE">
        <w:rPr>
          <w:rFonts w:ascii="Times New Roman" w:hAnsi="Times New Roman" w:cs="Times New Roman"/>
        </w:rPr>
        <w:t xml:space="preserve">rotas, </w:t>
      </w:r>
      <w:r w:rsidR="6FC8C184" w:rsidRPr="00DD48DE">
        <w:rPr>
          <w:rFonts w:ascii="Times New Roman" w:hAnsi="Times New Roman" w:cs="Times New Roman"/>
        </w:rPr>
        <w:t>heightened financial security</w:t>
      </w:r>
      <w:r w:rsidR="00695184" w:rsidRPr="00DD48DE">
        <w:rPr>
          <w:rFonts w:ascii="Times New Roman" w:hAnsi="Times New Roman" w:cs="Times New Roman"/>
        </w:rPr>
        <w:t xml:space="preserve">, </w:t>
      </w:r>
      <w:r w:rsidR="526218E5" w:rsidRPr="00DD48DE">
        <w:rPr>
          <w:rFonts w:ascii="Times New Roman" w:hAnsi="Times New Roman" w:cs="Times New Roman"/>
        </w:rPr>
        <w:t>performance and morale</w:t>
      </w:r>
      <w:r w:rsidR="3F76E5DF" w:rsidRPr="00DD48DE">
        <w:rPr>
          <w:rFonts w:ascii="Times New Roman" w:hAnsi="Times New Roman" w:cs="Times New Roman"/>
        </w:rPr>
        <w:t xml:space="preserve"> </w:t>
      </w:r>
      <w:r w:rsidR="003A0E4B" w:rsidRPr="00DD48DE">
        <w:rPr>
          <w:rFonts w:ascii="Times New Roman" w:hAnsi="Times New Roman" w:cs="Times New Roman"/>
        </w:rPr>
        <w:t xml:space="preserve">contributing to stronger </w:t>
      </w:r>
      <w:r w:rsidR="3F76E5DF" w:rsidRPr="00DD48DE">
        <w:rPr>
          <w:rFonts w:ascii="Times New Roman" w:hAnsi="Times New Roman" w:cs="Times New Roman"/>
        </w:rPr>
        <w:t>organisational outcomes</w:t>
      </w:r>
      <w:r w:rsidR="7E3F859B" w:rsidRPr="00DD48DE">
        <w:rPr>
          <w:rFonts w:ascii="Times New Roman" w:hAnsi="Times New Roman" w:cs="Times New Roman"/>
        </w:rPr>
        <w:t xml:space="preserve"> (</w:t>
      </w:r>
      <w:r w:rsidR="3C46A44C" w:rsidRPr="00DD48DE">
        <w:rPr>
          <w:rFonts w:ascii="Times New Roman" w:hAnsi="Times New Roman" w:cs="Times New Roman"/>
        </w:rPr>
        <w:t>Selenko</w:t>
      </w:r>
      <w:r w:rsidR="7CAB0FEF" w:rsidRPr="00DD48DE">
        <w:rPr>
          <w:rFonts w:ascii="Times New Roman" w:hAnsi="Times New Roman" w:cs="Times New Roman"/>
        </w:rPr>
        <w:t>, Klug and Gerlitz, 2025</w:t>
      </w:r>
      <w:r w:rsidR="7E3F859B" w:rsidRPr="00DD48DE">
        <w:rPr>
          <w:rFonts w:ascii="Times New Roman" w:hAnsi="Times New Roman" w:cs="Times New Roman"/>
        </w:rPr>
        <w:t>)</w:t>
      </w:r>
      <w:r w:rsidR="3F76E5DF" w:rsidRPr="00DD48DE">
        <w:rPr>
          <w:rFonts w:ascii="Times New Roman" w:hAnsi="Times New Roman" w:cs="Times New Roman"/>
        </w:rPr>
        <w:t>.</w:t>
      </w:r>
      <w:r w:rsidR="00C330BF" w:rsidRPr="00DD48DE">
        <w:rPr>
          <w:rFonts w:ascii="Times New Roman" w:hAnsi="Times New Roman" w:cs="Times New Roman"/>
        </w:rPr>
        <w:t xml:space="preserve"> Although the act aims to reduce financial insecurity</w:t>
      </w:r>
      <w:r w:rsidR="00824E3C" w:rsidRPr="00DD48DE">
        <w:rPr>
          <w:rFonts w:ascii="Times New Roman" w:hAnsi="Times New Roman" w:cs="Times New Roman"/>
        </w:rPr>
        <w:t xml:space="preserve">, it could lead to a limited labour market for those who prefer flexible </w:t>
      </w:r>
      <w:r w:rsidR="00BB6FA6" w:rsidRPr="00DD48DE">
        <w:rPr>
          <w:rFonts w:ascii="Times New Roman" w:hAnsi="Times New Roman" w:cs="Times New Roman"/>
        </w:rPr>
        <w:t xml:space="preserve">contracts </w:t>
      </w:r>
      <w:r w:rsidR="005E2021" w:rsidRPr="00DD48DE">
        <w:rPr>
          <w:rFonts w:ascii="Times New Roman" w:hAnsi="Times New Roman" w:cs="Times New Roman"/>
        </w:rPr>
        <w:t xml:space="preserve">which does not reflect </w:t>
      </w:r>
      <w:r w:rsidR="00F51A71" w:rsidRPr="00DD48DE">
        <w:rPr>
          <w:rFonts w:ascii="Times New Roman" w:hAnsi="Times New Roman" w:cs="Times New Roman"/>
        </w:rPr>
        <w:t>varied</w:t>
      </w:r>
      <w:r w:rsidR="005E2021" w:rsidRPr="00DD48DE">
        <w:rPr>
          <w:rFonts w:ascii="Times New Roman" w:hAnsi="Times New Roman" w:cs="Times New Roman"/>
        </w:rPr>
        <w:t xml:space="preserve"> workforce preferences</w:t>
      </w:r>
      <w:r w:rsidR="00583CA8" w:rsidRPr="00DD48DE">
        <w:rPr>
          <w:rFonts w:ascii="Times New Roman" w:hAnsi="Times New Roman" w:cs="Times New Roman"/>
        </w:rPr>
        <w:t xml:space="preserve"> which could reduce competitive edge</w:t>
      </w:r>
      <w:r w:rsidR="00897C2B" w:rsidRPr="00DD48DE">
        <w:rPr>
          <w:rFonts w:ascii="Times New Roman" w:hAnsi="Times New Roman" w:cs="Times New Roman"/>
        </w:rPr>
        <w:t xml:space="preserve"> and impact productivity</w:t>
      </w:r>
      <w:r w:rsidR="00291D34" w:rsidRPr="00DD48DE">
        <w:rPr>
          <w:rFonts w:ascii="Times New Roman" w:hAnsi="Times New Roman" w:cs="Times New Roman"/>
        </w:rPr>
        <w:t xml:space="preserve"> (</w:t>
      </w:r>
      <w:r w:rsidR="00231AEE" w:rsidRPr="00DD48DE">
        <w:rPr>
          <w:rFonts w:ascii="Times New Roman" w:hAnsi="Times New Roman" w:cs="Times New Roman"/>
        </w:rPr>
        <w:t xml:space="preserve">Eng </w:t>
      </w:r>
      <w:r w:rsidR="00231AEE" w:rsidRPr="00DD48DE">
        <w:rPr>
          <w:rFonts w:ascii="Times New Roman" w:hAnsi="Times New Roman" w:cs="Times New Roman"/>
          <w:i/>
          <w:iCs/>
        </w:rPr>
        <w:t>et al</w:t>
      </w:r>
      <w:r w:rsidR="00231AEE" w:rsidRPr="00DD48DE">
        <w:rPr>
          <w:rFonts w:ascii="Times New Roman" w:hAnsi="Times New Roman" w:cs="Times New Roman"/>
        </w:rPr>
        <w:t>, 2025</w:t>
      </w:r>
      <w:r w:rsidR="00291D34" w:rsidRPr="00DD48DE">
        <w:rPr>
          <w:rFonts w:ascii="Times New Roman" w:hAnsi="Times New Roman" w:cs="Times New Roman"/>
        </w:rPr>
        <w:t>)</w:t>
      </w:r>
      <w:r w:rsidR="005E2021" w:rsidRPr="00DD48DE">
        <w:rPr>
          <w:rFonts w:ascii="Times New Roman" w:hAnsi="Times New Roman" w:cs="Times New Roman"/>
        </w:rPr>
        <w:t>.</w:t>
      </w:r>
    </w:p>
    <w:p w14:paraId="535D4024" w14:textId="60C7D70C" w:rsidR="00BE2471" w:rsidRPr="00DD48DE" w:rsidRDefault="00BE2471" w:rsidP="00DD48DE">
      <w:pPr>
        <w:spacing w:line="276" w:lineRule="auto"/>
        <w:rPr>
          <w:rFonts w:ascii="Times New Roman" w:hAnsi="Times New Roman" w:cs="Times New Roman"/>
        </w:rPr>
      </w:pPr>
      <w:r w:rsidRPr="00DD48DE">
        <w:rPr>
          <w:rFonts w:ascii="Times New Roman" w:hAnsi="Times New Roman" w:cs="Times New Roman"/>
        </w:rPr>
        <w:t>It is worthwhile exploring the reduction of zero hours use to prepare for the changes in</w:t>
      </w:r>
      <w:r w:rsidR="00FE0659" w:rsidRPr="00DD48DE">
        <w:rPr>
          <w:rFonts w:ascii="Times New Roman" w:hAnsi="Times New Roman" w:cs="Times New Roman"/>
        </w:rPr>
        <w:t xml:space="preserve"> the Employment Rights Act (2025), this requires reviewing the current workforce model in place and assessing its viability compared with </w:t>
      </w:r>
      <w:r w:rsidR="00F15CDB" w:rsidRPr="00DD48DE">
        <w:rPr>
          <w:rFonts w:ascii="Times New Roman" w:hAnsi="Times New Roman" w:cs="Times New Roman"/>
        </w:rPr>
        <w:t>potential expenditure.</w:t>
      </w:r>
    </w:p>
    <w:p w14:paraId="12BC51DB" w14:textId="77777777" w:rsidR="004E3745" w:rsidRPr="00DD48DE" w:rsidRDefault="004E3745" w:rsidP="00DD48DE">
      <w:pPr>
        <w:pStyle w:val="Heading5"/>
        <w:spacing w:line="276" w:lineRule="auto"/>
        <w:rPr>
          <w:rStyle w:val="SubtleEmphasis"/>
          <w:rFonts w:ascii="Times New Roman" w:hAnsi="Times New Roman" w:cs="Times New Roman"/>
        </w:rPr>
      </w:pPr>
      <w:r w:rsidRPr="00DD48DE">
        <w:rPr>
          <w:rStyle w:val="SubtleEmphasis"/>
          <w:rFonts w:ascii="Times New Roman" w:hAnsi="Times New Roman" w:cs="Times New Roman"/>
        </w:rPr>
        <w:t>Trade Union Recognition</w:t>
      </w:r>
    </w:p>
    <w:p w14:paraId="4CDCE374" w14:textId="54B43BA8" w:rsidR="00BF095C" w:rsidRPr="00DD48DE" w:rsidRDefault="66F35C57" w:rsidP="00DD48DE">
      <w:pPr>
        <w:spacing w:line="276" w:lineRule="auto"/>
        <w:rPr>
          <w:rFonts w:ascii="Times New Roman" w:hAnsi="Times New Roman" w:cs="Times New Roman"/>
        </w:rPr>
      </w:pPr>
      <w:r w:rsidRPr="00DD48DE">
        <w:rPr>
          <w:rFonts w:ascii="Times New Roman" w:hAnsi="Times New Roman" w:cs="Times New Roman"/>
        </w:rPr>
        <w:t xml:space="preserve">The company does not recognise </w:t>
      </w:r>
      <w:r w:rsidR="000F7261" w:rsidRPr="00DD48DE">
        <w:rPr>
          <w:rFonts w:ascii="Times New Roman" w:hAnsi="Times New Roman" w:cs="Times New Roman"/>
        </w:rPr>
        <w:t>t</w:t>
      </w:r>
      <w:r w:rsidR="238EED71" w:rsidRPr="00DD48DE">
        <w:rPr>
          <w:rFonts w:ascii="Times New Roman" w:hAnsi="Times New Roman" w:cs="Times New Roman"/>
        </w:rPr>
        <w:t xml:space="preserve">rade </w:t>
      </w:r>
      <w:r w:rsidR="000F7261" w:rsidRPr="00DD48DE">
        <w:rPr>
          <w:rFonts w:ascii="Times New Roman" w:hAnsi="Times New Roman" w:cs="Times New Roman"/>
        </w:rPr>
        <w:t>u</w:t>
      </w:r>
      <w:r w:rsidR="238EED71" w:rsidRPr="00DD48DE">
        <w:rPr>
          <w:rFonts w:ascii="Times New Roman" w:hAnsi="Times New Roman" w:cs="Times New Roman"/>
        </w:rPr>
        <w:t xml:space="preserve">nions, </w:t>
      </w:r>
      <w:r w:rsidR="48CFA861" w:rsidRPr="00DD48DE">
        <w:rPr>
          <w:rFonts w:ascii="Times New Roman" w:hAnsi="Times New Roman" w:cs="Times New Roman"/>
        </w:rPr>
        <w:t xml:space="preserve">this is where an employer does not acknowledge the role of a union in an organisation or workplace and will not engage in collective bargaining </w:t>
      </w:r>
      <w:r w:rsidR="7E78DCD8" w:rsidRPr="00DD48DE">
        <w:rPr>
          <w:rFonts w:ascii="Times New Roman" w:hAnsi="Times New Roman" w:cs="Times New Roman"/>
        </w:rPr>
        <w:t xml:space="preserve">in relation to </w:t>
      </w:r>
      <w:r w:rsidR="0B949EB7" w:rsidRPr="00DD48DE">
        <w:rPr>
          <w:rFonts w:ascii="Times New Roman" w:hAnsi="Times New Roman" w:cs="Times New Roman"/>
        </w:rPr>
        <w:t xml:space="preserve">terms and conditions </w:t>
      </w:r>
      <w:r w:rsidR="28140EA5" w:rsidRPr="00DD48DE">
        <w:rPr>
          <w:rFonts w:ascii="Times New Roman" w:hAnsi="Times New Roman" w:cs="Times New Roman"/>
        </w:rPr>
        <w:t xml:space="preserve">(T&amp;C’s) </w:t>
      </w:r>
      <w:r w:rsidR="0B949EB7" w:rsidRPr="00DD48DE">
        <w:rPr>
          <w:rFonts w:ascii="Times New Roman" w:hAnsi="Times New Roman" w:cs="Times New Roman"/>
        </w:rPr>
        <w:t>of employment</w:t>
      </w:r>
      <w:r w:rsidR="006D07FA" w:rsidRPr="00DD48DE">
        <w:rPr>
          <w:rFonts w:ascii="Times New Roman" w:hAnsi="Times New Roman" w:cs="Times New Roman"/>
        </w:rPr>
        <w:t xml:space="preserve"> and </w:t>
      </w:r>
      <w:r w:rsidR="00A23CA4" w:rsidRPr="00DD48DE">
        <w:rPr>
          <w:rFonts w:ascii="Times New Roman" w:hAnsi="Times New Roman" w:cs="Times New Roman"/>
        </w:rPr>
        <w:t>is</w:t>
      </w:r>
      <w:r w:rsidR="0627D5EC" w:rsidRPr="00DD48DE">
        <w:rPr>
          <w:rFonts w:ascii="Times New Roman" w:hAnsi="Times New Roman" w:cs="Times New Roman"/>
        </w:rPr>
        <w:t xml:space="preserve"> governed under TULCRA</w:t>
      </w:r>
      <w:r w:rsidR="4888B9E3" w:rsidRPr="00DD48DE">
        <w:rPr>
          <w:rFonts w:ascii="Times New Roman" w:hAnsi="Times New Roman" w:cs="Times New Roman"/>
        </w:rPr>
        <w:t xml:space="preserve"> </w:t>
      </w:r>
      <w:r w:rsidR="48CFA861" w:rsidRPr="00DD48DE">
        <w:rPr>
          <w:rFonts w:ascii="Times New Roman" w:hAnsi="Times New Roman" w:cs="Times New Roman"/>
        </w:rPr>
        <w:t>(</w:t>
      </w:r>
      <w:r w:rsidR="7E78DCD8" w:rsidRPr="00DD48DE">
        <w:rPr>
          <w:rFonts w:ascii="Times New Roman" w:hAnsi="Times New Roman" w:cs="Times New Roman"/>
        </w:rPr>
        <w:t xml:space="preserve">Lewis </w:t>
      </w:r>
      <w:r w:rsidR="7E78DCD8" w:rsidRPr="00DD48DE">
        <w:rPr>
          <w:rFonts w:ascii="Times New Roman" w:hAnsi="Times New Roman" w:cs="Times New Roman"/>
          <w:i/>
          <w:iCs/>
        </w:rPr>
        <w:t>et al</w:t>
      </w:r>
      <w:r w:rsidR="7E78DCD8" w:rsidRPr="00DD48DE">
        <w:rPr>
          <w:rFonts w:ascii="Times New Roman" w:hAnsi="Times New Roman" w:cs="Times New Roman"/>
        </w:rPr>
        <w:t>, 2023).</w:t>
      </w:r>
      <w:r w:rsidR="6AE90E6F" w:rsidRPr="00DD48DE">
        <w:rPr>
          <w:rFonts w:ascii="Times New Roman" w:hAnsi="Times New Roman" w:cs="Times New Roman"/>
        </w:rPr>
        <w:t xml:space="preserve"> </w:t>
      </w:r>
      <w:r w:rsidR="00D87CFA" w:rsidRPr="00DD48DE">
        <w:rPr>
          <w:rFonts w:ascii="Times New Roman" w:hAnsi="Times New Roman" w:cs="Times New Roman"/>
        </w:rPr>
        <w:t>Non</w:t>
      </w:r>
      <w:r w:rsidR="008D2F0D" w:rsidRPr="00DD48DE">
        <w:rPr>
          <w:rFonts w:ascii="Times New Roman" w:hAnsi="Times New Roman" w:cs="Times New Roman"/>
        </w:rPr>
        <w:t xml:space="preserve">recognition of trade unions can limit employee voice and is thought to </w:t>
      </w:r>
      <w:r w:rsidR="00BF7FC1" w:rsidRPr="00DD48DE">
        <w:rPr>
          <w:rFonts w:ascii="Times New Roman" w:hAnsi="Times New Roman" w:cs="Times New Roman"/>
        </w:rPr>
        <w:t>maintain employer control (</w:t>
      </w:r>
      <w:r w:rsidR="000F7261" w:rsidRPr="00DD48DE">
        <w:rPr>
          <w:rFonts w:ascii="Times New Roman" w:hAnsi="Times New Roman" w:cs="Times New Roman"/>
        </w:rPr>
        <w:t>CIPD, 2026b</w:t>
      </w:r>
      <w:r w:rsidR="00BF7FC1" w:rsidRPr="00DD48DE">
        <w:rPr>
          <w:rFonts w:ascii="Times New Roman" w:hAnsi="Times New Roman" w:cs="Times New Roman"/>
        </w:rPr>
        <w:t>).</w:t>
      </w:r>
    </w:p>
    <w:p w14:paraId="7479AD0E" w14:textId="2F99E854" w:rsidR="005E010A" w:rsidRPr="00DD48DE" w:rsidRDefault="006D07FA" w:rsidP="00DD48DE">
      <w:pPr>
        <w:spacing w:line="276" w:lineRule="auto"/>
        <w:rPr>
          <w:rFonts w:ascii="Times New Roman" w:hAnsi="Times New Roman" w:cs="Times New Roman"/>
        </w:rPr>
      </w:pPr>
      <w:r w:rsidRPr="00DD48DE">
        <w:rPr>
          <w:rFonts w:ascii="Times New Roman" w:hAnsi="Times New Roman" w:cs="Times New Roman"/>
        </w:rPr>
        <w:t>T</w:t>
      </w:r>
      <w:r w:rsidR="47E8F27B" w:rsidRPr="00DD48DE">
        <w:rPr>
          <w:rFonts w:ascii="Times New Roman" w:hAnsi="Times New Roman" w:cs="Times New Roman"/>
        </w:rPr>
        <w:t xml:space="preserve">he Employment Rights Act (2025) </w:t>
      </w:r>
      <w:r w:rsidR="004119E2" w:rsidRPr="00DD48DE">
        <w:rPr>
          <w:rFonts w:ascii="Times New Roman" w:hAnsi="Times New Roman" w:cs="Times New Roman"/>
        </w:rPr>
        <w:t xml:space="preserve">aims to </w:t>
      </w:r>
      <w:r w:rsidR="47E8F27B" w:rsidRPr="00DD48DE">
        <w:rPr>
          <w:rFonts w:ascii="Times New Roman" w:hAnsi="Times New Roman" w:cs="Times New Roman"/>
        </w:rPr>
        <w:t xml:space="preserve">strengthen workers protection and collective rights </w:t>
      </w:r>
      <w:r w:rsidR="004B6E50" w:rsidRPr="00DD48DE">
        <w:rPr>
          <w:rFonts w:ascii="Times New Roman" w:hAnsi="Times New Roman" w:cs="Times New Roman"/>
        </w:rPr>
        <w:t>increasing immediate risks of n</w:t>
      </w:r>
      <w:r w:rsidR="4A5B6FDD" w:rsidRPr="00DD48DE">
        <w:rPr>
          <w:rFonts w:ascii="Times New Roman" w:hAnsi="Times New Roman" w:cs="Times New Roman"/>
        </w:rPr>
        <w:t>onrecognition</w:t>
      </w:r>
      <w:r w:rsidR="677C748D" w:rsidRPr="00DD48DE">
        <w:rPr>
          <w:rFonts w:ascii="Times New Roman" w:hAnsi="Times New Roman" w:cs="Times New Roman"/>
        </w:rPr>
        <w:t xml:space="preserve"> </w:t>
      </w:r>
      <w:r w:rsidR="2D878C20" w:rsidRPr="00DD48DE">
        <w:rPr>
          <w:rFonts w:ascii="Times New Roman" w:hAnsi="Times New Roman" w:cs="Times New Roman"/>
        </w:rPr>
        <w:t>includ</w:t>
      </w:r>
      <w:r w:rsidR="004B6E50" w:rsidRPr="00DD48DE">
        <w:rPr>
          <w:rFonts w:ascii="Times New Roman" w:hAnsi="Times New Roman" w:cs="Times New Roman"/>
        </w:rPr>
        <w:t>ing</w:t>
      </w:r>
      <w:r w:rsidR="2D878C20" w:rsidRPr="00DD48DE">
        <w:rPr>
          <w:rFonts w:ascii="Times New Roman" w:hAnsi="Times New Roman" w:cs="Times New Roman"/>
        </w:rPr>
        <w:t xml:space="preserve"> increased employee dissatisfaction and </w:t>
      </w:r>
      <w:r w:rsidR="4A5B6FDD" w:rsidRPr="00DD48DE">
        <w:rPr>
          <w:rFonts w:ascii="Times New Roman" w:hAnsi="Times New Roman" w:cs="Times New Roman"/>
        </w:rPr>
        <w:t xml:space="preserve">supressed employee voice, </w:t>
      </w:r>
      <w:r w:rsidR="33903F4F" w:rsidRPr="00DD48DE">
        <w:rPr>
          <w:rFonts w:ascii="Times New Roman" w:hAnsi="Times New Roman" w:cs="Times New Roman"/>
        </w:rPr>
        <w:t>increased turnover and sickness</w:t>
      </w:r>
      <w:r w:rsidR="49CFDCBF" w:rsidRPr="00DD48DE">
        <w:rPr>
          <w:rFonts w:ascii="Times New Roman" w:hAnsi="Times New Roman" w:cs="Times New Roman"/>
        </w:rPr>
        <w:t xml:space="preserve"> and also reputational damage</w:t>
      </w:r>
      <w:r w:rsidR="4A5B6FDD" w:rsidRPr="00DD48DE">
        <w:rPr>
          <w:rFonts w:ascii="Times New Roman" w:hAnsi="Times New Roman" w:cs="Times New Roman"/>
        </w:rPr>
        <w:t xml:space="preserve"> (</w:t>
      </w:r>
      <w:r w:rsidR="003F3970" w:rsidRPr="00DD48DE">
        <w:rPr>
          <w:rFonts w:ascii="Times New Roman" w:hAnsi="Times New Roman" w:cs="Times New Roman"/>
        </w:rPr>
        <w:t>CIPD, 2026b</w:t>
      </w:r>
      <w:r w:rsidR="4A5B6FDD" w:rsidRPr="00DD48DE">
        <w:rPr>
          <w:rFonts w:ascii="Times New Roman" w:hAnsi="Times New Roman" w:cs="Times New Roman"/>
        </w:rPr>
        <w:t>)</w:t>
      </w:r>
      <w:r w:rsidR="33903F4F" w:rsidRPr="00DD48DE">
        <w:rPr>
          <w:rFonts w:ascii="Times New Roman" w:hAnsi="Times New Roman" w:cs="Times New Roman"/>
        </w:rPr>
        <w:t xml:space="preserve">. </w:t>
      </w:r>
      <w:r w:rsidR="02FEA15F" w:rsidRPr="00DD48DE">
        <w:rPr>
          <w:rFonts w:ascii="Times New Roman" w:hAnsi="Times New Roman" w:cs="Times New Roman"/>
        </w:rPr>
        <w:t xml:space="preserve">As the AEU are exploring statutory recognition, the </w:t>
      </w:r>
      <w:r w:rsidR="02FEA15F" w:rsidRPr="00DD48DE">
        <w:rPr>
          <w:rFonts w:ascii="Times New Roman" w:hAnsi="Times New Roman" w:cs="Times New Roman"/>
        </w:rPr>
        <w:lastRenderedPageBreak/>
        <w:t xml:space="preserve">changes under the Employment Rights Act (2025) now makes this more likely and easier </w:t>
      </w:r>
      <w:r w:rsidR="47712F98" w:rsidRPr="00DD48DE">
        <w:rPr>
          <w:rFonts w:ascii="Times New Roman" w:hAnsi="Times New Roman" w:cs="Times New Roman"/>
        </w:rPr>
        <w:t>to achieve</w:t>
      </w:r>
      <w:r w:rsidR="6CFE03A3" w:rsidRPr="00DD48DE">
        <w:rPr>
          <w:rFonts w:ascii="Times New Roman" w:hAnsi="Times New Roman" w:cs="Times New Roman"/>
        </w:rPr>
        <w:t>.</w:t>
      </w:r>
      <w:r w:rsidR="2414F5B6" w:rsidRPr="00DD48DE">
        <w:rPr>
          <w:rFonts w:ascii="Times New Roman" w:hAnsi="Times New Roman" w:cs="Times New Roman"/>
        </w:rPr>
        <w:t xml:space="preserve"> </w:t>
      </w:r>
    </w:p>
    <w:p w14:paraId="7DF77E0A" w14:textId="4A4DBC26" w:rsidR="009527CE" w:rsidRPr="00DD48DE" w:rsidRDefault="00595F72" w:rsidP="00DD48DE">
      <w:pPr>
        <w:spacing w:line="276" w:lineRule="auto"/>
        <w:rPr>
          <w:rFonts w:ascii="Times New Roman" w:hAnsi="Times New Roman" w:cs="Times New Roman"/>
        </w:rPr>
      </w:pPr>
      <w:r w:rsidRPr="00DD48DE">
        <w:rPr>
          <w:rFonts w:ascii="Times New Roman" w:hAnsi="Times New Roman" w:cs="Times New Roman"/>
        </w:rPr>
        <w:t xml:space="preserve">Recognising the AEU will have </w:t>
      </w:r>
      <w:r w:rsidR="00E70BB4" w:rsidRPr="00DD48DE">
        <w:rPr>
          <w:rFonts w:ascii="Times New Roman" w:hAnsi="Times New Roman" w:cs="Times New Roman"/>
        </w:rPr>
        <w:t xml:space="preserve">indirect additional costs </w:t>
      </w:r>
      <w:r w:rsidR="00620453" w:rsidRPr="00DD48DE">
        <w:rPr>
          <w:rFonts w:ascii="Times New Roman" w:hAnsi="Times New Roman" w:cs="Times New Roman"/>
        </w:rPr>
        <w:t>as strengthening the bargaining power of trade unions lead</w:t>
      </w:r>
      <w:r w:rsidR="00EC1AFA" w:rsidRPr="00DD48DE">
        <w:rPr>
          <w:rFonts w:ascii="Times New Roman" w:hAnsi="Times New Roman" w:cs="Times New Roman"/>
        </w:rPr>
        <w:t>s</w:t>
      </w:r>
      <w:r w:rsidR="00620453" w:rsidRPr="00DD48DE">
        <w:rPr>
          <w:rFonts w:ascii="Times New Roman" w:hAnsi="Times New Roman" w:cs="Times New Roman"/>
        </w:rPr>
        <w:t xml:space="preserve"> to providing better </w:t>
      </w:r>
      <w:r w:rsidR="007C563D" w:rsidRPr="00DD48DE">
        <w:rPr>
          <w:rFonts w:ascii="Times New Roman" w:hAnsi="Times New Roman" w:cs="Times New Roman"/>
        </w:rPr>
        <w:t>T&amp;C’s</w:t>
      </w:r>
      <w:r w:rsidR="00C65021" w:rsidRPr="00DD48DE">
        <w:rPr>
          <w:rFonts w:ascii="Times New Roman" w:hAnsi="Times New Roman" w:cs="Times New Roman"/>
        </w:rPr>
        <w:t xml:space="preserve"> for employees</w:t>
      </w:r>
      <w:r w:rsidR="00CA4837" w:rsidRPr="00DD48DE">
        <w:rPr>
          <w:rFonts w:ascii="Times New Roman" w:hAnsi="Times New Roman" w:cs="Times New Roman"/>
        </w:rPr>
        <w:t xml:space="preserve">, higher wages and increased </w:t>
      </w:r>
      <w:r w:rsidR="00512C7F" w:rsidRPr="00DD48DE">
        <w:rPr>
          <w:rFonts w:ascii="Times New Roman" w:hAnsi="Times New Roman" w:cs="Times New Roman"/>
        </w:rPr>
        <w:t xml:space="preserve">legal and dispute related </w:t>
      </w:r>
      <w:r w:rsidR="00A24682" w:rsidRPr="00DD48DE">
        <w:rPr>
          <w:rFonts w:ascii="Times New Roman" w:hAnsi="Times New Roman" w:cs="Times New Roman"/>
        </w:rPr>
        <w:t xml:space="preserve">costs (Department for </w:t>
      </w:r>
      <w:r w:rsidR="00046329" w:rsidRPr="00DD48DE">
        <w:rPr>
          <w:rFonts w:ascii="Times New Roman" w:hAnsi="Times New Roman" w:cs="Times New Roman"/>
        </w:rPr>
        <w:t>Business</w:t>
      </w:r>
      <w:r w:rsidR="00A24682" w:rsidRPr="00DD48DE">
        <w:rPr>
          <w:rFonts w:ascii="Times New Roman" w:hAnsi="Times New Roman" w:cs="Times New Roman"/>
        </w:rPr>
        <w:t xml:space="preserve"> &amp; Trade</w:t>
      </w:r>
      <w:r w:rsidR="00046329" w:rsidRPr="00DD48DE">
        <w:rPr>
          <w:rFonts w:ascii="Times New Roman" w:hAnsi="Times New Roman" w:cs="Times New Roman"/>
        </w:rPr>
        <w:t>, 2026).</w:t>
      </w:r>
      <w:r w:rsidR="00124736" w:rsidRPr="00DD48DE">
        <w:rPr>
          <w:rFonts w:ascii="Times New Roman" w:hAnsi="Times New Roman" w:cs="Times New Roman"/>
        </w:rPr>
        <w:t xml:space="preserve"> </w:t>
      </w:r>
      <w:r w:rsidR="00135C4B" w:rsidRPr="00DD48DE">
        <w:rPr>
          <w:rFonts w:ascii="Times New Roman" w:hAnsi="Times New Roman" w:cs="Times New Roman"/>
        </w:rPr>
        <w:t>However,</w:t>
      </w:r>
      <w:r w:rsidR="00124736" w:rsidRPr="00DD48DE">
        <w:rPr>
          <w:rFonts w:ascii="Times New Roman" w:hAnsi="Times New Roman" w:cs="Times New Roman"/>
        </w:rPr>
        <w:t xml:space="preserve"> recognising the AEU </w:t>
      </w:r>
      <w:r w:rsidR="00512C7F" w:rsidRPr="00DD48DE">
        <w:rPr>
          <w:rFonts w:ascii="Times New Roman" w:hAnsi="Times New Roman" w:cs="Times New Roman"/>
        </w:rPr>
        <w:t xml:space="preserve">also offers </w:t>
      </w:r>
      <w:r w:rsidR="00124736" w:rsidRPr="00DD48DE">
        <w:rPr>
          <w:rFonts w:ascii="Times New Roman" w:hAnsi="Times New Roman" w:cs="Times New Roman"/>
        </w:rPr>
        <w:t xml:space="preserve">advantages </w:t>
      </w:r>
      <w:r w:rsidR="008E6E12" w:rsidRPr="00DD48DE">
        <w:rPr>
          <w:rFonts w:ascii="Times New Roman" w:hAnsi="Times New Roman" w:cs="Times New Roman"/>
        </w:rPr>
        <w:t xml:space="preserve">including strengthened </w:t>
      </w:r>
      <w:r w:rsidR="003810E7" w:rsidRPr="00DD48DE">
        <w:rPr>
          <w:rFonts w:ascii="Times New Roman" w:hAnsi="Times New Roman" w:cs="Times New Roman"/>
        </w:rPr>
        <w:t>employee voice</w:t>
      </w:r>
      <w:r w:rsidR="00F25839" w:rsidRPr="00DD48DE">
        <w:rPr>
          <w:rFonts w:ascii="Times New Roman" w:hAnsi="Times New Roman" w:cs="Times New Roman"/>
        </w:rPr>
        <w:t xml:space="preserve">, </w:t>
      </w:r>
      <w:r w:rsidR="00312098" w:rsidRPr="00DD48DE">
        <w:rPr>
          <w:rFonts w:ascii="Times New Roman" w:hAnsi="Times New Roman" w:cs="Times New Roman"/>
        </w:rPr>
        <w:t xml:space="preserve">improved </w:t>
      </w:r>
      <w:r w:rsidR="004A31B3" w:rsidRPr="00DD48DE">
        <w:rPr>
          <w:rFonts w:ascii="Times New Roman" w:hAnsi="Times New Roman" w:cs="Times New Roman"/>
        </w:rPr>
        <w:t>dispute resolution</w:t>
      </w:r>
      <w:r w:rsidR="00840CDD" w:rsidRPr="00DD48DE">
        <w:rPr>
          <w:rFonts w:ascii="Times New Roman" w:hAnsi="Times New Roman" w:cs="Times New Roman"/>
        </w:rPr>
        <w:t>s</w:t>
      </w:r>
      <w:r w:rsidR="00FC69EB" w:rsidRPr="00DD48DE">
        <w:rPr>
          <w:rFonts w:ascii="Times New Roman" w:hAnsi="Times New Roman" w:cs="Times New Roman"/>
        </w:rPr>
        <w:t xml:space="preserve"> </w:t>
      </w:r>
      <w:r w:rsidR="009527CE" w:rsidRPr="00DD48DE">
        <w:rPr>
          <w:rFonts w:ascii="Times New Roman" w:hAnsi="Times New Roman" w:cs="Times New Roman"/>
        </w:rPr>
        <w:t xml:space="preserve">leading to </w:t>
      </w:r>
      <w:r w:rsidR="00FC69EB" w:rsidRPr="00DD48DE">
        <w:rPr>
          <w:rFonts w:ascii="Times New Roman" w:hAnsi="Times New Roman" w:cs="Times New Roman"/>
        </w:rPr>
        <w:t>disputes being settle</w:t>
      </w:r>
      <w:r w:rsidR="00495337" w:rsidRPr="00DD48DE">
        <w:rPr>
          <w:rFonts w:ascii="Times New Roman" w:hAnsi="Times New Roman" w:cs="Times New Roman"/>
        </w:rPr>
        <w:t>d</w:t>
      </w:r>
      <w:r w:rsidR="00840CDD" w:rsidRPr="00DD48DE">
        <w:rPr>
          <w:rFonts w:ascii="Times New Roman" w:hAnsi="Times New Roman" w:cs="Times New Roman"/>
        </w:rPr>
        <w:t xml:space="preserve"> earlier</w:t>
      </w:r>
      <w:r w:rsidR="00FC69EB" w:rsidRPr="00DD48DE">
        <w:rPr>
          <w:rFonts w:ascii="Times New Roman" w:hAnsi="Times New Roman" w:cs="Times New Roman"/>
        </w:rPr>
        <w:t xml:space="preserve"> avoiding </w:t>
      </w:r>
      <w:r w:rsidR="009527CE" w:rsidRPr="00DD48DE">
        <w:rPr>
          <w:rFonts w:ascii="Times New Roman" w:hAnsi="Times New Roman" w:cs="Times New Roman"/>
        </w:rPr>
        <w:t xml:space="preserve">tribunal </w:t>
      </w:r>
      <w:r w:rsidR="00FC69EB" w:rsidRPr="00DD48DE">
        <w:rPr>
          <w:rFonts w:ascii="Times New Roman" w:hAnsi="Times New Roman" w:cs="Times New Roman"/>
        </w:rPr>
        <w:t xml:space="preserve">claims and </w:t>
      </w:r>
      <w:r w:rsidR="009527CE" w:rsidRPr="00DD48DE">
        <w:rPr>
          <w:rFonts w:ascii="Times New Roman" w:hAnsi="Times New Roman" w:cs="Times New Roman"/>
        </w:rPr>
        <w:t>associated</w:t>
      </w:r>
      <w:r w:rsidR="00FC69EB" w:rsidRPr="00DD48DE">
        <w:rPr>
          <w:rFonts w:ascii="Times New Roman" w:hAnsi="Times New Roman" w:cs="Times New Roman"/>
        </w:rPr>
        <w:t xml:space="preserve"> costs</w:t>
      </w:r>
      <w:r w:rsidR="009527CE" w:rsidRPr="00DD48DE">
        <w:rPr>
          <w:rFonts w:ascii="Times New Roman" w:hAnsi="Times New Roman" w:cs="Times New Roman"/>
        </w:rPr>
        <w:t xml:space="preserve"> </w:t>
      </w:r>
      <w:r w:rsidR="00840CDD" w:rsidRPr="00DD48DE">
        <w:rPr>
          <w:rFonts w:ascii="Times New Roman" w:hAnsi="Times New Roman" w:cs="Times New Roman"/>
        </w:rPr>
        <w:t>(Department for Business &amp; Trade, 2026)</w:t>
      </w:r>
      <w:r w:rsidR="00FC69EB" w:rsidRPr="00DD48DE">
        <w:rPr>
          <w:rFonts w:ascii="Times New Roman" w:hAnsi="Times New Roman" w:cs="Times New Roman"/>
        </w:rPr>
        <w:t xml:space="preserve">. </w:t>
      </w:r>
      <w:r w:rsidR="007D2C97" w:rsidRPr="00DD48DE">
        <w:rPr>
          <w:rFonts w:ascii="Times New Roman" w:hAnsi="Times New Roman" w:cs="Times New Roman"/>
        </w:rPr>
        <w:t xml:space="preserve">Although </w:t>
      </w:r>
      <w:r w:rsidR="00C66CE8" w:rsidRPr="00DD48DE">
        <w:rPr>
          <w:rFonts w:ascii="Times New Roman" w:hAnsi="Times New Roman" w:cs="Times New Roman"/>
        </w:rPr>
        <w:t xml:space="preserve">recognition </w:t>
      </w:r>
      <w:r w:rsidR="0048552A" w:rsidRPr="00DD48DE">
        <w:rPr>
          <w:rFonts w:ascii="Times New Roman" w:hAnsi="Times New Roman" w:cs="Times New Roman"/>
        </w:rPr>
        <w:t xml:space="preserve">can </w:t>
      </w:r>
      <w:r w:rsidR="00D142E0" w:rsidRPr="00DD48DE">
        <w:rPr>
          <w:rFonts w:ascii="Times New Roman" w:hAnsi="Times New Roman" w:cs="Times New Roman"/>
        </w:rPr>
        <w:t>slow decision making</w:t>
      </w:r>
      <w:r w:rsidR="001B6B64" w:rsidRPr="00DD48DE">
        <w:rPr>
          <w:rFonts w:ascii="Times New Roman" w:hAnsi="Times New Roman" w:cs="Times New Roman"/>
        </w:rPr>
        <w:t xml:space="preserve">, </w:t>
      </w:r>
      <w:r w:rsidR="00D142E0" w:rsidRPr="00DD48DE">
        <w:rPr>
          <w:rFonts w:ascii="Times New Roman" w:hAnsi="Times New Roman" w:cs="Times New Roman"/>
        </w:rPr>
        <w:t>limit flexibility</w:t>
      </w:r>
      <w:r w:rsidR="001B6B64" w:rsidRPr="00DD48DE">
        <w:rPr>
          <w:rFonts w:ascii="Times New Roman" w:hAnsi="Times New Roman" w:cs="Times New Roman"/>
        </w:rPr>
        <w:t xml:space="preserve"> and could lead to adverse dynamics i</w:t>
      </w:r>
      <w:r w:rsidR="0048552A" w:rsidRPr="00DD48DE">
        <w:rPr>
          <w:rFonts w:ascii="Times New Roman" w:hAnsi="Times New Roman" w:cs="Times New Roman"/>
        </w:rPr>
        <w:t>f</w:t>
      </w:r>
      <w:r w:rsidR="001B6B64" w:rsidRPr="00DD48DE">
        <w:rPr>
          <w:rFonts w:ascii="Times New Roman" w:hAnsi="Times New Roman" w:cs="Times New Roman"/>
        </w:rPr>
        <w:t xml:space="preserve"> not managed effectively</w:t>
      </w:r>
      <w:r w:rsidR="006376A9" w:rsidRPr="00DD48DE">
        <w:rPr>
          <w:rFonts w:ascii="Times New Roman" w:hAnsi="Times New Roman" w:cs="Times New Roman"/>
        </w:rPr>
        <w:t xml:space="preserve"> highlighting a need for effective partnership working to create</w:t>
      </w:r>
      <w:r w:rsidR="002351C3" w:rsidRPr="00DD48DE">
        <w:rPr>
          <w:rFonts w:ascii="Times New Roman" w:hAnsi="Times New Roman" w:cs="Times New Roman"/>
        </w:rPr>
        <w:t xml:space="preserve"> meaningful engagement</w:t>
      </w:r>
      <w:r w:rsidR="00B6137F" w:rsidRPr="00DD48DE">
        <w:rPr>
          <w:rFonts w:ascii="Times New Roman" w:hAnsi="Times New Roman" w:cs="Times New Roman"/>
        </w:rPr>
        <w:t xml:space="preserve"> (CIPD, 2026</w:t>
      </w:r>
      <w:r w:rsidR="0063568D" w:rsidRPr="00DD48DE">
        <w:rPr>
          <w:rFonts w:ascii="Times New Roman" w:hAnsi="Times New Roman" w:cs="Times New Roman"/>
        </w:rPr>
        <w:t>b</w:t>
      </w:r>
      <w:r w:rsidR="00B6137F" w:rsidRPr="00DD48DE">
        <w:rPr>
          <w:rFonts w:ascii="Times New Roman" w:hAnsi="Times New Roman" w:cs="Times New Roman"/>
        </w:rPr>
        <w:t>)</w:t>
      </w:r>
      <w:r w:rsidR="00D142E0" w:rsidRPr="00DD48DE">
        <w:rPr>
          <w:rFonts w:ascii="Times New Roman" w:hAnsi="Times New Roman" w:cs="Times New Roman"/>
        </w:rPr>
        <w:t xml:space="preserve">. </w:t>
      </w:r>
    </w:p>
    <w:p w14:paraId="288C0210" w14:textId="779D9659" w:rsidR="0062634A" w:rsidRPr="00DD48DE" w:rsidRDefault="00D836CC" w:rsidP="00DD48DE">
      <w:pPr>
        <w:spacing w:line="276" w:lineRule="auto"/>
        <w:rPr>
          <w:rFonts w:ascii="Times New Roman" w:hAnsi="Times New Roman" w:cs="Times New Roman"/>
        </w:rPr>
      </w:pPr>
      <w:r w:rsidRPr="00DD48DE">
        <w:rPr>
          <w:rFonts w:ascii="Times New Roman" w:hAnsi="Times New Roman" w:cs="Times New Roman"/>
        </w:rPr>
        <w:t xml:space="preserve">It would be beneficial to recognise the AEU </w:t>
      </w:r>
      <w:r w:rsidR="002173E7" w:rsidRPr="00DD48DE">
        <w:rPr>
          <w:rFonts w:ascii="Times New Roman" w:hAnsi="Times New Roman" w:cs="Times New Roman"/>
        </w:rPr>
        <w:t>to reduce risk related to nonrecognition</w:t>
      </w:r>
      <w:r w:rsidR="001A2A35" w:rsidRPr="00DD48DE">
        <w:rPr>
          <w:rFonts w:ascii="Times New Roman" w:hAnsi="Times New Roman" w:cs="Times New Roman"/>
        </w:rPr>
        <w:t xml:space="preserve">, </w:t>
      </w:r>
      <w:r w:rsidRPr="00DD48DE">
        <w:rPr>
          <w:rFonts w:ascii="Times New Roman" w:hAnsi="Times New Roman" w:cs="Times New Roman"/>
        </w:rPr>
        <w:t xml:space="preserve">to align with policy and expand union influence to </w:t>
      </w:r>
      <w:r w:rsidR="0012422B" w:rsidRPr="00DD48DE">
        <w:rPr>
          <w:rFonts w:ascii="Times New Roman" w:hAnsi="Times New Roman" w:cs="Times New Roman"/>
        </w:rPr>
        <w:t>improve employee relations and</w:t>
      </w:r>
      <w:r w:rsidRPr="00DD48DE">
        <w:rPr>
          <w:rFonts w:ascii="Times New Roman" w:hAnsi="Times New Roman" w:cs="Times New Roman"/>
        </w:rPr>
        <w:t xml:space="preserve"> become an employer of choice with good reputation</w:t>
      </w:r>
      <w:r w:rsidR="002E77FB" w:rsidRPr="00DD48DE">
        <w:rPr>
          <w:rFonts w:ascii="Times New Roman" w:hAnsi="Times New Roman" w:cs="Times New Roman"/>
        </w:rPr>
        <w:t xml:space="preserve"> (CIPD, 2026</w:t>
      </w:r>
      <w:r w:rsidR="000F7261" w:rsidRPr="00DD48DE">
        <w:rPr>
          <w:rFonts w:ascii="Times New Roman" w:hAnsi="Times New Roman" w:cs="Times New Roman"/>
        </w:rPr>
        <w:t>b</w:t>
      </w:r>
      <w:r w:rsidR="002E77FB" w:rsidRPr="00DD48DE">
        <w:rPr>
          <w:rFonts w:ascii="Times New Roman" w:hAnsi="Times New Roman" w:cs="Times New Roman"/>
        </w:rPr>
        <w:t>). However,</w:t>
      </w:r>
      <w:r w:rsidR="00C847C2" w:rsidRPr="00DD48DE">
        <w:rPr>
          <w:rFonts w:ascii="Times New Roman" w:hAnsi="Times New Roman" w:cs="Times New Roman"/>
        </w:rPr>
        <w:t xml:space="preserve"> </w:t>
      </w:r>
      <w:r w:rsidR="009D28C4" w:rsidRPr="00DD48DE">
        <w:rPr>
          <w:rFonts w:ascii="Times New Roman" w:hAnsi="Times New Roman" w:cs="Times New Roman"/>
        </w:rPr>
        <w:t xml:space="preserve">this is a complex dynamic to manage and a </w:t>
      </w:r>
      <w:r w:rsidR="00C847C2" w:rsidRPr="00DD48DE">
        <w:rPr>
          <w:rFonts w:ascii="Times New Roman" w:hAnsi="Times New Roman" w:cs="Times New Roman"/>
        </w:rPr>
        <w:t xml:space="preserve">collaborative </w:t>
      </w:r>
      <w:r w:rsidR="00D62EF8" w:rsidRPr="00DD48DE">
        <w:rPr>
          <w:rFonts w:ascii="Times New Roman" w:hAnsi="Times New Roman" w:cs="Times New Roman"/>
        </w:rPr>
        <w:t>approach is needed to</w:t>
      </w:r>
      <w:r w:rsidR="002E77FB" w:rsidRPr="00DD48DE">
        <w:rPr>
          <w:rFonts w:ascii="Times New Roman" w:hAnsi="Times New Roman" w:cs="Times New Roman"/>
        </w:rPr>
        <w:t xml:space="preserve"> influence </w:t>
      </w:r>
      <w:r w:rsidR="00BA4CD3" w:rsidRPr="00DD48DE">
        <w:rPr>
          <w:rFonts w:ascii="Times New Roman" w:hAnsi="Times New Roman" w:cs="Times New Roman"/>
        </w:rPr>
        <w:t xml:space="preserve">these </w:t>
      </w:r>
      <w:r w:rsidR="002E77FB" w:rsidRPr="00DD48DE">
        <w:rPr>
          <w:rFonts w:ascii="Times New Roman" w:hAnsi="Times New Roman" w:cs="Times New Roman"/>
        </w:rPr>
        <w:t xml:space="preserve">dynamics and business outcomes </w:t>
      </w:r>
      <w:r w:rsidRPr="00DD48DE">
        <w:rPr>
          <w:rFonts w:ascii="Times New Roman" w:hAnsi="Times New Roman" w:cs="Times New Roman"/>
        </w:rPr>
        <w:t>(</w:t>
      </w:r>
      <w:r w:rsidR="000F7261" w:rsidRPr="00DD48DE">
        <w:rPr>
          <w:rFonts w:ascii="Times New Roman" w:hAnsi="Times New Roman" w:cs="Times New Roman"/>
        </w:rPr>
        <w:t>Stensaker, Colman and Grogaard, 2023</w:t>
      </w:r>
      <w:r w:rsidRPr="00DD48DE">
        <w:rPr>
          <w:rFonts w:ascii="Times New Roman" w:hAnsi="Times New Roman" w:cs="Times New Roman"/>
        </w:rPr>
        <w:t>).</w:t>
      </w:r>
    </w:p>
    <w:p w14:paraId="3B93B1D6" w14:textId="77777777" w:rsidR="004E62F2" w:rsidRPr="00DD48DE" w:rsidRDefault="00A51FA9" w:rsidP="00DD48DE">
      <w:pPr>
        <w:pStyle w:val="Heading5"/>
        <w:spacing w:line="276" w:lineRule="auto"/>
        <w:rPr>
          <w:rStyle w:val="SubtleEmphasis"/>
          <w:rFonts w:ascii="Times New Roman" w:hAnsi="Times New Roman" w:cs="Times New Roman"/>
        </w:rPr>
      </w:pPr>
      <w:r w:rsidRPr="00DD48DE">
        <w:rPr>
          <w:rStyle w:val="SubtleEmphasis"/>
          <w:rFonts w:ascii="Times New Roman" w:hAnsi="Times New Roman" w:cs="Times New Roman"/>
        </w:rPr>
        <w:t xml:space="preserve">Data Protection </w:t>
      </w:r>
      <w:r w:rsidR="004E62F2" w:rsidRPr="00DD48DE">
        <w:rPr>
          <w:rStyle w:val="SubtleEmphasis"/>
          <w:rFonts w:ascii="Times New Roman" w:hAnsi="Times New Roman" w:cs="Times New Roman"/>
        </w:rPr>
        <w:t>Breaches</w:t>
      </w:r>
    </w:p>
    <w:p w14:paraId="4674CCDC" w14:textId="41810B5A" w:rsidR="00A5426E" w:rsidRPr="00DD48DE" w:rsidRDefault="004E62F2" w:rsidP="00DD48DE">
      <w:pPr>
        <w:spacing w:line="276" w:lineRule="auto"/>
        <w:rPr>
          <w:rFonts w:ascii="Times New Roman" w:hAnsi="Times New Roman" w:cs="Times New Roman"/>
        </w:rPr>
      </w:pPr>
      <w:r w:rsidRPr="00DD48DE">
        <w:rPr>
          <w:rFonts w:ascii="Times New Roman" w:hAnsi="Times New Roman" w:cs="Times New Roman"/>
        </w:rPr>
        <w:t xml:space="preserve">Recently the company </w:t>
      </w:r>
      <w:r w:rsidR="00F00F4A" w:rsidRPr="00DD48DE">
        <w:rPr>
          <w:rFonts w:ascii="Times New Roman" w:hAnsi="Times New Roman" w:cs="Times New Roman"/>
        </w:rPr>
        <w:t xml:space="preserve">faced an employment tribunal claim </w:t>
      </w:r>
      <w:r w:rsidR="003005EC" w:rsidRPr="00DD48DE">
        <w:rPr>
          <w:rFonts w:ascii="Times New Roman" w:hAnsi="Times New Roman" w:cs="Times New Roman"/>
        </w:rPr>
        <w:t xml:space="preserve">of a data protection breach where sensitive </w:t>
      </w:r>
      <w:r w:rsidR="00A1094D" w:rsidRPr="00DD48DE">
        <w:rPr>
          <w:rFonts w:ascii="Times New Roman" w:hAnsi="Times New Roman" w:cs="Times New Roman"/>
        </w:rPr>
        <w:t xml:space="preserve">employee information was improperly shared, </w:t>
      </w:r>
      <w:r w:rsidR="00F20B10" w:rsidRPr="00DD48DE">
        <w:rPr>
          <w:rFonts w:ascii="Times New Roman" w:hAnsi="Times New Roman" w:cs="Times New Roman"/>
        </w:rPr>
        <w:t>this highlights a failing under the Data Protection Act (20</w:t>
      </w:r>
      <w:r w:rsidR="00DA1284" w:rsidRPr="00DD48DE">
        <w:rPr>
          <w:rFonts w:ascii="Times New Roman" w:hAnsi="Times New Roman" w:cs="Times New Roman"/>
        </w:rPr>
        <w:t>18</w:t>
      </w:r>
      <w:r w:rsidR="00F20B10" w:rsidRPr="00DD48DE">
        <w:rPr>
          <w:rFonts w:ascii="Times New Roman" w:hAnsi="Times New Roman" w:cs="Times New Roman"/>
        </w:rPr>
        <w:t>)</w:t>
      </w:r>
      <w:r w:rsidR="00DA1284" w:rsidRPr="00DD48DE">
        <w:rPr>
          <w:rFonts w:ascii="Times New Roman" w:hAnsi="Times New Roman" w:cs="Times New Roman"/>
        </w:rPr>
        <w:t xml:space="preserve"> and GDPR. </w:t>
      </w:r>
      <w:r w:rsidR="007D1DCC" w:rsidRPr="00DD48DE">
        <w:rPr>
          <w:rFonts w:ascii="Times New Roman" w:hAnsi="Times New Roman" w:cs="Times New Roman"/>
        </w:rPr>
        <w:t>The case of ‘Raine v JD Wetherspoon plc’ (2025) emphasises this failing</w:t>
      </w:r>
      <w:r w:rsidR="00B57A08" w:rsidRPr="00DD48DE">
        <w:rPr>
          <w:rFonts w:ascii="Times New Roman" w:hAnsi="Times New Roman" w:cs="Times New Roman"/>
        </w:rPr>
        <w:t xml:space="preserve"> where </w:t>
      </w:r>
      <w:r w:rsidR="00531B31" w:rsidRPr="00DD48DE">
        <w:rPr>
          <w:rFonts w:ascii="Times New Roman" w:hAnsi="Times New Roman" w:cs="Times New Roman"/>
        </w:rPr>
        <w:t xml:space="preserve">a member of staff disclosed confidential </w:t>
      </w:r>
      <w:r w:rsidR="00922E1C" w:rsidRPr="00DD48DE">
        <w:rPr>
          <w:rFonts w:ascii="Times New Roman" w:hAnsi="Times New Roman" w:cs="Times New Roman"/>
        </w:rPr>
        <w:t xml:space="preserve">personal </w:t>
      </w:r>
      <w:r w:rsidR="00531B31" w:rsidRPr="00DD48DE">
        <w:rPr>
          <w:rFonts w:ascii="Times New Roman" w:hAnsi="Times New Roman" w:cs="Times New Roman"/>
        </w:rPr>
        <w:t>information</w:t>
      </w:r>
      <w:r w:rsidR="00B11328" w:rsidRPr="00DD48DE">
        <w:rPr>
          <w:rFonts w:ascii="Times New Roman" w:hAnsi="Times New Roman" w:cs="Times New Roman"/>
        </w:rPr>
        <w:t>,</w:t>
      </w:r>
      <w:r w:rsidR="0030155A" w:rsidRPr="00DD48DE">
        <w:rPr>
          <w:rFonts w:ascii="Times New Roman" w:hAnsi="Times New Roman" w:cs="Times New Roman"/>
        </w:rPr>
        <w:t xml:space="preserve"> the</w:t>
      </w:r>
      <w:r w:rsidR="00626DCF" w:rsidRPr="00DD48DE">
        <w:rPr>
          <w:rFonts w:ascii="Times New Roman" w:hAnsi="Times New Roman" w:cs="Times New Roman"/>
        </w:rPr>
        <w:t xml:space="preserve"> data shared was drawn from electronic records</w:t>
      </w:r>
      <w:r w:rsidR="00B11328" w:rsidRPr="00DD48DE">
        <w:rPr>
          <w:rFonts w:ascii="Times New Roman" w:hAnsi="Times New Roman" w:cs="Times New Roman"/>
        </w:rPr>
        <w:t xml:space="preserve">, </w:t>
      </w:r>
      <w:r w:rsidR="00F31B4D" w:rsidRPr="00DD48DE">
        <w:rPr>
          <w:rFonts w:ascii="Times New Roman" w:hAnsi="Times New Roman" w:cs="Times New Roman"/>
        </w:rPr>
        <w:t xml:space="preserve">resulted in harm to </w:t>
      </w:r>
      <w:r w:rsidR="00B11328" w:rsidRPr="00DD48DE">
        <w:rPr>
          <w:rFonts w:ascii="Times New Roman" w:hAnsi="Times New Roman" w:cs="Times New Roman"/>
        </w:rPr>
        <w:t>an</w:t>
      </w:r>
      <w:r w:rsidR="00F31B4D" w:rsidRPr="00DD48DE">
        <w:rPr>
          <w:rFonts w:ascii="Times New Roman" w:hAnsi="Times New Roman" w:cs="Times New Roman"/>
        </w:rPr>
        <w:t xml:space="preserve"> </w:t>
      </w:r>
      <w:r w:rsidR="0023192B" w:rsidRPr="00DD48DE">
        <w:rPr>
          <w:rFonts w:ascii="Times New Roman" w:hAnsi="Times New Roman" w:cs="Times New Roman"/>
        </w:rPr>
        <w:t>individua</w:t>
      </w:r>
      <w:r w:rsidR="00B11328" w:rsidRPr="00DD48DE">
        <w:rPr>
          <w:rFonts w:ascii="Times New Roman" w:hAnsi="Times New Roman" w:cs="Times New Roman"/>
        </w:rPr>
        <w:t xml:space="preserve">l </w:t>
      </w:r>
      <w:r w:rsidR="002205C8" w:rsidRPr="00DD48DE">
        <w:rPr>
          <w:rFonts w:ascii="Times New Roman" w:hAnsi="Times New Roman" w:cs="Times New Roman"/>
        </w:rPr>
        <w:t>and the employer was held liable</w:t>
      </w:r>
      <w:r w:rsidR="00B57A08" w:rsidRPr="00DD48DE">
        <w:rPr>
          <w:rFonts w:ascii="Times New Roman" w:hAnsi="Times New Roman" w:cs="Times New Roman"/>
        </w:rPr>
        <w:t xml:space="preserve">. </w:t>
      </w:r>
      <w:r w:rsidR="00A24F38" w:rsidRPr="00DD48DE">
        <w:rPr>
          <w:rFonts w:ascii="Times New Roman" w:hAnsi="Times New Roman" w:cs="Times New Roman"/>
        </w:rPr>
        <w:t xml:space="preserve">It was also identified that staff </w:t>
      </w:r>
      <w:r w:rsidR="00FE7001" w:rsidRPr="00DD48DE">
        <w:rPr>
          <w:rFonts w:ascii="Times New Roman" w:hAnsi="Times New Roman" w:cs="Times New Roman"/>
        </w:rPr>
        <w:t xml:space="preserve">had </w:t>
      </w:r>
      <w:r w:rsidR="00A24F38" w:rsidRPr="00DD48DE">
        <w:rPr>
          <w:rFonts w:ascii="Times New Roman" w:hAnsi="Times New Roman" w:cs="Times New Roman"/>
        </w:rPr>
        <w:t>received GDPR training</w:t>
      </w:r>
      <w:r w:rsidR="00D451AE" w:rsidRPr="00DD48DE">
        <w:rPr>
          <w:rFonts w:ascii="Times New Roman" w:hAnsi="Times New Roman" w:cs="Times New Roman"/>
        </w:rPr>
        <w:t>, this demonstrated t</w:t>
      </w:r>
      <w:r w:rsidR="00184319" w:rsidRPr="00DD48DE">
        <w:rPr>
          <w:rFonts w:ascii="Times New Roman" w:hAnsi="Times New Roman" w:cs="Times New Roman"/>
        </w:rPr>
        <w:t>he</w:t>
      </w:r>
      <w:r w:rsidR="00A24F38" w:rsidRPr="00DD48DE">
        <w:rPr>
          <w:rFonts w:ascii="Times New Roman" w:hAnsi="Times New Roman" w:cs="Times New Roman"/>
        </w:rPr>
        <w:t xml:space="preserve"> </w:t>
      </w:r>
      <w:r w:rsidR="00D451AE" w:rsidRPr="00DD48DE">
        <w:rPr>
          <w:rFonts w:ascii="Times New Roman" w:hAnsi="Times New Roman" w:cs="Times New Roman"/>
        </w:rPr>
        <w:t>inability</w:t>
      </w:r>
      <w:r w:rsidR="00A24F38" w:rsidRPr="00DD48DE">
        <w:rPr>
          <w:rFonts w:ascii="Times New Roman" w:hAnsi="Times New Roman" w:cs="Times New Roman"/>
        </w:rPr>
        <w:t xml:space="preserve"> to apply</w:t>
      </w:r>
      <w:r w:rsidR="00D451AE" w:rsidRPr="00DD48DE">
        <w:rPr>
          <w:rFonts w:ascii="Times New Roman" w:hAnsi="Times New Roman" w:cs="Times New Roman"/>
        </w:rPr>
        <w:t xml:space="preserve"> in practice</w:t>
      </w:r>
      <w:r w:rsidR="00B57A08" w:rsidRPr="00DD48DE">
        <w:rPr>
          <w:rFonts w:ascii="Times New Roman" w:hAnsi="Times New Roman" w:cs="Times New Roman"/>
        </w:rPr>
        <w:t>.</w:t>
      </w:r>
    </w:p>
    <w:p w14:paraId="24DF4113" w14:textId="426EBE7B" w:rsidR="00896019" w:rsidRPr="00DD48DE" w:rsidRDefault="00E25150" w:rsidP="00DD48DE">
      <w:pPr>
        <w:spacing w:line="276" w:lineRule="auto"/>
        <w:rPr>
          <w:rFonts w:ascii="Times New Roman" w:hAnsi="Times New Roman" w:cs="Times New Roman"/>
        </w:rPr>
      </w:pPr>
      <w:r w:rsidRPr="00DD48DE">
        <w:rPr>
          <w:rFonts w:ascii="Times New Roman" w:hAnsi="Times New Roman" w:cs="Times New Roman"/>
        </w:rPr>
        <w:t>Applying this to Elmbridge Electronics</w:t>
      </w:r>
      <w:r w:rsidR="00B546D5" w:rsidRPr="00DD48DE">
        <w:rPr>
          <w:rFonts w:ascii="Times New Roman" w:hAnsi="Times New Roman" w:cs="Times New Roman"/>
        </w:rPr>
        <w:t xml:space="preserve"> this causes </w:t>
      </w:r>
      <w:r w:rsidR="00A120B8" w:rsidRPr="00DD48DE">
        <w:rPr>
          <w:rFonts w:ascii="Times New Roman" w:hAnsi="Times New Roman" w:cs="Times New Roman"/>
        </w:rPr>
        <w:t>immediate risk of litigation</w:t>
      </w:r>
      <w:r w:rsidR="00B546D5" w:rsidRPr="00DD48DE">
        <w:rPr>
          <w:rFonts w:ascii="Times New Roman" w:hAnsi="Times New Roman" w:cs="Times New Roman"/>
        </w:rPr>
        <w:t>, fines and</w:t>
      </w:r>
      <w:r w:rsidR="00DE56BA" w:rsidRPr="00DD48DE">
        <w:rPr>
          <w:rFonts w:ascii="Times New Roman" w:hAnsi="Times New Roman" w:cs="Times New Roman"/>
        </w:rPr>
        <w:t xml:space="preserve"> </w:t>
      </w:r>
      <w:r w:rsidR="002F0478" w:rsidRPr="00DD48DE">
        <w:rPr>
          <w:rFonts w:ascii="Times New Roman" w:hAnsi="Times New Roman" w:cs="Times New Roman"/>
        </w:rPr>
        <w:t>reputational damage</w:t>
      </w:r>
      <w:r w:rsidR="00B22A54" w:rsidRPr="00DD48DE">
        <w:rPr>
          <w:rFonts w:ascii="Times New Roman" w:hAnsi="Times New Roman" w:cs="Times New Roman"/>
        </w:rPr>
        <w:t xml:space="preserve"> </w:t>
      </w:r>
      <w:r w:rsidR="00885B79" w:rsidRPr="00DD48DE">
        <w:rPr>
          <w:rFonts w:ascii="Times New Roman" w:hAnsi="Times New Roman" w:cs="Times New Roman"/>
        </w:rPr>
        <w:t>impacting productivity (</w:t>
      </w:r>
      <w:r w:rsidR="00BC1D26" w:rsidRPr="00DD48DE">
        <w:rPr>
          <w:rFonts w:ascii="Times New Roman" w:hAnsi="Times New Roman" w:cs="Times New Roman"/>
        </w:rPr>
        <w:t>Herath, Gelman and McKee, 2023). There is also the impact th</w:t>
      </w:r>
      <w:r w:rsidR="00C82F85" w:rsidRPr="00DD48DE">
        <w:rPr>
          <w:rFonts w:ascii="Times New Roman" w:hAnsi="Times New Roman" w:cs="Times New Roman"/>
        </w:rPr>
        <w:t xml:space="preserve">is has on the workforce, </w:t>
      </w:r>
      <w:r w:rsidR="00B723CA" w:rsidRPr="00DD48DE">
        <w:rPr>
          <w:rFonts w:ascii="Times New Roman" w:hAnsi="Times New Roman" w:cs="Times New Roman"/>
        </w:rPr>
        <w:t xml:space="preserve">this </w:t>
      </w:r>
      <w:r w:rsidR="00C82F85" w:rsidRPr="00DD48DE">
        <w:rPr>
          <w:rFonts w:ascii="Times New Roman" w:hAnsi="Times New Roman" w:cs="Times New Roman"/>
        </w:rPr>
        <w:t>increase</w:t>
      </w:r>
      <w:r w:rsidR="00B723CA" w:rsidRPr="00DD48DE">
        <w:rPr>
          <w:rFonts w:ascii="Times New Roman" w:hAnsi="Times New Roman" w:cs="Times New Roman"/>
        </w:rPr>
        <w:t xml:space="preserve">s the </w:t>
      </w:r>
      <w:r w:rsidR="00C82F85" w:rsidRPr="00DD48DE">
        <w:rPr>
          <w:rFonts w:ascii="Times New Roman" w:hAnsi="Times New Roman" w:cs="Times New Roman"/>
        </w:rPr>
        <w:t>likelihood of psychological and physical safety being jeopardised i</w:t>
      </w:r>
      <w:r w:rsidR="00073858" w:rsidRPr="00DD48DE">
        <w:rPr>
          <w:rFonts w:ascii="Times New Roman" w:hAnsi="Times New Roman" w:cs="Times New Roman"/>
        </w:rPr>
        <w:t>f</w:t>
      </w:r>
      <w:r w:rsidR="00C82F85" w:rsidRPr="00DD48DE">
        <w:rPr>
          <w:rFonts w:ascii="Times New Roman" w:hAnsi="Times New Roman" w:cs="Times New Roman"/>
        </w:rPr>
        <w:t xml:space="preserve"> </w:t>
      </w:r>
      <w:r w:rsidR="00427EE2" w:rsidRPr="00DD48DE">
        <w:rPr>
          <w:rFonts w:ascii="Times New Roman" w:hAnsi="Times New Roman" w:cs="Times New Roman"/>
        </w:rPr>
        <w:t>sensitive information is mishandled, as proven in ‘Raine v Wetherspoon plc’ (2025).</w:t>
      </w:r>
      <w:r w:rsidR="00073858" w:rsidRPr="00DD48DE">
        <w:rPr>
          <w:rFonts w:ascii="Times New Roman" w:hAnsi="Times New Roman" w:cs="Times New Roman"/>
        </w:rPr>
        <w:t xml:space="preserve"> </w:t>
      </w:r>
    </w:p>
    <w:p w14:paraId="11425A90" w14:textId="36A906CF" w:rsidR="00816E39" w:rsidRPr="00DD48DE" w:rsidRDefault="00DE56BA" w:rsidP="00DD48DE">
      <w:pPr>
        <w:spacing w:line="276" w:lineRule="auto"/>
        <w:rPr>
          <w:rFonts w:ascii="Times New Roman" w:hAnsi="Times New Roman" w:cs="Times New Roman"/>
        </w:rPr>
      </w:pPr>
      <w:r w:rsidRPr="00DD48DE">
        <w:rPr>
          <w:rFonts w:ascii="Times New Roman" w:hAnsi="Times New Roman" w:cs="Times New Roman"/>
        </w:rPr>
        <w:t>As a large company th</w:t>
      </w:r>
      <w:r w:rsidR="00B723CA" w:rsidRPr="00DD48DE">
        <w:rPr>
          <w:rFonts w:ascii="Times New Roman" w:hAnsi="Times New Roman" w:cs="Times New Roman"/>
        </w:rPr>
        <w:t xml:space="preserve">e </w:t>
      </w:r>
      <w:r w:rsidR="00334B57" w:rsidRPr="00DD48DE">
        <w:rPr>
          <w:rFonts w:ascii="Times New Roman" w:hAnsi="Times New Roman" w:cs="Times New Roman"/>
        </w:rPr>
        <w:t xml:space="preserve">likelihood of mismanaged </w:t>
      </w:r>
      <w:r w:rsidR="006E6E05" w:rsidRPr="00DD48DE">
        <w:rPr>
          <w:rFonts w:ascii="Times New Roman" w:hAnsi="Times New Roman" w:cs="Times New Roman"/>
        </w:rPr>
        <w:t xml:space="preserve">employee </w:t>
      </w:r>
      <w:r w:rsidR="00964595" w:rsidRPr="00DD48DE">
        <w:rPr>
          <w:rFonts w:ascii="Times New Roman" w:hAnsi="Times New Roman" w:cs="Times New Roman"/>
        </w:rPr>
        <w:t>information</w:t>
      </w:r>
      <w:r w:rsidR="006E6E05" w:rsidRPr="00DD48DE">
        <w:rPr>
          <w:rFonts w:ascii="Times New Roman" w:hAnsi="Times New Roman" w:cs="Times New Roman"/>
        </w:rPr>
        <w:t xml:space="preserve"> </w:t>
      </w:r>
      <w:r w:rsidR="00CA7DB9" w:rsidRPr="00DD48DE">
        <w:rPr>
          <w:rFonts w:ascii="Times New Roman" w:hAnsi="Times New Roman" w:cs="Times New Roman"/>
        </w:rPr>
        <w:t xml:space="preserve">and accidental disclosure </w:t>
      </w:r>
      <w:r w:rsidR="006E6E05" w:rsidRPr="00DD48DE">
        <w:rPr>
          <w:rFonts w:ascii="Times New Roman" w:hAnsi="Times New Roman" w:cs="Times New Roman"/>
        </w:rPr>
        <w:t xml:space="preserve">without the application of </w:t>
      </w:r>
      <w:r w:rsidR="00CA7DB9" w:rsidRPr="00DD48DE">
        <w:rPr>
          <w:rFonts w:ascii="Times New Roman" w:hAnsi="Times New Roman" w:cs="Times New Roman"/>
        </w:rPr>
        <w:t xml:space="preserve">proper </w:t>
      </w:r>
      <w:r w:rsidR="006E6E05" w:rsidRPr="00DD48DE">
        <w:rPr>
          <w:rFonts w:ascii="Times New Roman" w:hAnsi="Times New Roman" w:cs="Times New Roman"/>
        </w:rPr>
        <w:t>training</w:t>
      </w:r>
      <w:r w:rsidR="00B723CA" w:rsidRPr="00DD48DE">
        <w:rPr>
          <w:rFonts w:ascii="Times New Roman" w:hAnsi="Times New Roman" w:cs="Times New Roman"/>
        </w:rPr>
        <w:t xml:space="preserve"> is higher</w:t>
      </w:r>
      <w:r w:rsidR="004276D3" w:rsidRPr="00DD48DE">
        <w:rPr>
          <w:rFonts w:ascii="Times New Roman" w:hAnsi="Times New Roman" w:cs="Times New Roman"/>
        </w:rPr>
        <w:t xml:space="preserve"> and</w:t>
      </w:r>
      <w:r w:rsidR="00FA0673" w:rsidRPr="00DD48DE">
        <w:rPr>
          <w:rFonts w:ascii="Times New Roman" w:hAnsi="Times New Roman" w:cs="Times New Roman"/>
        </w:rPr>
        <w:t xml:space="preserve"> it is crucial </w:t>
      </w:r>
      <w:r w:rsidR="00E313E9" w:rsidRPr="00DD48DE">
        <w:rPr>
          <w:rFonts w:ascii="Times New Roman" w:hAnsi="Times New Roman" w:cs="Times New Roman"/>
        </w:rPr>
        <w:t xml:space="preserve">this is avoided as the </w:t>
      </w:r>
      <w:r w:rsidR="00F5636C" w:rsidRPr="00DD48DE">
        <w:rPr>
          <w:rFonts w:ascii="Times New Roman" w:hAnsi="Times New Roman" w:cs="Times New Roman"/>
        </w:rPr>
        <w:t xml:space="preserve">use of insufficient training materials significantly increases the risk of </w:t>
      </w:r>
      <w:r w:rsidR="00AC2713" w:rsidRPr="00DD48DE">
        <w:rPr>
          <w:rFonts w:ascii="Times New Roman" w:hAnsi="Times New Roman" w:cs="Times New Roman"/>
        </w:rPr>
        <w:t xml:space="preserve">breaching GDPR </w:t>
      </w:r>
      <w:r w:rsidR="00CA7DB9" w:rsidRPr="00DD48DE">
        <w:rPr>
          <w:rFonts w:ascii="Times New Roman" w:hAnsi="Times New Roman" w:cs="Times New Roman"/>
        </w:rPr>
        <w:t>(</w:t>
      </w:r>
      <w:r w:rsidR="00896019" w:rsidRPr="00DD48DE">
        <w:rPr>
          <w:rFonts w:ascii="Times New Roman" w:hAnsi="Times New Roman" w:cs="Times New Roman"/>
        </w:rPr>
        <w:t>Information Commissioners Office, 2026</w:t>
      </w:r>
      <w:r w:rsidR="00CA7DB9" w:rsidRPr="00DD48DE">
        <w:rPr>
          <w:rFonts w:ascii="Times New Roman" w:hAnsi="Times New Roman" w:cs="Times New Roman"/>
        </w:rPr>
        <w:t>).</w:t>
      </w:r>
      <w:r w:rsidR="0064793E" w:rsidRPr="00DD48DE">
        <w:rPr>
          <w:rFonts w:ascii="Times New Roman" w:hAnsi="Times New Roman" w:cs="Times New Roman"/>
        </w:rPr>
        <w:t xml:space="preserve"> </w:t>
      </w:r>
    </w:p>
    <w:p w14:paraId="6F391CD5" w14:textId="21D729A4" w:rsidR="00966247" w:rsidRPr="00DD48DE" w:rsidRDefault="0064793E" w:rsidP="00DD48DE">
      <w:pPr>
        <w:spacing w:line="276" w:lineRule="auto"/>
        <w:rPr>
          <w:rFonts w:ascii="Times New Roman" w:hAnsi="Times New Roman" w:cs="Times New Roman"/>
        </w:rPr>
      </w:pPr>
      <w:r w:rsidRPr="00DD48DE">
        <w:rPr>
          <w:rFonts w:ascii="Times New Roman" w:hAnsi="Times New Roman" w:cs="Times New Roman"/>
        </w:rPr>
        <w:t>It is key to move to a position of compliance</w:t>
      </w:r>
      <w:r w:rsidR="00FF1138" w:rsidRPr="00DD48DE">
        <w:rPr>
          <w:rFonts w:ascii="Times New Roman" w:hAnsi="Times New Roman" w:cs="Times New Roman"/>
        </w:rPr>
        <w:t xml:space="preserve">, to achieve this </w:t>
      </w:r>
      <w:r w:rsidR="009517C1" w:rsidRPr="00DD48DE">
        <w:rPr>
          <w:rFonts w:ascii="Times New Roman" w:hAnsi="Times New Roman" w:cs="Times New Roman"/>
        </w:rPr>
        <w:t xml:space="preserve">the company should </w:t>
      </w:r>
      <w:r w:rsidR="005C0847" w:rsidRPr="00DD48DE">
        <w:rPr>
          <w:rFonts w:ascii="Times New Roman" w:hAnsi="Times New Roman" w:cs="Times New Roman"/>
        </w:rPr>
        <w:t xml:space="preserve">also </w:t>
      </w:r>
      <w:r w:rsidR="009517C1" w:rsidRPr="00DD48DE">
        <w:rPr>
          <w:rFonts w:ascii="Times New Roman" w:hAnsi="Times New Roman" w:cs="Times New Roman"/>
        </w:rPr>
        <w:t>look to implement a need to know basis for employee information</w:t>
      </w:r>
      <w:r w:rsidR="002D6DE7" w:rsidRPr="00DD48DE">
        <w:rPr>
          <w:rFonts w:ascii="Times New Roman" w:hAnsi="Times New Roman" w:cs="Times New Roman"/>
        </w:rPr>
        <w:t xml:space="preserve"> </w:t>
      </w:r>
      <w:r w:rsidR="00AF0119" w:rsidRPr="00DD48DE">
        <w:rPr>
          <w:rFonts w:ascii="Times New Roman" w:hAnsi="Times New Roman" w:cs="Times New Roman"/>
        </w:rPr>
        <w:t xml:space="preserve">to minimise the potential of improper sharing </w:t>
      </w:r>
      <w:r w:rsidR="00B341D0" w:rsidRPr="00DD48DE">
        <w:rPr>
          <w:rFonts w:ascii="Times New Roman" w:hAnsi="Times New Roman" w:cs="Times New Roman"/>
        </w:rPr>
        <w:t xml:space="preserve">however this could limit </w:t>
      </w:r>
      <w:r w:rsidR="0094079F" w:rsidRPr="00DD48DE">
        <w:rPr>
          <w:rFonts w:ascii="Times New Roman" w:hAnsi="Times New Roman" w:cs="Times New Roman"/>
        </w:rPr>
        <w:t xml:space="preserve">efficiency, a balance is needed between security and accessibility </w:t>
      </w:r>
      <w:r w:rsidR="00816E39" w:rsidRPr="00DD48DE">
        <w:rPr>
          <w:rFonts w:ascii="Times New Roman" w:hAnsi="Times New Roman" w:cs="Times New Roman"/>
        </w:rPr>
        <w:t xml:space="preserve">(Flett, Wilson and Gover, 2020). </w:t>
      </w:r>
      <w:r w:rsidR="00D5735F" w:rsidRPr="00DD48DE">
        <w:rPr>
          <w:rFonts w:ascii="Times New Roman" w:hAnsi="Times New Roman" w:cs="Times New Roman"/>
        </w:rPr>
        <w:t xml:space="preserve">Data </w:t>
      </w:r>
      <w:r w:rsidR="00CB34FE" w:rsidRPr="00DD48DE">
        <w:rPr>
          <w:rFonts w:ascii="Times New Roman" w:hAnsi="Times New Roman" w:cs="Times New Roman"/>
        </w:rPr>
        <w:t>protection is being strengthened for workers under the E</w:t>
      </w:r>
      <w:r w:rsidR="004276D3" w:rsidRPr="00DD48DE">
        <w:rPr>
          <w:rFonts w:ascii="Times New Roman" w:hAnsi="Times New Roman" w:cs="Times New Roman"/>
        </w:rPr>
        <w:t>mployment Rights Act</w:t>
      </w:r>
      <w:r w:rsidR="00CB34FE" w:rsidRPr="00DD48DE">
        <w:rPr>
          <w:rFonts w:ascii="Times New Roman" w:hAnsi="Times New Roman" w:cs="Times New Roman"/>
        </w:rPr>
        <w:t xml:space="preserve"> changes, this includes workers having the right to complain directly to the company about the handling of their data</w:t>
      </w:r>
      <w:r w:rsidR="00751298" w:rsidRPr="00DD48DE">
        <w:rPr>
          <w:rFonts w:ascii="Times New Roman" w:hAnsi="Times New Roman" w:cs="Times New Roman"/>
        </w:rPr>
        <w:t xml:space="preserve"> (CIPD, 2026</w:t>
      </w:r>
      <w:r w:rsidR="0063568D" w:rsidRPr="00DD48DE">
        <w:rPr>
          <w:rFonts w:ascii="Times New Roman" w:hAnsi="Times New Roman" w:cs="Times New Roman"/>
        </w:rPr>
        <w:t>a</w:t>
      </w:r>
      <w:r w:rsidR="00751298" w:rsidRPr="00DD48DE">
        <w:rPr>
          <w:rFonts w:ascii="Times New Roman" w:hAnsi="Times New Roman" w:cs="Times New Roman"/>
        </w:rPr>
        <w:t xml:space="preserve">). </w:t>
      </w:r>
      <w:r w:rsidR="002F34FB" w:rsidRPr="00DD48DE">
        <w:rPr>
          <w:rFonts w:ascii="Times New Roman" w:hAnsi="Times New Roman" w:cs="Times New Roman"/>
        </w:rPr>
        <w:t>Although increased security</w:t>
      </w:r>
      <w:r w:rsidR="00900F85" w:rsidRPr="00DD48DE">
        <w:rPr>
          <w:rFonts w:ascii="Times New Roman" w:hAnsi="Times New Roman" w:cs="Times New Roman"/>
        </w:rPr>
        <w:t xml:space="preserve"> and monitoring</w:t>
      </w:r>
      <w:r w:rsidR="002F34FB" w:rsidRPr="00DD48DE">
        <w:rPr>
          <w:rFonts w:ascii="Times New Roman" w:hAnsi="Times New Roman" w:cs="Times New Roman"/>
        </w:rPr>
        <w:t xml:space="preserve"> can reduce risk</w:t>
      </w:r>
      <w:r w:rsidR="006F2FD0" w:rsidRPr="00DD48DE">
        <w:rPr>
          <w:rFonts w:ascii="Times New Roman" w:hAnsi="Times New Roman" w:cs="Times New Roman"/>
        </w:rPr>
        <w:t>,</w:t>
      </w:r>
      <w:r w:rsidR="00900F85" w:rsidRPr="00DD48DE">
        <w:rPr>
          <w:rFonts w:ascii="Times New Roman" w:hAnsi="Times New Roman" w:cs="Times New Roman"/>
        </w:rPr>
        <w:t xml:space="preserve"> it may create staff perception of </w:t>
      </w:r>
      <w:r w:rsidR="00900F85" w:rsidRPr="00DD48DE">
        <w:rPr>
          <w:rFonts w:ascii="Times New Roman" w:hAnsi="Times New Roman" w:cs="Times New Roman"/>
        </w:rPr>
        <w:lastRenderedPageBreak/>
        <w:t xml:space="preserve">surveillance </w:t>
      </w:r>
      <w:r w:rsidR="00966247" w:rsidRPr="00DD48DE">
        <w:rPr>
          <w:rFonts w:ascii="Times New Roman" w:hAnsi="Times New Roman" w:cs="Times New Roman"/>
        </w:rPr>
        <w:t xml:space="preserve">undermining </w:t>
      </w:r>
      <w:r w:rsidR="009B404A" w:rsidRPr="00DD48DE">
        <w:rPr>
          <w:rFonts w:ascii="Times New Roman" w:hAnsi="Times New Roman" w:cs="Times New Roman"/>
        </w:rPr>
        <w:t>employee</w:t>
      </w:r>
      <w:r w:rsidR="00966247" w:rsidRPr="00DD48DE">
        <w:rPr>
          <w:rFonts w:ascii="Times New Roman" w:hAnsi="Times New Roman" w:cs="Times New Roman"/>
        </w:rPr>
        <w:t xml:space="preserve"> </w:t>
      </w:r>
      <w:r w:rsidR="00F97F77" w:rsidRPr="00DD48DE">
        <w:rPr>
          <w:rFonts w:ascii="Times New Roman" w:hAnsi="Times New Roman" w:cs="Times New Roman"/>
        </w:rPr>
        <w:t xml:space="preserve">trust </w:t>
      </w:r>
      <w:r w:rsidR="00060123" w:rsidRPr="00DD48DE">
        <w:rPr>
          <w:rFonts w:ascii="Times New Roman" w:hAnsi="Times New Roman" w:cs="Times New Roman"/>
        </w:rPr>
        <w:t>impact</w:t>
      </w:r>
      <w:r w:rsidR="00F97F77" w:rsidRPr="00DD48DE">
        <w:rPr>
          <w:rFonts w:ascii="Times New Roman" w:hAnsi="Times New Roman" w:cs="Times New Roman"/>
        </w:rPr>
        <w:t>ing</w:t>
      </w:r>
      <w:r w:rsidR="00CB3D4B" w:rsidRPr="00DD48DE">
        <w:rPr>
          <w:rFonts w:ascii="Times New Roman" w:hAnsi="Times New Roman" w:cs="Times New Roman"/>
        </w:rPr>
        <w:t xml:space="preserve"> performance</w:t>
      </w:r>
      <w:r w:rsidR="005468C9" w:rsidRPr="00DD48DE">
        <w:rPr>
          <w:rFonts w:ascii="Times New Roman" w:hAnsi="Times New Roman" w:cs="Times New Roman"/>
        </w:rPr>
        <w:t xml:space="preserve">, balancing this can increase staff commitment and productivity (Lumineau </w:t>
      </w:r>
      <w:r w:rsidR="005468C9" w:rsidRPr="00DD48DE">
        <w:rPr>
          <w:rFonts w:ascii="Times New Roman" w:hAnsi="Times New Roman" w:cs="Times New Roman"/>
          <w:i/>
          <w:iCs/>
        </w:rPr>
        <w:t>et al</w:t>
      </w:r>
      <w:r w:rsidR="005468C9" w:rsidRPr="00DD48DE">
        <w:rPr>
          <w:rFonts w:ascii="Times New Roman" w:hAnsi="Times New Roman" w:cs="Times New Roman"/>
        </w:rPr>
        <w:t xml:space="preserve">, 2023). </w:t>
      </w:r>
    </w:p>
    <w:p w14:paraId="1F399274" w14:textId="2DADFD7F" w:rsidR="00D6799F" w:rsidRPr="00DD48DE" w:rsidRDefault="00A3572E" w:rsidP="00DD48DE">
      <w:pPr>
        <w:pStyle w:val="Heading5"/>
        <w:spacing w:line="276" w:lineRule="auto"/>
        <w:rPr>
          <w:rStyle w:val="SubtleEmphasis"/>
          <w:rFonts w:ascii="Times New Roman" w:hAnsi="Times New Roman" w:cs="Times New Roman"/>
        </w:rPr>
      </w:pPr>
      <w:r w:rsidRPr="00DD48DE">
        <w:rPr>
          <w:rStyle w:val="SubtleEmphasis"/>
          <w:rFonts w:ascii="Times New Roman" w:hAnsi="Times New Roman" w:cs="Times New Roman"/>
        </w:rPr>
        <w:t>Harassment at Work</w:t>
      </w:r>
    </w:p>
    <w:p w14:paraId="4B1113C1" w14:textId="1EFED423" w:rsidR="00E3556C" w:rsidRPr="00DD48DE" w:rsidRDefault="00E3556C" w:rsidP="00DD48DE">
      <w:pPr>
        <w:spacing w:line="276" w:lineRule="auto"/>
        <w:rPr>
          <w:rStyle w:val="SubtleEmphasis"/>
          <w:rFonts w:ascii="Times New Roman" w:hAnsi="Times New Roman" w:cs="Times New Roman"/>
          <w:i w:val="0"/>
          <w:iCs w:val="0"/>
          <w:color w:val="auto"/>
        </w:rPr>
      </w:pPr>
      <w:r w:rsidRPr="00DD48DE">
        <w:rPr>
          <w:rStyle w:val="SubtleEmphasis"/>
          <w:rFonts w:ascii="Times New Roman" w:hAnsi="Times New Roman" w:cs="Times New Roman"/>
          <w:i w:val="0"/>
          <w:iCs w:val="0"/>
          <w:color w:val="auto"/>
        </w:rPr>
        <w:t xml:space="preserve">A recent case </w:t>
      </w:r>
      <w:r w:rsidR="008023FB" w:rsidRPr="00DD48DE">
        <w:rPr>
          <w:rStyle w:val="SubtleEmphasis"/>
          <w:rFonts w:ascii="Times New Roman" w:hAnsi="Times New Roman" w:cs="Times New Roman"/>
          <w:i w:val="0"/>
          <w:iCs w:val="0"/>
          <w:color w:val="auto"/>
        </w:rPr>
        <w:t xml:space="preserve">of management failing to address bullying </w:t>
      </w:r>
      <w:r w:rsidR="00AB0A10" w:rsidRPr="00DD48DE">
        <w:rPr>
          <w:rStyle w:val="SubtleEmphasis"/>
          <w:rFonts w:ascii="Times New Roman" w:hAnsi="Times New Roman" w:cs="Times New Roman"/>
          <w:i w:val="0"/>
          <w:iCs w:val="0"/>
          <w:color w:val="auto"/>
        </w:rPr>
        <w:t>went to Employment Tribunal</w:t>
      </w:r>
      <w:r w:rsidR="00F927AC" w:rsidRPr="00DD48DE">
        <w:rPr>
          <w:rStyle w:val="SubtleEmphasis"/>
          <w:rFonts w:ascii="Times New Roman" w:hAnsi="Times New Roman" w:cs="Times New Roman"/>
          <w:i w:val="0"/>
          <w:iCs w:val="0"/>
          <w:color w:val="auto"/>
        </w:rPr>
        <w:t xml:space="preserve"> resulting in significant costs, highlighting </w:t>
      </w:r>
      <w:r w:rsidR="001C2DA6" w:rsidRPr="00DD48DE">
        <w:rPr>
          <w:rStyle w:val="SubtleEmphasis"/>
          <w:rFonts w:ascii="Times New Roman" w:hAnsi="Times New Roman" w:cs="Times New Roman"/>
          <w:i w:val="0"/>
          <w:iCs w:val="0"/>
          <w:color w:val="auto"/>
        </w:rPr>
        <w:t xml:space="preserve">an </w:t>
      </w:r>
      <w:r w:rsidR="001B72AB" w:rsidRPr="00DD48DE">
        <w:rPr>
          <w:rStyle w:val="SubtleEmphasis"/>
          <w:rFonts w:ascii="Times New Roman" w:hAnsi="Times New Roman" w:cs="Times New Roman"/>
          <w:i w:val="0"/>
          <w:iCs w:val="0"/>
          <w:color w:val="auto"/>
        </w:rPr>
        <w:t xml:space="preserve">internal </w:t>
      </w:r>
      <w:r w:rsidR="001C2DA6" w:rsidRPr="00DD48DE">
        <w:rPr>
          <w:rStyle w:val="SubtleEmphasis"/>
          <w:rFonts w:ascii="Times New Roman" w:hAnsi="Times New Roman" w:cs="Times New Roman"/>
          <w:i w:val="0"/>
          <w:iCs w:val="0"/>
          <w:color w:val="auto"/>
        </w:rPr>
        <w:t>underlying issue</w:t>
      </w:r>
      <w:r w:rsidR="00634321" w:rsidRPr="00DD48DE">
        <w:rPr>
          <w:rStyle w:val="SubtleEmphasis"/>
          <w:rFonts w:ascii="Times New Roman" w:hAnsi="Times New Roman" w:cs="Times New Roman"/>
          <w:i w:val="0"/>
          <w:iCs w:val="0"/>
          <w:color w:val="auto"/>
        </w:rPr>
        <w:t xml:space="preserve"> with policy compliance</w:t>
      </w:r>
      <w:r w:rsidR="00316D61" w:rsidRPr="00DD48DE">
        <w:rPr>
          <w:rStyle w:val="SubtleEmphasis"/>
          <w:rFonts w:ascii="Times New Roman" w:hAnsi="Times New Roman" w:cs="Times New Roman"/>
          <w:i w:val="0"/>
          <w:iCs w:val="0"/>
          <w:color w:val="auto"/>
        </w:rPr>
        <w:t xml:space="preserve"> and application in practice</w:t>
      </w:r>
      <w:r w:rsidR="008A3DBB" w:rsidRPr="00DD48DE">
        <w:rPr>
          <w:rStyle w:val="SubtleEmphasis"/>
          <w:rFonts w:ascii="Times New Roman" w:hAnsi="Times New Roman" w:cs="Times New Roman"/>
          <w:i w:val="0"/>
          <w:iCs w:val="0"/>
          <w:color w:val="auto"/>
        </w:rPr>
        <w:t>, this could be an implication of inadequate training</w:t>
      </w:r>
      <w:r w:rsidR="00DD290C" w:rsidRPr="00DD48DE">
        <w:rPr>
          <w:rStyle w:val="SubtleEmphasis"/>
          <w:rFonts w:ascii="Times New Roman" w:hAnsi="Times New Roman" w:cs="Times New Roman"/>
          <w:i w:val="0"/>
          <w:iCs w:val="0"/>
          <w:color w:val="auto"/>
        </w:rPr>
        <w:t>.</w:t>
      </w:r>
      <w:r w:rsidR="001B72AB" w:rsidRPr="00DD48DE">
        <w:rPr>
          <w:rStyle w:val="SubtleEmphasis"/>
          <w:rFonts w:ascii="Times New Roman" w:hAnsi="Times New Roman" w:cs="Times New Roman"/>
          <w:i w:val="0"/>
          <w:iCs w:val="0"/>
          <w:color w:val="auto"/>
        </w:rPr>
        <w:t xml:space="preserve"> </w:t>
      </w:r>
      <w:r w:rsidR="00B5474D" w:rsidRPr="00DD48DE">
        <w:rPr>
          <w:rStyle w:val="SubtleEmphasis"/>
          <w:rFonts w:ascii="Times New Roman" w:hAnsi="Times New Roman" w:cs="Times New Roman"/>
          <w:i w:val="0"/>
          <w:iCs w:val="0"/>
          <w:color w:val="auto"/>
        </w:rPr>
        <w:t>Harassment</w:t>
      </w:r>
      <w:r w:rsidR="00C25246" w:rsidRPr="00DD48DE">
        <w:rPr>
          <w:rStyle w:val="SubtleEmphasis"/>
          <w:rFonts w:ascii="Times New Roman" w:hAnsi="Times New Roman" w:cs="Times New Roman"/>
          <w:i w:val="0"/>
          <w:iCs w:val="0"/>
          <w:color w:val="auto"/>
        </w:rPr>
        <w:t xml:space="preserve"> </w:t>
      </w:r>
      <w:r w:rsidR="0048073F" w:rsidRPr="00DD48DE">
        <w:rPr>
          <w:rStyle w:val="SubtleEmphasis"/>
          <w:rFonts w:ascii="Times New Roman" w:hAnsi="Times New Roman" w:cs="Times New Roman"/>
          <w:i w:val="0"/>
          <w:iCs w:val="0"/>
          <w:color w:val="auto"/>
        </w:rPr>
        <w:t xml:space="preserve">and bullying at work requires immediate and prompt intervention to reduce the potential of staff </w:t>
      </w:r>
      <w:r w:rsidR="00A07451" w:rsidRPr="00DD48DE">
        <w:rPr>
          <w:rStyle w:val="SubtleEmphasis"/>
          <w:rFonts w:ascii="Times New Roman" w:hAnsi="Times New Roman" w:cs="Times New Roman"/>
          <w:i w:val="0"/>
          <w:iCs w:val="0"/>
          <w:color w:val="auto"/>
        </w:rPr>
        <w:t>experiencing psychological harm</w:t>
      </w:r>
      <w:r w:rsidR="00DF6C39" w:rsidRPr="00DD48DE">
        <w:rPr>
          <w:rStyle w:val="SubtleEmphasis"/>
          <w:rFonts w:ascii="Times New Roman" w:hAnsi="Times New Roman" w:cs="Times New Roman"/>
          <w:i w:val="0"/>
          <w:iCs w:val="0"/>
          <w:color w:val="auto"/>
        </w:rPr>
        <w:t xml:space="preserve"> a</w:t>
      </w:r>
      <w:r w:rsidR="00634321" w:rsidRPr="00DD48DE">
        <w:rPr>
          <w:rStyle w:val="SubtleEmphasis"/>
          <w:rFonts w:ascii="Times New Roman" w:hAnsi="Times New Roman" w:cs="Times New Roman"/>
          <w:i w:val="0"/>
          <w:iCs w:val="0"/>
          <w:color w:val="auto"/>
        </w:rPr>
        <w:t xml:space="preserve">nd staff </w:t>
      </w:r>
      <w:r w:rsidR="00DE2362" w:rsidRPr="00DD48DE">
        <w:rPr>
          <w:rStyle w:val="SubtleEmphasis"/>
          <w:rFonts w:ascii="Times New Roman" w:hAnsi="Times New Roman" w:cs="Times New Roman"/>
          <w:i w:val="0"/>
          <w:iCs w:val="0"/>
          <w:color w:val="auto"/>
        </w:rPr>
        <w:t>turnover</w:t>
      </w:r>
      <w:r w:rsidR="00591F07" w:rsidRPr="00DD48DE">
        <w:rPr>
          <w:rStyle w:val="SubtleEmphasis"/>
          <w:rFonts w:ascii="Times New Roman" w:hAnsi="Times New Roman" w:cs="Times New Roman"/>
          <w:i w:val="0"/>
          <w:iCs w:val="0"/>
          <w:color w:val="auto"/>
        </w:rPr>
        <w:t xml:space="preserve"> </w:t>
      </w:r>
      <w:r w:rsidR="00F670BA" w:rsidRPr="00DD48DE">
        <w:rPr>
          <w:rStyle w:val="SubtleEmphasis"/>
          <w:rFonts w:ascii="Times New Roman" w:hAnsi="Times New Roman" w:cs="Times New Roman"/>
          <w:i w:val="0"/>
          <w:iCs w:val="0"/>
          <w:color w:val="auto"/>
        </w:rPr>
        <w:t>(</w:t>
      </w:r>
      <w:r w:rsidR="00E9474B" w:rsidRPr="00DD48DE">
        <w:rPr>
          <w:rStyle w:val="SubtleEmphasis"/>
          <w:rFonts w:ascii="Times New Roman" w:hAnsi="Times New Roman" w:cs="Times New Roman"/>
          <w:i w:val="0"/>
          <w:iCs w:val="0"/>
          <w:color w:val="auto"/>
        </w:rPr>
        <w:t xml:space="preserve">Gillen </w:t>
      </w:r>
      <w:r w:rsidR="00E9474B" w:rsidRPr="00DD48DE">
        <w:rPr>
          <w:rStyle w:val="SubtleEmphasis"/>
          <w:rFonts w:ascii="Times New Roman" w:hAnsi="Times New Roman" w:cs="Times New Roman"/>
          <w:color w:val="auto"/>
        </w:rPr>
        <w:t>et al</w:t>
      </w:r>
      <w:r w:rsidR="00E9474B" w:rsidRPr="00DD48DE">
        <w:rPr>
          <w:rStyle w:val="SubtleEmphasis"/>
          <w:rFonts w:ascii="Times New Roman" w:hAnsi="Times New Roman" w:cs="Times New Roman"/>
          <w:i w:val="0"/>
          <w:iCs w:val="0"/>
          <w:color w:val="auto"/>
        </w:rPr>
        <w:t>, 2017</w:t>
      </w:r>
      <w:r w:rsidR="00F670BA" w:rsidRPr="00DD48DE">
        <w:rPr>
          <w:rStyle w:val="SubtleEmphasis"/>
          <w:rFonts w:ascii="Times New Roman" w:hAnsi="Times New Roman" w:cs="Times New Roman"/>
          <w:i w:val="0"/>
          <w:iCs w:val="0"/>
          <w:color w:val="auto"/>
        </w:rPr>
        <w:t>)</w:t>
      </w:r>
      <w:r w:rsidR="00CF24A2" w:rsidRPr="00DD48DE">
        <w:rPr>
          <w:rStyle w:val="SubtleEmphasis"/>
          <w:rFonts w:ascii="Times New Roman" w:hAnsi="Times New Roman" w:cs="Times New Roman"/>
          <w:i w:val="0"/>
          <w:iCs w:val="0"/>
          <w:color w:val="auto"/>
        </w:rPr>
        <w:t xml:space="preserve">. </w:t>
      </w:r>
      <w:r w:rsidR="00F670BA" w:rsidRPr="00DD48DE">
        <w:rPr>
          <w:rStyle w:val="SubtleEmphasis"/>
          <w:rFonts w:ascii="Times New Roman" w:hAnsi="Times New Roman" w:cs="Times New Roman"/>
          <w:i w:val="0"/>
          <w:iCs w:val="0"/>
          <w:color w:val="auto"/>
        </w:rPr>
        <w:t>Th</w:t>
      </w:r>
      <w:r w:rsidR="00CF24A2" w:rsidRPr="00DD48DE">
        <w:rPr>
          <w:rStyle w:val="SubtleEmphasis"/>
          <w:rFonts w:ascii="Times New Roman" w:hAnsi="Times New Roman" w:cs="Times New Roman"/>
          <w:i w:val="0"/>
          <w:iCs w:val="0"/>
          <w:color w:val="auto"/>
        </w:rPr>
        <w:t xml:space="preserve">e </w:t>
      </w:r>
      <w:r w:rsidR="00404E7A" w:rsidRPr="00DD48DE">
        <w:rPr>
          <w:rStyle w:val="SubtleEmphasis"/>
          <w:rFonts w:ascii="Times New Roman" w:hAnsi="Times New Roman" w:cs="Times New Roman"/>
          <w:i w:val="0"/>
          <w:iCs w:val="0"/>
          <w:color w:val="auto"/>
        </w:rPr>
        <w:t>‘</w:t>
      </w:r>
      <w:r w:rsidR="00CF24A2" w:rsidRPr="00DD48DE">
        <w:rPr>
          <w:rStyle w:val="SubtleEmphasis"/>
          <w:rFonts w:ascii="Times New Roman" w:hAnsi="Times New Roman" w:cs="Times New Roman"/>
          <w:i w:val="0"/>
          <w:iCs w:val="0"/>
          <w:color w:val="auto"/>
        </w:rPr>
        <w:t>Green v Deutsche Bank Group Services (UK) Ltd</w:t>
      </w:r>
      <w:r w:rsidR="00404E7A" w:rsidRPr="00DD48DE">
        <w:rPr>
          <w:rStyle w:val="SubtleEmphasis"/>
          <w:rFonts w:ascii="Times New Roman" w:hAnsi="Times New Roman" w:cs="Times New Roman"/>
          <w:i w:val="0"/>
          <w:iCs w:val="0"/>
          <w:color w:val="auto"/>
        </w:rPr>
        <w:t>’</w:t>
      </w:r>
      <w:r w:rsidR="00CF24A2" w:rsidRPr="00DD48DE">
        <w:rPr>
          <w:rStyle w:val="SubtleEmphasis"/>
          <w:rFonts w:ascii="Times New Roman" w:hAnsi="Times New Roman" w:cs="Times New Roman"/>
          <w:i w:val="0"/>
          <w:iCs w:val="0"/>
          <w:color w:val="auto"/>
        </w:rPr>
        <w:t xml:space="preserve"> (</w:t>
      </w:r>
      <w:r w:rsidR="00404E7A" w:rsidRPr="00DD48DE">
        <w:rPr>
          <w:rStyle w:val="SubtleEmphasis"/>
          <w:rFonts w:ascii="Times New Roman" w:hAnsi="Times New Roman" w:cs="Times New Roman"/>
          <w:i w:val="0"/>
          <w:iCs w:val="0"/>
          <w:color w:val="auto"/>
        </w:rPr>
        <w:t xml:space="preserve">2006) case </w:t>
      </w:r>
      <w:r w:rsidR="00DE2362" w:rsidRPr="00DD48DE">
        <w:rPr>
          <w:rStyle w:val="SubtleEmphasis"/>
          <w:rFonts w:ascii="Times New Roman" w:hAnsi="Times New Roman" w:cs="Times New Roman"/>
          <w:i w:val="0"/>
          <w:iCs w:val="0"/>
          <w:color w:val="auto"/>
        </w:rPr>
        <w:t xml:space="preserve">reinforces </w:t>
      </w:r>
      <w:r w:rsidR="00404E7A" w:rsidRPr="00DD48DE">
        <w:rPr>
          <w:rStyle w:val="SubtleEmphasis"/>
          <w:rFonts w:ascii="Times New Roman" w:hAnsi="Times New Roman" w:cs="Times New Roman"/>
          <w:i w:val="0"/>
          <w:iCs w:val="0"/>
          <w:color w:val="auto"/>
        </w:rPr>
        <w:t xml:space="preserve">this, as the </w:t>
      </w:r>
      <w:r w:rsidR="00740779" w:rsidRPr="00DD48DE">
        <w:rPr>
          <w:rStyle w:val="SubtleEmphasis"/>
          <w:rFonts w:ascii="Times New Roman" w:hAnsi="Times New Roman" w:cs="Times New Roman"/>
          <w:i w:val="0"/>
          <w:iCs w:val="0"/>
          <w:color w:val="auto"/>
        </w:rPr>
        <w:t xml:space="preserve">employer was found liable of </w:t>
      </w:r>
      <w:r w:rsidR="004938FB" w:rsidRPr="00DD48DE">
        <w:rPr>
          <w:rStyle w:val="SubtleEmphasis"/>
          <w:rFonts w:ascii="Times New Roman" w:hAnsi="Times New Roman" w:cs="Times New Roman"/>
          <w:i w:val="0"/>
          <w:iCs w:val="0"/>
          <w:color w:val="auto"/>
        </w:rPr>
        <w:t xml:space="preserve">failing to </w:t>
      </w:r>
      <w:r w:rsidR="00DE2362" w:rsidRPr="00DD48DE">
        <w:rPr>
          <w:rStyle w:val="SubtleEmphasis"/>
          <w:rFonts w:ascii="Times New Roman" w:hAnsi="Times New Roman" w:cs="Times New Roman"/>
          <w:i w:val="0"/>
          <w:iCs w:val="0"/>
          <w:color w:val="auto"/>
        </w:rPr>
        <w:t xml:space="preserve">prevent </w:t>
      </w:r>
      <w:r w:rsidR="00B55D24" w:rsidRPr="00DD48DE">
        <w:rPr>
          <w:rStyle w:val="SubtleEmphasis"/>
          <w:rFonts w:ascii="Times New Roman" w:hAnsi="Times New Roman" w:cs="Times New Roman"/>
          <w:i w:val="0"/>
          <w:iCs w:val="0"/>
          <w:color w:val="auto"/>
        </w:rPr>
        <w:t>foreseeable harm</w:t>
      </w:r>
      <w:r w:rsidR="00DE2362" w:rsidRPr="00DD48DE">
        <w:rPr>
          <w:rStyle w:val="SubtleEmphasis"/>
          <w:rFonts w:ascii="Times New Roman" w:hAnsi="Times New Roman" w:cs="Times New Roman"/>
          <w:i w:val="0"/>
          <w:iCs w:val="0"/>
          <w:color w:val="auto"/>
        </w:rPr>
        <w:t xml:space="preserve">, </w:t>
      </w:r>
      <w:r w:rsidR="00576E89" w:rsidRPr="00DD48DE">
        <w:rPr>
          <w:rStyle w:val="SubtleEmphasis"/>
          <w:rFonts w:ascii="Times New Roman" w:hAnsi="Times New Roman" w:cs="Times New Roman"/>
          <w:i w:val="0"/>
          <w:iCs w:val="0"/>
          <w:color w:val="auto"/>
        </w:rPr>
        <w:t>which later resulted in the individual resigning</w:t>
      </w:r>
      <w:r w:rsidR="00512D82" w:rsidRPr="00DD48DE">
        <w:rPr>
          <w:rStyle w:val="SubtleEmphasis"/>
          <w:rFonts w:ascii="Times New Roman" w:hAnsi="Times New Roman" w:cs="Times New Roman"/>
          <w:i w:val="0"/>
          <w:iCs w:val="0"/>
          <w:color w:val="auto"/>
        </w:rPr>
        <w:t xml:space="preserve">, </w:t>
      </w:r>
      <w:r w:rsidR="00192E4F" w:rsidRPr="00DD48DE">
        <w:rPr>
          <w:rStyle w:val="SubtleEmphasis"/>
          <w:rFonts w:ascii="Times New Roman" w:hAnsi="Times New Roman" w:cs="Times New Roman"/>
          <w:i w:val="0"/>
          <w:iCs w:val="0"/>
          <w:color w:val="auto"/>
        </w:rPr>
        <w:t xml:space="preserve">experiencing long term psychiatric </w:t>
      </w:r>
      <w:r w:rsidR="00512D82" w:rsidRPr="00DD48DE">
        <w:rPr>
          <w:rStyle w:val="SubtleEmphasis"/>
          <w:rFonts w:ascii="Times New Roman" w:hAnsi="Times New Roman" w:cs="Times New Roman"/>
          <w:i w:val="0"/>
          <w:iCs w:val="0"/>
          <w:color w:val="auto"/>
        </w:rPr>
        <w:t>injury and a substantial award for damages</w:t>
      </w:r>
      <w:r w:rsidR="006B1998" w:rsidRPr="00DD48DE">
        <w:rPr>
          <w:rStyle w:val="SubtleEmphasis"/>
          <w:rFonts w:ascii="Times New Roman" w:hAnsi="Times New Roman" w:cs="Times New Roman"/>
          <w:i w:val="0"/>
          <w:iCs w:val="0"/>
          <w:color w:val="auto"/>
        </w:rPr>
        <w:t>.</w:t>
      </w:r>
      <w:r w:rsidR="00B539FB" w:rsidRPr="00DD48DE">
        <w:rPr>
          <w:rStyle w:val="SubtleEmphasis"/>
          <w:rFonts w:ascii="Times New Roman" w:hAnsi="Times New Roman" w:cs="Times New Roman"/>
          <w:i w:val="0"/>
          <w:iCs w:val="0"/>
          <w:color w:val="auto"/>
        </w:rPr>
        <w:t xml:space="preserve"> </w:t>
      </w:r>
    </w:p>
    <w:p w14:paraId="4A1B1F31" w14:textId="670A88BB" w:rsidR="00913B5F" w:rsidRPr="00DD48DE" w:rsidRDefault="007C3117" w:rsidP="00DD48DE">
      <w:pPr>
        <w:spacing w:line="276" w:lineRule="auto"/>
        <w:rPr>
          <w:rStyle w:val="SubtleEmphasis"/>
          <w:rFonts w:ascii="Times New Roman" w:hAnsi="Times New Roman" w:cs="Times New Roman"/>
          <w:i w:val="0"/>
          <w:iCs w:val="0"/>
          <w:color w:val="auto"/>
        </w:rPr>
      </w:pPr>
      <w:r w:rsidRPr="00DD48DE">
        <w:rPr>
          <w:rStyle w:val="SubtleEmphasis"/>
          <w:rFonts w:ascii="Times New Roman" w:hAnsi="Times New Roman" w:cs="Times New Roman"/>
          <w:i w:val="0"/>
          <w:iCs w:val="0"/>
          <w:color w:val="auto"/>
        </w:rPr>
        <w:t>Failing to intervene</w:t>
      </w:r>
      <w:r w:rsidR="00D9545D" w:rsidRPr="00DD48DE">
        <w:rPr>
          <w:rStyle w:val="SubtleEmphasis"/>
          <w:rFonts w:ascii="Times New Roman" w:hAnsi="Times New Roman" w:cs="Times New Roman"/>
          <w:i w:val="0"/>
          <w:iCs w:val="0"/>
          <w:color w:val="auto"/>
        </w:rPr>
        <w:t xml:space="preserve"> with</w:t>
      </w:r>
      <w:r w:rsidRPr="00DD48DE">
        <w:rPr>
          <w:rStyle w:val="SubtleEmphasis"/>
          <w:rFonts w:ascii="Times New Roman" w:hAnsi="Times New Roman" w:cs="Times New Roman"/>
          <w:i w:val="0"/>
          <w:iCs w:val="0"/>
          <w:color w:val="auto"/>
        </w:rPr>
        <w:t xml:space="preserve"> bullying can have a detrimental effect on costs</w:t>
      </w:r>
      <w:r w:rsidR="007829FB" w:rsidRPr="00DD48DE">
        <w:rPr>
          <w:rStyle w:val="SubtleEmphasis"/>
          <w:rFonts w:ascii="Times New Roman" w:hAnsi="Times New Roman" w:cs="Times New Roman"/>
          <w:i w:val="0"/>
          <w:iCs w:val="0"/>
          <w:color w:val="auto"/>
        </w:rPr>
        <w:t xml:space="preserve">, </w:t>
      </w:r>
      <w:r w:rsidR="004D43C4" w:rsidRPr="00DD48DE">
        <w:rPr>
          <w:rStyle w:val="SubtleEmphasis"/>
          <w:rFonts w:ascii="Times New Roman" w:hAnsi="Times New Roman" w:cs="Times New Roman"/>
          <w:i w:val="0"/>
          <w:iCs w:val="0"/>
          <w:color w:val="auto"/>
        </w:rPr>
        <w:t xml:space="preserve">increased sickness absence, decreased productivity and </w:t>
      </w:r>
      <w:r w:rsidR="006217E5" w:rsidRPr="00DD48DE">
        <w:rPr>
          <w:rStyle w:val="SubtleEmphasis"/>
          <w:rFonts w:ascii="Times New Roman" w:hAnsi="Times New Roman" w:cs="Times New Roman"/>
          <w:i w:val="0"/>
          <w:iCs w:val="0"/>
          <w:color w:val="auto"/>
        </w:rPr>
        <w:t xml:space="preserve">frequent </w:t>
      </w:r>
      <w:r w:rsidR="004D43C4" w:rsidRPr="00DD48DE">
        <w:rPr>
          <w:rStyle w:val="SubtleEmphasis"/>
          <w:rFonts w:ascii="Times New Roman" w:hAnsi="Times New Roman" w:cs="Times New Roman"/>
          <w:i w:val="0"/>
          <w:iCs w:val="0"/>
          <w:color w:val="auto"/>
        </w:rPr>
        <w:t xml:space="preserve">recruitment costs </w:t>
      </w:r>
      <w:r w:rsidR="006217E5" w:rsidRPr="00DD48DE">
        <w:rPr>
          <w:rStyle w:val="SubtleEmphasis"/>
          <w:rFonts w:ascii="Times New Roman" w:hAnsi="Times New Roman" w:cs="Times New Roman"/>
          <w:i w:val="0"/>
          <w:iCs w:val="0"/>
          <w:color w:val="auto"/>
        </w:rPr>
        <w:t xml:space="preserve">due to turnover (Gillen </w:t>
      </w:r>
      <w:r w:rsidR="006217E5" w:rsidRPr="00DD48DE">
        <w:rPr>
          <w:rStyle w:val="SubtleEmphasis"/>
          <w:rFonts w:ascii="Times New Roman" w:hAnsi="Times New Roman" w:cs="Times New Roman"/>
          <w:color w:val="auto"/>
        </w:rPr>
        <w:t>et al</w:t>
      </w:r>
      <w:r w:rsidR="006217E5" w:rsidRPr="00DD48DE">
        <w:rPr>
          <w:rStyle w:val="SubtleEmphasis"/>
          <w:rFonts w:ascii="Times New Roman" w:hAnsi="Times New Roman" w:cs="Times New Roman"/>
          <w:i w:val="0"/>
          <w:iCs w:val="0"/>
          <w:color w:val="auto"/>
        </w:rPr>
        <w:t xml:space="preserve">, 2017). </w:t>
      </w:r>
      <w:r w:rsidR="00B56531" w:rsidRPr="00DD48DE">
        <w:rPr>
          <w:rStyle w:val="SubtleEmphasis"/>
          <w:rFonts w:ascii="Times New Roman" w:hAnsi="Times New Roman" w:cs="Times New Roman"/>
          <w:i w:val="0"/>
          <w:iCs w:val="0"/>
          <w:color w:val="auto"/>
        </w:rPr>
        <w:t>Therefore,</w:t>
      </w:r>
      <w:r w:rsidR="00753D72" w:rsidRPr="00DD48DE">
        <w:rPr>
          <w:rStyle w:val="SubtleEmphasis"/>
          <w:rFonts w:ascii="Times New Roman" w:hAnsi="Times New Roman" w:cs="Times New Roman"/>
          <w:i w:val="0"/>
          <w:iCs w:val="0"/>
          <w:color w:val="auto"/>
        </w:rPr>
        <w:t xml:space="preserve"> i</w:t>
      </w:r>
      <w:r w:rsidR="00B56531" w:rsidRPr="00DD48DE">
        <w:rPr>
          <w:rStyle w:val="SubtleEmphasis"/>
          <w:rFonts w:ascii="Times New Roman" w:hAnsi="Times New Roman" w:cs="Times New Roman"/>
          <w:i w:val="0"/>
          <w:iCs w:val="0"/>
          <w:color w:val="auto"/>
        </w:rPr>
        <w:t>t</w:t>
      </w:r>
      <w:r w:rsidR="00753D72" w:rsidRPr="00DD48DE">
        <w:rPr>
          <w:rStyle w:val="SubtleEmphasis"/>
          <w:rFonts w:ascii="Times New Roman" w:hAnsi="Times New Roman" w:cs="Times New Roman"/>
          <w:i w:val="0"/>
          <w:iCs w:val="0"/>
          <w:color w:val="auto"/>
        </w:rPr>
        <w:t xml:space="preserve"> should be a priority to increase </w:t>
      </w:r>
      <w:r w:rsidR="00B56531" w:rsidRPr="00DD48DE">
        <w:rPr>
          <w:rStyle w:val="SubtleEmphasis"/>
          <w:rFonts w:ascii="Times New Roman" w:hAnsi="Times New Roman" w:cs="Times New Roman"/>
          <w:i w:val="0"/>
          <w:iCs w:val="0"/>
          <w:color w:val="auto"/>
        </w:rPr>
        <w:t xml:space="preserve">staff and manager </w:t>
      </w:r>
      <w:r w:rsidR="00753D72" w:rsidRPr="00DD48DE">
        <w:rPr>
          <w:rStyle w:val="SubtleEmphasis"/>
          <w:rFonts w:ascii="Times New Roman" w:hAnsi="Times New Roman" w:cs="Times New Roman"/>
          <w:i w:val="0"/>
          <w:iCs w:val="0"/>
          <w:color w:val="auto"/>
        </w:rPr>
        <w:t xml:space="preserve">compliance with </w:t>
      </w:r>
      <w:r w:rsidR="00B56531" w:rsidRPr="00DD48DE">
        <w:rPr>
          <w:rStyle w:val="SubtleEmphasis"/>
          <w:rFonts w:ascii="Times New Roman" w:hAnsi="Times New Roman" w:cs="Times New Roman"/>
          <w:i w:val="0"/>
          <w:iCs w:val="0"/>
          <w:color w:val="auto"/>
        </w:rPr>
        <w:t>harassment policies</w:t>
      </w:r>
      <w:r w:rsidR="009E5A9F" w:rsidRPr="00DD48DE">
        <w:rPr>
          <w:rStyle w:val="SubtleEmphasis"/>
          <w:rFonts w:ascii="Times New Roman" w:hAnsi="Times New Roman" w:cs="Times New Roman"/>
          <w:i w:val="0"/>
          <w:iCs w:val="0"/>
          <w:color w:val="auto"/>
        </w:rPr>
        <w:t>, though</w:t>
      </w:r>
      <w:r w:rsidR="006F1DD7" w:rsidRPr="00DD48DE">
        <w:rPr>
          <w:rStyle w:val="SubtleEmphasis"/>
          <w:rFonts w:ascii="Times New Roman" w:hAnsi="Times New Roman" w:cs="Times New Roman"/>
          <w:i w:val="0"/>
          <w:iCs w:val="0"/>
          <w:color w:val="auto"/>
        </w:rPr>
        <w:t xml:space="preserve"> without</w:t>
      </w:r>
      <w:r w:rsidR="006B777E" w:rsidRPr="00DD48DE">
        <w:rPr>
          <w:rStyle w:val="SubtleEmphasis"/>
          <w:rFonts w:ascii="Times New Roman" w:hAnsi="Times New Roman" w:cs="Times New Roman"/>
          <w:i w:val="0"/>
          <w:iCs w:val="0"/>
          <w:color w:val="auto"/>
        </w:rPr>
        <w:t xml:space="preserve"> creat</w:t>
      </w:r>
      <w:r w:rsidR="006F1DD7" w:rsidRPr="00DD48DE">
        <w:rPr>
          <w:rStyle w:val="SubtleEmphasis"/>
          <w:rFonts w:ascii="Times New Roman" w:hAnsi="Times New Roman" w:cs="Times New Roman"/>
          <w:i w:val="0"/>
          <w:iCs w:val="0"/>
          <w:color w:val="auto"/>
        </w:rPr>
        <w:t>ing</w:t>
      </w:r>
      <w:r w:rsidR="006B777E" w:rsidRPr="00DD48DE">
        <w:rPr>
          <w:rStyle w:val="SubtleEmphasis"/>
          <w:rFonts w:ascii="Times New Roman" w:hAnsi="Times New Roman" w:cs="Times New Roman"/>
          <w:i w:val="0"/>
          <w:iCs w:val="0"/>
          <w:color w:val="auto"/>
        </w:rPr>
        <w:t xml:space="preserve"> a culture change and </w:t>
      </w:r>
      <w:r w:rsidR="006F1DD7" w:rsidRPr="00DD48DE">
        <w:rPr>
          <w:rStyle w:val="SubtleEmphasis"/>
          <w:rFonts w:ascii="Times New Roman" w:hAnsi="Times New Roman" w:cs="Times New Roman"/>
          <w:i w:val="0"/>
          <w:iCs w:val="0"/>
          <w:color w:val="auto"/>
        </w:rPr>
        <w:t xml:space="preserve">increasing </w:t>
      </w:r>
      <w:r w:rsidR="006B777E" w:rsidRPr="00DD48DE">
        <w:rPr>
          <w:rStyle w:val="SubtleEmphasis"/>
          <w:rFonts w:ascii="Times New Roman" w:hAnsi="Times New Roman" w:cs="Times New Roman"/>
          <w:i w:val="0"/>
          <w:iCs w:val="0"/>
          <w:color w:val="auto"/>
        </w:rPr>
        <w:t>accountability</w:t>
      </w:r>
      <w:r w:rsidR="008B76A2" w:rsidRPr="00DD48DE">
        <w:rPr>
          <w:rStyle w:val="SubtleEmphasis"/>
          <w:rFonts w:ascii="Times New Roman" w:hAnsi="Times New Roman" w:cs="Times New Roman"/>
          <w:i w:val="0"/>
          <w:iCs w:val="0"/>
          <w:color w:val="auto"/>
        </w:rPr>
        <w:t>,</w:t>
      </w:r>
      <w:r w:rsidR="00B87CE7" w:rsidRPr="00DD48DE">
        <w:rPr>
          <w:rStyle w:val="SubtleEmphasis"/>
          <w:rFonts w:ascii="Times New Roman" w:hAnsi="Times New Roman" w:cs="Times New Roman"/>
          <w:i w:val="0"/>
          <w:iCs w:val="0"/>
          <w:color w:val="auto"/>
        </w:rPr>
        <w:t xml:space="preserve"> </w:t>
      </w:r>
      <w:r w:rsidR="006F1DD7" w:rsidRPr="00DD48DE">
        <w:rPr>
          <w:rStyle w:val="SubtleEmphasis"/>
          <w:rFonts w:ascii="Times New Roman" w:hAnsi="Times New Roman" w:cs="Times New Roman"/>
          <w:i w:val="0"/>
          <w:iCs w:val="0"/>
          <w:color w:val="auto"/>
        </w:rPr>
        <w:t xml:space="preserve">policies could remain ineffective </w:t>
      </w:r>
      <w:r w:rsidR="00B87CE7" w:rsidRPr="00DD48DE">
        <w:rPr>
          <w:rStyle w:val="SubtleEmphasis"/>
          <w:rFonts w:ascii="Times New Roman" w:hAnsi="Times New Roman" w:cs="Times New Roman"/>
          <w:i w:val="0"/>
          <w:iCs w:val="0"/>
          <w:color w:val="auto"/>
        </w:rPr>
        <w:t>(</w:t>
      </w:r>
      <w:r w:rsidR="00BE4005" w:rsidRPr="00DD48DE">
        <w:rPr>
          <w:rStyle w:val="SubtleEmphasis"/>
          <w:rFonts w:ascii="Times New Roman" w:hAnsi="Times New Roman" w:cs="Times New Roman"/>
          <w:i w:val="0"/>
          <w:iCs w:val="0"/>
          <w:color w:val="auto"/>
        </w:rPr>
        <w:t xml:space="preserve">Hodgins </w:t>
      </w:r>
      <w:r w:rsidR="00BE4005" w:rsidRPr="00DD48DE">
        <w:rPr>
          <w:rStyle w:val="SubtleEmphasis"/>
          <w:rFonts w:ascii="Times New Roman" w:hAnsi="Times New Roman" w:cs="Times New Roman"/>
          <w:color w:val="auto"/>
        </w:rPr>
        <w:t>et al</w:t>
      </w:r>
      <w:r w:rsidR="00BE4005" w:rsidRPr="00DD48DE">
        <w:rPr>
          <w:rStyle w:val="SubtleEmphasis"/>
          <w:rFonts w:ascii="Times New Roman" w:hAnsi="Times New Roman" w:cs="Times New Roman"/>
          <w:i w:val="0"/>
          <w:iCs w:val="0"/>
          <w:color w:val="auto"/>
        </w:rPr>
        <w:t xml:space="preserve">, </w:t>
      </w:r>
      <w:r w:rsidR="004515C0" w:rsidRPr="00DD48DE">
        <w:rPr>
          <w:rStyle w:val="SubtleEmphasis"/>
          <w:rFonts w:ascii="Times New Roman" w:hAnsi="Times New Roman" w:cs="Times New Roman"/>
          <w:i w:val="0"/>
          <w:iCs w:val="0"/>
          <w:color w:val="auto"/>
        </w:rPr>
        <w:t>2020</w:t>
      </w:r>
      <w:r w:rsidR="00B87CE7" w:rsidRPr="00DD48DE">
        <w:rPr>
          <w:rStyle w:val="SubtleEmphasis"/>
          <w:rFonts w:ascii="Times New Roman" w:hAnsi="Times New Roman" w:cs="Times New Roman"/>
          <w:i w:val="0"/>
          <w:iCs w:val="0"/>
          <w:color w:val="auto"/>
        </w:rPr>
        <w:t>)</w:t>
      </w:r>
      <w:r w:rsidR="00913B5F" w:rsidRPr="00DD48DE">
        <w:rPr>
          <w:rStyle w:val="SubtleEmphasis"/>
          <w:rFonts w:ascii="Times New Roman" w:hAnsi="Times New Roman" w:cs="Times New Roman"/>
          <w:i w:val="0"/>
          <w:iCs w:val="0"/>
          <w:color w:val="auto"/>
        </w:rPr>
        <w:t xml:space="preserve">. </w:t>
      </w:r>
    </w:p>
    <w:p w14:paraId="640F0167" w14:textId="10DBE035" w:rsidR="00512D82" w:rsidRPr="00DD48DE" w:rsidRDefault="00B56531" w:rsidP="00DD48DE">
      <w:pPr>
        <w:spacing w:line="276" w:lineRule="auto"/>
        <w:rPr>
          <w:rStyle w:val="SubtleEmphasis"/>
          <w:rFonts w:ascii="Times New Roman" w:hAnsi="Times New Roman" w:cs="Times New Roman"/>
          <w:i w:val="0"/>
          <w:iCs w:val="0"/>
          <w:color w:val="auto"/>
        </w:rPr>
      </w:pPr>
      <w:r w:rsidRPr="00DD48DE">
        <w:rPr>
          <w:rStyle w:val="SubtleEmphasis"/>
          <w:rFonts w:ascii="Times New Roman" w:hAnsi="Times New Roman" w:cs="Times New Roman"/>
          <w:i w:val="0"/>
          <w:iCs w:val="0"/>
          <w:color w:val="auto"/>
        </w:rPr>
        <w:t>Alongside this</w:t>
      </w:r>
      <w:r w:rsidR="0031740A" w:rsidRPr="00DD48DE">
        <w:rPr>
          <w:rStyle w:val="SubtleEmphasis"/>
          <w:rFonts w:ascii="Times New Roman" w:hAnsi="Times New Roman" w:cs="Times New Roman"/>
          <w:i w:val="0"/>
          <w:iCs w:val="0"/>
          <w:color w:val="auto"/>
        </w:rPr>
        <w:t xml:space="preserve"> ACAS (2026</w:t>
      </w:r>
      <w:r w:rsidR="00DA639A" w:rsidRPr="00DD48DE">
        <w:rPr>
          <w:rStyle w:val="SubtleEmphasis"/>
          <w:rFonts w:ascii="Times New Roman" w:hAnsi="Times New Roman" w:cs="Times New Roman"/>
          <w:i w:val="0"/>
          <w:iCs w:val="0"/>
          <w:color w:val="auto"/>
        </w:rPr>
        <w:t>b</w:t>
      </w:r>
      <w:r w:rsidR="0031740A" w:rsidRPr="00DD48DE">
        <w:rPr>
          <w:rStyle w:val="SubtleEmphasis"/>
          <w:rFonts w:ascii="Times New Roman" w:hAnsi="Times New Roman" w:cs="Times New Roman"/>
          <w:i w:val="0"/>
          <w:iCs w:val="0"/>
          <w:color w:val="auto"/>
        </w:rPr>
        <w:t xml:space="preserve">) specify </w:t>
      </w:r>
      <w:r w:rsidRPr="00DD48DE">
        <w:rPr>
          <w:rStyle w:val="SubtleEmphasis"/>
          <w:rFonts w:ascii="Times New Roman" w:hAnsi="Times New Roman" w:cs="Times New Roman"/>
          <w:i w:val="0"/>
          <w:iCs w:val="0"/>
          <w:color w:val="auto"/>
        </w:rPr>
        <w:t>the changes stated in the E</w:t>
      </w:r>
      <w:r w:rsidR="00BA242B" w:rsidRPr="00DD48DE">
        <w:rPr>
          <w:rStyle w:val="SubtleEmphasis"/>
          <w:rFonts w:ascii="Times New Roman" w:hAnsi="Times New Roman" w:cs="Times New Roman"/>
          <w:i w:val="0"/>
          <w:iCs w:val="0"/>
          <w:color w:val="auto"/>
        </w:rPr>
        <w:t>mployment Rights Act</w:t>
      </w:r>
      <w:r w:rsidR="0055692F" w:rsidRPr="00DD48DE">
        <w:rPr>
          <w:rStyle w:val="SubtleEmphasis"/>
          <w:rFonts w:ascii="Times New Roman" w:hAnsi="Times New Roman" w:cs="Times New Roman"/>
          <w:i w:val="0"/>
          <w:iCs w:val="0"/>
          <w:color w:val="auto"/>
        </w:rPr>
        <w:t xml:space="preserve"> </w:t>
      </w:r>
      <w:r w:rsidR="00BA242B" w:rsidRPr="00DD48DE">
        <w:rPr>
          <w:rStyle w:val="SubtleEmphasis"/>
          <w:rFonts w:ascii="Times New Roman" w:hAnsi="Times New Roman" w:cs="Times New Roman"/>
          <w:i w:val="0"/>
          <w:iCs w:val="0"/>
          <w:color w:val="auto"/>
        </w:rPr>
        <w:t xml:space="preserve">taking </w:t>
      </w:r>
      <w:r w:rsidR="00BC4144" w:rsidRPr="00DD48DE">
        <w:rPr>
          <w:rStyle w:val="SubtleEmphasis"/>
          <w:rFonts w:ascii="Times New Roman" w:hAnsi="Times New Roman" w:cs="Times New Roman"/>
          <w:i w:val="0"/>
          <w:iCs w:val="0"/>
          <w:color w:val="auto"/>
        </w:rPr>
        <w:t>place in 2027</w:t>
      </w:r>
      <w:r w:rsidR="009508FA" w:rsidRPr="00DD48DE">
        <w:rPr>
          <w:rStyle w:val="SubtleEmphasis"/>
          <w:rFonts w:ascii="Times New Roman" w:hAnsi="Times New Roman" w:cs="Times New Roman"/>
          <w:i w:val="0"/>
          <w:iCs w:val="0"/>
          <w:color w:val="auto"/>
        </w:rPr>
        <w:t>,</w:t>
      </w:r>
      <w:r w:rsidR="00BC4144" w:rsidRPr="00DD48DE">
        <w:rPr>
          <w:rStyle w:val="SubtleEmphasis"/>
          <w:rFonts w:ascii="Times New Roman" w:hAnsi="Times New Roman" w:cs="Times New Roman"/>
          <w:i w:val="0"/>
          <w:iCs w:val="0"/>
          <w:color w:val="auto"/>
        </w:rPr>
        <w:t xml:space="preserve"> </w:t>
      </w:r>
      <w:r w:rsidR="0055692F" w:rsidRPr="00DD48DE">
        <w:rPr>
          <w:rStyle w:val="SubtleEmphasis"/>
          <w:rFonts w:ascii="Times New Roman" w:hAnsi="Times New Roman" w:cs="Times New Roman"/>
          <w:i w:val="0"/>
          <w:iCs w:val="0"/>
          <w:color w:val="auto"/>
        </w:rPr>
        <w:t>s</w:t>
      </w:r>
      <w:r w:rsidR="00EE0E19" w:rsidRPr="00DD48DE">
        <w:rPr>
          <w:rStyle w:val="SubtleEmphasis"/>
          <w:rFonts w:ascii="Times New Roman" w:hAnsi="Times New Roman" w:cs="Times New Roman"/>
          <w:i w:val="0"/>
          <w:iCs w:val="0"/>
          <w:color w:val="auto"/>
        </w:rPr>
        <w:t>tipulate</w:t>
      </w:r>
      <w:r w:rsidR="0055692F" w:rsidRPr="00DD48DE">
        <w:rPr>
          <w:rStyle w:val="SubtleEmphasis"/>
          <w:rFonts w:ascii="Times New Roman" w:hAnsi="Times New Roman" w:cs="Times New Roman"/>
          <w:i w:val="0"/>
          <w:iCs w:val="0"/>
          <w:color w:val="auto"/>
        </w:rPr>
        <w:t xml:space="preserve"> that </w:t>
      </w:r>
      <w:r w:rsidR="00D60A81" w:rsidRPr="00DD48DE">
        <w:rPr>
          <w:rStyle w:val="SubtleEmphasis"/>
          <w:rFonts w:ascii="Times New Roman" w:hAnsi="Times New Roman" w:cs="Times New Roman"/>
          <w:i w:val="0"/>
          <w:iCs w:val="0"/>
          <w:color w:val="auto"/>
        </w:rPr>
        <w:t>non-disclosure</w:t>
      </w:r>
      <w:r w:rsidR="0055692F" w:rsidRPr="00DD48DE">
        <w:rPr>
          <w:rStyle w:val="SubtleEmphasis"/>
          <w:rFonts w:ascii="Times New Roman" w:hAnsi="Times New Roman" w:cs="Times New Roman"/>
          <w:i w:val="0"/>
          <w:iCs w:val="0"/>
          <w:color w:val="auto"/>
        </w:rPr>
        <w:t xml:space="preserve"> agreements (NDAs) </w:t>
      </w:r>
      <w:r w:rsidR="00D60A81" w:rsidRPr="00DD48DE">
        <w:rPr>
          <w:rStyle w:val="SubtleEmphasis"/>
          <w:rFonts w:ascii="Times New Roman" w:hAnsi="Times New Roman" w:cs="Times New Roman"/>
          <w:i w:val="0"/>
          <w:iCs w:val="0"/>
          <w:color w:val="auto"/>
        </w:rPr>
        <w:t>will be void</w:t>
      </w:r>
      <w:r w:rsidR="00B859BC" w:rsidRPr="00DD48DE">
        <w:rPr>
          <w:rStyle w:val="SubtleEmphasis"/>
          <w:rFonts w:ascii="Times New Roman" w:hAnsi="Times New Roman" w:cs="Times New Roman"/>
          <w:i w:val="0"/>
          <w:iCs w:val="0"/>
          <w:color w:val="auto"/>
        </w:rPr>
        <w:t xml:space="preserve"> and all </w:t>
      </w:r>
      <w:r w:rsidR="00BC4144" w:rsidRPr="00DD48DE">
        <w:rPr>
          <w:rStyle w:val="SubtleEmphasis"/>
          <w:rFonts w:ascii="Times New Roman" w:hAnsi="Times New Roman" w:cs="Times New Roman"/>
          <w:i w:val="0"/>
          <w:iCs w:val="0"/>
          <w:color w:val="auto"/>
        </w:rPr>
        <w:t>reasonable</w:t>
      </w:r>
      <w:r w:rsidR="00B859BC" w:rsidRPr="00DD48DE">
        <w:rPr>
          <w:rStyle w:val="SubtleEmphasis"/>
          <w:rFonts w:ascii="Times New Roman" w:hAnsi="Times New Roman" w:cs="Times New Roman"/>
          <w:i w:val="0"/>
          <w:iCs w:val="0"/>
          <w:color w:val="auto"/>
        </w:rPr>
        <w:t xml:space="preserve"> steps must be taken</w:t>
      </w:r>
      <w:r w:rsidR="00BC4144" w:rsidRPr="00DD48DE">
        <w:rPr>
          <w:rStyle w:val="SubtleEmphasis"/>
          <w:rFonts w:ascii="Times New Roman" w:hAnsi="Times New Roman" w:cs="Times New Roman"/>
          <w:i w:val="0"/>
          <w:iCs w:val="0"/>
          <w:color w:val="auto"/>
        </w:rPr>
        <w:t xml:space="preserve"> to prevent occurrence of any type of </w:t>
      </w:r>
      <w:r w:rsidR="00BA7933" w:rsidRPr="00DD48DE">
        <w:rPr>
          <w:rStyle w:val="SubtleEmphasis"/>
          <w:rFonts w:ascii="Times New Roman" w:hAnsi="Times New Roman" w:cs="Times New Roman"/>
          <w:i w:val="0"/>
          <w:iCs w:val="0"/>
          <w:color w:val="auto"/>
        </w:rPr>
        <w:t>harassment;</w:t>
      </w:r>
      <w:r w:rsidR="0081741F" w:rsidRPr="00DD48DE">
        <w:rPr>
          <w:rStyle w:val="SubtleEmphasis"/>
          <w:rFonts w:ascii="Times New Roman" w:hAnsi="Times New Roman" w:cs="Times New Roman"/>
          <w:i w:val="0"/>
          <w:iCs w:val="0"/>
          <w:color w:val="auto"/>
        </w:rPr>
        <w:t xml:space="preserve"> this creates a risk of reputational damage </w:t>
      </w:r>
      <w:r w:rsidR="006D53CA" w:rsidRPr="00DD48DE">
        <w:rPr>
          <w:rStyle w:val="SubtleEmphasis"/>
          <w:rFonts w:ascii="Times New Roman" w:hAnsi="Times New Roman" w:cs="Times New Roman"/>
          <w:i w:val="0"/>
          <w:iCs w:val="0"/>
          <w:color w:val="auto"/>
        </w:rPr>
        <w:t xml:space="preserve">and </w:t>
      </w:r>
      <w:r w:rsidR="00FC316C" w:rsidRPr="00DD48DE">
        <w:rPr>
          <w:rStyle w:val="SubtleEmphasis"/>
          <w:rFonts w:ascii="Times New Roman" w:hAnsi="Times New Roman" w:cs="Times New Roman"/>
          <w:i w:val="0"/>
          <w:iCs w:val="0"/>
          <w:color w:val="auto"/>
        </w:rPr>
        <w:t>exposure to public allegations stressing the need for compliance with policy.</w:t>
      </w:r>
    </w:p>
    <w:p w14:paraId="671466A8" w14:textId="306C4E92" w:rsidR="00E959D8" w:rsidRPr="00DD48DE" w:rsidRDefault="00010AE8" w:rsidP="00DD48DE">
      <w:pPr>
        <w:pStyle w:val="Heading5"/>
        <w:spacing w:line="276" w:lineRule="auto"/>
        <w:rPr>
          <w:rStyle w:val="SubtleEmphasis"/>
          <w:rFonts w:ascii="Times New Roman" w:hAnsi="Times New Roman" w:cs="Times New Roman"/>
        </w:rPr>
      </w:pPr>
      <w:r w:rsidRPr="00DD48DE">
        <w:rPr>
          <w:rStyle w:val="SubtleEmphasis"/>
          <w:rFonts w:ascii="Times New Roman" w:hAnsi="Times New Roman" w:cs="Times New Roman"/>
        </w:rPr>
        <w:t>Failure to Consult over TUPE</w:t>
      </w:r>
    </w:p>
    <w:p w14:paraId="540B81DB" w14:textId="7498B4BE" w:rsidR="00EF22B1" w:rsidRPr="00DD48DE" w:rsidRDefault="007F40C2" w:rsidP="00DD48DE">
      <w:pPr>
        <w:spacing w:line="276" w:lineRule="auto"/>
        <w:rPr>
          <w:rStyle w:val="SubtleEmphasis"/>
          <w:rFonts w:ascii="Times New Roman" w:hAnsi="Times New Roman" w:cs="Times New Roman"/>
          <w:i w:val="0"/>
          <w:iCs w:val="0"/>
          <w:color w:val="auto"/>
        </w:rPr>
      </w:pPr>
      <w:r w:rsidRPr="00DD48DE">
        <w:rPr>
          <w:rStyle w:val="SubtleEmphasis"/>
          <w:rFonts w:ascii="Times New Roman" w:hAnsi="Times New Roman" w:cs="Times New Roman"/>
          <w:i w:val="0"/>
          <w:iCs w:val="0"/>
          <w:color w:val="auto"/>
        </w:rPr>
        <w:t xml:space="preserve">The company </w:t>
      </w:r>
      <w:r w:rsidR="00361E23" w:rsidRPr="00DD48DE">
        <w:rPr>
          <w:rStyle w:val="SubtleEmphasis"/>
          <w:rFonts w:ascii="Times New Roman" w:hAnsi="Times New Roman" w:cs="Times New Roman"/>
          <w:i w:val="0"/>
          <w:iCs w:val="0"/>
          <w:color w:val="auto"/>
        </w:rPr>
        <w:t>is</w:t>
      </w:r>
      <w:r w:rsidRPr="00DD48DE">
        <w:rPr>
          <w:rStyle w:val="SubtleEmphasis"/>
          <w:rFonts w:ascii="Times New Roman" w:hAnsi="Times New Roman" w:cs="Times New Roman"/>
          <w:i w:val="0"/>
          <w:iCs w:val="0"/>
          <w:color w:val="auto"/>
        </w:rPr>
        <w:t xml:space="preserve"> </w:t>
      </w:r>
      <w:r w:rsidR="00D76759" w:rsidRPr="00DD48DE">
        <w:rPr>
          <w:rStyle w:val="SubtleEmphasis"/>
          <w:rFonts w:ascii="Times New Roman" w:hAnsi="Times New Roman" w:cs="Times New Roman"/>
          <w:i w:val="0"/>
          <w:iCs w:val="0"/>
          <w:color w:val="auto"/>
        </w:rPr>
        <w:t>p</w:t>
      </w:r>
      <w:r w:rsidR="00B916CC" w:rsidRPr="00DD48DE">
        <w:rPr>
          <w:rStyle w:val="SubtleEmphasis"/>
          <w:rFonts w:ascii="Times New Roman" w:hAnsi="Times New Roman" w:cs="Times New Roman"/>
          <w:i w:val="0"/>
          <w:iCs w:val="0"/>
          <w:color w:val="auto"/>
        </w:rPr>
        <w:t>reparing</w:t>
      </w:r>
      <w:r w:rsidR="007502F5" w:rsidRPr="00DD48DE">
        <w:rPr>
          <w:rStyle w:val="SubtleEmphasis"/>
          <w:rFonts w:ascii="Times New Roman" w:hAnsi="Times New Roman" w:cs="Times New Roman"/>
          <w:i w:val="0"/>
          <w:iCs w:val="0"/>
          <w:color w:val="auto"/>
        </w:rPr>
        <w:t xml:space="preserve"> a TUPE arrangement to outsource facilities management to FacCo</w:t>
      </w:r>
      <w:r w:rsidR="00ED54CC" w:rsidRPr="00DD48DE">
        <w:rPr>
          <w:rStyle w:val="SubtleEmphasis"/>
          <w:rFonts w:ascii="Times New Roman" w:hAnsi="Times New Roman" w:cs="Times New Roman"/>
          <w:i w:val="0"/>
          <w:iCs w:val="0"/>
          <w:color w:val="auto"/>
        </w:rPr>
        <w:t xml:space="preserve">, a previous TUPE arrangement resulted in the company </w:t>
      </w:r>
      <w:r w:rsidR="00252A17" w:rsidRPr="00DD48DE">
        <w:rPr>
          <w:rStyle w:val="SubtleEmphasis"/>
          <w:rFonts w:ascii="Times New Roman" w:hAnsi="Times New Roman" w:cs="Times New Roman"/>
          <w:i w:val="0"/>
          <w:iCs w:val="0"/>
          <w:color w:val="auto"/>
        </w:rPr>
        <w:t>being found liable for fail</w:t>
      </w:r>
      <w:r w:rsidR="002D0FDD" w:rsidRPr="00DD48DE">
        <w:rPr>
          <w:rStyle w:val="SubtleEmphasis"/>
          <w:rFonts w:ascii="Times New Roman" w:hAnsi="Times New Roman" w:cs="Times New Roman"/>
          <w:i w:val="0"/>
          <w:iCs w:val="0"/>
          <w:color w:val="auto"/>
        </w:rPr>
        <w:t>ure</w:t>
      </w:r>
      <w:r w:rsidR="00252A17" w:rsidRPr="00DD48DE">
        <w:rPr>
          <w:rStyle w:val="SubtleEmphasis"/>
          <w:rFonts w:ascii="Times New Roman" w:hAnsi="Times New Roman" w:cs="Times New Roman"/>
          <w:i w:val="0"/>
          <w:iCs w:val="0"/>
          <w:color w:val="auto"/>
        </w:rPr>
        <w:t xml:space="preserve"> to consult employees </w:t>
      </w:r>
      <w:r w:rsidR="0018432F" w:rsidRPr="00DD48DE">
        <w:rPr>
          <w:rStyle w:val="SubtleEmphasis"/>
          <w:rFonts w:ascii="Times New Roman" w:hAnsi="Times New Roman" w:cs="Times New Roman"/>
          <w:i w:val="0"/>
          <w:iCs w:val="0"/>
          <w:color w:val="auto"/>
        </w:rPr>
        <w:t xml:space="preserve">resulting in </w:t>
      </w:r>
      <w:r w:rsidR="000A274B" w:rsidRPr="00DD48DE">
        <w:rPr>
          <w:rStyle w:val="SubtleEmphasis"/>
          <w:rFonts w:ascii="Times New Roman" w:hAnsi="Times New Roman" w:cs="Times New Roman"/>
          <w:i w:val="0"/>
          <w:iCs w:val="0"/>
          <w:color w:val="auto"/>
        </w:rPr>
        <w:t>a</w:t>
      </w:r>
      <w:r w:rsidR="0018432F" w:rsidRPr="00DD48DE">
        <w:rPr>
          <w:rStyle w:val="SubtleEmphasis"/>
          <w:rFonts w:ascii="Times New Roman" w:hAnsi="Times New Roman" w:cs="Times New Roman"/>
          <w:i w:val="0"/>
          <w:iCs w:val="0"/>
          <w:color w:val="auto"/>
        </w:rPr>
        <w:t xml:space="preserve"> significant payout</w:t>
      </w:r>
      <w:r w:rsidR="00FD0099" w:rsidRPr="00DD48DE">
        <w:rPr>
          <w:rStyle w:val="SubtleEmphasis"/>
          <w:rFonts w:ascii="Times New Roman" w:hAnsi="Times New Roman" w:cs="Times New Roman"/>
          <w:i w:val="0"/>
          <w:iCs w:val="0"/>
          <w:color w:val="auto"/>
        </w:rPr>
        <w:t xml:space="preserve">. </w:t>
      </w:r>
      <w:r w:rsidR="00EF22B1" w:rsidRPr="00DD48DE">
        <w:rPr>
          <w:rStyle w:val="SubtleEmphasis"/>
          <w:rFonts w:ascii="Times New Roman" w:hAnsi="Times New Roman" w:cs="Times New Roman"/>
          <w:i w:val="0"/>
          <w:iCs w:val="0"/>
          <w:color w:val="auto"/>
        </w:rPr>
        <w:t xml:space="preserve">It is essential to scope whether learning has been recognised </w:t>
      </w:r>
      <w:r w:rsidR="005941CE" w:rsidRPr="00DD48DE">
        <w:rPr>
          <w:rStyle w:val="SubtleEmphasis"/>
          <w:rFonts w:ascii="Times New Roman" w:hAnsi="Times New Roman" w:cs="Times New Roman"/>
          <w:i w:val="0"/>
          <w:iCs w:val="0"/>
          <w:color w:val="auto"/>
        </w:rPr>
        <w:t>from the previous TUPE failure or if this is an underlying systemic issue with compliance.</w:t>
      </w:r>
    </w:p>
    <w:p w14:paraId="7A1F3451" w14:textId="4D105182" w:rsidR="0099569C" w:rsidRPr="00DD48DE" w:rsidRDefault="006E48C2" w:rsidP="00DD48DE">
      <w:pPr>
        <w:spacing w:line="276" w:lineRule="auto"/>
        <w:rPr>
          <w:rStyle w:val="SubtleEmphasis"/>
          <w:rFonts w:ascii="Times New Roman" w:hAnsi="Times New Roman" w:cs="Times New Roman"/>
          <w:i w:val="0"/>
          <w:iCs w:val="0"/>
          <w:color w:val="auto"/>
        </w:rPr>
      </w:pPr>
      <w:r w:rsidRPr="00DD48DE">
        <w:rPr>
          <w:rStyle w:val="SubtleEmphasis"/>
          <w:rFonts w:ascii="Times New Roman" w:hAnsi="Times New Roman" w:cs="Times New Roman"/>
          <w:i w:val="0"/>
          <w:iCs w:val="0"/>
          <w:color w:val="auto"/>
        </w:rPr>
        <w:t xml:space="preserve">Under </w:t>
      </w:r>
      <w:r w:rsidR="00D2552E" w:rsidRPr="00DD48DE">
        <w:rPr>
          <w:rStyle w:val="SubtleEmphasis"/>
          <w:rFonts w:ascii="Times New Roman" w:hAnsi="Times New Roman" w:cs="Times New Roman"/>
          <w:i w:val="0"/>
          <w:iCs w:val="0"/>
          <w:color w:val="auto"/>
        </w:rPr>
        <w:t>TUPE regulations,</w:t>
      </w:r>
      <w:r w:rsidR="007504C7" w:rsidRPr="00DD48DE">
        <w:rPr>
          <w:rStyle w:val="SubtleEmphasis"/>
          <w:rFonts w:ascii="Times New Roman" w:hAnsi="Times New Roman" w:cs="Times New Roman"/>
          <w:i w:val="0"/>
          <w:iCs w:val="0"/>
          <w:color w:val="auto"/>
        </w:rPr>
        <w:t xml:space="preserve"> employers must</w:t>
      </w:r>
      <w:r w:rsidR="00D2552E" w:rsidRPr="00DD48DE">
        <w:rPr>
          <w:rStyle w:val="SubtleEmphasis"/>
          <w:rFonts w:ascii="Times New Roman" w:hAnsi="Times New Roman" w:cs="Times New Roman"/>
          <w:i w:val="0"/>
          <w:iCs w:val="0"/>
          <w:color w:val="auto"/>
        </w:rPr>
        <w:t xml:space="preserve"> ensure </w:t>
      </w:r>
      <w:r w:rsidR="000A274B" w:rsidRPr="00DD48DE">
        <w:rPr>
          <w:rStyle w:val="SubtleEmphasis"/>
          <w:rFonts w:ascii="Times New Roman" w:hAnsi="Times New Roman" w:cs="Times New Roman"/>
          <w:i w:val="0"/>
          <w:iCs w:val="0"/>
          <w:color w:val="auto"/>
        </w:rPr>
        <w:t xml:space="preserve">consultation periods take place to inform those effected </w:t>
      </w:r>
      <w:r w:rsidR="000D1068" w:rsidRPr="00DD48DE">
        <w:rPr>
          <w:rStyle w:val="SubtleEmphasis"/>
          <w:rFonts w:ascii="Times New Roman" w:hAnsi="Times New Roman" w:cs="Times New Roman"/>
          <w:i w:val="0"/>
          <w:iCs w:val="0"/>
          <w:color w:val="auto"/>
        </w:rPr>
        <w:t>and giv</w:t>
      </w:r>
      <w:r w:rsidR="007504C7" w:rsidRPr="00DD48DE">
        <w:rPr>
          <w:rStyle w:val="SubtleEmphasis"/>
          <w:rFonts w:ascii="Times New Roman" w:hAnsi="Times New Roman" w:cs="Times New Roman"/>
          <w:i w:val="0"/>
          <w:iCs w:val="0"/>
          <w:color w:val="auto"/>
        </w:rPr>
        <w:t>e</w:t>
      </w:r>
      <w:r w:rsidR="000D1068" w:rsidRPr="00DD48DE">
        <w:rPr>
          <w:rStyle w:val="SubtleEmphasis"/>
          <w:rFonts w:ascii="Times New Roman" w:hAnsi="Times New Roman" w:cs="Times New Roman"/>
          <w:i w:val="0"/>
          <w:iCs w:val="0"/>
          <w:color w:val="auto"/>
        </w:rPr>
        <w:t xml:space="preserve"> the opportunity to </w:t>
      </w:r>
      <w:r w:rsidR="00253F04" w:rsidRPr="00DD48DE">
        <w:rPr>
          <w:rStyle w:val="SubtleEmphasis"/>
          <w:rFonts w:ascii="Times New Roman" w:hAnsi="Times New Roman" w:cs="Times New Roman"/>
          <w:i w:val="0"/>
          <w:iCs w:val="0"/>
          <w:color w:val="auto"/>
        </w:rPr>
        <w:t xml:space="preserve">understand </w:t>
      </w:r>
      <w:r w:rsidR="00FD5786" w:rsidRPr="00DD48DE">
        <w:rPr>
          <w:rStyle w:val="SubtleEmphasis"/>
          <w:rFonts w:ascii="Times New Roman" w:hAnsi="Times New Roman" w:cs="Times New Roman"/>
          <w:i w:val="0"/>
          <w:iCs w:val="0"/>
          <w:color w:val="auto"/>
        </w:rPr>
        <w:t>staff perspective (ACAS, 2026</w:t>
      </w:r>
      <w:r w:rsidR="00A065C2" w:rsidRPr="00DD48DE">
        <w:rPr>
          <w:rStyle w:val="SubtleEmphasis"/>
          <w:rFonts w:ascii="Times New Roman" w:hAnsi="Times New Roman" w:cs="Times New Roman"/>
          <w:i w:val="0"/>
          <w:iCs w:val="0"/>
          <w:color w:val="auto"/>
        </w:rPr>
        <w:t>d</w:t>
      </w:r>
      <w:r w:rsidR="00FD5786" w:rsidRPr="00DD48DE">
        <w:rPr>
          <w:rStyle w:val="SubtleEmphasis"/>
          <w:rFonts w:ascii="Times New Roman" w:hAnsi="Times New Roman" w:cs="Times New Roman"/>
          <w:i w:val="0"/>
          <w:iCs w:val="0"/>
          <w:color w:val="auto"/>
        </w:rPr>
        <w:t>).</w:t>
      </w:r>
      <w:r w:rsidR="005D1A98" w:rsidRPr="00DD48DE">
        <w:rPr>
          <w:rStyle w:val="SubtleEmphasis"/>
          <w:rFonts w:ascii="Times New Roman" w:hAnsi="Times New Roman" w:cs="Times New Roman"/>
          <w:i w:val="0"/>
          <w:iCs w:val="0"/>
          <w:color w:val="auto"/>
        </w:rPr>
        <w:t xml:space="preserve"> </w:t>
      </w:r>
      <w:r w:rsidR="00204813" w:rsidRPr="00DD48DE">
        <w:rPr>
          <w:rStyle w:val="SubtleEmphasis"/>
          <w:rFonts w:ascii="Times New Roman" w:hAnsi="Times New Roman" w:cs="Times New Roman"/>
          <w:i w:val="0"/>
          <w:iCs w:val="0"/>
          <w:color w:val="auto"/>
        </w:rPr>
        <w:t xml:space="preserve">Noncompliance </w:t>
      </w:r>
      <w:r w:rsidR="00C32CF7" w:rsidRPr="00DD48DE">
        <w:rPr>
          <w:rStyle w:val="SubtleEmphasis"/>
          <w:rFonts w:ascii="Times New Roman" w:hAnsi="Times New Roman" w:cs="Times New Roman"/>
          <w:i w:val="0"/>
          <w:iCs w:val="0"/>
          <w:color w:val="auto"/>
        </w:rPr>
        <w:t>will</w:t>
      </w:r>
      <w:r w:rsidR="00CA243E" w:rsidRPr="00DD48DE">
        <w:rPr>
          <w:rStyle w:val="SubtleEmphasis"/>
          <w:rFonts w:ascii="Times New Roman" w:hAnsi="Times New Roman" w:cs="Times New Roman"/>
          <w:i w:val="0"/>
          <w:iCs w:val="0"/>
          <w:color w:val="auto"/>
        </w:rPr>
        <w:t xml:space="preserve"> result in </w:t>
      </w:r>
      <w:r w:rsidR="00A467D7" w:rsidRPr="00DD48DE">
        <w:rPr>
          <w:rStyle w:val="SubtleEmphasis"/>
          <w:rFonts w:ascii="Times New Roman" w:hAnsi="Times New Roman" w:cs="Times New Roman"/>
          <w:i w:val="0"/>
          <w:iCs w:val="0"/>
          <w:color w:val="auto"/>
        </w:rPr>
        <w:t xml:space="preserve">significant </w:t>
      </w:r>
      <w:r w:rsidR="00C32CF7" w:rsidRPr="00DD48DE">
        <w:rPr>
          <w:rStyle w:val="SubtleEmphasis"/>
          <w:rFonts w:ascii="Times New Roman" w:hAnsi="Times New Roman" w:cs="Times New Roman"/>
          <w:i w:val="0"/>
          <w:iCs w:val="0"/>
          <w:color w:val="auto"/>
        </w:rPr>
        <w:t xml:space="preserve">costs </w:t>
      </w:r>
      <w:r w:rsidR="00B91FA0" w:rsidRPr="00DD48DE">
        <w:rPr>
          <w:rStyle w:val="SubtleEmphasis"/>
          <w:rFonts w:ascii="Times New Roman" w:hAnsi="Times New Roman" w:cs="Times New Roman"/>
          <w:i w:val="0"/>
          <w:iCs w:val="0"/>
          <w:color w:val="auto"/>
        </w:rPr>
        <w:t xml:space="preserve">of </w:t>
      </w:r>
      <w:r w:rsidR="001B64E6" w:rsidRPr="00DD48DE">
        <w:rPr>
          <w:rStyle w:val="SubtleEmphasis"/>
          <w:rFonts w:ascii="Times New Roman" w:hAnsi="Times New Roman" w:cs="Times New Roman"/>
          <w:i w:val="0"/>
          <w:iCs w:val="0"/>
          <w:color w:val="auto"/>
        </w:rPr>
        <w:t>up to 13 weeks gross pay per affected employee</w:t>
      </w:r>
      <w:r w:rsidR="00E44D86" w:rsidRPr="00DD48DE">
        <w:rPr>
          <w:rStyle w:val="SubtleEmphasis"/>
          <w:rFonts w:ascii="Times New Roman" w:hAnsi="Times New Roman" w:cs="Times New Roman"/>
          <w:i w:val="0"/>
          <w:iCs w:val="0"/>
          <w:color w:val="auto"/>
        </w:rPr>
        <w:t xml:space="preserve"> (Wynn-Evans, 2022). </w:t>
      </w:r>
      <w:r w:rsidR="0032784B" w:rsidRPr="00DD48DE">
        <w:rPr>
          <w:rStyle w:val="SubtleEmphasis"/>
          <w:rFonts w:ascii="Times New Roman" w:hAnsi="Times New Roman" w:cs="Times New Roman"/>
          <w:i w:val="0"/>
          <w:iCs w:val="0"/>
          <w:color w:val="auto"/>
        </w:rPr>
        <w:t>ACAS (2026</w:t>
      </w:r>
      <w:r w:rsidR="00A065C2" w:rsidRPr="00DD48DE">
        <w:rPr>
          <w:rStyle w:val="SubtleEmphasis"/>
          <w:rFonts w:ascii="Times New Roman" w:hAnsi="Times New Roman" w:cs="Times New Roman"/>
          <w:i w:val="0"/>
          <w:iCs w:val="0"/>
          <w:color w:val="auto"/>
        </w:rPr>
        <w:t>d</w:t>
      </w:r>
      <w:r w:rsidR="0032784B" w:rsidRPr="00DD48DE">
        <w:rPr>
          <w:rStyle w:val="SubtleEmphasis"/>
          <w:rFonts w:ascii="Times New Roman" w:hAnsi="Times New Roman" w:cs="Times New Roman"/>
          <w:i w:val="0"/>
          <w:iCs w:val="0"/>
          <w:color w:val="auto"/>
        </w:rPr>
        <w:t>) suggests as</w:t>
      </w:r>
      <w:r w:rsidR="00610659" w:rsidRPr="00DD48DE">
        <w:rPr>
          <w:rStyle w:val="SubtleEmphasis"/>
          <w:rFonts w:ascii="Times New Roman" w:hAnsi="Times New Roman" w:cs="Times New Roman"/>
          <w:i w:val="0"/>
          <w:iCs w:val="0"/>
          <w:color w:val="auto"/>
        </w:rPr>
        <w:t xml:space="preserve"> well as financial penalties, mismanaging TUPE can damage trust</w:t>
      </w:r>
      <w:r w:rsidR="0032784B" w:rsidRPr="00DD48DE">
        <w:rPr>
          <w:rStyle w:val="SubtleEmphasis"/>
          <w:rFonts w:ascii="Times New Roman" w:hAnsi="Times New Roman" w:cs="Times New Roman"/>
          <w:i w:val="0"/>
          <w:iCs w:val="0"/>
          <w:color w:val="auto"/>
        </w:rPr>
        <w:t xml:space="preserve"> </w:t>
      </w:r>
      <w:r w:rsidR="003F06EC" w:rsidRPr="00DD48DE">
        <w:rPr>
          <w:rStyle w:val="SubtleEmphasis"/>
          <w:rFonts w:ascii="Times New Roman" w:hAnsi="Times New Roman" w:cs="Times New Roman"/>
          <w:i w:val="0"/>
          <w:iCs w:val="0"/>
          <w:color w:val="auto"/>
        </w:rPr>
        <w:t xml:space="preserve">and </w:t>
      </w:r>
      <w:r w:rsidR="00787A34" w:rsidRPr="00DD48DE">
        <w:rPr>
          <w:rStyle w:val="SubtleEmphasis"/>
          <w:rFonts w:ascii="Times New Roman" w:hAnsi="Times New Roman" w:cs="Times New Roman"/>
          <w:i w:val="0"/>
          <w:iCs w:val="0"/>
          <w:color w:val="auto"/>
        </w:rPr>
        <w:t>increase uncertainty</w:t>
      </w:r>
      <w:r w:rsidR="0032784B" w:rsidRPr="00DD48DE">
        <w:rPr>
          <w:rStyle w:val="SubtleEmphasis"/>
          <w:rFonts w:ascii="Times New Roman" w:hAnsi="Times New Roman" w:cs="Times New Roman"/>
          <w:i w:val="0"/>
          <w:iCs w:val="0"/>
          <w:color w:val="auto"/>
        </w:rPr>
        <w:t xml:space="preserve">, </w:t>
      </w:r>
      <w:r w:rsidR="007C332D" w:rsidRPr="00DD48DE">
        <w:rPr>
          <w:rStyle w:val="SubtleEmphasis"/>
          <w:rFonts w:ascii="Times New Roman" w:hAnsi="Times New Roman" w:cs="Times New Roman"/>
          <w:i w:val="0"/>
          <w:iCs w:val="0"/>
          <w:color w:val="auto"/>
        </w:rPr>
        <w:t xml:space="preserve">wider research links this to poor performance and engagement </w:t>
      </w:r>
      <w:r w:rsidR="00B678E5" w:rsidRPr="00DD48DE">
        <w:rPr>
          <w:rStyle w:val="SubtleEmphasis"/>
          <w:rFonts w:ascii="Times New Roman" w:hAnsi="Times New Roman" w:cs="Times New Roman"/>
          <w:i w:val="0"/>
          <w:iCs w:val="0"/>
          <w:color w:val="auto"/>
        </w:rPr>
        <w:t>(Kim and Cho, 202</w:t>
      </w:r>
      <w:r w:rsidR="00B61DAD" w:rsidRPr="00DD48DE">
        <w:rPr>
          <w:rStyle w:val="SubtleEmphasis"/>
          <w:rFonts w:ascii="Times New Roman" w:hAnsi="Times New Roman" w:cs="Times New Roman"/>
          <w:i w:val="0"/>
          <w:iCs w:val="0"/>
          <w:color w:val="auto"/>
        </w:rPr>
        <w:t>4).</w:t>
      </w:r>
    </w:p>
    <w:p w14:paraId="1CF4EE1D" w14:textId="4DFD9A95" w:rsidR="0090314E" w:rsidRPr="00DD48DE" w:rsidRDefault="00B91FA0" w:rsidP="00DD48DE">
      <w:pPr>
        <w:spacing w:line="276" w:lineRule="auto"/>
        <w:rPr>
          <w:rStyle w:val="SubtleEmphasis"/>
          <w:rFonts w:ascii="Times New Roman" w:hAnsi="Times New Roman" w:cs="Times New Roman"/>
          <w:i w:val="0"/>
          <w:iCs w:val="0"/>
          <w:color w:val="auto"/>
        </w:rPr>
      </w:pPr>
      <w:r w:rsidRPr="00DD48DE">
        <w:rPr>
          <w:rStyle w:val="SubtleEmphasis"/>
          <w:rFonts w:ascii="Times New Roman" w:hAnsi="Times New Roman" w:cs="Times New Roman"/>
          <w:i w:val="0"/>
          <w:iCs w:val="0"/>
          <w:color w:val="auto"/>
        </w:rPr>
        <w:t xml:space="preserve">Given the size of the </w:t>
      </w:r>
      <w:r w:rsidR="005536DF" w:rsidRPr="00DD48DE">
        <w:rPr>
          <w:rStyle w:val="SubtleEmphasis"/>
          <w:rFonts w:ascii="Times New Roman" w:hAnsi="Times New Roman" w:cs="Times New Roman"/>
          <w:i w:val="0"/>
          <w:iCs w:val="0"/>
          <w:color w:val="auto"/>
        </w:rPr>
        <w:t>company, both</w:t>
      </w:r>
      <w:r w:rsidR="00747271" w:rsidRPr="00DD48DE">
        <w:rPr>
          <w:rStyle w:val="SubtleEmphasis"/>
          <w:rFonts w:ascii="Times New Roman" w:hAnsi="Times New Roman" w:cs="Times New Roman"/>
          <w:i w:val="0"/>
          <w:iCs w:val="0"/>
          <w:color w:val="auto"/>
        </w:rPr>
        <w:t xml:space="preserve"> </w:t>
      </w:r>
      <w:r w:rsidR="00FC0E7A" w:rsidRPr="00DD48DE">
        <w:rPr>
          <w:rStyle w:val="SubtleEmphasis"/>
          <w:rFonts w:ascii="Times New Roman" w:hAnsi="Times New Roman" w:cs="Times New Roman"/>
          <w:i w:val="0"/>
          <w:iCs w:val="0"/>
          <w:color w:val="auto"/>
        </w:rPr>
        <w:t xml:space="preserve">large </w:t>
      </w:r>
      <w:r w:rsidR="00C44342" w:rsidRPr="00DD48DE">
        <w:rPr>
          <w:rStyle w:val="SubtleEmphasis"/>
          <w:rFonts w:ascii="Times New Roman" w:hAnsi="Times New Roman" w:cs="Times New Roman"/>
          <w:i w:val="0"/>
          <w:iCs w:val="0"/>
          <w:color w:val="auto"/>
        </w:rPr>
        <w:t>and</w:t>
      </w:r>
      <w:r w:rsidR="00FC0E7A" w:rsidRPr="00DD48DE">
        <w:rPr>
          <w:rStyle w:val="SubtleEmphasis"/>
          <w:rFonts w:ascii="Times New Roman" w:hAnsi="Times New Roman" w:cs="Times New Roman"/>
          <w:i w:val="0"/>
          <w:iCs w:val="0"/>
          <w:color w:val="auto"/>
        </w:rPr>
        <w:t xml:space="preserve"> </w:t>
      </w:r>
      <w:r w:rsidR="00747271" w:rsidRPr="00DD48DE">
        <w:rPr>
          <w:rStyle w:val="SubtleEmphasis"/>
          <w:rFonts w:ascii="Times New Roman" w:hAnsi="Times New Roman" w:cs="Times New Roman"/>
          <w:i w:val="0"/>
          <w:iCs w:val="0"/>
          <w:color w:val="auto"/>
        </w:rPr>
        <w:t>small scale TUPEs can incur significant costs</w:t>
      </w:r>
      <w:r w:rsidR="007D359F" w:rsidRPr="00DD48DE">
        <w:rPr>
          <w:rStyle w:val="SubtleEmphasis"/>
          <w:rFonts w:ascii="Times New Roman" w:hAnsi="Times New Roman" w:cs="Times New Roman"/>
          <w:i w:val="0"/>
          <w:iCs w:val="0"/>
          <w:color w:val="auto"/>
        </w:rPr>
        <w:t xml:space="preserve"> i</w:t>
      </w:r>
      <w:r w:rsidR="0099569C" w:rsidRPr="00DD48DE">
        <w:rPr>
          <w:rStyle w:val="SubtleEmphasis"/>
          <w:rFonts w:ascii="Times New Roman" w:hAnsi="Times New Roman" w:cs="Times New Roman"/>
          <w:i w:val="0"/>
          <w:iCs w:val="0"/>
          <w:color w:val="auto"/>
        </w:rPr>
        <w:t>f</w:t>
      </w:r>
      <w:r w:rsidR="007D359F" w:rsidRPr="00DD48DE">
        <w:rPr>
          <w:rStyle w:val="SubtleEmphasis"/>
          <w:rFonts w:ascii="Times New Roman" w:hAnsi="Times New Roman" w:cs="Times New Roman"/>
          <w:i w:val="0"/>
          <w:iCs w:val="0"/>
          <w:color w:val="auto"/>
        </w:rPr>
        <w:t xml:space="preserve"> not </w:t>
      </w:r>
      <w:r w:rsidR="005536DF" w:rsidRPr="00DD48DE">
        <w:rPr>
          <w:rStyle w:val="SubtleEmphasis"/>
          <w:rFonts w:ascii="Times New Roman" w:hAnsi="Times New Roman" w:cs="Times New Roman"/>
          <w:i w:val="0"/>
          <w:iCs w:val="0"/>
          <w:color w:val="auto"/>
        </w:rPr>
        <w:t xml:space="preserve">managed </w:t>
      </w:r>
      <w:r w:rsidR="007D359F" w:rsidRPr="00DD48DE">
        <w:rPr>
          <w:rStyle w:val="SubtleEmphasis"/>
          <w:rFonts w:ascii="Times New Roman" w:hAnsi="Times New Roman" w:cs="Times New Roman"/>
          <w:i w:val="0"/>
          <w:iCs w:val="0"/>
          <w:color w:val="auto"/>
        </w:rPr>
        <w:t>correctly</w:t>
      </w:r>
      <w:r w:rsidR="00FC0E7A" w:rsidRPr="00DD48DE">
        <w:rPr>
          <w:rStyle w:val="SubtleEmphasis"/>
          <w:rFonts w:ascii="Times New Roman" w:hAnsi="Times New Roman" w:cs="Times New Roman"/>
          <w:i w:val="0"/>
          <w:iCs w:val="0"/>
          <w:color w:val="auto"/>
        </w:rPr>
        <w:t>.</w:t>
      </w:r>
      <w:r w:rsidR="00C44342" w:rsidRPr="00DD48DE">
        <w:rPr>
          <w:rStyle w:val="SubtleEmphasis"/>
          <w:rFonts w:ascii="Times New Roman" w:hAnsi="Times New Roman" w:cs="Times New Roman"/>
          <w:i w:val="0"/>
          <w:iCs w:val="0"/>
          <w:color w:val="auto"/>
        </w:rPr>
        <w:t xml:space="preserve"> </w:t>
      </w:r>
      <w:r w:rsidR="00FC0E7A" w:rsidRPr="00DD48DE">
        <w:rPr>
          <w:rStyle w:val="SubtleEmphasis"/>
          <w:rFonts w:ascii="Times New Roman" w:hAnsi="Times New Roman" w:cs="Times New Roman"/>
          <w:i w:val="0"/>
          <w:iCs w:val="0"/>
          <w:color w:val="auto"/>
        </w:rPr>
        <w:t xml:space="preserve">Therefore, </w:t>
      </w:r>
      <w:r w:rsidR="0090314E" w:rsidRPr="00DD48DE">
        <w:rPr>
          <w:rStyle w:val="SubtleEmphasis"/>
          <w:rFonts w:ascii="Times New Roman" w:hAnsi="Times New Roman" w:cs="Times New Roman"/>
          <w:i w:val="0"/>
          <w:iCs w:val="0"/>
          <w:color w:val="auto"/>
        </w:rPr>
        <w:t xml:space="preserve">the TUPE to FacCo must ensure </w:t>
      </w:r>
      <w:r w:rsidR="00BF5CD0" w:rsidRPr="00DD48DE">
        <w:rPr>
          <w:rStyle w:val="SubtleEmphasis"/>
          <w:rFonts w:ascii="Times New Roman" w:hAnsi="Times New Roman" w:cs="Times New Roman"/>
          <w:i w:val="0"/>
          <w:iCs w:val="0"/>
          <w:color w:val="auto"/>
        </w:rPr>
        <w:t>effective</w:t>
      </w:r>
      <w:r w:rsidR="0090314E" w:rsidRPr="00DD48DE">
        <w:rPr>
          <w:rStyle w:val="SubtleEmphasis"/>
          <w:rFonts w:ascii="Times New Roman" w:hAnsi="Times New Roman" w:cs="Times New Roman"/>
          <w:i w:val="0"/>
          <w:iCs w:val="0"/>
          <w:color w:val="auto"/>
        </w:rPr>
        <w:t xml:space="preserve"> consultation </w:t>
      </w:r>
      <w:r w:rsidR="00A5032D" w:rsidRPr="00DD48DE">
        <w:rPr>
          <w:rStyle w:val="SubtleEmphasis"/>
          <w:rFonts w:ascii="Times New Roman" w:hAnsi="Times New Roman" w:cs="Times New Roman"/>
          <w:i w:val="0"/>
          <w:iCs w:val="0"/>
          <w:color w:val="auto"/>
        </w:rPr>
        <w:t>to</w:t>
      </w:r>
      <w:r w:rsidR="00FC0E7A" w:rsidRPr="00DD48DE">
        <w:rPr>
          <w:rStyle w:val="SubtleEmphasis"/>
          <w:rFonts w:ascii="Times New Roman" w:hAnsi="Times New Roman" w:cs="Times New Roman"/>
          <w:i w:val="0"/>
          <w:iCs w:val="0"/>
          <w:color w:val="auto"/>
        </w:rPr>
        <w:t xml:space="preserve"> reduce the risk of increased costs</w:t>
      </w:r>
      <w:r w:rsidR="00FD3497" w:rsidRPr="00DD48DE">
        <w:rPr>
          <w:rStyle w:val="SubtleEmphasis"/>
          <w:rFonts w:ascii="Times New Roman" w:hAnsi="Times New Roman" w:cs="Times New Roman"/>
          <w:i w:val="0"/>
          <w:iCs w:val="0"/>
          <w:color w:val="auto"/>
        </w:rPr>
        <w:t xml:space="preserve">, </w:t>
      </w:r>
      <w:r w:rsidR="00F13756" w:rsidRPr="00DD48DE">
        <w:rPr>
          <w:rStyle w:val="SubtleEmphasis"/>
          <w:rFonts w:ascii="Times New Roman" w:hAnsi="Times New Roman" w:cs="Times New Roman"/>
          <w:i w:val="0"/>
          <w:iCs w:val="0"/>
          <w:color w:val="auto"/>
        </w:rPr>
        <w:t>str</w:t>
      </w:r>
      <w:r w:rsidR="006E548B" w:rsidRPr="00DD48DE">
        <w:rPr>
          <w:rStyle w:val="SubtleEmphasis"/>
          <w:rFonts w:ascii="Times New Roman" w:hAnsi="Times New Roman" w:cs="Times New Roman"/>
          <w:i w:val="0"/>
          <w:iCs w:val="0"/>
          <w:color w:val="auto"/>
        </w:rPr>
        <w:t xml:space="preserve">engthen </w:t>
      </w:r>
      <w:r w:rsidR="00F13756" w:rsidRPr="00DD48DE">
        <w:rPr>
          <w:rStyle w:val="SubtleEmphasis"/>
          <w:rFonts w:ascii="Times New Roman" w:hAnsi="Times New Roman" w:cs="Times New Roman"/>
          <w:i w:val="0"/>
          <w:iCs w:val="0"/>
          <w:color w:val="auto"/>
        </w:rPr>
        <w:t>staff</w:t>
      </w:r>
      <w:r w:rsidR="00FD3497" w:rsidRPr="00DD48DE">
        <w:rPr>
          <w:rStyle w:val="SubtleEmphasis"/>
          <w:rFonts w:ascii="Times New Roman" w:hAnsi="Times New Roman" w:cs="Times New Roman"/>
          <w:i w:val="0"/>
          <w:iCs w:val="0"/>
          <w:color w:val="auto"/>
        </w:rPr>
        <w:t xml:space="preserve"> voice</w:t>
      </w:r>
      <w:r w:rsidR="00653FD2" w:rsidRPr="00DD48DE">
        <w:rPr>
          <w:rStyle w:val="SubtleEmphasis"/>
          <w:rFonts w:ascii="Times New Roman" w:hAnsi="Times New Roman" w:cs="Times New Roman"/>
          <w:i w:val="0"/>
          <w:iCs w:val="0"/>
          <w:color w:val="auto"/>
        </w:rPr>
        <w:t>, lead</w:t>
      </w:r>
      <w:r w:rsidR="00FD3497" w:rsidRPr="00DD48DE">
        <w:rPr>
          <w:rStyle w:val="SubtleEmphasis"/>
          <w:rFonts w:ascii="Times New Roman" w:hAnsi="Times New Roman" w:cs="Times New Roman"/>
          <w:i w:val="0"/>
          <w:iCs w:val="0"/>
          <w:color w:val="auto"/>
        </w:rPr>
        <w:t>ing to</w:t>
      </w:r>
      <w:r w:rsidR="00653FD2" w:rsidRPr="00DD48DE">
        <w:rPr>
          <w:rStyle w:val="SubtleEmphasis"/>
          <w:rFonts w:ascii="Times New Roman" w:hAnsi="Times New Roman" w:cs="Times New Roman"/>
          <w:i w:val="0"/>
          <w:iCs w:val="0"/>
          <w:color w:val="auto"/>
        </w:rPr>
        <w:t xml:space="preserve"> the impacted staff</w:t>
      </w:r>
      <w:r w:rsidR="00FD3497" w:rsidRPr="00DD48DE">
        <w:rPr>
          <w:rStyle w:val="SubtleEmphasis"/>
          <w:rFonts w:ascii="Times New Roman" w:hAnsi="Times New Roman" w:cs="Times New Roman"/>
          <w:i w:val="0"/>
          <w:iCs w:val="0"/>
          <w:color w:val="auto"/>
        </w:rPr>
        <w:t xml:space="preserve"> feeling heard</w:t>
      </w:r>
      <w:r w:rsidR="00C94569" w:rsidRPr="00DD48DE">
        <w:rPr>
          <w:rStyle w:val="SubtleEmphasis"/>
          <w:rFonts w:ascii="Times New Roman" w:hAnsi="Times New Roman" w:cs="Times New Roman"/>
          <w:i w:val="0"/>
          <w:iCs w:val="0"/>
          <w:color w:val="auto"/>
        </w:rPr>
        <w:t xml:space="preserve"> and beneficial </w:t>
      </w:r>
      <w:r w:rsidR="00227C00" w:rsidRPr="00DD48DE">
        <w:rPr>
          <w:rStyle w:val="SubtleEmphasis"/>
          <w:rFonts w:ascii="Times New Roman" w:hAnsi="Times New Roman" w:cs="Times New Roman"/>
          <w:i w:val="0"/>
          <w:iCs w:val="0"/>
          <w:color w:val="auto"/>
        </w:rPr>
        <w:t>organisational outcomes (</w:t>
      </w:r>
      <w:r w:rsidR="00C44D59" w:rsidRPr="00DD48DE">
        <w:rPr>
          <w:rStyle w:val="SubtleEmphasis"/>
          <w:rFonts w:ascii="Times New Roman" w:hAnsi="Times New Roman" w:cs="Times New Roman"/>
          <w:i w:val="0"/>
          <w:iCs w:val="0"/>
          <w:color w:val="auto"/>
        </w:rPr>
        <w:t xml:space="preserve">Torre, Gritti and Wilkinson, 2022). </w:t>
      </w:r>
      <w:r w:rsidR="00C44342" w:rsidRPr="00DD48DE">
        <w:rPr>
          <w:rFonts w:ascii="Times New Roman" w:hAnsi="Times New Roman" w:cs="Times New Roman"/>
        </w:rPr>
        <w:t>Although TUPE legally applies across sectors, most TUPE’s occur due to service provision changes such as outsourcing this happens more frequently in the public sector (CIPD, 2025b).</w:t>
      </w:r>
      <w:r w:rsidR="00155800" w:rsidRPr="00DD48DE">
        <w:rPr>
          <w:rFonts w:ascii="Times New Roman" w:hAnsi="Times New Roman" w:cs="Times New Roman"/>
        </w:rPr>
        <w:t xml:space="preserve"> </w:t>
      </w:r>
    </w:p>
    <w:p w14:paraId="2ED3FFCB" w14:textId="21D09A61" w:rsidR="00361E23" w:rsidRPr="00DD48DE" w:rsidRDefault="00361E23" w:rsidP="00DD48DE">
      <w:pPr>
        <w:pStyle w:val="Heading5"/>
        <w:spacing w:line="276" w:lineRule="auto"/>
        <w:rPr>
          <w:rStyle w:val="SubtleEmphasis"/>
          <w:rFonts w:ascii="Times New Roman" w:hAnsi="Times New Roman" w:cs="Times New Roman"/>
        </w:rPr>
      </w:pPr>
      <w:r w:rsidRPr="00DD48DE">
        <w:rPr>
          <w:rStyle w:val="SubtleEmphasis"/>
          <w:rFonts w:ascii="Times New Roman" w:hAnsi="Times New Roman" w:cs="Times New Roman"/>
        </w:rPr>
        <w:lastRenderedPageBreak/>
        <w:t>Disability and Reasonable Adjustments</w:t>
      </w:r>
    </w:p>
    <w:p w14:paraId="0B2C39F4" w14:textId="304FB603" w:rsidR="00E5413A" w:rsidRPr="00DD48DE" w:rsidRDefault="00E5413A" w:rsidP="00DD48DE">
      <w:pPr>
        <w:spacing w:line="276" w:lineRule="auto"/>
        <w:rPr>
          <w:rStyle w:val="SubtleEmphasis"/>
          <w:rFonts w:ascii="Times New Roman" w:hAnsi="Times New Roman" w:cs="Times New Roman"/>
          <w:i w:val="0"/>
          <w:iCs w:val="0"/>
          <w:color w:val="auto"/>
        </w:rPr>
      </w:pPr>
      <w:r w:rsidRPr="00DD48DE">
        <w:rPr>
          <w:rStyle w:val="SubtleEmphasis"/>
          <w:rFonts w:ascii="Times New Roman" w:hAnsi="Times New Roman" w:cs="Times New Roman"/>
          <w:i w:val="0"/>
          <w:iCs w:val="0"/>
          <w:color w:val="auto"/>
        </w:rPr>
        <w:t>Disability is one of the nine protected characteristics that are legally protected under The Equality Act (2010),</w:t>
      </w:r>
      <w:r w:rsidR="00767160" w:rsidRPr="00DD48DE">
        <w:rPr>
          <w:rStyle w:val="SubtleEmphasis"/>
          <w:rFonts w:ascii="Times New Roman" w:hAnsi="Times New Roman" w:cs="Times New Roman"/>
          <w:i w:val="0"/>
          <w:iCs w:val="0"/>
          <w:color w:val="auto"/>
        </w:rPr>
        <w:t xml:space="preserve"> making discrimination unlawful</w:t>
      </w:r>
      <w:r w:rsidRPr="00DD48DE">
        <w:rPr>
          <w:rStyle w:val="SubtleEmphasis"/>
          <w:rFonts w:ascii="Times New Roman" w:hAnsi="Times New Roman" w:cs="Times New Roman"/>
          <w:i w:val="0"/>
          <w:iCs w:val="0"/>
          <w:color w:val="auto"/>
        </w:rPr>
        <w:t>. This act ensure</w:t>
      </w:r>
      <w:r w:rsidR="007A35A3" w:rsidRPr="00DD48DE">
        <w:rPr>
          <w:rStyle w:val="SubtleEmphasis"/>
          <w:rFonts w:ascii="Times New Roman" w:hAnsi="Times New Roman" w:cs="Times New Roman"/>
          <w:i w:val="0"/>
          <w:iCs w:val="0"/>
          <w:color w:val="auto"/>
        </w:rPr>
        <w:t>s</w:t>
      </w:r>
      <w:r w:rsidRPr="00DD48DE">
        <w:rPr>
          <w:rStyle w:val="SubtleEmphasis"/>
          <w:rFonts w:ascii="Times New Roman" w:hAnsi="Times New Roman" w:cs="Times New Roman"/>
          <w:i w:val="0"/>
          <w:iCs w:val="0"/>
          <w:color w:val="auto"/>
        </w:rPr>
        <w:t xml:space="preserve"> </w:t>
      </w:r>
      <w:r w:rsidR="007A35A3" w:rsidRPr="00DD48DE">
        <w:rPr>
          <w:rStyle w:val="SubtleEmphasis"/>
          <w:rFonts w:ascii="Times New Roman" w:hAnsi="Times New Roman" w:cs="Times New Roman"/>
          <w:i w:val="0"/>
          <w:iCs w:val="0"/>
          <w:color w:val="auto"/>
        </w:rPr>
        <w:t xml:space="preserve">fair treatment </w:t>
      </w:r>
      <w:r w:rsidRPr="00DD48DE">
        <w:rPr>
          <w:rStyle w:val="SubtleEmphasis"/>
          <w:rFonts w:ascii="Times New Roman" w:hAnsi="Times New Roman" w:cs="Times New Roman"/>
          <w:i w:val="0"/>
          <w:iCs w:val="0"/>
          <w:color w:val="auto"/>
        </w:rPr>
        <w:t>and equal</w:t>
      </w:r>
      <w:r w:rsidR="007A35A3" w:rsidRPr="00DD48DE">
        <w:rPr>
          <w:rStyle w:val="SubtleEmphasis"/>
          <w:rFonts w:ascii="Times New Roman" w:hAnsi="Times New Roman" w:cs="Times New Roman"/>
          <w:i w:val="0"/>
          <w:iCs w:val="0"/>
          <w:color w:val="auto"/>
        </w:rPr>
        <w:t>it</w:t>
      </w:r>
      <w:r w:rsidRPr="00DD48DE">
        <w:rPr>
          <w:rStyle w:val="SubtleEmphasis"/>
          <w:rFonts w:ascii="Times New Roman" w:hAnsi="Times New Roman" w:cs="Times New Roman"/>
          <w:i w:val="0"/>
          <w:iCs w:val="0"/>
          <w:color w:val="auto"/>
        </w:rPr>
        <w:t>y in employment and is an employer’s duty to ensure complian</w:t>
      </w:r>
      <w:r w:rsidR="007A35A3" w:rsidRPr="00DD48DE">
        <w:rPr>
          <w:rStyle w:val="SubtleEmphasis"/>
          <w:rFonts w:ascii="Times New Roman" w:hAnsi="Times New Roman" w:cs="Times New Roman"/>
          <w:i w:val="0"/>
          <w:iCs w:val="0"/>
          <w:color w:val="auto"/>
        </w:rPr>
        <w:t>c</w:t>
      </w:r>
      <w:r w:rsidRPr="00DD48DE">
        <w:rPr>
          <w:rStyle w:val="SubtleEmphasis"/>
          <w:rFonts w:ascii="Times New Roman" w:hAnsi="Times New Roman" w:cs="Times New Roman"/>
          <w:i w:val="0"/>
          <w:iCs w:val="0"/>
          <w:color w:val="auto"/>
        </w:rPr>
        <w:t>e</w:t>
      </w:r>
      <w:r w:rsidR="00B14562" w:rsidRPr="00DD48DE">
        <w:rPr>
          <w:rStyle w:val="SubtleEmphasis"/>
          <w:rFonts w:ascii="Times New Roman" w:hAnsi="Times New Roman" w:cs="Times New Roman"/>
          <w:i w:val="0"/>
          <w:iCs w:val="0"/>
          <w:color w:val="auto"/>
        </w:rPr>
        <w:t>. F</w:t>
      </w:r>
      <w:r w:rsidRPr="00DD48DE">
        <w:rPr>
          <w:rStyle w:val="SubtleEmphasis"/>
          <w:rFonts w:ascii="Times New Roman" w:hAnsi="Times New Roman" w:cs="Times New Roman"/>
          <w:i w:val="0"/>
          <w:iCs w:val="0"/>
          <w:color w:val="auto"/>
        </w:rPr>
        <w:t xml:space="preserve">ailure will result in legal action which leads to reputational damage and </w:t>
      </w:r>
      <w:r w:rsidR="00A13A5D" w:rsidRPr="00DD48DE">
        <w:rPr>
          <w:rStyle w:val="SubtleEmphasis"/>
          <w:rFonts w:ascii="Times New Roman" w:hAnsi="Times New Roman" w:cs="Times New Roman"/>
          <w:i w:val="0"/>
          <w:iCs w:val="0"/>
          <w:color w:val="auto"/>
        </w:rPr>
        <w:t xml:space="preserve">unlimited </w:t>
      </w:r>
      <w:r w:rsidRPr="00DD48DE">
        <w:rPr>
          <w:rStyle w:val="SubtleEmphasis"/>
          <w:rFonts w:ascii="Times New Roman" w:hAnsi="Times New Roman" w:cs="Times New Roman"/>
          <w:i w:val="0"/>
          <w:iCs w:val="0"/>
          <w:color w:val="auto"/>
        </w:rPr>
        <w:t>financial consequences (</w:t>
      </w:r>
      <w:r w:rsidR="00C84F27" w:rsidRPr="00DD48DE">
        <w:rPr>
          <w:rStyle w:val="SubtleEmphasis"/>
          <w:rFonts w:ascii="Times New Roman" w:hAnsi="Times New Roman" w:cs="Times New Roman"/>
          <w:i w:val="0"/>
          <w:iCs w:val="0"/>
          <w:color w:val="auto"/>
        </w:rPr>
        <w:t>William, Corby and Pauksztat, 2025</w:t>
      </w:r>
      <w:r w:rsidRPr="00DD48DE">
        <w:rPr>
          <w:rStyle w:val="SubtleEmphasis"/>
          <w:rFonts w:ascii="Times New Roman" w:hAnsi="Times New Roman" w:cs="Times New Roman"/>
          <w:i w:val="0"/>
          <w:iCs w:val="0"/>
          <w:color w:val="auto"/>
        </w:rPr>
        <w:t xml:space="preserve">). Although more common in the public sector, reasonable adjustment requests are just as significant to </w:t>
      </w:r>
      <w:r w:rsidR="00C84F27" w:rsidRPr="00DD48DE">
        <w:rPr>
          <w:rStyle w:val="SubtleEmphasis"/>
          <w:rFonts w:ascii="Times New Roman" w:hAnsi="Times New Roman" w:cs="Times New Roman"/>
          <w:i w:val="0"/>
          <w:iCs w:val="0"/>
          <w:color w:val="auto"/>
        </w:rPr>
        <w:t>the private sector to ensure that employees are not disadvantaged and the company’s reputation is not damaged (William, Corby and Pauksztat, 2025).</w:t>
      </w:r>
    </w:p>
    <w:p w14:paraId="3FEC102F" w14:textId="77777777" w:rsidR="006E7613" w:rsidRPr="00DD48DE" w:rsidRDefault="00E5413A" w:rsidP="00DD48DE">
      <w:pPr>
        <w:spacing w:line="276" w:lineRule="auto"/>
        <w:rPr>
          <w:rStyle w:val="SubtleEmphasis"/>
          <w:rFonts w:ascii="Times New Roman" w:hAnsi="Times New Roman" w:cs="Times New Roman"/>
          <w:i w:val="0"/>
          <w:iCs w:val="0"/>
          <w:color w:val="auto"/>
        </w:rPr>
      </w:pPr>
      <w:r w:rsidRPr="00DD48DE">
        <w:rPr>
          <w:rStyle w:val="SubtleEmphasis"/>
          <w:rFonts w:ascii="Times New Roman" w:hAnsi="Times New Roman" w:cs="Times New Roman"/>
          <w:i w:val="0"/>
          <w:iCs w:val="0"/>
          <w:color w:val="auto"/>
        </w:rPr>
        <w:t>A</w:t>
      </w:r>
      <w:r w:rsidR="00361E23" w:rsidRPr="00DD48DE">
        <w:rPr>
          <w:rStyle w:val="SubtleEmphasis"/>
          <w:rFonts w:ascii="Times New Roman" w:hAnsi="Times New Roman" w:cs="Times New Roman"/>
          <w:i w:val="0"/>
          <w:iCs w:val="0"/>
          <w:color w:val="auto"/>
        </w:rPr>
        <w:t xml:space="preserve"> recent case in the company </w:t>
      </w:r>
      <w:r w:rsidRPr="00DD48DE">
        <w:rPr>
          <w:rStyle w:val="SubtleEmphasis"/>
          <w:rFonts w:ascii="Times New Roman" w:hAnsi="Times New Roman" w:cs="Times New Roman"/>
          <w:i w:val="0"/>
          <w:iCs w:val="0"/>
          <w:color w:val="auto"/>
        </w:rPr>
        <w:t xml:space="preserve">saw </w:t>
      </w:r>
      <w:r w:rsidR="00361E23" w:rsidRPr="00DD48DE">
        <w:rPr>
          <w:rStyle w:val="SubtleEmphasis"/>
          <w:rFonts w:ascii="Times New Roman" w:hAnsi="Times New Roman" w:cs="Times New Roman"/>
          <w:i w:val="0"/>
          <w:iCs w:val="0"/>
          <w:color w:val="auto"/>
        </w:rPr>
        <w:t>a manager neglect</w:t>
      </w:r>
      <w:r w:rsidRPr="00DD48DE">
        <w:rPr>
          <w:rStyle w:val="SubtleEmphasis"/>
          <w:rFonts w:ascii="Times New Roman" w:hAnsi="Times New Roman" w:cs="Times New Roman"/>
          <w:i w:val="0"/>
          <w:iCs w:val="0"/>
          <w:color w:val="auto"/>
        </w:rPr>
        <w:t xml:space="preserve"> </w:t>
      </w:r>
      <w:r w:rsidR="00361E23" w:rsidRPr="00DD48DE">
        <w:rPr>
          <w:rStyle w:val="SubtleEmphasis"/>
          <w:rFonts w:ascii="Times New Roman" w:hAnsi="Times New Roman" w:cs="Times New Roman"/>
          <w:i w:val="0"/>
          <w:iCs w:val="0"/>
          <w:color w:val="auto"/>
        </w:rPr>
        <w:t xml:space="preserve">to make reasonable adjustments for a disabled employee with a mobility impairment which resulted in a claim under The Equality Act (2010). </w:t>
      </w:r>
      <w:r w:rsidRPr="00DD48DE">
        <w:rPr>
          <w:rStyle w:val="SubtleEmphasis"/>
          <w:rFonts w:ascii="Times New Roman" w:hAnsi="Times New Roman" w:cs="Times New Roman"/>
          <w:i w:val="0"/>
          <w:iCs w:val="0"/>
          <w:color w:val="auto"/>
        </w:rPr>
        <w:t>This is evidence of</w:t>
      </w:r>
      <w:r w:rsidR="00747FF6" w:rsidRPr="00DD48DE">
        <w:rPr>
          <w:rStyle w:val="SubtleEmphasis"/>
          <w:rFonts w:ascii="Times New Roman" w:hAnsi="Times New Roman" w:cs="Times New Roman"/>
          <w:i w:val="0"/>
          <w:iCs w:val="0"/>
          <w:color w:val="auto"/>
        </w:rPr>
        <w:t xml:space="preserve"> a</w:t>
      </w:r>
      <w:r w:rsidRPr="00DD48DE">
        <w:rPr>
          <w:rStyle w:val="SubtleEmphasis"/>
          <w:rFonts w:ascii="Times New Roman" w:hAnsi="Times New Roman" w:cs="Times New Roman"/>
          <w:i w:val="0"/>
          <w:iCs w:val="0"/>
          <w:color w:val="auto"/>
        </w:rPr>
        <w:t xml:space="preserve"> compliance issue</w:t>
      </w:r>
      <w:r w:rsidR="00DB7918" w:rsidRPr="00DD48DE">
        <w:rPr>
          <w:rStyle w:val="SubtleEmphasis"/>
          <w:rFonts w:ascii="Times New Roman" w:hAnsi="Times New Roman" w:cs="Times New Roman"/>
          <w:i w:val="0"/>
          <w:iCs w:val="0"/>
          <w:color w:val="auto"/>
        </w:rPr>
        <w:t>, although compliance alone does not gua</w:t>
      </w:r>
      <w:r w:rsidR="007B6EDC" w:rsidRPr="00DD48DE">
        <w:rPr>
          <w:rStyle w:val="SubtleEmphasis"/>
          <w:rFonts w:ascii="Times New Roman" w:hAnsi="Times New Roman" w:cs="Times New Roman"/>
          <w:i w:val="0"/>
          <w:iCs w:val="0"/>
          <w:color w:val="auto"/>
        </w:rPr>
        <w:t xml:space="preserve">rantee </w:t>
      </w:r>
      <w:r w:rsidR="00BE2CF8" w:rsidRPr="00DD48DE">
        <w:rPr>
          <w:rStyle w:val="SubtleEmphasis"/>
          <w:rFonts w:ascii="Times New Roman" w:hAnsi="Times New Roman" w:cs="Times New Roman"/>
          <w:i w:val="0"/>
          <w:iCs w:val="0"/>
          <w:color w:val="auto"/>
        </w:rPr>
        <w:t>this not taking place again if managerial knowledge in insufficient</w:t>
      </w:r>
      <w:r w:rsidRPr="00DD48DE">
        <w:rPr>
          <w:rStyle w:val="SubtleEmphasis"/>
          <w:rFonts w:ascii="Times New Roman" w:hAnsi="Times New Roman" w:cs="Times New Roman"/>
          <w:i w:val="0"/>
          <w:iCs w:val="0"/>
          <w:color w:val="auto"/>
        </w:rPr>
        <w:t xml:space="preserve">. </w:t>
      </w:r>
      <w:r w:rsidR="003825D2" w:rsidRPr="00DD48DE">
        <w:rPr>
          <w:rStyle w:val="SubtleEmphasis"/>
          <w:rFonts w:ascii="Times New Roman" w:hAnsi="Times New Roman" w:cs="Times New Roman"/>
          <w:i w:val="0"/>
          <w:iCs w:val="0"/>
          <w:color w:val="auto"/>
        </w:rPr>
        <w:t>‘Archibald v Fife Council’ (2004) supports this</w:t>
      </w:r>
      <w:r w:rsidR="00747FF6" w:rsidRPr="00DD48DE">
        <w:rPr>
          <w:rStyle w:val="SubtleEmphasis"/>
          <w:rFonts w:ascii="Times New Roman" w:hAnsi="Times New Roman" w:cs="Times New Roman"/>
          <w:i w:val="0"/>
          <w:iCs w:val="0"/>
          <w:color w:val="auto"/>
        </w:rPr>
        <w:t xml:space="preserve"> as </w:t>
      </w:r>
      <w:r w:rsidR="003825D2" w:rsidRPr="00DD48DE">
        <w:rPr>
          <w:rStyle w:val="SubtleEmphasis"/>
          <w:rFonts w:ascii="Times New Roman" w:hAnsi="Times New Roman" w:cs="Times New Roman"/>
          <w:i w:val="0"/>
          <w:iCs w:val="0"/>
          <w:color w:val="auto"/>
        </w:rPr>
        <w:t xml:space="preserve">this case resulted in the council being found unlawful for </w:t>
      </w:r>
      <w:r w:rsidR="003A6CC6" w:rsidRPr="00DD48DE">
        <w:rPr>
          <w:rStyle w:val="SubtleEmphasis"/>
          <w:rFonts w:ascii="Times New Roman" w:hAnsi="Times New Roman" w:cs="Times New Roman"/>
          <w:i w:val="0"/>
          <w:iCs w:val="0"/>
          <w:color w:val="auto"/>
        </w:rPr>
        <w:t xml:space="preserve">not properly considering reasonable adjustments which left a disabled employee disadvantaged and unfairly dismissed, highlighting that the council undermined policy in relation to The Equality Act (2010). </w:t>
      </w:r>
    </w:p>
    <w:p w14:paraId="4F23A7D9" w14:textId="58EC10BB" w:rsidR="00E5413A" w:rsidRPr="00DD48DE" w:rsidRDefault="003A6CC6" w:rsidP="00DD48DE">
      <w:pPr>
        <w:spacing w:line="276" w:lineRule="auto"/>
        <w:rPr>
          <w:rStyle w:val="SubtleEmphasis"/>
          <w:rFonts w:ascii="Times New Roman" w:hAnsi="Times New Roman" w:cs="Times New Roman"/>
          <w:i w:val="0"/>
          <w:iCs w:val="0"/>
          <w:color w:val="auto"/>
        </w:rPr>
      </w:pPr>
      <w:r w:rsidRPr="00DD48DE">
        <w:rPr>
          <w:rStyle w:val="SubtleEmphasis"/>
          <w:rFonts w:ascii="Times New Roman" w:hAnsi="Times New Roman" w:cs="Times New Roman"/>
          <w:i w:val="0"/>
          <w:iCs w:val="0"/>
          <w:color w:val="auto"/>
        </w:rPr>
        <w:t xml:space="preserve">Improving compliance </w:t>
      </w:r>
      <w:r w:rsidR="00372CF9" w:rsidRPr="00DD48DE">
        <w:rPr>
          <w:rStyle w:val="SubtleEmphasis"/>
          <w:rFonts w:ascii="Times New Roman" w:hAnsi="Times New Roman" w:cs="Times New Roman"/>
          <w:i w:val="0"/>
          <w:iCs w:val="0"/>
          <w:color w:val="auto"/>
        </w:rPr>
        <w:t xml:space="preserve">across </w:t>
      </w:r>
      <w:r w:rsidR="0076682E" w:rsidRPr="00DD48DE">
        <w:rPr>
          <w:rStyle w:val="SubtleEmphasis"/>
          <w:rFonts w:ascii="Times New Roman" w:hAnsi="Times New Roman" w:cs="Times New Roman"/>
          <w:i w:val="0"/>
          <w:iCs w:val="0"/>
          <w:color w:val="auto"/>
        </w:rPr>
        <w:t xml:space="preserve">staff </w:t>
      </w:r>
      <w:r w:rsidR="00372CF9" w:rsidRPr="00DD48DE">
        <w:rPr>
          <w:rStyle w:val="SubtleEmphasis"/>
          <w:rFonts w:ascii="Times New Roman" w:hAnsi="Times New Roman" w:cs="Times New Roman"/>
          <w:i w:val="0"/>
          <w:iCs w:val="0"/>
          <w:color w:val="auto"/>
        </w:rPr>
        <w:t>is widely encouraged to remove discrim</w:t>
      </w:r>
      <w:r w:rsidR="00B6585C" w:rsidRPr="00DD48DE">
        <w:rPr>
          <w:rStyle w:val="SubtleEmphasis"/>
          <w:rFonts w:ascii="Times New Roman" w:hAnsi="Times New Roman" w:cs="Times New Roman"/>
          <w:i w:val="0"/>
          <w:iCs w:val="0"/>
          <w:color w:val="auto"/>
        </w:rPr>
        <w:t>in</w:t>
      </w:r>
      <w:r w:rsidR="00372CF9" w:rsidRPr="00DD48DE">
        <w:rPr>
          <w:rStyle w:val="SubtleEmphasis"/>
          <w:rFonts w:ascii="Times New Roman" w:hAnsi="Times New Roman" w:cs="Times New Roman"/>
          <w:i w:val="0"/>
          <w:iCs w:val="0"/>
          <w:color w:val="auto"/>
        </w:rPr>
        <w:t>atory behaviours</w:t>
      </w:r>
      <w:r w:rsidR="00B6585C" w:rsidRPr="00DD48DE">
        <w:rPr>
          <w:rStyle w:val="SubtleEmphasis"/>
          <w:rFonts w:ascii="Times New Roman" w:hAnsi="Times New Roman" w:cs="Times New Roman"/>
          <w:i w:val="0"/>
          <w:iCs w:val="0"/>
          <w:color w:val="auto"/>
        </w:rPr>
        <w:t>,</w:t>
      </w:r>
      <w:r w:rsidR="00372CF9" w:rsidRPr="00DD48DE">
        <w:rPr>
          <w:rStyle w:val="SubtleEmphasis"/>
          <w:rFonts w:ascii="Times New Roman" w:hAnsi="Times New Roman" w:cs="Times New Roman"/>
          <w:i w:val="0"/>
          <w:iCs w:val="0"/>
          <w:color w:val="auto"/>
        </w:rPr>
        <w:t xml:space="preserve"> </w:t>
      </w:r>
      <w:r w:rsidR="0076682E" w:rsidRPr="00DD48DE">
        <w:rPr>
          <w:rStyle w:val="SubtleEmphasis"/>
          <w:rFonts w:ascii="Times New Roman" w:hAnsi="Times New Roman" w:cs="Times New Roman"/>
          <w:i w:val="0"/>
          <w:iCs w:val="0"/>
          <w:color w:val="auto"/>
        </w:rPr>
        <w:t>ensure consi</w:t>
      </w:r>
      <w:r w:rsidR="00870905" w:rsidRPr="00DD48DE">
        <w:rPr>
          <w:rStyle w:val="SubtleEmphasis"/>
          <w:rFonts w:ascii="Times New Roman" w:hAnsi="Times New Roman" w:cs="Times New Roman"/>
          <w:i w:val="0"/>
          <w:iCs w:val="0"/>
          <w:color w:val="auto"/>
        </w:rPr>
        <w:t>stency</w:t>
      </w:r>
      <w:r w:rsidR="00372CF9" w:rsidRPr="00DD48DE">
        <w:rPr>
          <w:rStyle w:val="SubtleEmphasis"/>
          <w:rFonts w:ascii="Times New Roman" w:hAnsi="Times New Roman" w:cs="Times New Roman"/>
          <w:i w:val="0"/>
          <w:iCs w:val="0"/>
          <w:color w:val="auto"/>
        </w:rPr>
        <w:t xml:space="preserve"> and focus efforts on building knowledge and awareness to remove the risk of employment tribunal claims in this area (Barret</w:t>
      </w:r>
      <w:r w:rsidR="00B6585C" w:rsidRPr="00DD48DE">
        <w:rPr>
          <w:rStyle w:val="SubtleEmphasis"/>
          <w:rFonts w:ascii="Times New Roman" w:hAnsi="Times New Roman" w:cs="Times New Roman"/>
          <w:i w:val="0"/>
          <w:iCs w:val="0"/>
          <w:color w:val="auto"/>
        </w:rPr>
        <w:t>t</w:t>
      </w:r>
      <w:r w:rsidR="00372CF9" w:rsidRPr="00DD48DE">
        <w:rPr>
          <w:rStyle w:val="SubtleEmphasis"/>
          <w:rFonts w:ascii="Times New Roman" w:hAnsi="Times New Roman" w:cs="Times New Roman"/>
          <w:i w:val="0"/>
          <w:iCs w:val="0"/>
          <w:color w:val="auto"/>
        </w:rPr>
        <w:t>, 2024).</w:t>
      </w:r>
    </w:p>
    <w:p w14:paraId="17682C35" w14:textId="1B5CC4E8" w:rsidR="00361E23" w:rsidRPr="00DD48DE" w:rsidRDefault="00B6585C" w:rsidP="00DD48DE">
      <w:pPr>
        <w:pStyle w:val="Heading5"/>
        <w:spacing w:line="276" w:lineRule="auto"/>
        <w:rPr>
          <w:rStyle w:val="SubtleEmphasis"/>
          <w:rFonts w:ascii="Times New Roman" w:hAnsi="Times New Roman" w:cs="Times New Roman"/>
        </w:rPr>
      </w:pPr>
      <w:r w:rsidRPr="00DD48DE">
        <w:rPr>
          <w:rStyle w:val="SubtleEmphasis"/>
          <w:rFonts w:ascii="Times New Roman" w:hAnsi="Times New Roman" w:cs="Times New Roman"/>
        </w:rPr>
        <w:t>Dispute Resolution</w:t>
      </w:r>
    </w:p>
    <w:p w14:paraId="282DCF41" w14:textId="77777777" w:rsidR="00F7333C" w:rsidRPr="00DD48DE" w:rsidRDefault="00E91645" w:rsidP="00DD48DE">
      <w:pPr>
        <w:spacing w:line="276" w:lineRule="auto"/>
        <w:rPr>
          <w:rStyle w:val="SubtleEmphasis"/>
          <w:rFonts w:ascii="Times New Roman" w:hAnsi="Times New Roman" w:cs="Times New Roman"/>
          <w:i w:val="0"/>
          <w:iCs w:val="0"/>
          <w:color w:val="auto"/>
        </w:rPr>
      </w:pPr>
      <w:r w:rsidRPr="00DD48DE">
        <w:rPr>
          <w:rStyle w:val="SubtleEmphasis"/>
          <w:rFonts w:ascii="Times New Roman" w:hAnsi="Times New Roman" w:cs="Times New Roman"/>
          <w:i w:val="0"/>
          <w:iCs w:val="0"/>
          <w:color w:val="auto"/>
        </w:rPr>
        <w:t>Over the last year the company has seen a rise in Employee Relations (ER) cases and continue to rise which has left employees frustrated and heightened sickness absence linked to stress at work</w:t>
      </w:r>
      <w:r w:rsidR="00E64736" w:rsidRPr="00DD48DE">
        <w:rPr>
          <w:rStyle w:val="SubtleEmphasis"/>
          <w:rFonts w:ascii="Times New Roman" w:hAnsi="Times New Roman" w:cs="Times New Roman"/>
          <w:i w:val="0"/>
          <w:iCs w:val="0"/>
          <w:color w:val="auto"/>
        </w:rPr>
        <w:t xml:space="preserve">, </w:t>
      </w:r>
      <w:r w:rsidR="005820D9" w:rsidRPr="00DD48DE">
        <w:rPr>
          <w:rStyle w:val="SubtleEmphasis"/>
          <w:rFonts w:ascii="Times New Roman" w:hAnsi="Times New Roman" w:cs="Times New Roman"/>
          <w:i w:val="0"/>
          <w:iCs w:val="0"/>
          <w:color w:val="auto"/>
        </w:rPr>
        <w:t>unless addressed this is likely to reoccur and result in increased turnover</w:t>
      </w:r>
      <w:r w:rsidRPr="00DD48DE">
        <w:rPr>
          <w:rStyle w:val="SubtleEmphasis"/>
          <w:rFonts w:ascii="Times New Roman" w:hAnsi="Times New Roman" w:cs="Times New Roman"/>
          <w:i w:val="0"/>
          <w:iCs w:val="0"/>
          <w:color w:val="auto"/>
        </w:rPr>
        <w:t xml:space="preserve">. </w:t>
      </w:r>
    </w:p>
    <w:p w14:paraId="46E860D2" w14:textId="280FD25B" w:rsidR="0025273E" w:rsidRPr="00DD48DE" w:rsidRDefault="00E91645" w:rsidP="00DD48DE">
      <w:pPr>
        <w:spacing w:line="276" w:lineRule="auto"/>
        <w:rPr>
          <w:rStyle w:val="SubtleEmphasis"/>
          <w:rFonts w:ascii="Times New Roman" w:hAnsi="Times New Roman" w:cs="Times New Roman"/>
          <w:i w:val="0"/>
          <w:iCs w:val="0"/>
          <w:color w:val="auto"/>
        </w:rPr>
      </w:pPr>
      <w:r w:rsidRPr="00DD48DE">
        <w:rPr>
          <w:rStyle w:val="SubtleEmphasis"/>
          <w:rFonts w:ascii="Times New Roman" w:hAnsi="Times New Roman" w:cs="Times New Roman"/>
          <w:i w:val="0"/>
          <w:iCs w:val="0"/>
          <w:color w:val="auto"/>
        </w:rPr>
        <w:t>ER is essential for employee wellbeing and positive business outcomes, the CIPD (2025</w:t>
      </w:r>
      <w:r w:rsidR="0025273E" w:rsidRPr="00DD48DE">
        <w:rPr>
          <w:rStyle w:val="SubtleEmphasis"/>
          <w:rFonts w:ascii="Times New Roman" w:hAnsi="Times New Roman" w:cs="Times New Roman"/>
          <w:i w:val="0"/>
          <w:iCs w:val="0"/>
          <w:color w:val="auto"/>
        </w:rPr>
        <w:t>a</w:t>
      </w:r>
      <w:r w:rsidRPr="00DD48DE">
        <w:rPr>
          <w:rStyle w:val="SubtleEmphasis"/>
          <w:rFonts w:ascii="Times New Roman" w:hAnsi="Times New Roman" w:cs="Times New Roman"/>
          <w:i w:val="0"/>
          <w:iCs w:val="0"/>
          <w:color w:val="auto"/>
        </w:rPr>
        <w:t xml:space="preserve">) emphasise that ER is a core people management principle and allowing a strong employee voice is essential for improving communication channels between management and employees and reducing conflict. </w:t>
      </w:r>
      <w:r w:rsidR="009E02F6" w:rsidRPr="00DD48DE">
        <w:rPr>
          <w:rStyle w:val="SubtleEmphasis"/>
          <w:rFonts w:ascii="Times New Roman" w:hAnsi="Times New Roman" w:cs="Times New Roman"/>
          <w:i w:val="0"/>
          <w:iCs w:val="0"/>
          <w:color w:val="auto"/>
        </w:rPr>
        <w:t>Based on this</w:t>
      </w:r>
      <w:r w:rsidR="000A05C6" w:rsidRPr="00DD48DE">
        <w:rPr>
          <w:rStyle w:val="SubtleEmphasis"/>
          <w:rFonts w:ascii="Times New Roman" w:hAnsi="Times New Roman" w:cs="Times New Roman"/>
          <w:i w:val="0"/>
          <w:iCs w:val="0"/>
          <w:color w:val="auto"/>
        </w:rPr>
        <w:t xml:space="preserve">, the continued rise in ER cases suggest current communication channels may be ineffective or are inconsistent. </w:t>
      </w:r>
      <w:r w:rsidR="0015627D" w:rsidRPr="00DD48DE">
        <w:rPr>
          <w:rStyle w:val="SubtleEmphasis"/>
          <w:rFonts w:ascii="Times New Roman" w:hAnsi="Times New Roman" w:cs="Times New Roman"/>
          <w:i w:val="0"/>
          <w:iCs w:val="0"/>
          <w:color w:val="auto"/>
        </w:rPr>
        <w:t>The increase in ER cases suggest a reactive approach to conflict resolutions rather than proactively preventing this from occurring</w:t>
      </w:r>
      <w:r w:rsidR="00326B65" w:rsidRPr="00DD48DE">
        <w:rPr>
          <w:rStyle w:val="SubtleEmphasis"/>
          <w:rFonts w:ascii="Times New Roman" w:hAnsi="Times New Roman" w:cs="Times New Roman"/>
          <w:i w:val="0"/>
          <w:iCs w:val="0"/>
          <w:color w:val="auto"/>
        </w:rPr>
        <w:t xml:space="preserve"> to reduce the impact this has on the business and workforce</w:t>
      </w:r>
      <w:r w:rsidR="00D85208" w:rsidRPr="00DD48DE">
        <w:rPr>
          <w:rStyle w:val="SubtleEmphasis"/>
          <w:rFonts w:ascii="Times New Roman" w:hAnsi="Times New Roman" w:cs="Times New Roman"/>
          <w:i w:val="0"/>
          <w:iCs w:val="0"/>
          <w:color w:val="auto"/>
        </w:rPr>
        <w:t xml:space="preserve"> and to also gain competitive advantage (Westover, 2025)</w:t>
      </w:r>
      <w:r w:rsidR="0015627D" w:rsidRPr="00DD48DE">
        <w:rPr>
          <w:rStyle w:val="SubtleEmphasis"/>
          <w:rFonts w:ascii="Times New Roman" w:hAnsi="Times New Roman" w:cs="Times New Roman"/>
          <w:i w:val="0"/>
          <w:iCs w:val="0"/>
          <w:color w:val="auto"/>
        </w:rPr>
        <w:t xml:space="preserve">. </w:t>
      </w:r>
    </w:p>
    <w:p w14:paraId="066E9C97" w14:textId="77777777" w:rsidR="00D33020" w:rsidRPr="00DD48DE" w:rsidRDefault="00D33020" w:rsidP="00DD48DE">
      <w:pPr>
        <w:spacing w:line="276" w:lineRule="auto"/>
        <w:rPr>
          <w:rStyle w:val="SubtleEmphasis"/>
          <w:rFonts w:ascii="Times New Roman" w:eastAsiaTheme="majorEastAsia" w:hAnsi="Times New Roman" w:cs="Times New Roman"/>
          <w:i w:val="0"/>
          <w:iCs w:val="0"/>
          <w:color w:val="0F4761" w:themeColor="accent1" w:themeShade="BF"/>
          <w:sz w:val="40"/>
          <w:szCs w:val="40"/>
        </w:rPr>
      </w:pPr>
      <w:r w:rsidRPr="00DD48DE">
        <w:rPr>
          <w:rStyle w:val="SubtleEmphasis"/>
          <w:rFonts w:ascii="Times New Roman" w:hAnsi="Times New Roman" w:cs="Times New Roman"/>
          <w:i w:val="0"/>
          <w:iCs w:val="0"/>
          <w:color w:val="0F4761" w:themeColor="accent1" w:themeShade="BF"/>
        </w:rPr>
        <w:br w:type="page"/>
      </w:r>
    </w:p>
    <w:p w14:paraId="7CBCDC64" w14:textId="5639D796" w:rsidR="00393019" w:rsidRPr="00DD48DE" w:rsidRDefault="00382467" w:rsidP="00DD48DE">
      <w:pPr>
        <w:pStyle w:val="Heading1"/>
        <w:spacing w:line="276" w:lineRule="auto"/>
        <w:rPr>
          <w:rStyle w:val="SubtleEmphasis"/>
          <w:rFonts w:ascii="Times New Roman" w:hAnsi="Times New Roman" w:cs="Times New Roman"/>
          <w:i w:val="0"/>
          <w:iCs w:val="0"/>
          <w:color w:val="0F4761" w:themeColor="accent1" w:themeShade="BF"/>
        </w:rPr>
      </w:pPr>
      <w:bookmarkStart w:id="15" w:name="_Toc229401440"/>
      <w:r w:rsidRPr="00DD48DE">
        <w:rPr>
          <w:rStyle w:val="SubtleEmphasis"/>
          <w:rFonts w:ascii="Times New Roman" w:hAnsi="Times New Roman" w:cs="Times New Roman"/>
          <w:i w:val="0"/>
          <w:iCs w:val="0"/>
          <w:color w:val="0F4761" w:themeColor="accent1" w:themeShade="BF"/>
        </w:rPr>
        <w:lastRenderedPageBreak/>
        <w:t>Moving to Compliance</w:t>
      </w:r>
      <w:bookmarkEnd w:id="15"/>
    </w:p>
    <w:p w14:paraId="6C763554" w14:textId="62E92441" w:rsidR="00E43496" w:rsidRPr="00DD48DE" w:rsidRDefault="003F755D" w:rsidP="00DD48DE">
      <w:pPr>
        <w:spacing w:line="276" w:lineRule="auto"/>
        <w:rPr>
          <w:rStyle w:val="SubtleEmphasis"/>
          <w:rFonts w:ascii="Times New Roman" w:hAnsi="Times New Roman" w:cs="Times New Roman"/>
          <w:i w:val="0"/>
          <w:iCs w:val="0"/>
          <w:color w:val="auto"/>
        </w:rPr>
      </w:pPr>
      <w:r w:rsidRPr="00DD48DE">
        <w:rPr>
          <w:rStyle w:val="SubtleEmphasis"/>
          <w:rFonts w:ascii="Times New Roman" w:hAnsi="Times New Roman" w:cs="Times New Roman"/>
          <w:i w:val="0"/>
          <w:iCs w:val="0"/>
          <w:color w:val="auto"/>
        </w:rPr>
        <w:t xml:space="preserve">Improving compliance with </w:t>
      </w:r>
      <w:r w:rsidR="003B10D9" w:rsidRPr="00DD48DE">
        <w:rPr>
          <w:rStyle w:val="SubtleEmphasis"/>
          <w:rFonts w:ascii="Times New Roman" w:hAnsi="Times New Roman" w:cs="Times New Roman"/>
          <w:i w:val="0"/>
          <w:iCs w:val="0"/>
          <w:color w:val="auto"/>
        </w:rPr>
        <w:t xml:space="preserve">core employment law is essential </w:t>
      </w:r>
      <w:r w:rsidR="00763098" w:rsidRPr="00DD48DE">
        <w:rPr>
          <w:rStyle w:val="SubtleEmphasis"/>
          <w:rFonts w:ascii="Times New Roman" w:hAnsi="Times New Roman" w:cs="Times New Roman"/>
          <w:i w:val="0"/>
          <w:iCs w:val="0"/>
          <w:color w:val="auto"/>
        </w:rPr>
        <w:t xml:space="preserve">to </w:t>
      </w:r>
      <w:r w:rsidR="002D7A3F" w:rsidRPr="00DD48DE">
        <w:rPr>
          <w:rStyle w:val="SubtleEmphasis"/>
          <w:rFonts w:ascii="Times New Roman" w:hAnsi="Times New Roman" w:cs="Times New Roman"/>
          <w:i w:val="0"/>
          <w:iCs w:val="0"/>
          <w:color w:val="auto"/>
        </w:rPr>
        <w:t xml:space="preserve">enhance </w:t>
      </w:r>
      <w:r w:rsidR="00706B8C" w:rsidRPr="00DD48DE">
        <w:rPr>
          <w:rStyle w:val="SubtleEmphasis"/>
          <w:rFonts w:ascii="Times New Roman" w:hAnsi="Times New Roman" w:cs="Times New Roman"/>
          <w:i w:val="0"/>
          <w:iCs w:val="0"/>
          <w:color w:val="auto"/>
        </w:rPr>
        <w:t>productivity,</w:t>
      </w:r>
      <w:r w:rsidR="009A25FC" w:rsidRPr="00DD48DE">
        <w:rPr>
          <w:rStyle w:val="SubtleEmphasis"/>
          <w:rFonts w:ascii="Times New Roman" w:hAnsi="Times New Roman" w:cs="Times New Roman"/>
          <w:i w:val="0"/>
          <w:iCs w:val="0"/>
          <w:color w:val="auto"/>
        </w:rPr>
        <w:t xml:space="preserve"> </w:t>
      </w:r>
      <w:r w:rsidR="00DE3422" w:rsidRPr="00DD48DE">
        <w:rPr>
          <w:rStyle w:val="SubtleEmphasis"/>
          <w:rFonts w:ascii="Times New Roman" w:hAnsi="Times New Roman" w:cs="Times New Roman"/>
          <w:i w:val="0"/>
          <w:iCs w:val="0"/>
          <w:color w:val="auto"/>
        </w:rPr>
        <w:t>performance and</w:t>
      </w:r>
      <w:r w:rsidR="00B5246C" w:rsidRPr="00DD48DE">
        <w:rPr>
          <w:rStyle w:val="SubtleEmphasis"/>
          <w:rFonts w:ascii="Times New Roman" w:hAnsi="Times New Roman" w:cs="Times New Roman"/>
          <w:i w:val="0"/>
          <w:iCs w:val="0"/>
          <w:color w:val="auto"/>
        </w:rPr>
        <w:t xml:space="preserve"> quality</w:t>
      </w:r>
      <w:r w:rsidR="00F8130E" w:rsidRPr="00DD48DE">
        <w:rPr>
          <w:rStyle w:val="SubtleEmphasis"/>
          <w:rFonts w:ascii="Times New Roman" w:hAnsi="Times New Roman" w:cs="Times New Roman"/>
          <w:i w:val="0"/>
          <w:iCs w:val="0"/>
          <w:color w:val="auto"/>
        </w:rPr>
        <w:t xml:space="preserve"> and is cheaper than continued conflict</w:t>
      </w:r>
      <w:r w:rsidR="00BF4280" w:rsidRPr="00DD48DE">
        <w:rPr>
          <w:rStyle w:val="SubtleEmphasis"/>
          <w:rFonts w:ascii="Times New Roman" w:hAnsi="Times New Roman" w:cs="Times New Roman"/>
          <w:i w:val="0"/>
          <w:iCs w:val="0"/>
          <w:color w:val="auto"/>
        </w:rPr>
        <w:t xml:space="preserve">. </w:t>
      </w:r>
      <w:r w:rsidR="00ED755A" w:rsidRPr="00DD48DE">
        <w:rPr>
          <w:rStyle w:val="SubtleEmphasis"/>
          <w:rFonts w:ascii="Times New Roman" w:hAnsi="Times New Roman" w:cs="Times New Roman"/>
          <w:i w:val="0"/>
          <w:iCs w:val="0"/>
          <w:color w:val="auto"/>
        </w:rPr>
        <w:t xml:space="preserve">It is a common </w:t>
      </w:r>
      <w:r w:rsidR="004E5003" w:rsidRPr="00DD48DE">
        <w:rPr>
          <w:rStyle w:val="SubtleEmphasis"/>
          <w:rFonts w:ascii="Times New Roman" w:hAnsi="Times New Roman" w:cs="Times New Roman"/>
          <w:i w:val="0"/>
          <w:iCs w:val="0"/>
          <w:color w:val="auto"/>
        </w:rPr>
        <w:t xml:space="preserve">thought amongst employers </w:t>
      </w:r>
      <w:r w:rsidR="00ED755A" w:rsidRPr="00DD48DE">
        <w:rPr>
          <w:rStyle w:val="SubtleEmphasis"/>
          <w:rFonts w:ascii="Times New Roman" w:hAnsi="Times New Roman" w:cs="Times New Roman"/>
          <w:i w:val="0"/>
          <w:iCs w:val="0"/>
          <w:color w:val="auto"/>
        </w:rPr>
        <w:t xml:space="preserve">that </w:t>
      </w:r>
      <w:r w:rsidR="00A26901" w:rsidRPr="00DD48DE">
        <w:rPr>
          <w:rStyle w:val="SubtleEmphasis"/>
          <w:rFonts w:ascii="Times New Roman" w:hAnsi="Times New Roman" w:cs="Times New Roman"/>
          <w:i w:val="0"/>
          <w:iCs w:val="0"/>
          <w:color w:val="auto"/>
        </w:rPr>
        <w:t xml:space="preserve">complying with employment law reduces managerial flexibility, </w:t>
      </w:r>
      <w:r w:rsidR="002D7A3F" w:rsidRPr="00DD48DE">
        <w:rPr>
          <w:rStyle w:val="SubtleEmphasis"/>
          <w:rFonts w:ascii="Times New Roman" w:hAnsi="Times New Roman" w:cs="Times New Roman"/>
          <w:i w:val="0"/>
          <w:iCs w:val="0"/>
          <w:color w:val="auto"/>
        </w:rPr>
        <w:t xml:space="preserve">burdensome, </w:t>
      </w:r>
      <w:r w:rsidR="00A26901" w:rsidRPr="00DD48DE">
        <w:rPr>
          <w:rStyle w:val="SubtleEmphasis"/>
          <w:rFonts w:ascii="Times New Roman" w:hAnsi="Times New Roman" w:cs="Times New Roman"/>
          <w:i w:val="0"/>
          <w:iCs w:val="0"/>
          <w:color w:val="auto"/>
        </w:rPr>
        <w:t>costly</w:t>
      </w:r>
      <w:r w:rsidR="00E62B15" w:rsidRPr="00DD48DE">
        <w:rPr>
          <w:rStyle w:val="SubtleEmphasis"/>
          <w:rFonts w:ascii="Times New Roman" w:hAnsi="Times New Roman" w:cs="Times New Roman"/>
          <w:i w:val="0"/>
          <w:iCs w:val="0"/>
          <w:color w:val="auto"/>
        </w:rPr>
        <w:t xml:space="preserve"> and results in employers looking to evade </w:t>
      </w:r>
      <w:r w:rsidR="00C3309B" w:rsidRPr="00DD48DE">
        <w:rPr>
          <w:rStyle w:val="SubtleEmphasis"/>
          <w:rFonts w:ascii="Times New Roman" w:hAnsi="Times New Roman" w:cs="Times New Roman"/>
          <w:i w:val="0"/>
          <w:iCs w:val="0"/>
          <w:color w:val="auto"/>
        </w:rPr>
        <w:t>employment law (</w:t>
      </w:r>
      <w:r w:rsidR="00F808D4" w:rsidRPr="00DD48DE">
        <w:rPr>
          <w:rStyle w:val="SubtleEmphasis"/>
          <w:rFonts w:ascii="Times New Roman" w:hAnsi="Times New Roman" w:cs="Times New Roman"/>
          <w:i w:val="0"/>
          <w:iCs w:val="0"/>
          <w:color w:val="auto"/>
        </w:rPr>
        <w:t xml:space="preserve">Davidov, </w:t>
      </w:r>
      <w:r w:rsidR="00782FAA" w:rsidRPr="00DD48DE">
        <w:rPr>
          <w:rStyle w:val="SubtleEmphasis"/>
          <w:rFonts w:ascii="Times New Roman" w:hAnsi="Times New Roman" w:cs="Times New Roman"/>
          <w:i w:val="0"/>
          <w:iCs w:val="0"/>
          <w:color w:val="auto"/>
        </w:rPr>
        <w:t>2021).</w:t>
      </w:r>
      <w:r w:rsidR="00F7458E" w:rsidRPr="00DD48DE">
        <w:rPr>
          <w:rStyle w:val="SubtleEmphasis"/>
          <w:rFonts w:ascii="Times New Roman" w:hAnsi="Times New Roman" w:cs="Times New Roman"/>
          <w:i w:val="0"/>
          <w:iCs w:val="0"/>
          <w:color w:val="auto"/>
        </w:rPr>
        <w:t xml:space="preserve"> </w:t>
      </w:r>
      <w:r w:rsidR="00B44D42" w:rsidRPr="00DD48DE">
        <w:rPr>
          <w:rStyle w:val="SubtleEmphasis"/>
          <w:rFonts w:ascii="Times New Roman" w:hAnsi="Times New Roman" w:cs="Times New Roman"/>
          <w:i w:val="0"/>
          <w:iCs w:val="0"/>
          <w:color w:val="auto"/>
        </w:rPr>
        <w:t>However</w:t>
      </w:r>
      <w:r w:rsidR="003C34C0" w:rsidRPr="00DD48DE">
        <w:rPr>
          <w:rStyle w:val="SubtleEmphasis"/>
          <w:rFonts w:ascii="Times New Roman" w:hAnsi="Times New Roman" w:cs="Times New Roman"/>
          <w:i w:val="0"/>
          <w:iCs w:val="0"/>
          <w:color w:val="auto"/>
        </w:rPr>
        <w:t>, evading employment law enforcement creates increase</w:t>
      </w:r>
      <w:r w:rsidR="00676E5C" w:rsidRPr="00DD48DE">
        <w:rPr>
          <w:rStyle w:val="SubtleEmphasis"/>
          <w:rFonts w:ascii="Times New Roman" w:hAnsi="Times New Roman" w:cs="Times New Roman"/>
          <w:i w:val="0"/>
          <w:iCs w:val="0"/>
          <w:color w:val="auto"/>
        </w:rPr>
        <w:t xml:space="preserve">s legal </w:t>
      </w:r>
      <w:r w:rsidR="003C34C0" w:rsidRPr="00DD48DE">
        <w:rPr>
          <w:rStyle w:val="SubtleEmphasis"/>
          <w:rFonts w:ascii="Times New Roman" w:hAnsi="Times New Roman" w:cs="Times New Roman"/>
          <w:i w:val="0"/>
          <w:iCs w:val="0"/>
          <w:color w:val="auto"/>
        </w:rPr>
        <w:t xml:space="preserve">costs </w:t>
      </w:r>
      <w:r w:rsidR="00421ECA" w:rsidRPr="00DD48DE">
        <w:rPr>
          <w:rStyle w:val="SubtleEmphasis"/>
          <w:rFonts w:ascii="Times New Roman" w:hAnsi="Times New Roman" w:cs="Times New Roman"/>
          <w:i w:val="0"/>
          <w:iCs w:val="0"/>
          <w:color w:val="auto"/>
        </w:rPr>
        <w:t>and leads to a disengaged workforce</w:t>
      </w:r>
      <w:r w:rsidR="00BB7BBB" w:rsidRPr="00DD48DE">
        <w:rPr>
          <w:rStyle w:val="SubtleEmphasis"/>
          <w:rFonts w:ascii="Times New Roman" w:hAnsi="Times New Roman" w:cs="Times New Roman"/>
          <w:i w:val="0"/>
          <w:iCs w:val="0"/>
          <w:color w:val="auto"/>
        </w:rPr>
        <w:t xml:space="preserve"> effecting productivity </w:t>
      </w:r>
      <w:r w:rsidR="009E488F" w:rsidRPr="00DD48DE">
        <w:rPr>
          <w:rStyle w:val="SubtleEmphasis"/>
          <w:rFonts w:ascii="Times New Roman" w:hAnsi="Times New Roman" w:cs="Times New Roman"/>
          <w:i w:val="0"/>
          <w:iCs w:val="0"/>
          <w:color w:val="auto"/>
        </w:rPr>
        <w:t>and performance</w:t>
      </w:r>
      <w:r w:rsidR="00B44D42" w:rsidRPr="00DD48DE">
        <w:rPr>
          <w:rStyle w:val="SubtleEmphasis"/>
          <w:rFonts w:ascii="Times New Roman" w:hAnsi="Times New Roman" w:cs="Times New Roman"/>
          <w:i w:val="0"/>
          <w:iCs w:val="0"/>
          <w:color w:val="auto"/>
        </w:rPr>
        <w:t xml:space="preserve"> levels</w:t>
      </w:r>
      <w:r w:rsidR="00234EB2" w:rsidRPr="00DD48DE">
        <w:rPr>
          <w:rStyle w:val="SubtleEmphasis"/>
          <w:rFonts w:ascii="Times New Roman" w:hAnsi="Times New Roman" w:cs="Times New Roman"/>
          <w:i w:val="0"/>
          <w:iCs w:val="0"/>
          <w:color w:val="auto"/>
        </w:rPr>
        <w:t>,</w:t>
      </w:r>
      <w:r w:rsidR="008E4085" w:rsidRPr="00DD48DE">
        <w:rPr>
          <w:rStyle w:val="SubtleEmphasis"/>
          <w:rFonts w:ascii="Times New Roman" w:hAnsi="Times New Roman" w:cs="Times New Roman"/>
          <w:i w:val="0"/>
          <w:iCs w:val="0"/>
          <w:color w:val="auto"/>
        </w:rPr>
        <w:t xml:space="preserve"> </w:t>
      </w:r>
      <w:r w:rsidR="00D4171C" w:rsidRPr="00DD48DE">
        <w:rPr>
          <w:rStyle w:val="SubtleEmphasis"/>
          <w:rFonts w:ascii="Times New Roman" w:hAnsi="Times New Roman" w:cs="Times New Roman"/>
          <w:i w:val="0"/>
          <w:iCs w:val="0"/>
          <w:color w:val="auto"/>
        </w:rPr>
        <w:t xml:space="preserve">this is proven by the </w:t>
      </w:r>
      <w:r w:rsidR="007C6C79" w:rsidRPr="00DD48DE">
        <w:rPr>
          <w:rStyle w:val="SubtleEmphasis"/>
          <w:rFonts w:ascii="Times New Roman" w:hAnsi="Times New Roman" w:cs="Times New Roman"/>
          <w:i w:val="0"/>
          <w:iCs w:val="0"/>
          <w:color w:val="auto"/>
        </w:rPr>
        <w:t>‘</w:t>
      </w:r>
      <w:r w:rsidR="00D4171C" w:rsidRPr="00DD48DE">
        <w:rPr>
          <w:rStyle w:val="SubtleEmphasis"/>
          <w:rFonts w:ascii="Times New Roman" w:hAnsi="Times New Roman" w:cs="Times New Roman"/>
          <w:i w:val="0"/>
          <w:iCs w:val="0"/>
          <w:color w:val="auto"/>
        </w:rPr>
        <w:t>Sports Direct</w:t>
      </w:r>
      <w:r w:rsidR="007C6C79" w:rsidRPr="00DD48DE">
        <w:rPr>
          <w:rStyle w:val="SubtleEmphasis"/>
          <w:rFonts w:ascii="Times New Roman" w:hAnsi="Times New Roman" w:cs="Times New Roman"/>
          <w:i w:val="0"/>
          <w:iCs w:val="0"/>
          <w:color w:val="auto"/>
        </w:rPr>
        <w:t xml:space="preserve">’ </w:t>
      </w:r>
      <w:r w:rsidR="00D4171C" w:rsidRPr="00DD48DE">
        <w:rPr>
          <w:rStyle w:val="SubtleEmphasis"/>
          <w:rFonts w:ascii="Times New Roman" w:hAnsi="Times New Roman" w:cs="Times New Roman"/>
          <w:i w:val="0"/>
          <w:iCs w:val="0"/>
          <w:color w:val="auto"/>
        </w:rPr>
        <w:t>case</w:t>
      </w:r>
      <w:r w:rsidR="00DA33E8" w:rsidRPr="00DD48DE">
        <w:rPr>
          <w:rStyle w:val="SubtleEmphasis"/>
          <w:rFonts w:ascii="Times New Roman" w:hAnsi="Times New Roman" w:cs="Times New Roman"/>
          <w:i w:val="0"/>
          <w:iCs w:val="0"/>
          <w:color w:val="auto"/>
        </w:rPr>
        <w:t xml:space="preserve"> where several employment </w:t>
      </w:r>
      <w:r w:rsidR="004633CA" w:rsidRPr="00DD48DE">
        <w:rPr>
          <w:rStyle w:val="SubtleEmphasis"/>
          <w:rFonts w:ascii="Times New Roman" w:hAnsi="Times New Roman" w:cs="Times New Roman"/>
          <w:i w:val="0"/>
          <w:iCs w:val="0"/>
          <w:color w:val="auto"/>
        </w:rPr>
        <w:t xml:space="preserve">law practices </w:t>
      </w:r>
      <w:r w:rsidR="00AB54C1" w:rsidRPr="00DD48DE">
        <w:rPr>
          <w:rStyle w:val="SubtleEmphasis"/>
          <w:rFonts w:ascii="Times New Roman" w:hAnsi="Times New Roman" w:cs="Times New Roman"/>
          <w:i w:val="0"/>
          <w:iCs w:val="0"/>
          <w:color w:val="auto"/>
        </w:rPr>
        <w:t>were neglected and</w:t>
      </w:r>
      <w:r w:rsidR="004633CA" w:rsidRPr="00DD48DE">
        <w:rPr>
          <w:rStyle w:val="SubtleEmphasis"/>
          <w:rFonts w:ascii="Times New Roman" w:hAnsi="Times New Roman" w:cs="Times New Roman"/>
          <w:i w:val="0"/>
          <w:iCs w:val="0"/>
          <w:color w:val="auto"/>
        </w:rPr>
        <w:t xml:space="preserve"> damaged the company’s reputation, </w:t>
      </w:r>
      <w:r w:rsidR="00AB54C1" w:rsidRPr="00DD48DE">
        <w:rPr>
          <w:rStyle w:val="SubtleEmphasis"/>
          <w:rFonts w:ascii="Times New Roman" w:hAnsi="Times New Roman" w:cs="Times New Roman"/>
          <w:i w:val="0"/>
          <w:iCs w:val="0"/>
          <w:color w:val="auto"/>
        </w:rPr>
        <w:t xml:space="preserve">impacted </w:t>
      </w:r>
      <w:r w:rsidR="00E648FA" w:rsidRPr="00DD48DE">
        <w:rPr>
          <w:rStyle w:val="SubtleEmphasis"/>
          <w:rFonts w:ascii="Times New Roman" w:hAnsi="Times New Roman" w:cs="Times New Roman"/>
          <w:i w:val="0"/>
          <w:iCs w:val="0"/>
          <w:color w:val="auto"/>
        </w:rPr>
        <w:t>employee wellbeing</w:t>
      </w:r>
      <w:r w:rsidR="008A0183" w:rsidRPr="00DD48DE">
        <w:rPr>
          <w:rStyle w:val="SubtleEmphasis"/>
          <w:rFonts w:ascii="Times New Roman" w:hAnsi="Times New Roman" w:cs="Times New Roman"/>
          <w:i w:val="0"/>
          <w:iCs w:val="0"/>
          <w:color w:val="auto"/>
        </w:rPr>
        <w:t xml:space="preserve"> and </w:t>
      </w:r>
      <w:r w:rsidR="00FF35AE" w:rsidRPr="00DD48DE">
        <w:rPr>
          <w:rStyle w:val="SubtleEmphasis"/>
          <w:rFonts w:ascii="Times New Roman" w:hAnsi="Times New Roman" w:cs="Times New Roman"/>
          <w:i w:val="0"/>
          <w:iCs w:val="0"/>
          <w:color w:val="auto"/>
        </w:rPr>
        <w:t xml:space="preserve">were </w:t>
      </w:r>
      <w:r w:rsidR="0041407E" w:rsidRPr="00DD48DE">
        <w:rPr>
          <w:rStyle w:val="SubtleEmphasis"/>
          <w:rFonts w:ascii="Times New Roman" w:hAnsi="Times New Roman" w:cs="Times New Roman"/>
          <w:i w:val="0"/>
          <w:iCs w:val="0"/>
          <w:color w:val="auto"/>
        </w:rPr>
        <w:t xml:space="preserve">found liable for associated costs </w:t>
      </w:r>
      <w:r w:rsidR="00986011" w:rsidRPr="00DD48DE">
        <w:rPr>
          <w:rStyle w:val="SubtleEmphasis"/>
          <w:rFonts w:ascii="Times New Roman" w:hAnsi="Times New Roman" w:cs="Times New Roman"/>
          <w:i w:val="0"/>
          <w:iCs w:val="0"/>
          <w:color w:val="auto"/>
        </w:rPr>
        <w:t>(House of Commons, 2016)</w:t>
      </w:r>
      <w:r w:rsidR="00B7681F" w:rsidRPr="00DD48DE">
        <w:rPr>
          <w:rStyle w:val="SubtleEmphasis"/>
          <w:rFonts w:ascii="Times New Roman" w:hAnsi="Times New Roman" w:cs="Times New Roman"/>
          <w:i w:val="0"/>
          <w:iCs w:val="0"/>
          <w:color w:val="auto"/>
        </w:rPr>
        <w:t xml:space="preserve">. </w:t>
      </w:r>
      <w:r w:rsidR="004033E6" w:rsidRPr="00DD48DE">
        <w:rPr>
          <w:rStyle w:val="SubtleEmphasis"/>
          <w:rFonts w:ascii="Times New Roman" w:hAnsi="Times New Roman" w:cs="Times New Roman"/>
          <w:i w:val="0"/>
          <w:iCs w:val="0"/>
          <w:color w:val="auto"/>
        </w:rPr>
        <w:t xml:space="preserve">This </w:t>
      </w:r>
      <w:r w:rsidR="00F85285" w:rsidRPr="00DD48DE">
        <w:rPr>
          <w:rStyle w:val="SubtleEmphasis"/>
          <w:rFonts w:ascii="Times New Roman" w:hAnsi="Times New Roman" w:cs="Times New Roman"/>
          <w:i w:val="0"/>
          <w:iCs w:val="0"/>
          <w:color w:val="auto"/>
        </w:rPr>
        <w:t xml:space="preserve">emphasises the need to increase compliance to prevent </w:t>
      </w:r>
      <w:r w:rsidR="002439D5" w:rsidRPr="00DD48DE">
        <w:rPr>
          <w:rStyle w:val="SubtleEmphasis"/>
          <w:rFonts w:ascii="Times New Roman" w:hAnsi="Times New Roman" w:cs="Times New Roman"/>
          <w:i w:val="0"/>
          <w:iCs w:val="0"/>
          <w:color w:val="auto"/>
        </w:rPr>
        <w:t>conflict and employment tribunal claims</w:t>
      </w:r>
      <w:r w:rsidR="00945696" w:rsidRPr="00DD48DE">
        <w:rPr>
          <w:rStyle w:val="SubtleEmphasis"/>
          <w:rFonts w:ascii="Times New Roman" w:hAnsi="Times New Roman" w:cs="Times New Roman"/>
          <w:i w:val="0"/>
          <w:iCs w:val="0"/>
          <w:color w:val="auto"/>
        </w:rPr>
        <w:t>,</w:t>
      </w:r>
      <w:r w:rsidR="00A353BD" w:rsidRPr="00DD48DE">
        <w:rPr>
          <w:rStyle w:val="SubtleEmphasis"/>
          <w:rFonts w:ascii="Times New Roman" w:hAnsi="Times New Roman" w:cs="Times New Roman"/>
          <w:i w:val="0"/>
          <w:iCs w:val="0"/>
          <w:color w:val="auto"/>
        </w:rPr>
        <w:t xml:space="preserve"> however underlying issues also need addressing </w:t>
      </w:r>
      <w:r w:rsidR="005E4039" w:rsidRPr="00DD48DE">
        <w:rPr>
          <w:rStyle w:val="SubtleEmphasis"/>
          <w:rFonts w:ascii="Times New Roman" w:hAnsi="Times New Roman" w:cs="Times New Roman"/>
          <w:i w:val="0"/>
          <w:iCs w:val="0"/>
          <w:color w:val="auto"/>
        </w:rPr>
        <w:t>to improve productivity</w:t>
      </w:r>
      <w:r w:rsidR="008952B1" w:rsidRPr="00DD48DE">
        <w:rPr>
          <w:rStyle w:val="SubtleEmphasis"/>
          <w:rFonts w:ascii="Times New Roman" w:hAnsi="Times New Roman" w:cs="Times New Roman"/>
          <w:i w:val="0"/>
          <w:iCs w:val="0"/>
          <w:color w:val="auto"/>
        </w:rPr>
        <w:t>, performance and</w:t>
      </w:r>
      <w:r w:rsidR="007B2FD2" w:rsidRPr="00DD48DE">
        <w:rPr>
          <w:rStyle w:val="SubtleEmphasis"/>
          <w:rFonts w:ascii="Times New Roman" w:hAnsi="Times New Roman" w:cs="Times New Roman"/>
          <w:i w:val="0"/>
          <w:iCs w:val="0"/>
          <w:color w:val="auto"/>
        </w:rPr>
        <w:t xml:space="preserve"> organisational competitiveness (</w:t>
      </w:r>
      <w:r w:rsidR="002770CD" w:rsidRPr="00DD48DE">
        <w:rPr>
          <w:rStyle w:val="SubtleEmphasis"/>
          <w:rFonts w:ascii="Times New Roman" w:hAnsi="Times New Roman" w:cs="Times New Roman"/>
          <w:i w:val="0"/>
          <w:iCs w:val="0"/>
          <w:color w:val="auto"/>
        </w:rPr>
        <w:t xml:space="preserve">Red and Tend-Calleja, </w:t>
      </w:r>
      <w:r w:rsidR="008C129F" w:rsidRPr="00DD48DE">
        <w:rPr>
          <w:rStyle w:val="SubtleEmphasis"/>
          <w:rFonts w:ascii="Times New Roman" w:hAnsi="Times New Roman" w:cs="Times New Roman"/>
          <w:i w:val="0"/>
          <w:iCs w:val="0"/>
          <w:color w:val="auto"/>
        </w:rPr>
        <w:t>2021).</w:t>
      </w:r>
    </w:p>
    <w:p w14:paraId="5B6C7606" w14:textId="65C407F9" w:rsidR="003F755D" w:rsidRPr="00DD48DE" w:rsidRDefault="00054651" w:rsidP="00DD48DE">
      <w:pPr>
        <w:spacing w:line="276" w:lineRule="auto"/>
        <w:rPr>
          <w:rStyle w:val="SubtleEmphasis"/>
          <w:rFonts w:ascii="Times New Roman" w:hAnsi="Times New Roman" w:cs="Times New Roman"/>
          <w:i w:val="0"/>
          <w:iCs w:val="0"/>
          <w:color w:val="auto"/>
        </w:rPr>
      </w:pPr>
      <w:r w:rsidRPr="00DD48DE">
        <w:rPr>
          <w:rStyle w:val="SubtleEmphasis"/>
          <w:rFonts w:ascii="Times New Roman" w:hAnsi="Times New Roman" w:cs="Times New Roman"/>
          <w:i w:val="0"/>
          <w:iCs w:val="0"/>
          <w:color w:val="auto"/>
        </w:rPr>
        <w:t xml:space="preserve">Increasing </w:t>
      </w:r>
      <w:r w:rsidR="00376688" w:rsidRPr="00DD48DE">
        <w:rPr>
          <w:rStyle w:val="SubtleEmphasis"/>
          <w:rFonts w:ascii="Times New Roman" w:hAnsi="Times New Roman" w:cs="Times New Roman"/>
          <w:i w:val="0"/>
          <w:iCs w:val="0"/>
          <w:color w:val="auto"/>
        </w:rPr>
        <w:t>managers knowledge in</w:t>
      </w:r>
      <w:r w:rsidRPr="00DD48DE">
        <w:rPr>
          <w:rStyle w:val="SubtleEmphasis"/>
          <w:rFonts w:ascii="Times New Roman" w:hAnsi="Times New Roman" w:cs="Times New Roman"/>
          <w:i w:val="0"/>
          <w:iCs w:val="0"/>
          <w:color w:val="auto"/>
        </w:rPr>
        <w:t xml:space="preserve"> </w:t>
      </w:r>
      <w:r w:rsidR="004404D4" w:rsidRPr="00DD48DE">
        <w:rPr>
          <w:rStyle w:val="SubtleEmphasis"/>
          <w:rFonts w:ascii="Times New Roman" w:hAnsi="Times New Roman" w:cs="Times New Roman"/>
          <w:i w:val="0"/>
          <w:iCs w:val="0"/>
          <w:color w:val="auto"/>
        </w:rPr>
        <w:t xml:space="preserve">employment law </w:t>
      </w:r>
      <w:r w:rsidR="00B62A40" w:rsidRPr="00DD48DE">
        <w:rPr>
          <w:rStyle w:val="SubtleEmphasis"/>
          <w:rFonts w:ascii="Times New Roman" w:hAnsi="Times New Roman" w:cs="Times New Roman"/>
          <w:i w:val="0"/>
          <w:iCs w:val="0"/>
          <w:color w:val="auto"/>
        </w:rPr>
        <w:t>is critical to</w:t>
      </w:r>
      <w:r w:rsidR="00D44843" w:rsidRPr="00DD48DE">
        <w:rPr>
          <w:rStyle w:val="SubtleEmphasis"/>
          <w:rFonts w:ascii="Times New Roman" w:hAnsi="Times New Roman" w:cs="Times New Roman"/>
          <w:i w:val="0"/>
          <w:iCs w:val="0"/>
          <w:color w:val="auto"/>
        </w:rPr>
        <w:t xml:space="preserve"> improve compliance</w:t>
      </w:r>
      <w:r w:rsidR="00DD148F" w:rsidRPr="00DD48DE">
        <w:rPr>
          <w:rStyle w:val="SubtleEmphasis"/>
          <w:rFonts w:ascii="Times New Roman" w:hAnsi="Times New Roman" w:cs="Times New Roman"/>
          <w:i w:val="0"/>
          <w:iCs w:val="0"/>
          <w:color w:val="auto"/>
        </w:rPr>
        <w:t xml:space="preserve">, </w:t>
      </w:r>
      <w:r w:rsidR="00B62A40" w:rsidRPr="00DD48DE">
        <w:rPr>
          <w:rStyle w:val="SubtleEmphasis"/>
          <w:rFonts w:ascii="Times New Roman" w:hAnsi="Times New Roman" w:cs="Times New Roman"/>
          <w:i w:val="0"/>
          <w:iCs w:val="0"/>
          <w:color w:val="auto"/>
        </w:rPr>
        <w:t>ER</w:t>
      </w:r>
      <w:r w:rsidR="005D5B1F" w:rsidRPr="00DD48DE">
        <w:rPr>
          <w:rStyle w:val="SubtleEmphasis"/>
          <w:rFonts w:ascii="Times New Roman" w:hAnsi="Times New Roman" w:cs="Times New Roman"/>
          <w:i w:val="0"/>
          <w:iCs w:val="0"/>
          <w:color w:val="auto"/>
        </w:rPr>
        <w:t xml:space="preserve">, turnover and sickness rates. </w:t>
      </w:r>
      <w:r w:rsidR="003F755D" w:rsidRPr="00DD48DE">
        <w:rPr>
          <w:rStyle w:val="SubtleEmphasis"/>
          <w:rFonts w:ascii="Times New Roman" w:hAnsi="Times New Roman" w:cs="Times New Roman"/>
          <w:i w:val="0"/>
          <w:iCs w:val="0"/>
          <w:color w:val="auto"/>
        </w:rPr>
        <w:t xml:space="preserve">There is a link between sickness absence and poor psychological workplaces, </w:t>
      </w:r>
      <w:r w:rsidR="00DD148F" w:rsidRPr="00DD48DE">
        <w:rPr>
          <w:rStyle w:val="SubtleEmphasis"/>
          <w:rFonts w:ascii="Times New Roman" w:hAnsi="Times New Roman" w:cs="Times New Roman"/>
          <w:i w:val="0"/>
          <w:iCs w:val="0"/>
          <w:color w:val="auto"/>
        </w:rPr>
        <w:t xml:space="preserve">which </w:t>
      </w:r>
      <w:r w:rsidR="003F755D" w:rsidRPr="00DD48DE">
        <w:rPr>
          <w:rStyle w:val="SubtleEmphasis"/>
          <w:rFonts w:ascii="Times New Roman" w:hAnsi="Times New Roman" w:cs="Times New Roman"/>
          <w:i w:val="0"/>
          <w:iCs w:val="0"/>
          <w:color w:val="auto"/>
        </w:rPr>
        <w:t>impact</w:t>
      </w:r>
      <w:r w:rsidR="00DD148F" w:rsidRPr="00DD48DE">
        <w:rPr>
          <w:rStyle w:val="SubtleEmphasis"/>
          <w:rFonts w:ascii="Times New Roman" w:hAnsi="Times New Roman" w:cs="Times New Roman"/>
          <w:i w:val="0"/>
          <w:iCs w:val="0"/>
          <w:color w:val="auto"/>
        </w:rPr>
        <w:t>s</w:t>
      </w:r>
      <w:r w:rsidR="003F755D" w:rsidRPr="00DD48DE">
        <w:rPr>
          <w:rStyle w:val="SubtleEmphasis"/>
          <w:rFonts w:ascii="Times New Roman" w:hAnsi="Times New Roman" w:cs="Times New Roman"/>
          <w:i w:val="0"/>
          <w:iCs w:val="0"/>
          <w:color w:val="auto"/>
        </w:rPr>
        <w:t xml:space="preserve"> staffing costs, workplace reputation and productivity </w:t>
      </w:r>
      <w:r w:rsidR="00007204" w:rsidRPr="00DD48DE">
        <w:rPr>
          <w:rStyle w:val="SubtleEmphasis"/>
          <w:rFonts w:ascii="Times New Roman" w:hAnsi="Times New Roman" w:cs="Times New Roman"/>
          <w:i w:val="0"/>
          <w:iCs w:val="0"/>
          <w:color w:val="auto"/>
        </w:rPr>
        <w:t xml:space="preserve">and there needs to be a </w:t>
      </w:r>
      <w:r w:rsidR="003F755D" w:rsidRPr="00DD48DE">
        <w:rPr>
          <w:rStyle w:val="SubtleEmphasis"/>
          <w:rFonts w:ascii="Times New Roman" w:hAnsi="Times New Roman" w:cs="Times New Roman"/>
          <w:i w:val="0"/>
          <w:iCs w:val="0"/>
          <w:color w:val="auto"/>
        </w:rPr>
        <w:t>clear focus on prevention and improvements to workplace wellbeing to mitigate this (Kirkegaard, Dalgaard and Grytnes, 2024). The company must focus on promoting wellbeing, fostering trust and improving the psychological contract between managers and employees to reduce the number of ER cases</w:t>
      </w:r>
      <w:r w:rsidR="00E93522" w:rsidRPr="00DD48DE">
        <w:rPr>
          <w:rStyle w:val="SubtleEmphasis"/>
          <w:rFonts w:ascii="Times New Roman" w:hAnsi="Times New Roman" w:cs="Times New Roman"/>
          <w:i w:val="0"/>
          <w:iCs w:val="0"/>
          <w:color w:val="auto"/>
        </w:rPr>
        <w:t xml:space="preserve">, the opposite </w:t>
      </w:r>
      <w:r w:rsidR="001F1947" w:rsidRPr="00DD48DE">
        <w:rPr>
          <w:rStyle w:val="SubtleEmphasis"/>
          <w:rFonts w:ascii="Times New Roman" w:hAnsi="Times New Roman" w:cs="Times New Roman"/>
          <w:i w:val="0"/>
          <w:iCs w:val="0"/>
          <w:color w:val="auto"/>
        </w:rPr>
        <w:t>could expose the company to legal risks such as constructive dismissal</w:t>
      </w:r>
      <w:r w:rsidR="00D93533" w:rsidRPr="00DD48DE">
        <w:rPr>
          <w:rStyle w:val="SubtleEmphasis"/>
          <w:rFonts w:ascii="Times New Roman" w:hAnsi="Times New Roman" w:cs="Times New Roman"/>
          <w:i w:val="0"/>
          <w:iCs w:val="0"/>
          <w:color w:val="auto"/>
        </w:rPr>
        <w:t xml:space="preserve"> claims</w:t>
      </w:r>
      <w:r w:rsidR="003F755D" w:rsidRPr="00DD48DE">
        <w:rPr>
          <w:rStyle w:val="SubtleEmphasis"/>
          <w:rFonts w:ascii="Times New Roman" w:hAnsi="Times New Roman" w:cs="Times New Roman"/>
          <w:i w:val="0"/>
          <w:iCs w:val="0"/>
          <w:color w:val="auto"/>
        </w:rPr>
        <w:t xml:space="preserve"> (Kirkegaard, Dalgaard and Grytnes, 2024). Improvement in this area will result in improved business outcomes, less turnover and sickness absence and potentially resolve conflict or disagreements at an earlier stage, this requires increasing confidence in managers to undertake this efficiently (CIPD, 2025a).</w:t>
      </w:r>
      <w:r w:rsidR="00BD6F68" w:rsidRPr="00DD48DE">
        <w:rPr>
          <w:rStyle w:val="SubtleEmphasis"/>
          <w:rFonts w:ascii="Times New Roman" w:hAnsi="Times New Roman" w:cs="Times New Roman"/>
          <w:i w:val="0"/>
          <w:iCs w:val="0"/>
          <w:color w:val="auto"/>
        </w:rPr>
        <w:t xml:space="preserve"> </w:t>
      </w:r>
    </w:p>
    <w:p w14:paraId="483F3BF4" w14:textId="31FCECE6" w:rsidR="00443AE2" w:rsidRPr="00DD48DE" w:rsidRDefault="00443AE2" w:rsidP="00DD48DE">
      <w:pPr>
        <w:spacing w:line="276" w:lineRule="auto"/>
        <w:rPr>
          <w:rStyle w:val="SubtleEmphasis"/>
          <w:rFonts w:ascii="Times New Roman" w:hAnsi="Times New Roman" w:cs="Times New Roman"/>
          <w:i w:val="0"/>
          <w:iCs w:val="0"/>
          <w:color w:val="auto"/>
        </w:rPr>
      </w:pPr>
      <w:r w:rsidRPr="00DD48DE">
        <w:rPr>
          <w:rStyle w:val="SubtleEmphasis"/>
          <w:rFonts w:ascii="Times New Roman" w:hAnsi="Times New Roman" w:cs="Times New Roman"/>
          <w:i w:val="0"/>
          <w:iCs w:val="0"/>
          <w:color w:val="auto"/>
        </w:rPr>
        <w:br w:type="page"/>
      </w:r>
    </w:p>
    <w:p w14:paraId="6E715497" w14:textId="77777777" w:rsidR="00D33020" w:rsidRPr="00DD48DE" w:rsidRDefault="00D33020" w:rsidP="00DD48DE">
      <w:pPr>
        <w:pStyle w:val="Heading1"/>
        <w:spacing w:line="276" w:lineRule="auto"/>
        <w:rPr>
          <w:rStyle w:val="SubtleEmphasis"/>
          <w:rFonts w:ascii="Times New Roman" w:hAnsi="Times New Roman" w:cs="Times New Roman"/>
          <w:i w:val="0"/>
          <w:iCs w:val="0"/>
          <w:color w:val="0F4761" w:themeColor="accent1" w:themeShade="BF"/>
        </w:rPr>
      </w:pPr>
      <w:bookmarkStart w:id="16" w:name="_Toc229401441"/>
      <w:r w:rsidRPr="00DD48DE">
        <w:rPr>
          <w:rStyle w:val="SubtleEmphasis"/>
          <w:rFonts w:ascii="Times New Roman" w:hAnsi="Times New Roman" w:cs="Times New Roman"/>
          <w:i w:val="0"/>
          <w:iCs w:val="0"/>
          <w:color w:val="0F4761" w:themeColor="accent1" w:themeShade="BF"/>
        </w:rPr>
        <w:lastRenderedPageBreak/>
        <w:t>Conclusion</w:t>
      </w:r>
      <w:bookmarkEnd w:id="16"/>
    </w:p>
    <w:p w14:paraId="5A1815F4" w14:textId="0AC353D6" w:rsidR="00D33020" w:rsidRPr="00DD48DE" w:rsidRDefault="00F54020" w:rsidP="00DD48DE">
      <w:pPr>
        <w:spacing w:line="276" w:lineRule="auto"/>
        <w:rPr>
          <w:rStyle w:val="SubtleEmphasis"/>
          <w:rFonts w:ascii="Times New Roman" w:eastAsiaTheme="majorEastAsia" w:hAnsi="Times New Roman" w:cs="Times New Roman"/>
          <w:i w:val="0"/>
          <w:iCs w:val="0"/>
          <w:vanish/>
          <w:color w:val="0F4761" w:themeColor="accent1" w:themeShade="BF"/>
          <w:sz w:val="40"/>
          <w:szCs w:val="40"/>
          <w:specVanish/>
        </w:rPr>
      </w:pPr>
      <w:r w:rsidRPr="00DD48DE">
        <w:rPr>
          <w:rStyle w:val="SubtleEmphasis"/>
          <w:rFonts w:ascii="Times New Roman" w:hAnsi="Times New Roman" w:cs="Times New Roman"/>
          <w:i w:val="0"/>
          <w:iCs w:val="0"/>
          <w:color w:val="auto"/>
        </w:rPr>
        <w:t xml:space="preserve">To conclude this </w:t>
      </w:r>
      <w:r w:rsidR="00715801" w:rsidRPr="00DD48DE">
        <w:rPr>
          <w:rStyle w:val="SubtleEmphasis"/>
          <w:rFonts w:ascii="Times New Roman" w:hAnsi="Times New Roman" w:cs="Times New Roman"/>
          <w:i w:val="0"/>
          <w:iCs w:val="0"/>
          <w:color w:val="auto"/>
        </w:rPr>
        <w:t xml:space="preserve"> report, </w:t>
      </w:r>
      <w:r w:rsidR="00A23542" w:rsidRPr="00DD48DE">
        <w:rPr>
          <w:rStyle w:val="SubtleEmphasis"/>
          <w:rFonts w:ascii="Times New Roman" w:hAnsi="Times New Roman" w:cs="Times New Roman"/>
          <w:i w:val="0"/>
          <w:iCs w:val="0"/>
          <w:color w:val="auto"/>
        </w:rPr>
        <w:t xml:space="preserve">compliance with </w:t>
      </w:r>
      <w:r w:rsidR="00715801" w:rsidRPr="00DD48DE">
        <w:rPr>
          <w:rStyle w:val="SubtleEmphasis"/>
          <w:rFonts w:ascii="Times New Roman" w:hAnsi="Times New Roman" w:cs="Times New Roman"/>
          <w:i w:val="0"/>
          <w:iCs w:val="0"/>
          <w:color w:val="auto"/>
        </w:rPr>
        <w:t xml:space="preserve">employment law is vital for </w:t>
      </w:r>
      <w:r w:rsidR="007A6491" w:rsidRPr="00DD48DE">
        <w:rPr>
          <w:rStyle w:val="SubtleEmphasis"/>
          <w:rFonts w:ascii="Times New Roman" w:hAnsi="Times New Roman" w:cs="Times New Roman"/>
          <w:i w:val="0"/>
          <w:iCs w:val="0"/>
          <w:color w:val="auto"/>
        </w:rPr>
        <w:t xml:space="preserve">positive business outcomes, </w:t>
      </w:r>
      <w:r w:rsidR="00A3055A" w:rsidRPr="00DD48DE">
        <w:rPr>
          <w:rStyle w:val="SubtleEmphasis"/>
          <w:rFonts w:ascii="Times New Roman" w:hAnsi="Times New Roman" w:cs="Times New Roman"/>
          <w:i w:val="0"/>
          <w:iCs w:val="0"/>
          <w:color w:val="auto"/>
        </w:rPr>
        <w:t xml:space="preserve">enhanced </w:t>
      </w:r>
      <w:r w:rsidR="007A6491" w:rsidRPr="00DD48DE">
        <w:rPr>
          <w:rStyle w:val="SubtleEmphasis"/>
          <w:rFonts w:ascii="Times New Roman" w:hAnsi="Times New Roman" w:cs="Times New Roman"/>
          <w:i w:val="0"/>
          <w:iCs w:val="0"/>
          <w:color w:val="auto"/>
        </w:rPr>
        <w:t>employee wellbeing and competitive advantage</w:t>
      </w:r>
      <w:r w:rsidR="00510593" w:rsidRPr="00DD48DE">
        <w:rPr>
          <w:rStyle w:val="SubtleEmphasis"/>
          <w:rFonts w:ascii="Times New Roman" w:hAnsi="Times New Roman" w:cs="Times New Roman"/>
          <w:i w:val="0"/>
          <w:iCs w:val="0"/>
          <w:color w:val="auto"/>
        </w:rPr>
        <w:t>. Although recent cases within the company have identified a systemic issues</w:t>
      </w:r>
      <w:r w:rsidR="00204B0D" w:rsidRPr="00DD48DE">
        <w:rPr>
          <w:rStyle w:val="SubtleEmphasis"/>
          <w:rFonts w:ascii="Times New Roman" w:hAnsi="Times New Roman" w:cs="Times New Roman"/>
          <w:i w:val="0"/>
          <w:iCs w:val="0"/>
          <w:color w:val="auto"/>
        </w:rPr>
        <w:t xml:space="preserve"> that need addressing to improve ER, </w:t>
      </w:r>
      <w:r w:rsidR="00F107B1" w:rsidRPr="00DD48DE">
        <w:rPr>
          <w:rStyle w:val="SubtleEmphasis"/>
          <w:rFonts w:ascii="Times New Roman" w:hAnsi="Times New Roman" w:cs="Times New Roman"/>
          <w:i w:val="0"/>
          <w:iCs w:val="0"/>
          <w:color w:val="auto"/>
        </w:rPr>
        <w:t xml:space="preserve">productivity, performance and retention. </w:t>
      </w:r>
      <w:r w:rsidR="00553FE4" w:rsidRPr="00DD48DE">
        <w:rPr>
          <w:rStyle w:val="SubtleEmphasis"/>
          <w:rFonts w:ascii="Times New Roman" w:hAnsi="Times New Roman" w:cs="Times New Roman"/>
          <w:i w:val="0"/>
          <w:iCs w:val="0"/>
          <w:color w:val="auto"/>
        </w:rPr>
        <w:t xml:space="preserve">This paired with </w:t>
      </w:r>
      <w:r w:rsidR="0008499A" w:rsidRPr="00DD48DE">
        <w:rPr>
          <w:rStyle w:val="SubtleEmphasis"/>
          <w:rFonts w:ascii="Times New Roman" w:hAnsi="Times New Roman" w:cs="Times New Roman"/>
          <w:i w:val="0"/>
          <w:iCs w:val="0"/>
          <w:color w:val="auto"/>
        </w:rPr>
        <w:t xml:space="preserve">complying with </w:t>
      </w:r>
      <w:r w:rsidR="00553FE4" w:rsidRPr="00DD48DE">
        <w:rPr>
          <w:rStyle w:val="SubtleEmphasis"/>
          <w:rFonts w:ascii="Times New Roman" w:hAnsi="Times New Roman" w:cs="Times New Roman"/>
          <w:i w:val="0"/>
          <w:iCs w:val="0"/>
          <w:color w:val="auto"/>
        </w:rPr>
        <w:t xml:space="preserve">employment law and </w:t>
      </w:r>
      <w:r w:rsidR="0008499A" w:rsidRPr="00DD48DE">
        <w:rPr>
          <w:rStyle w:val="SubtleEmphasis"/>
          <w:rFonts w:ascii="Times New Roman" w:hAnsi="Times New Roman" w:cs="Times New Roman"/>
          <w:i w:val="0"/>
          <w:iCs w:val="0"/>
          <w:color w:val="auto"/>
        </w:rPr>
        <w:t xml:space="preserve">applying </w:t>
      </w:r>
      <w:r w:rsidR="00553FE4" w:rsidRPr="00DD48DE">
        <w:rPr>
          <w:rStyle w:val="SubtleEmphasis"/>
          <w:rFonts w:ascii="Times New Roman" w:hAnsi="Times New Roman" w:cs="Times New Roman"/>
          <w:i w:val="0"/>
          <w:iCs w:val="0"/>
          <w:color w:val="auto"/>
        </w:rPr>
        <w:t xml:space="preserve">the changes within the Employment Rights Act </w:t>
      </w:r>
      <w:r w:rsidR="00130E8B" w:rsidRPr="00DD48DE">
        <w:rPr>
          <w:rStyle w:val="SubtleEmphasis"/>
          <w:rFonts w:ascii="Times New Roman" w:hAnsi="Times New Roman" w:cs="Times New Roman"/>
          <w:i w:val="0"/>
          <w:iCs w:val="0"/>
          <w:color w:val="auto"/>
        </w:rPr>
        <w:t xml:space="preserve">(2025) </w:t>
      </w:r>
      <w:r w:rsidR="00553FE4" w:rsidRPr="00DD48DE">
        <w:rPr>
          <w:rStyle w:val="SubtleEmphasis"/>
          <w:rFonts w:ascii="Times New Roman" w:hAnsi="Times New Roman" w:cs="Times New Roman"/>
          <w:i w:val="0"/>
          <w:iCs w:val="0"/>
          <w:color w:val="auto"/>
        </w:rPr>
        <w:t xml:space="preserve">will </w:t>
      </w:r>
      <w:r w:rsidR="0008499A" w:rsidRPr="00DD48DE">
        <w:rPr>
          <w:rStyle w:val="SubtleEmphasis"/>
          <w:rFonts w:ascii="Times New Roman" w:hAnsi="Times New Roman" w:cs="Times New Roman"/>
          <w:i w:val="0"/>
          <w:iCs w:val="0"/>
          <w:color w:val="auto"/>
        </w:rPr>
        <w:t>result in less disputes</w:t>
      </w:r>
      <w:r w:rsidR="00C269B7" w:rsidRPr="00DD48DE">
        <w:rPr>
          <w:rStyle w:val="SubtleEmphasis"/>
          <w:rFonts w:ascii="Times New Roman" w:hAnsi="Times New Roman" w:cs="Times New Roman"/>
          <w:i w:val="0"/>
          <w:iCs w:val="0"/>
          <w:color w:val="auto"/>
        </w:rPr>
        <w:t xml:space="preserve"> and </w:t>
      </w:r>
      <w:r w:rsidR="0008499A" w:rsidRPr="00DD48DE">
        <w:rPr>
          <w:rStyle w:val="SubtleEmphasis"/>
          <w:rFonts w:ascii="Times New Roman" w:hAnsi="Times New Roman" w:cs="Times New Roman"/>
          <w:i w:val="0"/>
          <w:iCs w:val="0"/>
          <w:color w:val="auto"/>
        </w:rPr>
        <w:t>employment tribunal claims</w:t>
      </w:r>
      <w:r w:rsidR="00563550" w:rsidRPr="00DD48DE">
        <w:rPr>
          <w:rStyle w:val="SubtleEmphasis"/>
          <w:rFonts w:ascii="Times New Roman" w:hAnsi="Times New Roman" w:cs="Times New Roman"/>
          <w:i w:val="0"/>
          <w:iCs w:val="0"/>
          <w:color w:val="auto"/>
        </w:rPr>
        <w:t xml:space="preserve">, </w:t>
      </w:r>
      <w:r w:rsidR="00B57418" w:rsidRPr="00DD48DE">
        <w:rPr>
          <w:rStyle w:val="SubtleEmphasis"/>
          <w:rFonts w:ascii="Times New Roman" w:hAnsi="Times New Roman" w:cs="Times New Roman"/>
          <w:i w:val="0"/>
          <w:iCs w:val="0"/>
          <w:color w:val="auto"/>
        </w:rPr>
        <w:t xml:space="preserve">support employee wellbeing and </w:t>
      </w:r>
      <w:r w:rsidR="00563550" w:rsidRPr="00DD48DE">
        <w:rPr>
          <w:rStyle w:val="SubtleEmphasis"/>
          <w:rFonts w:ascii="Times New Roman" w:hAnsi="Times New Roman" w:cs="Times New Roman"/>
          <w:i w:val="0"/>
          <w:iCs w:val="0"/>
          <w:color w:val="auto"/>
        </w:rPr>
        <w:t>improved organisational outcomes.</w:t>
      </w:r>
      <w:r w:rsidR="00D33020" w:rsidRPr="00DD48DE">
        <w:rPr>
          <w:rStyle w:val="SubtleEmphasis"/>
          <w:rFonts w:ascii="Times New Roman" w:hAnsi="Times New Roman" w:cs="Times New Roman"/>
          <w:i w:val="0"/>
          <w:iCs w:val="0"/>
          <w:color w:val="0F4761" w:themeColor="accent1" w:themeShade="BF"/>
        </w:rPr>
        <w:br w:type="page"/>
      </w:r>
    </w:p>
    <w:p w14:paraId="4F190573" w14:textId="0FA1C63E" w:rsidR="006F72BE" w:rsidRPr="00DD48DE" w:rsidRDefault="00E00C25" w:rsidP="00DD48DE">
      <w:pPr>
        <w:pStyle w:val="Heading1"/>
        <w:spacing w:line="276" w:lineRule="auto"/>
        <w:rPr>
          <w:rStyle w:val="SubtleEmphasis"/>
          <w:rFonts w:ascii="Times New Roman" w:hAnsi="Times New Roman" w:cs="Times New Roman"/>
          <w:i w:val="0"/>
          <w:iCs w:val="0"/>
          <w:color w:val="0F4761" w:themeColor="accent1" w:themeShade="BF"/>
        </w:rPr>
      </w:pPr>
      <w:r w:rsidRPr="00DD48DE">
        <w:rPr>
          <w:rStyle w:val="SubtleEmphasis"/>
          <w:rFonts w:ascii="Times New Roman" w:hAnsi="Times New Roman" w:cs="Times New Roman"/>
          <w:i w:val="0"/>
          <w:iCs w:val="0"/>
          <w:color w:val="0F4761" w:themeColor="accent1" w:themeShade="BF"/>
        </w:rPr>
        <w:t xml:space="preserve"> </w:t>
      </w:r>
      <w:bookmarkStart w:id="17" w:name="_Toc229401442"/>
      <w:r w:rsidR="002D5B41" w:rsidRPr="00DD48DE">
        <w:rPr>
          <w:rStyle w:val="SubtleEmphasis"/>
          <w:rFonts w:ascii="Times New Roman" w:hAnsi="Times New Roman" w:cs="Times New Roman"/>
          <w:i w:val="0"/>
          <w:iCs w:val="0"/>
          <w:color w:val="0F4761" w:themeColor="accent1" w:themeShade="BF"/>
        </w:rPr>
        <w:t>Recommendations</w:t>
      </w:r>
      <w:bookmarkEnd w:id="17"/>
    </w:p>
    <w:p w14:paraId="557C25B6" w14:textId="68F03D48" w:rsidR="002D5B41" w:rsidRPr="00DD48DE" w:rsidRDefault="00726964" w:rsidP="00DD48DE">
      <w:pPr>
        <w:spacing w:line="276" w:lineRule="auto"/>
        <w:rPr>
          <w:rFonts w:ascii="Times New Roman" w:hAnsi="Times New Roman" w:cs="Times New Roman"/>
        </w:rPr>
      </w:pPr>
      <w:r w:rsidRPr="00DD48DE">
        <w:rPr>
          <w:rFonts w:ascii="Times New Roman" w:hAnsi="Times New Roman" w:cs="Times New Roman"/>
        </w:rPr>
        <w:t xml:space="preserve">This section provides </w:t>
      </w:r>
      <w:r w:rsidR="00EE50C4" w:rsidRPr="00DD48DE">
        <w:rPr>
          <w:rFonts w:ascii="Times New Roman" w:hAnsi="Times New Roman" w:cs="Times New Roman"/>
        </w:rPr>
        <w:t>advise and recommendations to improve the company position and compliance, these will be costed where appropriate</w:t>
      </w:r>
      <w:r w:rsidR="000A1285" w:rsidRPr="00DD48DE">
        <w:rPr>
          <w:rFonts w:ascii="Times New Roman" w:hAnsi="Times New Roman" w:cs="Times New Roman"/>
        </w:rPr>
        <w:t xml:space="preserve"> and </w:t>
      </w:r>
      <w:r w:rsidR="00591FF9" w:rsidRPr="00DD48DE">
        <w:rPr>
          <w:rFonts w:ascii="Times New Roman" w:hAnsi="Times New Roman" w:cs="Times New Roman"/>
        </w:rPr>
        <w:t>suggest metrics to measure success</w:t>
      </w:r>
      <w:r w:rsidR="00EE50C4" w:rsidRPr="00DD48DE">
        <w:rPr>
          <w:rFonts w:ascii="Times New Roman" w:hAnsi="Times New Roman" w:cs="Times New Roman"/>
        </w:rPr>
        <w:t>.</w:t>
      </w:r>
      <w:r w:rsidR="00811887" w:rsidRPr="00DD48DE">
        <w:rPr>
          <w:rFonts w:ascii="Times New Roman" w:hAnsi="Times New Roman" w:cs="Times New Roman"/>
        </w:rPr>
        <w:t xml:space="preserve"> These are in order of priority and </w:t>
      </w:r>
      <w:r w:rsidR="006B3190" w:rsidRPr="00DD48DE">
        <w:rPr>
          <w:rFonts w:ascii="Times New Roman" w:hAnsi="Times New Roman" w:cs="Times New Roman"/>
        </w:rPr>
        <w:t>short, medium and long term recommendations.</w:t>
      </w:r>
    </w:p>
    <w:p w14:paraId="26C130E7" w14:textId="638D2359" w:rsidR="009E273F" w:rsidRPr="00DD48DE" w:rsidRDefault="006B3190" w:rsidP="00DD48DE">
      <w:pPr>
        <w:pStyle w:val="ListParagraph"/>
        <w:numPr>
          <w:ilvl w:val="0"/>
          <w:numId w:val="2"/>
        </w:numPr>
        <w:spacing w:line="276" w:lineRule="auto"/>
        <w:rPr>
          <w:rFonts w:ascii="Times New Roman" w:hAnsi="Times New Roman" w:cs="Times New Roman"/>
        </w:rPr>
      </w:pPr>
      <w:r w:rsidRPr="00DD48DE">
        <w:rPr>
          <w:rFonts w:ascii="Times New Roman" w:hAnsi="Times New Roman" w:cs="Times New Roman"/>
        </w:rPr>
        <w:t xml:space="preserve">Short term priority - </w:t>
      </w:r>
      <w:r w:rsidR="00591FF9" w:rsidRPr="00DD48DE">
        <w:rPr>
          <w:rFonts w:ascii="Times New Roman" w:hAnsi="Times New Roman" w:cs="Times New Roman"/>
        </w:rPr>
        <w:t>Improve ER in the company to reduce disputes, turnover and sickness absence</w:t>
      </w:r>
      <w:r w:rsidR="00B55F15" w:rsidRPr="00DD48DE">
        <w:rPr>
          <w:rFonts w:ascii="Times New Roman" w:hAnsi="Times New Roman" w:cs="Times New Roman"/>
        </w:rPr>
        <w:t xml:space="preserve"> rates</w:t>
      </w:r>
      <w:r w:rsidR="00591FF9" w:rsidRPr="00DD48DE">
        <w:rPr>
          <w:rFonts w:ascii="Times New Roman" w:hAnsi="Times New Roman" w:cs="Times New Roman"/>
        </w:rPr>
        <w:t xml:space="preserve">. As outlined in this report </w:t>
      </w:r>
      <w:r w:rsidR="00314FD4" w:rsidRPr="00DD48DE">
        <w:rPr>
          <w:rFonts w:ascii="Times New Roman" w:hAnsi="Times New Roman" w:cs="Times New Roman"/>
        </w:rPr>
        <w:t>positive ER relations is crucial to improve the psychological contract amongst the workforc</w:t>
      </w:r>
      <w:r w:rsidR="00506D69" w:rsidRPr="00DD48DE">
        <w:rPr>
          <w:rFonts w:ascii="Times New Roman" w:hAnsi="Times New Roman" w:cs="Times New Roman"/>
        </w:rPr>
        <w:t>e</w:t>
      </w:r>
      <w:r w:rsidR="00314FD4" w:rsidRPr="00DD48DE">
        <w:rPr>
          <w:rFonts w:ascii="Times New Roman" w:hAnsi="Times New Roman" w:cs="Times New Roman"/>
        </w:rPr>
        <w:t xml:space="preserve">. </w:t>
      </w:r>
      <w:r w:rsidR="00915B03" w:rsidRPr="00DD48DE">
        <w:rPr>
          <w:rFonts w:ascii="Times New Roman" w:hAnsi="Times New Roman" w:cs="Times New Roman"/>
        </w:rPr>
        <w:t xml:space="preserve">This requires managers to have the confidence and knowledge to </w:t>
      </w:r>
      <w:r w:rsidR="004719B3" w:rsidRPr="00DD48DE">
        <w:rPr>
          <w:rFonts w:ascii="Times New Roman" w:hAnsi="Times New Roman" w:cs="Times New Roman"/>
        </w:rPr>
        <w:t>resolve cases earlier to prevent claims taking place</w:t>
      </w:r>
      <w:r w:rsidR="00506D69" w:rsidRPr="00DD48DE">
        <w:rPr>
          <w:rFonts w:ascii="Times New Roman" w:hAnsi="Times New Roman" w:cs="Times New Roman"/>
        </w:rPr>
        <w:t xml:space="preserve"> (CIPD, 2025a)</w:t>
      </w:r>
      <w:r w:rsidR="004719B3" w:rsidRPr="00DD48DE">
        <w:rPr>
          <w:rFonts w:ascii="Times New Roman" w:hAnsi="Times New Roman" w:cs="Times New Roman"/>
        </w:rPr>
        <w:t>.</w:t>
      </w:r>
      <w:r w:rsidR="00B55F15" w:rsidRPr="00DD48DE">
        <w:rPr>
          <w:rFonts w:ascii="Times New Roman" w:hAnsi="Times New Roman" w:cs="Times New Roman"/>
        </w:rPr>
        <w:t xml:space="preserve"> </w:t>
      </w:r>
      <w:r w:rsidR="005D3FDE" w:rsidRPr="00DD48DE">
        <w:rPr>
          <w:rFonts w:ascii="Times New Roman" w:hAnsi="Times New Roman" w:cs="Times New Roman"/>
        </w:rPr>
        <w:t>Therefore,</w:t>
      </w:r>
      <w:r w:rsidR="00B55F15" w:rsidRPr="00DD48DE">
        <w:rPr>
          <w:rFonts w:ascii="Times New Roman" w:hAnsi="Times New Roman" w:cs="Times New Roman"/>
        </w:rPr>
        <w:t xml:space="preserve"> it would be beneficial to </w:t>
      </w:r>
      <w:r w:rsidR="00826761" w:rsidRPr="00DD48DE">
        <w:rPr>
          <w:rFonts w:ascii="Times New Roman" w:hAnsi="Times New Roman" w:cs="Times New Roman"/>
        </w:rPr>
        <w:t xml:space="preserve">provide ER and conflict resolution training to managers to undertake this appropriately and efficiently. </w:t>
      </w:r>
    </w:p>
    <w:p w14:paraId="5730EC38" w14:textId="06B2618A" w:rsidR="00EE50C4" w:rsidRPr="00DD48DE" w:rsidRDefault="005D3FDE" w:rsidP="00DD48DE">
      <w:pPr>
        <w:pStyle w:val="ListParagraph"/>
        <w:spacing w:line="276" w:lineRule="auto"/>
        <w:rPr>
          <w:rFonts w:ascii="Times New Roman" w:hAnsi="Times New Roman" w:cs="Times New Roman"/>
        </w:rPr>
      </w:pPr>
      <w:r w:rsidRPr="00DD48DE">
        <w:rPr>
          <w:rFonts w:ascii="Times New Roman" w:hAnsi="Times New Roman" w:cs="Times New Roman"/>
        </w:rPr>
        <w:t>ACAS (2026</w:t>
      </w:r>
      <w:r w:rsidR="00FE56B1" w:rsidRPr="00DD48DE">
        <w:rPr>
          <w:rFonts w:ascii="Times New Roman" w:hAnsi="Times New Roman" w:cs="Times New Roman"/>
        </w:rPr>
        <w:t>d</w:t>
      </w:r>
      <w:r w:rsidRPr="00DD48DE">
        <w:rPr>
          <w:rFonts w:ascii="Times New Roman" w:hAnsi="Times New Roman" w:cs="Times New Roman"/>
        </w:rPr>
        <w:t xml:space="preserve">) provide </w:t>
      </w:r>
      <w:r w:rsidR="00E04595" w:rsidRPr="00DD48DE">
        <w:rPr>
          <w:rFonts w:ascii="Times New Roman" w:hAnsi="Times New Roman" w:cs="Times New Roman"/>
        </w:rPr>
        <w:t xml:space="preserve">digital training sessions on having difficult conversations </w:t>
      </w:r>
      <w:r w:rsidR="00BB1768" w:rsidRPr="00DD48DE">
        <w:rPr>
          <w:rFonts w:ascii="Times New Roman" w:hAnsi="Times New Roman" w:cs="Times New Roman"/>
        </w:rPr>
        <w:t xml:space="preserve">for managers, this covers dealing with conflict, increasing employee engagement and </w:t>
      </w:r>
      <w:r w:rsidR="007C410A" w:rsidRPr="00DD48DE">
        <w:rPr>
          <w:rFonts w:ascii="Times New Roman" w:hAnsi="Times New Roman" w:cs="Times New Roman"/>
        </w:rPr>
        <w:t>uncovering underlying issues</w:t>
      </w:r>
      <w:r w:rsidR="005928C4" w:rsidRPr="00DD48DE">
        <w:rPr>
          <w:rFonts w:ascii="Times New Roman" w:hAnsi="Times New Roman" w:cs="Times New Roman"/>
        </w:rPr>
        <w:t xml:space="preserve"> to provide new skills </w:t>
      </w:r>
      <w:r w:rsidR="005123EA" w:rsidRPr="00DD48DE">
        <w:rPr>
          <w:rFonts w:ascii="Times New Roman" w:hAnsi="Times New Roman" w:cs="Times New Roman"/>
        </w:rPr>
        <w:t xml:space="preserve">and techniques to handle </w:t>
      </w:r>
      <w:r w:rsidR="002605EE" w:rsidRPr="00DD48DE">
        <w:rPr>
          <w:rFonts w:ascii="Times New Roman" w:hAnsi="Times New Roman" w:cs="Times New Roman"/>
        </w:rPr>
        <w:t>this confidently</w:t>
      </w:r>
      <w:r w:rsidR="007C410A" w:rsidRPr="00DD48DE">
        <w:rPr>
          <w:rFonts w:ascii="Times New Roman" w:hAnsi="Times New Roman" w:cs="Times New Roman"/>
        </w:rPr>
        <w:t xml:space="preserve">. The sessions are two three hour sessions delivered over two days, </w:t>
      </w:r>
      <w:r w:rsidR="0064460A" w:rsidRPr="00DD48DE">
        <w:rPr>
          <w:rFonts w:ascii="Times New Roman" w:hAnsi="Times New Roman" w:cs="Times New Roman"/>
        </w:rPr>
        <w:t>equating</w:t>
      </w:r>
      <w:r w:rsidR="007C410A" w:rsidRPr="00DD48DE">
        <w:rPr>
          <w:rFonts w:ascii="Times New Roman" w:hAnsi="Times New Roman" w:cs="Times New Roman"/>
        </w:rPr>
        <w:t xml:space="preserve"> to six hours in total </w:t>
      </w:r>
      <w:r w:rsidR="005928C4" w:rsidRPr="00DD48DE">
        <w:rPr>
          <w:rFonts w:ascii="Times New Roman" w:hAnsi="Times New Roman" w:cs="Times New Roman"/>
        </w:rPr>
        <w:t>per manager</w:t>
      </w:r>
      <w:r w:rsidR="00986493" w:rsidRPr="00DD48DE">
        <w:rPr>
          <w:rFonts w:ascii="Times New Roman" w:hAnsi="Times New Roman" w:cs="Times New Roman"/>
        </w:rPr>
        <w:t>, costing £325 per manager</w:t>
      </w:r>
      <w:r w:rsidR="005928C4" w:rsidRPr="00DD48DE">
        <w:rPr>
          <w:rFonts w:ascii="Times New Roman" w:hAnsi="Times New Roman" w:cs="Times New Roman"/>
        </w:rPr>
        <w:t xml:space="preserve">. </w:t>
      </w:r>
      <w:r w:rsidR="0008166E" w:rsidRPr="00DD48DE">
        <w:rPr>
          <w:rFonts w:ascii="Times New Roman" w:hAnsi="Times New Roman" w:cs="Times New Roman"/>
        </w:rPr>
        <w:t xml:space="preserve">Due to the cost, it is advised to implement this in a tiered approach to manage </w:t>
      </w:r>
      <w:r w:rsidR="00317044" w:rsidRPr="00DD48DE">
        <w:rPr>
          <w:rFonts w:ascii="Times New Roman" w:hAnsi="Times New Roman" w:cs="Times New Roman"/>
        </w:rPr>
        <w:t>effectively</w:t>
      </w:r>
      <w:r w:rsidR="0008166E" w:rsidRPr="00DD48DE">
        <w:rPr>
          <w:rFonts w:ascii="Times New Roman" w:hAnsi="Times New Roman" w:cs="Times New Roman"/>
        </w:rPr>
        <w:t xml:space="preserve">. </w:t>
      </w:r>
      <w:r w:rsidR="0064309E" w:rsidRPr="00DD48DE">
        <w:rPr>
          <w:rFonts w:ascii="Times New Roman" w:hAnsi="Times New Roman" w:cs="Times New Roman"/>
        </w:rPr>
        <w:t>Implementing this will have many benefits to the company including positive relationship quality</w:t>
      </w:r>
      <w:r w:rsidR="00B878AE" w:rsidRPr="00DD48DE">
        <w:rPr>
          <w:rFonts w:ascii="Times New Roman" w:hAnsi="Times New Roman" w:cs="Times New Roman"/>
        </w:rPr>
        <w:t xml:space="preserve"> and enhanced workforce performance (</w:t>
      </w:r>
      <w:r w:rsidR="0002479B" w:rsidRPr="00DD48DE">
        <w:rPr>
          <w:rFonts w:ascii="Times New Roman" w:hAnsi="Times New Roman" w:cs="Times New Roman"/>
        </w:rPr>
        <w:t xml:space="preserve">Mehner, Rothenbusch and Kauffeld, </w:t>
      </w:r>
      <w:r w:rsidR="000539A4" w:rsidRPr="00DD48DE">
        <w:rPr>
          <w:rFonts w:ascii="Times New Roman" w:hAnsi="Times New Roman" w:cs="Times New Roman"/>
        </w:rPr>
        <w:t>2025).</w:t>
      </w:r>
      <w:r w:rsidR="001E1388" w:rsidRPr="00DD48DE">
        <w:rPr>
          <w:rFonts w:ascii="Times New Roman" w:hAnsi="Times New Roman" w:cs="Times New Roman"/>
        </w:rPr>
        <w:t xml:space="preserve"> The success of this can be measured through </w:t>
      </w:r>
      <w:r w:rsidR="009E273F" w:rsidRPr="00DD48DE">
        <w:rPr>
          <w:rFonts w:ascii="Times New Roman" w:hAnsi="Times New Roman" w:cs="Times New Roman"/>
        </w:rPr>
        <w:t>an obvious decrease in sickness absenc</w:t>
      </w:r>
      <w:r w:rsidR="001D1D97" w:rsidRPr="00DD48DE">
        <w:rPr>
          <w:rFonts w:ascii="Times New Roman" w:hAnsi="Times New Roman" w:cs="Times New Roman"/>
        </w:rPr>
        <w:t>e, associated</w:t>
      </w:r>
      <w:r w:rsidR="009E273F" w:rsidRPr="00DD48DE">
        <w:rPr>
          <w:rFonts w:ascii="Times New Roman" w:hAnsi="Times New Roman" w:cs="Times New Roman"/>
        </w:rPr>
        <w:t xml:space="preserve"> turnover </w:t>
      </w:r>
      <w:r w:rsidR="001D1D97" w:rsidRPr="00DD48DE">
        <w:rPr>
          <w:rFonts w:ascii="Times New Roman" w:hAnsi="Times New Roman" w:cs="Times New Roman"/>
        </w:rPr>
        <w:t>and reduced ER cases</w:t>
      </w:r>
      <w:r w:rsidR="009E273F" w:rsidRPr="00DD48DE">
        <w:rPr>
          <w:rFonts w:ascii="Times New Roman" w:hAnsi="Times New Roman" w:cs="Times New Roman"/>
        </w:rPr>
        <w:t>.</w:t>
      </w:r>
    </w:p>
    <w:p w14:paraId="665DE2FC" w14:textId="0DCC7EB8" w:rsidR="001E0BED" w:rsidRPr="00DD48DE" w:rsidRDefault="006B3190" w:rsidP="00DD48DE">
      <w:pPr>
        <w:pStyle w:val="ListParagraph"/>
        <w:numPr>
          <w:ilvl w:val="0"/>
          <w:numId w:val="2"/>
        </w:numPr>
        <w:spacing w:line="276" w:lineRule="auto"/>
        <w:rPr>
          <w:rFonts w:ascii="Times New Roman" w:hAnsi="Times New Roman" w:cs="Times New Roman"/>
        </w:rPr>
      </w:pPr>
      <w:r w:rsidRPr="00DD48DE">
        <w:rPr>
          <w:rFonts w:ascii="Times New Roman" w:hAnsi="Times New Roman" w:cs="Times New Roman"/>
        </w:rPr>
        <w:t xml:space="preserve">Medium term priority - </w:t>
      </w:r>
      <w:r w:rsidR="006653E5" w:rsidRPr="00DD48DE">
        <w:rPr>
          <w:rFonts w:ascii="Times New Roman" w:hAnsi="Times New Roman" w:cs="Times New Roman"/>
        </w:rPr>
        <w:t xml:space="preserve">Create a </w:t>
      </w:r>
      <w:r w:rsidR="00794593" w:rsidRPr="00DD48DE">
        <w:rPr>
          <w:rFonts w:ascii="Times New Roman" w:hAnsi="Times New Roman" w:cs="Times New Roman"/>
        </w:rPr>
        <w:t>zero hour contract</w:t>
      </w:r>
      <w:r w:rsidR="00041B57" w:rsidRPr="00DD48DE">
        <w:rPr>
          <w:rFonts w:ascii="Times New Roman" w:hAnsi="Times New Roman" w:cs="Times New Roman"/>
        </w:rPr>
        <w:t xml:space="preserve"> workforce</w:t>
      </w:r>
      <w:r w:rsidR="00794593" w:rsidRPr="00DD48DE">
        <w:rPr>
          <w:rFonts w:ascii="Times New Roman" w:hAnsi="Times New Roman" w:cs="Times New Roman"/>
        </w:rPr>
        <w:t xml:space="preserve"> model that reflects company and workforce need.</w:t>
      </w:r>
      <w:r w:rsidR="00422AF7" w:rsidRPr="00DD48DE">
        <w:rPr>
          <w:rFonts w:ascii="Times New Roman" w:hAnsi="Times New Roman" w:cs="Times New Roman"/>
        </w:rPr>
        <w:t xml:space="preserve"> As </w:t>
      </w:r>
      <w:r w:rsidR="002055DF" w:rsidRPr="00DD48DE">
        <w:rPr>
          <w:rFonts w:ascii="Times New Roman" w:hAnsi="Times New Roman" w:cs="Times New Roman"/>
        </w:rPr>
        <w:t>there are around 900 zero hour contracts</w:t>
      </w:r>
      <w:r w:rsidR="00422AF7" w:rsidRPr="00DD48DE">
        <w:rPr>
          <w:rFonts w:ascii="Times New Roman" w:hAnsi="Times New Roman" w:cs="Times New Roman"/>
        </w:rPr>
        <w:t xml:space="preserve"> used to manage fluctuating demands</w:t>
      </w:r>
      <w:r w:rsidR="002055DF" w:rsidRPr="00DD48DE">
        <w:rPr>
          <w:rFonts w:ascii="Times New Roman" w:hAnsi="Times New Roman" w:cs="Times New Roman"/>
        </w:rPr>
        <w:t>, th</w:t>
      </w:r>
      <w:r w:rsidR="008037E4" w:rsidRPr="00DD48DE">
        <w:rPr>
          <w:rFonts w:ascii="Times New Roman" w:hAnsi="Times New Roman" w:cs="Times New Roman"/>
        </w:rPr>
        <w:t>ere</w:t>
      </w:r>
      <w:r w:rsidR="002055DF" w:rsidRPr="00DD48DE">
        <w:rPr>
          <w:rFonts w:ascii="Times New Roman" w:hAnsi="Times New Roman" w:cs="Times New Roman"/>
        </w:rPr>
        <w:t xml:space="preserve"> is a heightened risk of increased staffing costs </w:t>
      </w:r>
      <w:r w:rsidR="00FE6900" w:rsidRPr="00DD48DE">
        <w:rPr>
          <w:rFonts w:ascii="Times New Roman" w:hAnsi="Times New Roman" w:cs="Times New Roman"/>
        </w:rPr>
        <w:t>due to the changes outlined in the Employment Rights Act (2025)</w:t>
      </w:r>
      <w:r w:rsidR="00F74A34" w:rsidRPr="00DD48DE">
        <w:rPr>
          <w:rFonts w:ascii="Times New Roman" w:hAnsi="Times New Roman" w:cs="Times New Roman"/>
        </w:rPr>
        <w:t xml:space="preserve">. A review of the current workforce model is needed to identify </w:t>
      </w:r>
      <w:r w:rsidR="00956C5B" w:rsidRPr="00DD48DE">
        <w:rPr>
          <w:rFonts w:ascii="Times New Roman" w:hAnsi="Times New Roman" w:cs="Times New Roman"/>
        </w:rPr>
        <w:t>if this model is fit for purpose</w:t>
      </w:r>
      <w:r w:rsidR="006D3D8C" w:rsidRPr="00DD48DE">
        <w:rPr>
          <w:rFonts w:ascii="Times New Roman" w:hAnsi="Times New Roman" w:cs="Times New Roman"/>
        </w:rPr>
        <w:t xml:space="preserve">, fits the needs of </w:t>
      </w:r>
      <w:r w:rsidR="00A1548B" w:rsidRPr="00DD48DE">
        <w:rPr>
          <w:rFonts w:ascii="Times New Roman" w:hAnsi="Times New Roman" w:cs="Times New Roman"/>
        </w:rPr>
        <w:t xml:space="preserve">the </w:t>
      </w:r>
      <w:r w:rsidR="006D3D8C" w:rsidRPr="00DD48DE">
        <w:rPr>
          <w:rFonts w:ascii="Times New Roman" w:hAnsi="Times New Roman" w:cs="Times New Roman"/>
        </w:rPr>
        <w:t>company and provid</w:t>
      </w:r>
      <w:r w:rsidR="00505F30" w:rsidRPr="00DD48DE">
        <w:rPr>
          <w:rFonts w:ascii="Times New Roman" w:hAnsi="Times New Roman" w:cs="Times New Roman"/>
        </w:rPr>
        <w:t>es</w:t>
      </w:r>
      <w:r w:rsidR="006D3D8C" w:rsidRPr="00DD48DE">
        <w:rPr>
          <w:rFonts w:ascii="Times New Roman" w:hAnsi="Times New Roman" w:cs="Times New Roman"/>
        </w:rPr>
        <w:t xml:space="preserve"> flexibility to the workforce.</w:t>
      </w:r>
      <w:r w:rsidR="00505F30" w:rsidRPr="00DD48DE">
        <w:rPr>
          <w:rFonts w:ascii="Times New Roman" w:hAnsi="Times New Roman" w:cs="Times New Roman"/>
        </w:rPr>
        <w:t xml:space="preserve"> </w:t>
      </w:r>
    </w:p>
    <w:p w14:paraId="3922B791" w14:textId="5FB611B9" w:rsidR="00A3572E" w:rsidRPr="00DD48DE" w:rsidRDefault="002A374B" w:rsidP="00DD48DE">
      <w:pPr>
        <w:pStyle w:val="ListParagraph"/>
        <w:spacing w:line="276" w:lineRule="auto"/>
        <w:rPr>
          <w:rFonts w:ascii="Times New Roman" w:hAnsi="Times New Roman" w:cs="Times New Roman"/>
        </w:rPr>
      </w:pPr>
      <w:r w:rsidRPr="00DD48DE">
        <w:rPr>
          <w:rFonts w:ascii="Times New Roman" w:hAnsi="Times New Roman" w:cs="Times New Roman"/>
        </w:rPr>
        <w:t xml:space="preserve">There could be an opportunity to </w:t>
      </w:r>
      <w:r w:rsidR="00522325" w:rsidRPr="00DD48DE">
        <w:rPr>
          <w:rFonts w:ascii="Times New Roman" w:hAnsi="Times New Roman" w:cs="Times New Roman"/>
        </w:rPr>
        <w:t xml:space="preserve">reduce the high number of zero hour contracts and </w:t>
      </w:r>
      <w:r w:rsidRPr="00DD48DE">
        <w:rPr>
          <w:rFonts w:ascii="Times New Roman" w:hAnsi="Times New Roman" w:cs="Times New Roman"/>
        </w:rPr>
        <w:t>convert employees to substantive contracts</w:t>
      </w:r>
      <w:r w:rsidR="00522325" w:rsidRPr="00DD48DE">
        <w:rPr>
          <w:rFonts w:ascii="Times New Roman" w:hAnsi="Times New Roman" w:cs="Times New Roman"/>
        </w:rPr>
        <w:t xml:space="preserve"> that also ensure flexibility</w:t>
      </w:r>
      <w:r w:rsidR="00334061" w:rsidRPr="00DD48DE">
        <w:rPr>
          <w:rFonts w:ascii="Times New Roman" w:hAnsi="Times New Roman" w:cs="Times New Roman"/>
        </w:rPr>
        <w:t xml:space="preserve">, whilst also maintaining a zero hour model that </w:t>
      </w:r>
      <w:r w:rsidR="006759CB" w:rsidRPr="00DD48DE">
        <w:rPr>
          <w:rFonts w:ascii="Times New Roman" w:hAnsi="Times New Roman" w:cs="Times New Roman"/>
        </w:rPr>
        <w:t>meets fluctuating demand</w:t>
      </w:r>
      <w:r w:rsidR="009A7E20" w:rsidRPr="00DD48DE">
        <w:rPr>
          <w:rFonts w:ascii="Times New Roman" w:hAnsi="Times New Roman" w:cs="Times New Roman"/>
        </w:rPr>
        <w:t xml:space="preserve"> and diverse workforce preferences</w:t>
      </w:r>
      <w:r w:rsidR="00FE467B" w:rsidRPr="00DD48DE">
        <w:rPr>
          <w:rFonts w:ascii="Times New Roman" w:hAnsi="Times New Roman" w:cs="Times New Roman"/>
        </w:rPr>
        <w:t xml:space="preserve"> (</w:t>
      </w:r>
      <w:r w:rsidR="00646E13" w:rsidRPr="00DD48DE">
        <w:rPr>
          <w:rFonts w:ascii="Times New Roman" w:hAnsi="Times New Roman" w:cs="Times New Roman"/>
        </w:rPr>
        <w:t>Delado, Lale and Turon, 2022)</w:t>
      </w:r>
      <w:r w:rsidR="00522325" w:rsidRPr="00DD48DE">
        <w:rPr>
          <w:rFonts w:ascii="Times New Roman" w:hAnsi="Times New Roman" w:cs="Times New Roman"/>
        </w:rPr>
        <w:t>.</w:t>
      </w:r>
      <w:r w:rsidR="008F056F" w:rsidRPr="00DD48DE">
        <w:rPr>
          <w:rFonts w:ascii="Times New Roman" w:hAnsi="Times New Roman" w:cs="Times New Roman"/>
        </w:rPr>
        <w:t xml:space="preserve"> This would provide the company with a fixed rate in wages </w:t>
      </w:r>
      <w:r w:rsidR="00062585" w:rsidRPr="00DD48DE">
        <w:rPr>
          <w:rFonts w:ascii="Times New Roman" w:hAnsi="Times New Roman" w:cs="Times New Roman"/>
        </w:rPr>
        <w:t>instead of variable and unpredictable</w:t>
      </w:r>
      <w:r w:rsidR="00A9586E" w:rsidRPr="00DD48DE">
        <w:rPr>
          <w:rFonts w:ascii="Times New Roman" w:hAnsi="Times New Roman" w:cs="Times New Roman"/>
        </w:rPr>
        <w:t xml:space="preserve"> wages</w:t>
      </w:r>
      <w:r w:rsidR="00062585" w:rsidRPr="00DD48DE">
        <w:rPr>
          <w:rFonts w:ascii="Times New Roman" w:hAnsi="Times New Roman" w:cs="Times New Roman"/>
        </w:rPr>
        <w:t xml:space="preserve"> </w:t>
      </w:r>
      <w:r w:rsidR="008F056F" w:rsidRPr="00DD48DE">
        <w:rPr>
          <w:rFonts w:ascii="Times New Roman" w:hAnsi="Times New Roman" w:cs="Times New Roman"/>
        </w:rPr>
        <w:t xml:space="preserve">and </w:t>
      </w:r>
      <w:r w:rsidR="00663E8E" w:rsidRPr="00DD48DE">
        <w:rPr>
          <w:rFonts w:ascii="Times New Roman" w:hAnsi="Times New Roman" w:cs="Times New Roman"/>
        </w:rPr>
        <w:t xml:space="preserve">allow </w:t>
      </w:r>
      <w:r w:rsidR="006759CB" w:rsidRPr="00DD48DE">
        <w:rPr>
          <w:rFonts w:ascii="Times New Roman" w:hAnsi="Times New Roman" w:cs="Times New Roman"/>
        </w:rPr>
        <w:t xml:space="preserve">better </w:t>
      </w:r>
      <w:r w:rsidR="00663E8E" w:rsidRPr="00DD48DE">
        <w:rPr>
          <w:rFonts w:ascii="Times New Roman" w:hAnsi="Times New Roman" w:cs="Times New Roman"/>
        </w:rPr>
        <w:t>planning for increased productivity and</w:t>
      </w:r>
      <w:r w:rsidR="00F90D51" w:rsidRPr="00DD48DE">
        <w:rPr>
          <w:rFonts w:ascii="Times New Roman" w:hAnsi="Times New Roman" w:cs="Times New Roman"/>
        </w:rPr>
        <w:t xml:space="preserve"> performance</w:t>
      </w:r>
      <w:r w:rsidR="0047339F" w:rsidRPr="00DD48DE">
        <w:rPr>
          <w:rFonts w:ascii="Times New Roman" w:hAnsi="Times New Roman" w:cs="Times New Roman"/>
        </w:rPr>
        <w:t xml:space="preserve"> (Smith and McBride, 2022)</w:t>
      </w:r>
      <w:r w:rsidR="00F90D51" w:rsidRPr="00DD48DE">
        <w:rPr>
          <w:rFonts w:ascii="Times New Roman" w:hAnsi="Times New Roman" w:cs="Times New Roman"/>
        </w:rPr>
        <w:t>.</w:t>
      </w:r>
      <w:r w:rsidR="00BC0C47" w:rsidRPr="00DD48DE">
        <w:rPr>
          <w:rFonts w:ascii="Times New Roman" w:hAnsi="Times New Roman" w:cs="Times New Roman"/>
        </w:rPr>
        <w:t xml:space="preserve"> </w:t>
      </w:r>
      <w:r w:rsidR="000E3AD7" w:rsidRPr="00DD48DE">
        <w:rPr>
          <w:rFonts w:ascii="Times New Roman" w:hAnsi="Times New Roman" w:cs="Times New Roman"/>
        </w:rPr>
        <w:t xml:space="preserve">There is also a risk that the zero hour workers may want more secure hours and could </w:t>
      </w:r>
      <w:r w:rsidR="00855946" w:rsidRPr="00DD48DE">
        <w:rPr>
          <w:rFonts w:ascii="Times New Roman" w:hAnsi="Times New Roman" w:cs="Times New Roman"/>
        </w:rPr>
        <w:t>leave the company if not offered, this would aid in retaining talent</w:t>
      </w:r>
      <w:r w:rsidR="00875856" w:rsidRPr="00DD48DE">
        <w:rPr>
          <w:rFonts w:ascii="Times New Roman" w:hAnsi="Times New Roman" w:cs="Times New Roman"/>
        </w:rPr>
        <w:t xml:space="preserve">, </w:t>
      </w:r>
      <w:r w:rsidR="00855946" w:rsidRPr="00DD48DE">
        <w:rPr>
          <w:rFonts w:ascii="Times New Roman" w:hAnsi="Times New Roman" w:cs="Times New Roman"/>
        </w:rPr>
        <w:t>experience</w:t>
      </w:r>
      <w:r w:rsidR="00875856" w:rsidRPr="00DD48DE">
        <w:rPr>
          <w:rFonts w:ascii="Times New Roman" w:hAnsi="Times New Roman" w:cs="Times New Roman"/>
        </w:rPr>
        <w:t xml:space="preserve"> and become an employer of choice</w:t>
      </w:r>
      <w:r w:rsidR="008E7806" w:rsidRPr="00DD48DE">
        <w:rPr>
          <w:rFonts w:ascii="Times New Roman" w:hAnsi="Times New Roman" w:cs="Times New Roman"/>
        </w:rPr>
        <w:t xml:space="preserve"> (Tsolakis-Franka, 2017)</w:t>
      </w:r>
      <w:r w:rsidR="00855946" w:rsidRPr="00DD48DE">
        <w:rPr>
          <w:rFonts w:ascii="Times New Roman" w:hAnsi="Times New Roman" w:cs="Times New Roman"/>
        </w:rPr>
        <w:t xml:space="preserve">. </w:t>
      </w:r>
      <w:r w:rsidR="00EA456F" w:rsidRPr="00DD48DE">
        <w:rPr>
          <w:rFonts w:ascii="Times New Roman" w:hAnsi="Times New Roman" w:cs="Times New Roman"/>
        </w:rPr>
        <w:t>Implementing this would</w:t>
      </w:r>
      <w:r w:rsidR="00BC0C47" w:rsidRPr="00DD48DE">
        <w:rPr>
          <w:rFonts w:ascii="Times New Roman" w:hAnsi="Times New Roman" w:cs="Times New Roman"/>
        </w:rPr>
        <w:t xml:space="preserve"> ensure that employees are not experiencing financial insecurity</w:t>
      </w:r>
      <w:r w:rsidR="00101CEC" w:rsidRPr="00DD48DE">
        <w:rPr>
          <w:rFonts w:ascii="Times New Roman" w:hAnsi="Times New Roman" w:cs="Times New Roman"/>
        </w:rPr>
        <w:t xml:space="preserve"> as outlined in the Employment Rights Act (2025), </w:t>
      </w:r>
      <w:r w:rsidR="00F42AE1" w:rsidRPr="00DD48DE">
        <w:rPr>
          <w:rFonts w:ascii="Times New Roman" w:hAnsi="Times New Roman" w:cs="Times New Roman"/>
        </w:rPr>
        <w:t xml:space="preserve">improved </w:t>
      </w:r>
      <w:r w:rsidR="00D84F78" w:rsidRPr="00DD48DE">
        <w:rPr>
          <w:rFonts w:ascii="Times New Roman" w:hAnsi="Times New Roman" w:cs="Times New Roman"/>
        </w:rPr>
        <w:t xml:space="preserve">wellbeing </w:t>
      </w:r>
      <w:r w:rsidR="00F42AE1" w:rsidRPr="00DD48DE">
        <w:rPr>
          <w:rFonts w:ascii="Times New Roman" w:hAnsi="Times New Roman" w:cs="Times New Roman"/>
        </w:rPr>
        <w:t>and enhanced</w:t>
      </w:r>
      <w:r w:rsidR="00D84F78" w:rsidRPr="00DD48DE">
        <w:rPr>
          <w:rFonts w:ascii="Times New Roman" w:hAnsi="Times New Roman" w:cs="Times New Roman"/>
        </w:rPr>
        <w:t xml:space="preserve"> reputation (Tsolakis-Franka, 2017)</w:t>
      </w:r>
      <w:r w:rsidR="00F42AE1" w:rsidRPr="00DD48DE">
        <w:rPr>
          <w:rFonts w:ascii="Times New Roman" w:hAnsi="Times New Roman" w:cs="Times New Roman"/>
        </w:rPr>
        <w:t>.</w:t>
      </w:r>
      <w:r w:rsidR="00041B57" w:rsidRPr="00DD48DE">
        <w:rPr>
          <w:rFonts w:ascii="Times New Roman" w:hAnsi="Times New Roman" w:cs="Times New Roman"/>
        </w:rPr>
        <w:t xml:space="preserve"> This could be measured against </w:t>
      </w:r>
      <w:r w:rsidR="006759CB" w:rsidRPr="00DD48DE">
        <w:rPr>
          <w:rFonts w:ascii="Times New Roman" w:hAnsi="Times New Roman" w:cs="Times New Roman"/>
        </w:rPr>
        <w:t xml:space="preserve">targeted </w:t>
      </w:r>
      <w:r w:rsidR="00041B57" w:rsidRPr="00DD48DE">
        <w:rPr>
          <w:rFonts w:ascii="Times New Roman" w:hAnsi="Times New Roman" w:cs="Times New Roman"/>
        </w:rPr>
        <w:t>staff surveys, sickness absence and turnover rates.</w:t>
      </w:r>
    </w:p>
    <w:p w14:paraId="56F77D87" w14:textId="1FE15D29" w:rsidR="00464036" w:rsidRPr="00DD48DE" w:rsidRDefault="006B3190" w:rsidP="00DD48DE">
      <w:pPr>
        <w:pStyle w:val="ListParagraph"/>
        <w:numPr>
          <w:ilvl w:val="0"/>
          <w:numId w:val="2"/>
        </w:numPr>
        <w:spacing w:line="276" w:lineRule="auto"/>
        <w:rPr>
          <w:rStyle w:val="SubtleEmphasis"/>
          <w:rFonts w:ascii="Times New Roman" w:hAnsi="Times New Roman" w:cs="Times New Roman"/>
          <w:i w:val="0"/>
          <w:iCs w:val="0"/>
          <w:color w:val="auto"/>
        </w:rPr>
      </w:pPr>
      <w:r w:rsidRPr="00DD48DE">
        <w:rPr>
          <w:rStyle w:val="SubtleEmphasis"/>
          <w:rFonts w:ascii="Times New Roman" w:hAnsi="Times New Roman" w:cs="Times New Roman"/>
          <w:i w:val="0"/>
          <w:iCs w:val="0"/>
          <w:color w:val="auto"/>
        </w:rPr>
        <w:t xml:space="preserve">Long term priority - </w:t>
      </w:r>
      <w:r w:rsidR="00681FCF" w:rsidRPr="00DD48DE">
        <w:rPr>
          <w:rStyle w:val="SubtleEmphasis"/>
          <w:rFonts w:ascii="Times New Roman" w:hAnsi="Times New Roman" w:cs="Times New Roman"/>
          <w:i w:val="0"/>
          <w:iCs w:val="0"/>
          <w:color w:val="auto"/>
        </w:rPr>
        <w:t>E</w:t>
      </w:r>
      <w:r w:rsidR="00A22D79" w:rsidRPr="00DD48DE">
        <w:rPr>
          <w:rStyle w:val="SubtleEmphasis"/>
          <w:rFonts w:ascii="Times New Roman" w:hAnsi="Times New Roman" w:cs="Times New Roman"/>
          <w:i w:val="0"/>
          <w:iCs w:val="0"/>
          <w:color w:val="auto"/>
        </w:rPr>
        <w:t>stablish</w:t>
      </w:r>
      <w:r w:rsidR="00681FCF" w:rsidRPr="00DD48DE">
        <w:rPr>
          <w:rStyle w:val="SubtleEmphasis"/>
          <w:rFonts w:ascii="Times New Roman" w:hAnsi="Times New Roman" w:cs="Times New Roman"/>
          <w:i w:val="0"/>
          <w:iCs w:val="0"/>
          <w:color w:val="auto"/>
        </w:rPr>
        <w:t xml:space="preserve"> </w:t>
      </w:r>
      <w:r w:rsidR="003D6543" w:rsidRPr="00DD48DE">
        <w:rPr>
          <w:rStyle w:val="SubtleEmphasis"/>
          <w:rFonts w:ascii="Times New Roman" w:hAnsi="Times New Roman" w:cs="Times New Roman"/>
          <w:i w:val="0"/>
          <w:iCs w:val="0"/>
          <w:color w:val="auto"/>
        </w:rPr>
        <w:t xml:space="preserve">an </w:t>
      </w:r>
      <w:r w:rsidR="00C977BA" w:rsidRPr="00DD48DE">
        <w:rPr>
          <w:rStyle w:val="SubtleEmphasis"/>
          <w:rFonts w:ascii="Times New Roman" w:hAnsi="Times New Roman" w:cs="Times New Roman"/>
          <w:i w:val="0"/>
          <w:iCs w:val="0"/>
          <w:color w:val="auto"/>
        </w:rPr>
        <w:t xml:space="preserve">employment law </w:t>
      </w:r>
      <w:r w:rsidR="003D6543" w:rsidRPr="00DD48DE">
        <w:rPr>
          <w:rStyle w:val="SubtleEmphasis"/>
          <w:rFonts w:ascii="Times New Roman" w:hAnsi="Times New Roman" w:cs="Times New Roman"/>
          <w:i w:val="0"/>
          <w:iCs w:val="0"/>
          <w:color w:val="auto"/>
        </w:rPr>
        <w:t>trainer role</w:t>
      </w:r>
      <w:r w:rsidR="00C977BA" w:rsidRPr="00DD48DE">
        <w:rPr>
          <w:rStyle w:val="SubtleEmphasis"/>
          <w:rFonts w:ascii="Times New Roman" w:hAnsi="Times New Roman" w:cs="Times New Roman"/>
          <w:i w:val="0"/>
          <w:iCs w:val="0"/>
          <w:color w:val="auto"/>
        </w:rPr>
        <w:t xml:space="preserve"> within HR to enhance awareness and compliance with employment law and understand the changes within the Employment Rights Act. </w:t>
      </w:r>
      <w:r w:rsidR="003D6543" w:rsidRPr="00DD48DE">
        <w:rPr>
          <w:rStyle w:val="SubtleEmphasis"/>
          <w:rFonts w:ascii="Times New Roman" w:hAnsi="Times New Roman" w:cs="Times New Roman"/>
          <w:i w:val="0"/>
          <w:iCs w:val="0"/>
          <w:color w:val="auto"/>
        </w:rPr>
        <w:t xml:space="preserve">External training in this area is costly and given the size </w:t>
      </w:r>
      <w:r w:rsidR="003D6543" w:rsidRPr="00DD48DE">
        <w:rPr>
          <w:rStyle w:val="SubtleEmphasis"/>
          <w:rFonts w:ascii="Times New Roman" w:hAnsi="Times New Roman" w:cs="Times New Roman"/>
          <w:i w:val="0"/>
          <w:iCs w:val="0"/>
          <w:color w:val="auto"/>
        </w:rPr>
        <w:lastRenderedPageBreak/>
        <w:t>of the organisation this could result in significant training costs to increase awareness of both employee and employers rights.</w:t>
      </w:r>
      <w:r w:rsidR="003641A5" w:rsidRPr="00DD48DE">
        <w:rPr>
          <w:rStyle w:val="SubtleEmphasis"/>
          <w:rFonts w:ascii="Times New Roman" w:hAnsi="Times New Roman" w:cs="Times New Roman"/>
          <w:i w:val="0"/>
          <w:iCs w:val="0"/>
          <w:color w:val="auto"/>
        </w:rPr>
        <w:t xml:space="preserve"> </w:t>
      </w:r>
    </w:p>
    <w:p w14:paraId="02E2A3E7" w14:textId="2537B6D1" w:rsidR="006759CB" w:rsidRPr="00DD48DE" w:rsidRDefault="00EC5CE1" w:rsidP="00DD48DE">
      <w:pPr>
        <w:pStyle w:val="ListParagraph"/>
        <w:spacing w:line="276" w:lineRule="auto"/>
        <w:rPr>
          <w:rStyle w:val="SubtleEmphasis"/>
          <w:rFonts w:ascii="Times New Roman" w:hAnsi="Times New Roman" w:cs="Times New Roman"/>
          <w:i w:val="0"/>
          <w:iCs w:val="0"/>
          <w:color w:val="auto"/>
        </w:rPr>
      </w:pPr>
      <w:r w:rsidRPr="00DD48DE">
        <w:rPr>
          <w:rStyle w:val="SubtleEmphasis"/>
          <w:rFonts w:ascii="Times New Roman" w:hAnsi="Times New Roman" w:cs="Times New Roman"/>
          <w:i w:val="0"/>
          <w:iCs w:val="0"/>
          <w:color w:val="auto"/>
        </w:rPr>
        <w:t>Instead,</w:t>
      </w:r>
      <w:r w:rsidR="003641A5" w:rsidRPr="00DD48DE">
        <w:rPr>
          <w:rStyle w:val="SubtleEmphasis"/>
          <w:rFonts w:ascii="Times New Roman" w:hAnsi="Times New Roman" w:cs="Times New Roman"/>
          <w:i w:val="0"/>
          <w:iCs w:val="0"/>
          <w:color w:val="auto"/>
        </w:rPr>
        <w:t xml:space="preserve"> the company could look to hiring HR </w:t>
      </w:r>
      <w:r w:rsidR="00817BD8" w:rsidRPr="00DD48DE">
        <w:rPr>
          <w:rStyle w:val="SubtleEmphasis"/>
          <w:rFonts w:ascii="Times New Roman" w:hAnsi="Times New Roman" w:cs="Times New Roman"/>
          <w:i w:val="0"/>
          <w:iCs w:val="0"/>
          <w:color w:val="auto"/>
        </w:rPr>
        <w:t>roles</w:t>
      </w:r>
      <w:r w:rsidR="008F59C0" w:rsidRPr="00DD48DE">
        <w:rPr>
          <w:rStyle w:val="SubtleEmphasis"/>
          <w:rFonts w:ascii="Times New Roman" w:hAnsi="Times New Roman" w:cs="Times New Roman"/>
          <w:i w:val="0"/>
          <w:iCs w:val="0"/>
          <w:color w:val="auto"/>
        </w:rPr>
        <w:t xml:space="preserve"> on a fixed term contract to </w:t>
      </w:r>
      <w:r w:rsidR="00237BF8" w:rsidRPr="00DD48DE">
        <w:rPr>
          <w:rStyle w:val="SubtleEmphasis"/>
          <w:rFonts w:ascii="Times New Roman" w:hAnsi="Times New Roman" w:cs="Times New Roman"/>
          <w:i w:val="0"/>
          <w:iCs w:val="0"/>
          <w:color w:val="auto"/>
        </w:rPr>
        <w:t>assess</w:t>
      </w:r>
      <w:r w:rsidR="008F59C0" w:rsidRPr="00DD48DE">
        <w:rPr>
          <w:rStyle w:val="SubtleEmphasis"/>
          <w:rFonts w:ascii="Times New Roman" w:hAnsi="Times New Roman" w:cs="Times New Roman"/>
          <w:i w:val="0"/>
          <w:iCs w:val="0"/>
          <w:color w:val="auto"/>
        </w:rPr>
        <w:t xml:space="preserve"> the success of the roles,</w:t>
      </w:r>
      <w:r w:rsidR="0033574F" w:rsidRPr="00DD48DE">
        <w:rPr>
          <w:rStyle w:val="SubtleEmphasis"/>
          <w:rFonts w:ascii="Times New Roman" w:hAnsi="Times New Roman" w:cs="Times New Roman"/>
          <w:i w:val="0"/>
          <w:iCs w:val="0"/>
          <w:color w:val="auto"/>
        </w:rPr>
        <w:t xml:space="preserve"> then look to expand and scale if found beneficial. The roles should include a core </w:t>
      </w:r>
      <w:r w:rsidR="001E0319" w:rsidRPr="00DD48DE">
        <w:rPr>
          <w:rStyle w:val="SubtleEmphasis"/>
          <w:rFonts w:ascii="Times New Roman" w:hAnsi="Times New Roman" w:cs="Times New Roman"/>
          <w:i w:val="0"/>
          <w:iCs w:val="0"/>
          <w:color w:val="auto"/>
        </w:rPr>
        <w:t xml:space="preserve">objective to </w:t>
      </w:r>
      <w:r w:rsidR="003641A5" w:rsidRPr="00DD48DE">
        <w:rPr>
          <w:rStyle w:val="SubtleEmphasis"/>
          <w:rFonts w:ascii="Times New Roman" w:hAnsi="Times New Roman" w:cs="Times New Roman"/>
          <w:i w:val="0"/>
          <w:iCs w:val="0"/>
          <w:color w:val="auto"/>
        </w:rPr>
        <w:t>deliver digital training to ensure accessibility</w:t>
      </w:r>
      <w:r w:rsidR="00090DB4" w:rsidRPr="00DD48DE">
        <w:rPr>
          <w:rStyle w:val="SubtleEmphasis"/>
          <w:rFonts w:ascii="Times New Roman" w:hAnsi="Times New Roman" w:cs="Times New Roman"/>
          <w:i w:val="0"/>
          <w:iCs w:val="0"/>
          <w:color w:val="auto"/>
        </w:rPr>
        <w:t xml:space="preserve"> across the workforce</w:t>
      </w:r>
      <w:r w:rsidR="00AD77DA" w:rsidRPr="00DD48DE">
        <w:rPr>
          <w:rStyle w:val="SubtleEmphasis"/>
          <w:rFonts w:ascii="Times New Roman" w:hAnsi="Times New Roman" w:cs="Times New Roman"/>
          <w:i w:val="0"/>
          <w:iCs w:val="0"/>
          <w:color w:val="auto"/>
        </w:rPr>
        <w:t xml:space="preserve"> (</w:t>
      </w:r>
      <w:r w:rsidR="00356EF5" w:rsidRPr="00DD48DE">
        <w:rPr>
          <w:rStyle w:val="SubtleEmphasis"/>
          <w:rFonts w:ascii="Times New Roman" w:hAnsi="Times New Roman" w:cs="Times New Roman"/>
          <w:i w:val="0"/>
          <w:iCs w:val="0"/>
          <w:color w:val="auto"/>
        </w:rPr>
        <w:t>Manor, 2025)</w:t>
      </w:r>
      <w:r w:rsidR="00090DB4" w:rsidRPr="00DD48DE">
        <w:rPr>
          <w:rStyle w:val="SubtleEmphasis"/>
          <w:rFonts w:ascii="Times New Roman" w:hAnsi="Times New Roman" w:cs="Times New Roman"/>
          <w:i w:val="0"/>
          <w:iCs w:val="0"/>
          <w:color w:val="auto"/>
        </w:rPr>
        <w:t>.</w:t>
      </w:r>
      <w:r w:rsidR="00A27886" w:rsidRPr="00DD48DE">
        <w:rPr>
          <w:rStyle w:val="SubtleEmphasis"/>
          <w:rFonts w:ascii="Times New Roman" w:hAnsi="Times New Roman" w:cs="Times New Roman"/>
          <w:i w:val="0"/>
          <w:iCs w:val="0"/>
          <w:color w:val="auto"/>
        </w:rPr>
        <w:t xml:space="preserve"> </w:t>
      </w:r>
      <w:r w:rsidR="0010623F" w:rsidRPr="00DD48DE">
        <w:rPr>
          <w:rStyle w:val="SubtleEmphasis"/>
          <w:rFonts w:ascii="Times New Roman" w:hAnsi="Times New Roman" w:cs="Times New Roman"/>
          <w:i w:val="0"/>
          <w:iCs w:val="0"/>
          <w:color w:val="auto"/>
        </w:rPr>
        <w:t xml:space="preserve">Whist this has </w:t>
      </w:r>
      <w:r w:rsidR="00977CB8" w:rsidRPr="00DD48DE">
        <w:rPr>
          <w:rStyle w:val="SubtleEmphasis"/>
          <w:rFonts w:ascii="Times New Roman" w:hAnsi="Times New Roman" w:cs="Times New Roman"/>
          <w:i w:val="0"/>
          <w:iCs w:val="0"/>
          <w:color w:val="auto"/>
        </w:rPr>
        <w:t xml:space="preserve">a high initial cost to recruit </w:t>
      </w:r>
      <w:r w:rsidR="008258B4" w:rsidRPr="00DD48DE">
        <w:rPr>
          <w:rStyle w:val="SubtleEmphasis"/>
          <w:rFonts w:ascii="Times New Roman" w:hAnsi="Times New Roman" w:cs="Times New Roman"/>
          <w:i w:val="0"/>
          <w:iCs w:val="0"/>
          <w:color w:val="auto"/>
        </w:rPr>
        <w:t>into;</w:t>
      </w:r>
      <w:r w:rsidR="00977CB8" w:rsidRPr="00DD48DE">
        <w:rPr>
          <w:rStyle w:val="SubtleEmphasis"/>
          <w:rFonts w:ascii="Times New Roman" w:hAnsi="Times New Roman" w:cs="Times New Roman"/>
          <w:i w:val="0"/>
          <w:iCs w:val="0"/>
          <w:color w:val="auto"/>
        </w:rPr>
        <w:t xml:space="preserve"> </w:t>
      </w:r>
      <w:r w:rsidR="008258B4" w:rsidRPr="00DD48DE">
        <w:rPr>
          <w:rStyle w:val="SubtleEmphasis"/>
          <w:rFonts w:ascii="Times New Roman" w:hAnsi="Times New Roman" w:cs="Times New Roman"/>
          <w:i w:val="0"/>
          <w:iCs w:val="0"/>
          <w:color w:val="auto"/>
        </w:rPr>
        <w:t xml:space="preserve">it is cheaper than legal claims and </w:t>
      </w:r>
      <w:r w:rsidR="00977CB8" w:rsidRPr="00DD48DE">
        <w:rPr>
          <w:rStyle w:val="SubtleEmphasis"/>
          <w:rFonts w:ascii="Times New Roman" w:hAnsi="Times New Roman" w:cs="Times New Roman"/>
          <w:i w:val="0"/>
          <w:iCs w:val="0"/>
          <w:color w:val="auto"/>
        </w:rPr>
        <w:t>providing external training for each new employee would be</w:t>
      </w:r>
      <w:r w:rsidR="00A97B1D" w:rsidRPr="00DD48DE">
        <w:rPr>
          <w:rStyle w:val="SubtleEmphasis"/>
          <w:rFonts w:ascii="Times New Roman" w:hAnsi="Times New Roman" w:cs="Times New Roman"/>
          <w:i w:val="0"/>
          <w:iCs w:val="0"/>
          <w:color w:val="auto"/>
        </w:rPr>
        <w:t xml:space="preserve"> cost</w:t>
      </w:r>
      <w:r w:rsidR="00977CB8" w:rsidRPr="00DD48DE">
        <w:rPr>
          <w:rStyle w:val="SubtleEmphasis"/>
          <w:rFonts w:ascii="Times New Roman" w:hAnsi="Times New Roman" w:cs="Times New Roman"/>
          <w:i w:val="0"/>
          <w:iCs w:val="0"/>
          <w:color w:val="auto"/>
        </w:rPr>
        <w:t xml:space="preserve"> ineffective especially at a time of increased turnover.</w:t>
      </w:r>
      <w:r w:rsidR="00885069" w:rsidRPr="00DD48DE">
        <w:rPr>
          <w:rStyle w:val="SubtleEmphasis"/>
          <w:rFonts w:ascii="Times New Roman" w:hAnsi="Times New Roman" w:cs="Times New Roman"/>
          <w:i w:val="0"/>
          <w:iCs w:val="0"/>
          <w:color w:val="auto"/>
        </w:rPr>
        <w:t xml:space="preserve"> This provides </w:t>
      </w:r>
      <w:r w:rsidR="00B341B8" w:rsidRPr="00DD48DE">
        <w:rPr>
          <w:rStyle w:val="SubtleEmphasis"/>
          <w:rFonts w:ascii="Times New Roman" w:hAnsi="Times New Roman" w:cs="Times New Roman"/>
          <w:i w:val="0"/>
          <w:iCs w:val="0"/>
          <w:color w:val="auto"/>
        </w:rPr>
        <w:t>benefits including allowing control of the content being delivered,</w:t>
      </w:r>
      <w:r w:rsidR="00053179" w:rsidRPr="00DD48DE">
        <w:rPr>
          <w:rStyle w:val="SubtleEmphasis"/>
          <w:rFonts w:ascii="Times New Roman" w:hAnsi="Times New Roman" w:cs="Times New Roman"/>
          <w:i w:val="0"/>
          <w:iCs w:val="0"/>
          <w:color w:val="auto"/>
        </w:rPr>
        <w:t xml:space="preserve"> developing a targeted approach,</w:t>
      </w:r>
      <w:r w:rsidR="00B341B8" w:rsidRPr="00DD48DE">
        <w:rPr>
          <w:rStyle w:val="SubtleEmphasis"/>
          <w:rFonts w:ascii="Times New Roman" w:hAnsi="Times New Roman" w:cs="Times New Roman"/>
          <w:i w:val="0"/>
          <w:iCs w:val="0"/>
          <w:color w:val="auto"/>
        </w:rPr>
        <w:t xml:space="preserve"> time efficient and ease of monitoring progress and success aligned with this (Manor, 2025).</w:t>
      </w:r>
      <w:r w:rsidR="00053179" w:rsidRPr="00DD48DE">
        <w:rPr>
          <w:rStyle w:val="SubtleEmphasis"/>
          <w:rFonts w:ascii="Times New Roman" w:hAnsi="Times New Roman" w:cs="Times New Roman"/>
          <w:i w:val="0"/>
          <w:iCs w:val="0"/>
          <w:color w:val="auto"/>
        </w:rPr>
        <w:t xml:space="preserve"> The success could be monitored through associated reduction in disputes, claims, turnover and sickness.</w:t>
      </w:r>
      <w:r w:rsidR="00B341B8" w:rsidRPr="00DD48DE">
        <w:rPr>
          <w:rStyle w:val="SubtleEmphasis"/>
          <w:rFonts w:ascii="Times New Roman" w:hAnsi="Times New Roman" w:cs="Times New Roman"/>
          <w:i w:val="0"/>
          <w:iCs w:val="0"/>
          <w:color w:val="auto"/>
        </w:rPr>
        <w:t xml:space="preserve"> </w:t>
      </w:r>
    </w:p>
    <w:p w14:paraId="13FC297D" w14:textId="24027F14" w:rsidR="0013595B" w:rsidRPr="00DD48DE" w:rsidRDefault="00817BD8" w:rsidP="00DD48DE">
      <w:pPr>
        <w:pStyle w:val="ListParagraph"/>
        <w:spacing w:line="276" w:lineRule="auto"/>
        <w:rPr>
          <w:rStyle w:val="SubtleEmphasis"/>
          <w:rFonts w:ascii="Times New Roman" w:hAnsi="Times New Roman" w:cs="Times New Roman"/>
          <w:i w:val="0"/>
          <w:iCs w:val="0"/>
          <w:color w:val="auto"/>
        </w:rPr>
      </w:pPr>
      <w:r w:rsidRPr="00DD48DE">
        <w:rPr>
          <w:rStyle w:val="SubtleEmphasis"/>
          <w:rFonts w:ascii="Times New Roman" w:hAnsi="Times New Roman" w:cs="Times New Roman"/>
          <w:i w:val="0"/>
          <w:iCs w:val="0"/>
          <w:color w:val="auto"/>
        </w:rPr>
        <w:t xml:space="preserve">Potential role </w:t>
      </w:r>
      <w:r w:rsidR="00090DB4" w:rsidRPr="00DD48DE">
        <w:rPr>
          <w:rStyle w:val="SubtleEmphasis"/>
          <w:rFonts w:ascii="Times New Roman" w:hAnsi="Times New Roman" w:cs="Times New Roman"/>
          <w:i w:val="0"/>
          <w:iCs w:val="0"/>
          <w:color w:val="auto"/>
        </w:rPr>
        <w:t>costs</w:t>
      </w:r>
      <w:r w:rsidR="0013595B" w:rsidRPr="00DD48DE">
        <w:rPr>
          <w:rStyle w:val="SubtleEmphasis"/>
          <w:rFonts w:ascii="Times New Roman" w:hAnsi="Times New Roman" w:cs="Times New Roman"/>
          <w:i w:val="0"/>
          <w:iCs w:val="0"/>
          <w:color w:val="auto"/>
        </w:rPr>
        <w:t xml:space="preserve"> (Robert Half, 2026)</w:t>
      </w:r>
      <w:r w:rsidR="00090DB4" w:rsidRPr="00DD48DE">
        <w:rPr>
          <w:rStyle w:val="SubtleEmphasis"/>
          <w:rFonts w:ascii="Times New Roman" w:hAnsi="Times New Roman" w:cs="Times New Roman"/>
          <w:i w:val="0"/>
          <w:iCs w:val="0"/>
          <w:color w:val="auto"/>
        </w:rPr>
        <w:t xml:space="preserve">: </w:t>
      </w:r>
    </w:p>
    <w:p w14:paraId="5BB804E2" w14:textId="4E81D21C" w:rsidR="0013595B" w:rsidRPr="00DD48DE" w:rsidRDefault="00817BD8" w:rsidP="00DD48DE">
      <w:pPr>
        <w:pStyle w:val="ListParagraph"/>
        <w:numPr>
          <w:ilvl w:val="0"/>
          <w:numId w:val="3"/>
        </w:numPr>
        <w:spacing w:line="276" w:lineRule="auto"/>
        <w:rPr>
          <w:rStyle w:val="SubtleEmphasis"/>
          <w:rFonts w:ascii="Times New Roman" w:hAnsi="Times New Roman" w:cs="Times New Roman"/>
          <w:i w:val="0"/>
          <w:iCs w:val="0"/>
          <w:color w:val="auto"/>
        </w:rPr>
      </w:pPr>
      <w:r w:rsidRPr="00DD48DE">
        <w:rPr>
          <w:rStyle w:val="SubtleEmphasis"/>
          <w:rFonts w:ascii="Times New Roman" w:hAnsi="Times New Roman" w:cs="Times New Roman"/>
          <w:i w:val="0"/>
          <w:iCs w:val="0"/>
          <w:color w:val="auto"/>
        </w:rPr>
        <w:t>1 x HR Advisor: £34</w:t>
      </w:r>
      <w:r w:rsidR="00EC5CE1" w:rsidRPr="00DD48DE">
        <w:rPr>
          <w:rStyle w:val="SubtleEmphasis"/>
          <w:rFonts w:ascii="Times New Roman" w:hAnsi="Times New Roman" w:cs="Times New Roman"/>
          <w:i w:val="0"/>
          <w:iCs w:val="0"/>
          <w:color w:val="auto"/>
        </w:rPr>
        <w:t>,</w:t>
      </w:r>
      <w:r w:rsidRPr="00DD48DE">
        <w:rPr>
          <w:rStyle w:val="SubtleEmphasis"/>
          <w:rFonts w:ascii="Times New Roman" w:hAnsi="Times New Roman" w:cs="Times New Roman"/>
          <w:i w:val="0"/>
          <w:iCs w:val="0"/>
          <w:color w:val="auto"/>
        </w:rPr>
        <w:t>000</w:t>
      </w:r>
    </w:p>
    <w:p w14:paraId="3895B462" w14:textId="174F0BBB" w:rsidR="00817BD8" w:rsidRPr="00DD48DE" w:rsidRDefault="0013595B" w:rsidP="00DD48DE">
      <w:pPr>
        <w:pStyle w:val="ListParagraph"/>
        <w:numPr>
          <w:ilvl w:val="0"/>
          <w:numId w:val="3"/>
        </w:numPr>
        <w:spacing w:line="276" w:lineRule="auto"/>
        <w:rPr>
          <w:rStyle w:val="SubtleEmphasis"/>
          <w:rFonts w:ascii="Times New Roman" w:hAnsi="Times New Roman" w:cs="Times New Roman"/>
          <w:i w:val="0"/>
          <w:iCs w:val="0"/>
          <w:color w:val="auto"/>
        </w:rPr>
      </w:pPr>
      <w:r w:rsidRPr="00DD48DE">
        <w:rPr>
          <w:rStyle w:val="SubtleEmphasis"/>
          <w:rFonts w:ascii="Times New Roman" w:hAnsi="Times New Roman" w:cs="Times New Roman"/>
          <w:i w:val="0"/>
          <w:iCs w:val="0"/>
          <w:color w:val="auto"/>
        </w:rPr>
        <w:t>1 x HR Officer: £27</w:t>
      </w:r>
      <w:r w:rsidR="00EC5CE1" w:rsidRPr="00DD48DE">
        <w:rPr>
          <w:rStyle w:val="SubtleEmphasis"/>
          <w:rFonts w:ascii="Times New Roman" w:hAnsi="Times New Roman" w:cs="Times New Roman"/>
          <w:i w:val="0"/>
          <w:iCs w:val="0"/>
          <w:color w:val="auto"/>
        </w:rPr>
        <w:t>,</w:t>
      </w:r>
      <w:r w:rsidRPr="00DD48DE">
        <w:rPr>
          <w:rStyle w:val="SubtleEmphasis"/>
          <w:rFonts w:ascii="Times New Roman" w:hAnsi="Times New Roman" w:cs="Times New Roman"/>
          <w:i w:val="0"/>
          <w:iCs w:val="0"/>
          <w:color w:val="auto"/>
        </w:rPr>
        <w:t>000</w:t>
      </w:r>
    </w:p>
    <w:p w14:paraId="4BC32C48" w14:textId="17FB1B32" w:rsidR="0013595B" w:rsidRPr="00DD48DE" w:rsidRDefault="0013595B" w:rsidP="00DD48DE">
      <w:pPr>
        <w:pStyle w:val="ListParagraph"/>
        <w:numPr>
          <w:ilvl w:val="0"/>
          <w:numId w:val="3"/>
        </w:numPr>
        <w:spacing w:line="276" w:lineRule="auto"/>
        <w:rPr>
          <w:rStyle w:val="SubtleEmphasis"/>
          <w:rFonts w:ascii="Times New Roman" w:hAnsi="Times New Roman" w:cs="Times New Roman"/>
          <w:i w:val="0"/>
          <w:iCs w:val="0"/>
          <w:color w:val="auto"/>
        </w:rPr>
      </w:pPr>
      <w:r w:rsidRPr="00DD48DE">
        <w:rPr>
          <w:rStyle w:val="SubtleEmphasis"/>
          <w:rFonts w:ascii="Times New Roman" w:hAnsi="Times New Roman" w:cs="Times New Roman"/>
          <w:i w:val="0"/>
          <w:iCs w:val="0"/>
          <w:color w:val="auto"/>
        </w:rPr>
        <w:t xml:space="preserve">Total Costs: </w:t>
      </w:r>
      <w:r w:rsidR="00EC5CE1" w:rsidRPr="00DD48DE">
        <w:rPr>
          <w:rStyle w:val="SubtleEmphasis"/>
          <w:rFonts w:ascii="Times New Roman" w:hAnsi="Times New Roman" w:cs="Times New Roman"/>
          <w:i w:val="0"/>
          <w:iCs w:val="0"/>
          <w:color w:val="auto"/>
        </w:rPr>
        <w:t>£61,000</w:t>
      </w:r>
    </w:p>
    <w:p w14:paraId="140CFD2A" w14:textId="77777777" w:rsidR="0013595B" w:rsidRPr="00DD48DE" w:rsidRDefault="0013595B" w:rsidP="00DD48DE">
      <w:pPr>
        <w:pStyle w:val="ListParagraph"/>
        <w:spacing w:line="276" w:lineRule="auto"/>
        <w:rPr>
          <w:rStyle w:val="SubtleEmphasis"/>
          <w:rFonts w:ascii="Times New Roman" w:hAnsi="Times New Roman" w:cs="Times New Roman"/>
          <w:i w:val="0"/>
          <w:iCs w:val="0"/>
          <w:color w:val="auto"/>
        </w:rPr>
      </w:pPr>
    </w:p>
    <w:p w14:paraId="6F2730F9" w14:textId="189D6651" w:rsidR="007C563D" w:rsidRPr="00DD48DE" w:rsidRDefault="007C563D" w:rsidP="00DD48DE">
      <w:pPr>
        <w:spacing w:line="276" w:lineRule="auto"/>
        <w:rPr>
          <w:rFonts w:ascii="Times New Roman" w:eastAsiaTheme="majorEastAsia" w:hAnsi="Times New Roman" w:cs="Times New Roman"/>
          <w:color w:val="0F4761" w:themeColor="accent1" w:themeShade="BF"/>
          <w:sz w:val="32"/>
          <w:szCs w:val="32"/>
        </w:rPr>
      </w:pPr>
      <w:r w:rsidRPr="00DD48DE">
        <w:rPr>
          <w:rFonts w:ascii="Times New Roman" w:hAnsi="Times New Roman" w:cs="Times New Roman"/>
        </w:rPr>
        <w:br w:type="page"/>
      </w:r>
    </w:p>
    <w:p w14:paraId="483461BB" w14:textId="3B20D0A5" w:rsidR="0062634A" w:rsidRPr="00DD48DE" w:rsidRDefault="001943D1" w:rsidP="00DD48DE">
      <w:pPr>
        <w:pStyle w:val="Heading1"/>
        <w:spacing w:line="276" w:lineRule="auto"/>
        <w:rPr>
          <w:rFonts w:ascii="Times New Roman" w:hAnsi="Times New Roman" w:cs="Times New Roman"/>
        </w:rPr>
      </w:pPr>
      <w:bookmarkStart w:id="18" w:name="_Toc229401443"/>
      <w:r w:rsidRPr="00DD48DE">
        <w:rPr>
          <w:rFonts w:ascii="Times New Roman" w:hAnsi="Times New Roman" w:cs="Times New Roman"/>
        </w:rPr>
        <w:lastRenderedPageBreak/>
        <w:t>Bibliography</w:t>
      </w:r>
      <w:bookmarkEnd w:id="18"/>
    </w:p>
    <w:p w14:paraId="3A3FFC0B" w14:textId="1899371A" w:rsidR="00A7675C" w:rsidRPr="00DD48DE" w:rsidRDefault="00A7675C" w:rsidP="00DD48DE">
      <w:pPr>
        <w:spacing w:line="276" w:lineRule="auto"/>
        <w:rPr>
          <w:rFonts w:ascii="Times New Roman" w:hAnsi="Times New Roman" w:cs="Times New Roman"/>
        </w:rPr>
      </w:pPr>
      <w:r w:rsidRPr="00DD48DE">
        <w:rPr>
          <w:rFonts w:ascii="Times New Roman" w:hAnsi="Times New Roman" w:cs="Times New Roman"/>
        </w:rPr>
        <w:t>ACAS (</w:t>
      </w:r>
      <w:r w:rsidR="00D358EA" w:rsidRPr="00DD48DE">
        <w:rPr>
          <w:rFonts w:ascii="Times New Roman" w:hAnsi="Times New Roman" w:cs="Times New Roman"/>
        </w:rPr>
        <w:t>2026</w:t>
      </w:r>
      <w:r w:rsidR="005433AB" w:rsidRPr="00DD48DE">
        <w:rPr>
          <w:rFonts w:ascii="Times New Roman" w:hAnsi="Times New Roman" w:cs="Times New Roman"/>
        </w:rPr>
        <w:t>a</w:t>
      </w:r>
      <w:r w:rsidR="00D358EA" w:rsidRPr="00DD48DE">
        <w:rPr>
          <w:rFonts w:ascii="Times New Roman" w:hAnsi="Times New Roman" w:cs="Times New Roman"/>
        </w:rPr>
        <w:t xml:space="preserve">) </w:t>
      </w:r>
      <w:r w:rsidR="00D358EA" w:rsidRPr="00DD48DE">
        <w:rPr>
          <w:rFonts w:ascii="Times New Roman" w:hAnsi="Times New Roman" w:cs="Times New Roman"/>
          <w:i/>
          <w:iCs/>
        </w:rPr>
        <w:t>Acas Codes of Practice</w:t>
      </w:r>
      <w:r w:rsidR="00C331F7" w:rsidRPr="00DD48DE">
        <w:rPr>
          <w:rFonts w:ascii="Times New Roman" w:hAnsi="Times New Roman" w:cs="Times New Roman"/>
        </w:rPr>
        <w:t>.</w:t>
      </w:r>
      <w:r w:rsidR="00D358EA" w:rsidRPr="00DD48DE">
        <w:rPr>
          <w:rFonts w:ascii="Times New Roman" w:hAnsi="Times New Roman" w:cs="Times New Roman"/>
        </w:rPr>
        <w:t xml:space="preserve"> Available at: </w:t>
      </w:r>
      <w:r w:rsidR="001B3F03" w:rsidRPr="00DD48DE">
        <w:rPr>
          <w:rFonts w:ascii="Times New Roman" w:hAnsi="Times New Roman" w:cs="Times New Roman"/>
        </w:rPr>
        <w:t>https://www.acas.org.uk/codes-of-practice. (Accessed 20 April 2026).</w:t>
      </w:r>
    </w:p>
    <w:p w14:paraId="7604F673" w14:textId="5EBCCA3F" w:rsidR="005433AB" w:rsidRPr="00DD48DE" w:rsidRDefault="005433AB" w:rsidP="00DD48DE">
      <w:pPr>
        <w:spacing w:line="276" w:lineRule="auto"/>
        <w:rPr>
          <w:rFonts w:ascii="Times New Roman" w:hAnsi="Times New Roman" w:cs="Times New Roman"/>
          <w:b/>
          <w:bCs/>
        </w:rPr>
      </w:pPr>
      <w:r w:rsidRPr="00DD48DE">
        <w:rPr>
          <w:rFonts w:ascii="Times New Roman" w:hAnsi="Times New Roman" w:cs="Times New Roman"/>
        </w:rPr>
        <w:t xml:space="preserve">ACAS (2026b) </w:t>
      </w:r>
      <w:r w:rsidRPr="00DD48DE">
        <w:rPr>
          <w:rFonts w:ascii="Times New Roman" w:hAnsi="Times New Roman" w:cs="Times New Roman"/>
          <w:i/>
          <w:iCs/>
        </w:rPr>
        <w:t>Employment Rights Act 2025</w:t>
      </w:r>
      <w:r w:rsidRPr="00DD48DE">
        <w:rPr>
          <w:rFonts w:ascii="Times New Roman" w:hAnsi="Times New Roman" w:cs="Times New Roman"/>
        </w:rPr>
        <w:t xml:space="preserve">. Available at: </w:t>
      </w:r>
      <w:r w:rsidR="00BA7933" w:rsidRPr="00DD48DE">
        <w:rPr>
          <w:rFonts w:ascii="Times New Roman" w:hAnsi="Times New Roman" w:cs="Times New Roman"/>
        </w:rPr>
        <w:t xml:space="preserve">https://www.acas.org.uk/employment-rights-act-2025. (Accessed </w:t>
      </w:r>
      <w:r w:rsidR="00E71E48" w:rsidRPr="00DD48DE">
        <w:rPr>
          <w:rFonts w:ascii="Times New Roman" w:hAnsi="Times New Roman" w:cs="Times New Roman"/>
        </w:rPr>
        <w:t xml:space="preserve">1 May </w:t>
      </w:r>
      <w:r w:rsidR="00BA7933" w:rsidRPr="00DD48DE">
        <w:rPr>
          <w:rFonts w:ascii="Times New Roman" w:hAnsi="Times New Roman" w:cs="Times New Roman"/>
        </w:rPr>
        <w:t>2026).</w:t>
      </w:r>
    </w:p>
    <w:p w14:paraId="2B54608E" w14:textId="04A1C7B3" w:rsidR="00A065C2" w:rsidRPr="00DD48DE" w:rsidRDefault="00A065C2" w:rsidP="00DD48DE">
      <w:pPr>
        <w:spacing w:line="276" w:lineRule="auto"/>
        <w:rPr>
          <w:rFonts w:ascii="Times New Roman" w:hAnsi="Times New Roman" w:cs="Times New Roman"/>
        </w:rPr>
      </w:pPr>
      <w:r w:rsidRPr="00DD48DE">
        <w:rPr>
          <w:rFonts w:ascii="Times New Roman" w:hAnsi="Times New Roman" w:cs="Times New Roman"/>
        </w:rPr>
        <w:t xml:space="preserve">ACAS (2026c) </w:t>
      </w:r>
      <w:r w:rsidRPr="00DD48DE">
        <w:rPr>
          <w:rFonts w:ascii="Times New Roman" w:hAnsi="Times New Roman" w:cs="Times New Roman"/>
          <w:i/>
          <w:iCs/>
        </w:rPr>
        <w:t>Training Courses</w:t>
      </w:r>
      <w:r w:rsidR="00C331F7" w:rsidRPr="00DD48DE">
        <w:rPr>
          <w:rFonts w:ascii="Times New Roman" w:hAnsi="Times New Roman" w:cs="Times New Roman"/>
          <w:i/>
          <w:iCs/>
        </w:rPr>
        <w:t>.</w:t>
      </w:r>
      <w:r w:rsidRPr="00DD48DE">
        <w:rPr>
          <w:rFonts w:ascii="Times New Roman" w:hAnsi="Times New Roman" w:cs="Times New Roman"/>
        </w:rPr>
        <w:t xml:space="preserve"> Available at: https://www.acas.org.uk/training-courses. (Accessed 11</w:t>
      </w:r>
      <w:r w:rsidR="00E71E48" w:rsidRPr="00DD48DE">
        <w:rPr>
          <w:rFonts w:ascii="Times New Roman" w:hAnsi="Times New Roman" w:cs="Times New Roman"/>
        </w:rPr>
        <w:t xml:space="preserve"> May </w:t>
      </w:r>
      <w:r w:rsidRPr="00DD48DE">
        <w:rPr>
          <w:rFonts w:ascii="Times New Roman" w:hAnsi="Times New Roman" w:cs="Times New Roman"/>
        </w:rPr>
        <w:t>2026).</w:t>
      </w:r>
    </w:p>
    <w:p w14:paraId="3D03DFAE" w14:textId="67EAC399" w:rsidR="00332E1C" w:rsidRPr="00DD48DE" w:rsidRDefault="00332E1C" w:rsidP="00DD48DE">
      <w:pPr>
        <w:spacing w:line="276" w:lineRule="auto"/>
        <w:rPr>
          <w:rFonts w:ascii="Times New Roman" w:hAnsi="Times New Roman" w:cs="Times New Roman"/>
        </w:rPr>
      </w:pPr>
      <w:r w:rsidRPr="00DD48DE">
        <w:rPr>
          <w:rFonts w:ascii="Times New Roman" w:hAnsi="Times New Roman" w:cs="Times New Roman"/>
        </w:rPr>
        <w:t>ACAS (2026</w:t>
      </w:r>
      <w:r w:rsidR="00A065C2" w:rsidRPr="00DD48DE">
        <w:rPr>
          <w:rFonts w:ascii="Times New Roman" w:hAnsi="Times New Roman" w:cs="Times New Roman"/>
        </w:rPr>
        <w:t>d</w:t>
      </w:r>
      <w:r w:rsidRPr="00DD48DE">
        <w:rPr>
          <w:rFonts w:ascii="Times New Roman" w:hAnsi="Times New Roman" w:cs="Times New Roman"/>
        </w:rPr>
        <w:t xml:space="preserve">) </w:t>
      </w:r>
      <w:r w:rsidRPr="00DD48DE">
        <w:rPr>
          <w:rFonts w:ascii="Times New Roman" w:hAnsi="Times New Roman" w:cs="Times New Roman"/>
          <w:i/>
          <w:iCs/>
        </w:rPr>
        <w:t>TUPE: Informing and consulting employees</w:t>
      </w:r>
      <w:r w:rsidR="00C331F7" w:rsidRPr="00DD48DE">
        <w:rPr>
          <w:rFonts w:ascii="Times New Roman" w:hAnsi="Times New Roman" w:cs="Times New Roman"/>
          <w:i/>
          <w:iCs/>
        </w:rPr>
        <w:t>.</w:t>
      </w:r>
      <w:r w:rsidR="00A45E43" w:rsidRPr="00DD48DE">
        <w:rPr>
          <w:rFonts w:ascii="Times New Roman" w:hAnsi="Times New Roman" w:cs="Times New Roman"/>
        </w:rPr>
        <w:t xml:space="preserve"> Available at: https://www.acas.org.uk/tupe/advice-for-employers-and-employees/how-your-employer-should-inform-and-consult-you-during-tupe. (Accessed 1</w:t>
      </w:r>
      <w:r w:rsidR="00E71E48" w:rsidRPr="00DD48DE">
        <w:rPr>
          <w:rFonts w:ascii="Times New Roman" w:hAnsi="Times New Roman" w:cs="Times New Roman"/>
        </w:rPr>
        <w:t xml:space="preserve"> May </w:t>
      </w:r>
      <w:r w:rsidR="00A45E43" w:rsidRPr="00DD48DE">
        <w:rPr>
          <w:rFonts w:ascii="Times New Roman" w:hAnsi="Times New Roman" w:cs="Times New Roman"/>
        </w:rPr>
        <w:t>2026).</w:t>
      </w:r>
    </w:p>
    <w:p w14:paraId="18FB86A4" w14:textId="185158F2" w:rsidR="00B6585C" w:rsidRPr="00DD48DE" w:rsidRDefault="00B6585C" w:rsidP="00DD48DE">
      <w:pPr>
        <w:spacing w:line="276" w:lineRule="auto"/>
        <w:rPr>
          <w:rFonts w:ascii="Times New Roman" w:hAnsi="Times New Roman" w:cs="Times New Roman"/>
        </w:rPr>
      </w:pPr>
      <w:r w:rsidRPr="00DD48DE">
        <w:rPr>
          <w:rFonts w:ascii="Times New Roman" w:hAnsi="Times New Roman" w:cs="Times New Roman"/>
        </w:rPr>
        <w:t xml:space="preserve">‘Archibald v Fife Council (2004) </w:t>
      </w:r>
      <w:r w:rsidRPr="00DD48DE">
        <w:rPr>
          <w:rFonts w:ascii="Times New Roman" w:hAnsi="Times New Roman" w:cs="Times New Roman"/>
          <w:i/>
          <w:iCs/>
        </w:rPr>
        <w:t>UKHL 32</w:t>
      </w:r>
      <w:r w:rsidRPr="00DD48DE">
        <w:rPr>
          <w:rFonts w:ascii="Times New Roman" w:hAnsi="Times New Roman" w:cs="Times New Roman"/>
        </w:rPr>
        <w:t>. The House of Lords. Available at: https://publications.parliament.uk/pa/ld200304/ldjudgmt/jd040701/arch-1.htm. (Accessed 6</w:t>
      </w:r>
      <w:r w:rsidR="00E71E48" w:rsidRPr="00DD48DE">
        <w:rPr>
          <w:rFonts w:ascii="Times New Roman" w:hAnsi="Times New Roman" w:cs="Times New Roman"/>
        </w:rPr>
        <w:t xml:space="preserve"> May </w:t>
      </w:r>
      <w:r w:rsidRPr="00DD48DE">
        <w:rPr>
          <w:rFonts w:ascii="Times New Roman" w:hAnsi="Times New Roman" w:cs="Times New Roman"/>
        </w:rPr>
        <w:t>2026).</w:t>
      </w:r>
    </w:p>
    <w:p w14:paraId="19A28C2D" w14:textId="7D3297EE" w:rsidR="007F0BEE" w:rsidRPr="00DD48DE" w:rsidRDefault="0062634A" w:rsidP="00DD48DE">
      <w:pPr>
        <w:spacing w:line="276" w:lineRule="auto"/>
        <w:rPr>
          <w:rFonts w:ascii="Times New Roman" w:hAnsi="Times New Roman" w:cs="Times New Roman"/>
        </w:rPr>
      </w:pPr>
      <w:r w:rsidRPr="00DD48DE">
        <w:rPr>
          <w:rFonts w:ascii="Times New Roman" w:hAnsi="Times New Roman" w:cs="Times New Roman"/>
        </w:rPr>
        <w:t>Atkinson, J (2025) ‘</w:t>
      </w:r>
      <w:r w:rsidR="00190AA4" w:rsidRPr="00DD48DE">
        <w:rPr>
          <w:rFonts w:ascii="Times New Roman" w:hAnsi="Times New Roman" w:cs="Times New Roman"/>
        </w:rPr>
        <w:t xml:space="preserve"> </w:t>
      </w:r>
      <w:r w:rsidR="00AE3186" w:rsidRPr="00DD48DE">
        <w:rPr>
          <w:rFonts w:ascii="Times New Roman" w:hAnsi="Times New Roman" w:cs="Times New Roman"/>
        </w:rPr>
        <w:t xml:space="preserve">Taking Human Rights Seriously at Work: The Past, Present and Future of Employment Law’, </w:t>
      </w:r>
      <w:r w:rsidR="00AE3186" w:rsidRPr="00DD48DE">
        <w:rPr>
          <w:rFonts w:ascii="Times New Roman" w:hAnsi="Times New Roman" w:cs="Times New Roman"/>
          <w:i/>
          <w:iCs/>
        </w:rPr>
        <w:t>Industrial Law Journal</w:t>
      </w:r>
      <w:r w:rsidR="00AE3186" w:rsidRPr="00DD48DE">
        <w:rPr>
          <w:rFonts w:ascii="Times New Roman" w:hAnsi="Times New Roman" w:cs="Times New Roman"/>
        </w:rPr>
        <w:t>. Vol 54 (4)</w:t>
      </w:r>
      <w:r w:rsidR="002A2354" w:rsidRPr="00DD48DE">
        <w:rPr>
          <w:rFonts w:ascii="Times New Roman" w:hAnsi="Times New Roman" w:cs="Times New Roman"/>
        </w:rPr>
        <w:t xml:space="preserve"> pp 816-846. Available at: </w:t>
      </w:r>
      <w:r w:rsidR="00B17514" w:rsidRPr="00DD48DE">
        <w:rPr>
          <w:rFonts w:ascii="Times New Roman" w:hAnsi="Times New Roman" w:cs="Times New Roman"/>
        </w:rPr>
        <w:t>https://doi.org/10.1093/indlaw/dwaf033</w:t>
      </w:r>
      <w:r w:rsidR="002A2354" w:rsidRPr="00DD48DE">
        <w:rPr>
          <w:rFonts w:ascii="Times New Roman" w:hAnsi="Times New Roman" w:cs="Times New Roman"/>
        </w:rPr>
        <w:t>.</w:t>
      </w:r>
    </w:p>
    <w:p w14:paraId="03B0DAEA" w14:textId="0D65CC83" w:rsidR="00372CF9" w:rsidRPr="00DD48DE" w:rsidRDefault="00372CF9" w:rsidP="00DD48DE">
      <w:pPr>
        <w:spacing w:line="276" w:lineRule="auto"/>
        <w:rPr>
          <w:rFonts w:ascii="Times New Roman" w:hAnsi="Times New Roman" w:cs="Times New Roman"/>
        </w:rPr>
      </w:pPr>
      <w:r w:rsidRPr="00DD48DE">
        <w:rPr>
          <w:rFonts w:ascii="Times New Roman" w:hAnsi="Times New Roman" w:cs="Times New Roman"/>
        </w:rPr>
        <w:t xml:space="preserve">Barrett, D. (2024) ‘Implementation Behaviours and a Strength-Based Approach to Equality and Human Rights Implementation’, </w:t>
      </w:r>
      <w:r w:rsidRPr="00DD48DE">
        <w:rPr>
          <w:rFonts w:ascii="Times New Roman" w:hAnsi="Times New Roman" w:cs="Times New Roman"/>
          <w:i/>
          <w:iCs/>
        </w:rPr>
        <w:t>Industrial Law Journal</w:t>
      </w:r>
      <w:r w:rsidRPr="00DD48DE">
        <w:rPr>
          <w:rFonts w:ascii="Times New Roman" w:hAnsi="Times New Roman" w:cs="Times New Roman"/>
        </w:rPr>
        <w:t>. Vol 53 (3) pp 370-406. Available at: https://doi.org/10.1093/indlaw/dwad020.</w:t>
      </w:r>
    </w:p>
    <w:p w14:paraId="4178A5E2" w14:textId="70DEA728" w:rsidR="00E87FB3" w:rsidRPr="00DD48DE" w:rsidRDefault="00E87FB3" w:rsidP="00DD48DE">
      <w:pPr>
        <w:spacing w:line="276" w:lineRule="auto"/>
        <w:rPr>
          <w:rFonts w:ascii="Times New Roman" w:hAnsi="Times New Roman" w:cs="Times New Roman"/>
        </w:rPr>
      </w:pPr>
      <w:r w:rsidRPr="00DD48DE">
        <w:rPr>
          <w:rFonts w:ascii="Times New Roman" w:hAnsi="Times New Roman" w:cs="Times New Roman"/>
        </w:rPr>
        <w:t xml:space="preserve">Boon, </w:t>
      </w:r>
      <w:r w:rsidR="0038525C" w:rsidRPr="00DD48DE">
        <w:rPr>
          <w:rFonts w:ascii="Times New Roman" w:hAnsi="Times New Roman" w:cs="Times New Roman"/>
        </w:rPr>
        <w:t>C., Den Hartog, D.P. and Lepak, D.P. (2019) ‘</w:t>
      </w:r>
      <w:r w:rsidR="0093445D" w:rsidRPr="00DD48DE">
        <w:rPr>
          <w:rFonts w:ascii="Times New Roman" w:hAnsi="Times New Roman" w:cs="Times New Roman"/>
        </w:rPr>
        <w:t xml:space="preserve">A Systematic Review of Human Resource Management Systems and Their Measurement’, </w:t>
      </w:r>
      <w:r w:rsidR="0093445D" w:rsidRPr="00DD48DE">
        <w:rPr>
          <w:rFonts w:ascii="Times New Roman" w:hAnsi="Times New Roman" w:cs="Times New Roman"/>
          <w:i/>
          <w:iCs/>
        </w:rPr>
        <w:t>Journal of Management</w:t>
      </w:r>
      <w:r w:rsidR="0093445D" w:rsidRPr="00DD48DE">
        <w:rPr>
          <w:rFonts w:ascii="Times New Roman" w:hAnsi="Times New Roman" w:cs="Times New Roman"/>
        </w:rPr>
        <w:t xml:space="preserve">. Vol 45 (6) pp 2498-2537. Available at: </w:t>
      </w:r>
      <w:r w:rsidR="00DF1416" w:rsidRPr="00DD48DE">
        <w:rPr>
          <w:rFonts w:ascii="Times New Roman" w:hAnsi="Times New Roman" w:cs="Times New Roman"/>
        </w:rPr>
        <w:t>https://doi.org/10.1177/0149206318818718.</w:t>
      </w:r>
    </w:p>
    <w:p w14:paraId="2110D03F" w14:textId="3277EF64" w:rsidR="00756827" w:rsidRPr="00DD48DE" w:rsidRDefault="00756827" w:rsidP="00DD48DE">
      <w:pPr>
        <w:spacing w:line="276" w:lineRule="auto"/>
        <w:rPr>
          <w:rFonts w:ascii="Times New Roman" w:hAnsi="Times New Roman" w:cs="Times New Roman"/>
        </w:rPr>
      </w:pPr>
      <w:r w:rsidRPr="00DD48DE">
        <w:rPr>
          <w:rFonts w:ascii="Times New Roman" w:hAnsi="Times New Roman" w:cs="Times New Roman"/>
        </w:rPr>
        <w:t>CIPD (</w:t>
      </w:r>
      <w:r w:rsidR="00937FDB" w:rsidRPr="00DD48DE">
        <w:rPr>
          <w:rFonts w:ascii="Times New Roman" w:hAnsi="Times New Roman" w:cs="Times New Roman"/>
        </w:rPr>
        <w:t xml:space="preserve">2022) </w:t>
      </w:r>
      <w:r w:rsidR="00937FDB" w:rsidRPr="00DD48DE">
        <w:rPr>
          <w:rFonts w:ascii="Times New Roman" w:hAnsi="Times New Roman" w:cs="Times New Roman"/>
          <w:i/>
          <w:iCs/>
        </w:rPr>
        <w:t>Zero Hour Contracts</w:t>
      </w:r>
      <w:r w:rsidR="005E2C41" w:rsidRPr="00DD48DE">
        <w:rPr>
          <w:rFonts w:ascii="Times New Roman" w:hAnsi="Times New Roman" w:cs="Times New Roman"/>
          <w:i/>
          <w:iCs/>
        </w:rPr>
        <w:t>: Evolution and current status.</w:t>
      </w:r>
      <w:r w:rsidR="005E2C41" w:rsidRPr="00DD48DE">
        <w:rPr>
          <w:rFonts w:ascii="Times New Roman" w:hAnsi="Times New Roman" w:cs="Times New Roman"/>
        </w:rPr>
        <w:t xml:space="preserve"> Available at: https://www.cipd.org/globalassets/media/knowledge/knowledge-hub/reports/zero-hours-contracts-report-aug-2022_tcm18-110465.pdf. (Accessed 22 April 2026).</w:t>
      </w:r>
    </w:p>
    <w:p w14:paraId="0957C673" w14:textId="117AD4D7" w:rsidR="00E91645" w:rsidRPr="00DD48DE" w:rsidRDefault="00E91645" w:rsidP="00DD48DE">
      <w:pPr>
        <w:spacing w:line="276" w:lineRule="auto"/>
        <w:rPr>
          <w:rFonts w:ascii="Times New Roman" w:hAnsi="Times New Roman" w:cs="Times New Roman"/>
        </w:rPr>
      </w:pPr>
      <w:r w:rsidRPr="00DD48DE">
        <w:rPr>
          <w:rFonts w:ascii="Times New Roman" w:hAnsi="Times New Roman" w:cs="Times New Roman"/>
        </w:rPr>
        <w:t>CIPD (2025a)</w:t>
      </w:r>
      <w:r w:rsidR="0025273E" w:rsidRPr="00DD48DE">
        <w:rPr>
          <w:rFonts w:ascii="Times New Roman" w:hAnsi="Times New Roman" w:cs="Times New Roman"/>
        </w:rPr>
        <w:t xml:space="preserve"> </w:t>
      </w:r>
      <w:r w:rsidR="0025273E" w:rsidRPr="00DD48DE">
        <w:rPr>
          <w:rFonts w:ascii="Times New Roman" w:hAnsi="Times New Roman" w:cs="Times New Roman"/>
          <w:i/>
          <w:iCs/>
        </w:rPr>
        <w:t>Employee Relations: An introduction.</w:t>
      </w:r>
      <w:r w:rsidR="0025273E" w:rsidRPr="00DD48DE">
        <w:rPr>
          <w:rFonts w:ascii="Times New Roman" w:hAnsi="Times New Roman" w:cs="Times New Roman"/>
        </w:rPr>
        <w:t xml:space="preserve"> Available at: https://www.cipd.org/uk/knowledge/factsheets/relations-employees-factsheet/. (Accessed 6</w:t>
      </w:r>
      <w:r w:rsidR="0010347E" w:rsidRPr="00DD48DE">
        <w:rPr>
          <w:rFonts w:ascii="Times New Roman" w:hAnsi="Times New Roman" w:cs="Times New Roman"/>
        </w:rPr>
        <w:t xml:space="preserve"> May </w:t>
      </w:r>
      <w:r w:rsidR="0025273E" w:rsidRPr="00DD48DE">
        <w:rPr>
          <w:rFonts w:ascii="Times New Roman" w:hAnsi="Times New Roman" w:cs="Times New Roman"/>
        </w:rPr>
        <w:t>2026)</w:t>
      </w:r>
    </w:p>
    <w:p w14:paraId="0BE7FB6A" w14:textId="3BA3BDC6" w:rsidR="00361E23" w:rsidRPr="00DD48DE" w:rsidRDefault="00361E23" w:rsidP="00DD48DE">
      <w:pPr>
        <w:spacing w:line="276" w:lineRule="auto"/>
        <w:rPr>
          <w:rFonts w:ascii="Times New Roman" w:hAnsi="Times New Roman" w:cs="Times New Roman"/>
        </w:rPr>
      </w:pPr>
      <w:r w:rsidRPr="00DD48DE">
        <w:rPr>
          <w:rFonts w:ascii="Times New Roman" w:hAnsi="Times New Roman" w:cs="Times New Roman"/>
        </w:rPr>
        <w:t>CIPD (2025</w:t>
      </w:r>
      <w:r w:rsidR="0025273E" w:rsidRPr="00DD48DE">
        <w:rPr>
          <w:rFonts w:ascii="Times New Roman" w:hAnsi="Times New Roman" w:cs="Times New Roman"/>
        </w:rPr>
        <w:t>b</w:t>
      </w:r>
      <w:r w:rsidRPr="00DD48DE">
        <w:rPr>
          <w:rFonts w:ascii="Times New Roman" w:hAnsi="Times New Roman" w:cs="Times New Roman"/>
        </w:rPr>
        <w:t xml:space="preserve">) </w:t>
      </w:r>
      <w:r w:rsidRPr="00DD48DE">
        <w:rPr>
          <w:rFonts w:ascii="Times New Roman" w:hAnsi="Times New Roman" w:cs="Times New Roman"/>
          <w:i/>
          <w:iCs/>
        </w:rPr>
        <w:t>TUPE (transfer of undertakings): An introduction.</w:t>
      </w:r>
      <w:r w:rsidRPr="00DD48DE">
        <w:rPr>
          <w:rFonts w:ascii="Times New Roman" w:hAnsi="Times New Roman" w:cs="Times New Roman"/>
        </w:rPr>
        <w:t xml:space="preserve"> Available at: https://www.cipd.org/uk/knowledge/factsheets/tupe-factsheet/. (Accessed 6</w:t>
      </w:r>
      <w:r w:rsidR="0010347E" w:rsidRPr="00DD48DE">
        <w:rPr>
          <w:rFonts w:ascii="Times New Roman" w:hAnsi="Times New Roman" w:cs="Times New Roman"/>
        </w:rPr>
        <w:t xml:space="preserve"> May </w:t>
      </w:r>
      <w:r w:rsidRPr="00DD48DE">
        <w:rPr>
          <w:rFonts w:ascii="Times New Roman" w:hAnsi="Times New Roman" w:cs="Times New Roman"/>
        </w:rPr>
        <w:t>2026).</w:t>
      </w:r>
    </w:p>
    <w:p w14:paraId="0E3EBA2F" w14:textId="37F4CD65" w:rsidR="002713F5" w:rsidRPr="00DD48DE" w:rsidRDefault="002713F5" w:rsidP="00DD48DE">
      <w:pPr>
        <w:spacing w:line="276" w:lineRule="auto"/>
        <w:rPr>
          <w:rFonts w:ascii="Times New Roman" w:hAnsi="Times New Roman" w:cs="Times New Roman"/>
        </w:rPr>
      </w:pPr>
      <w:r w:rsidRPr="00DD48DE">
        <w:rPr>
          <w:rFonts w:ascii="Times New Roman" w:hAnsi="Times New Roman" w:cs="Times New Roman"/>
        </w:rPr>
        <w:t>CIPD (2026</w:t>
      </w:r>
      <w:r w:rsidR="006A1B6E" w:rsidRPr="00DD48DE">
        <w:rPr>
          <w:rFonts w:ascii="Times New Roman" w:hAnsi="Times New Roman" w:cs="Times New Roman"/>
        </w:rPr>
        <w:t>a</w:t>
      </w:r>
      <w:r w:rsidRPr="00DD48DE">
        <w:rPr>
          <w:rFonts w:ascii="Times New Roman" w:hAnsi="Times New Roman" w:cs="Times New Roman"/>
        </w:rPr>
        <w:t xml:space="preserve">) </w:t>
      </w:r>
      <w:r w:rsidR="001039CB" w:rsidRPr="00DD48DE">
        <w:rPr>
          <w:rFonts w:ascii="Times New Roman" w:hAnsi="Times New Roman" w:cs="Times New Roman"/>
          <w:i/>
          <w:iCs/>
        </w:rPr>
        <w:t>UK employment law April 2026: Data protection special</w:t>
      </w:r>
      <w:r w:rsidR="00680C01" w:rsidRPr="00DD48DE">
        <w:rPr>
          <w:rFonts w:ascii="Times New Roman" w:hAnsi="Times New Roman" w:cs="Times New Roman"/>
        </w:rPr>
        <w:t>.</w:t>
      </w:r>
      <w:r w:rsidR="001039CB" w:rsidRPr="00DD48DE">
        <w:rPr>
          <w:rFonts w:ascii="Times New Roman" w:hAnsi="Times New Roman" w:cs="Times New Roman"/>
        </w:rPr>
        <w:t xml:space="preserve"> Available at: https://www.cipd.org/uk/views-and-insights/thought-leadership/insight/employment-law-changes-april-2026/. (Accessed 1</w:t>
      </w:r>
      <w:r w:rsidR="0010347E" w:rsidRPr="00DD48DE">
        <w:rPr>
          <w:rFonts w:ascii="Times New Roman" w:hAnsi="Times New Roman" w:cs="Times New Roman"/>
        </w:rPr>
        <w:t xml:space="preserve"> May </w:t>
      </w:r>
      <w:r w:rsidR="001039CB" w:rsidRPr="00DD48DE">
        <w:rPr>
          <w:rFonts w:ascii="Times New Roman" w:hAnsi="Times New Roman" w:cs="Times New Roman"/>
        </w:rPr>
        <w:t>2026).</w:t>
      </w:r>
    </w:p>
    <w:p w14:paraId="7A1C3CD3" w14:textId="6182EF9D" w:rsidR="006A1B6E" w:rsidRPr="00DD48DE" w:rsidRDefault="006A1B6E" w:rsidP="00DD48DE">
      <w:pPr>
        <w:spacing w:line="276" w:lineRule="auto"/>
        <w:rPr>
          <w:rFonts w:ascii="Times New Roman" w:hAnsi="Times New Roman" w:cs="Times New Roman"/>
        </w:rPr>
      </w:pPr>
      <w:r w:rsidRPr="00DD48DE">
        <w:rPr>
          <w:rFonts w:ascii="Times New Roman" w:hAnsi="Times New Roman" w:cs="Times New Roman"/>
        </w:rPr>
        <w:t>CIPD (2026b)</w:t>
      </w:r>
      <w:r w:rsidR="00680C01" w:rsidRPr="00DD48DE">
        <w:rPr>
          <w:rFonts w:ascii="Times New Roman" w:hAnsi="Times New Roman" w:cs="Times New Roman"/>
        </w:rPr>
        <w:t xml:space="preserve"> </w:t>
      </w:r>
      <w:r w:rsidRPr="00DD48DE">
        <w:rPr>
          <w:rFonts w:ascii="Times New Roman" w:hAnsi="Times New Roman" w:cs="Times New Roman"/>
          <w:i/>
          <w:iCs/>
        </w:rPr>
        <w:t>Working with trade unions.</w:t>
      </w:r>
      <w:r w:rsidRPr="00DD48DE">
        <w:rPr>
          <w:rFonts w:ascii="Times New Roman" w:hAnsi="Times New Roman" w:cs="Times New Roman"/>
        </w:rPr>
        <w:t xml:space="preserve"> Available at: </w:t>
      </w:r>
      <w:r w:rsidR="0063568D" w:rsidRPr="00DD48DE">
        <w:rPr>
          <w:rFonts w:ascii="Times New Roman" w:hAnsi="Times New Roman" w:cs="Times New Roman"/>
        </w:rPr>
        <w:t>https://www.cipd.org/uk/knowledge/guides/working-trade-unions/#how-to-build-effective-relationships-with-trade-unions. (Accessed 8</w:t>
      </w:r>
      <w:r w:rsidR="00680C01" w:rsidRPr="00DD48DE">
        <w:rPr>
          <w:rFonts w:ascii="Times New Roman" w:hAnsi="Times New Roman" w:cs="Times New Roman"/>
        </w:rPr>
        <w:t xml:space="preserve"> May </w:t>
      </w:r>
      <w:r w:rsidR="0063568D" w:rsidRPr="00DD48DE">
        <w:rPr>
          <w:rFonts w:ascii="Times New Roman" w:hAnsi="Times New Roman" w:cs="Times New Roman"/>
        </w:rPr>
        <w:t>2026).</w:t>
      </w:r>
    </w:p>
    <w:p w14:paraId="25049C5E" w14:textId="7C6CC21D" w:rsidR="009A08F6" w:rsidRPr="00DD48DE" w:rsidRDefault="009A08F6" w:rsidP="00DD48DE">
      <w:pPr>
        <w:spacing w:line="276" w:lineRule="auto"/>
        <w:rPr>
          <w:rFonts w:ascii="Times New Roman" w:hAnsi="Times New Roman" w:cs="Times New Roman"/>
        </w:rPr>
      </w:pPr>
      <w:r w:rsidRPr="00DD48DE">
        <w:rPr>
          <w:rFonts w:ascii="Times New Roman" w:hAnsi="Times New Roman" w:cs="Times New Roman"/>
        </w:rPr>
        <w:lastRenderedPageBreak/>
        <w:t>Cull</w:t>
      </w:r>
      <w:r w:rsidR="002F0302" w:rsidRPr="00DD48DE">
        <w:rPr>
          <w:rFonts w:ascii="Times New Roman" w:hAnsi="Times New Roman" w:cs="Times New Roman"/>
        </w:rPr>
        <w:t xml:space="preserve">inane, N. and Dundon, T. (2012) ‘Unitarism and employer resistance to trade unionism’, </w:t>
      </w:r>
      <w:r w:rsidR="002F0302" w:rsidRPr="00DD48DE">
        <w:rPr>
          <w:rFonts w:ascii="Times New Roman" w:hAnsi="Times New Roman" w:cs="Times New Roman"/>
          <w:i/>
          <w:iCs/>
        </w:rPr>
        <w:t>The International Journal of Human Resource Management</w:t>
      </w:r>
      <w:r w:rsidR="002F0302" w:rsidRPr="00DD48DE">
        <w:rPr>
          <w:rFonts w:ascii="Times New Roman" w:hAnsi="Times New Roman" w:cs="Times New Roman"/>
        </w:rPr>
        <w:t xml:space="preserve">. </w:t>
      </w:r>
      <w:r w:rsidR="009D3216" w:rsidRPr="00DD48DE">
        <w:rPr>
          <w:rFonts w:ascii="Times New Roman" w:hAnsi="Times New Roman" w:cs="Times New Roman"/>
        </w:rPr>
        <w:t>Available at: 10.1080/09585192.2012.667428.</w:t>
      </w:r>
    </w:p>
    <w:p w14:paraId="4B4E0A27" w14:textId="689E0D47" w:rsidR="007E299E" w:rsidRPr="00DD48DE" w:rsidRDefault="007E299E" w:rsidP="00DD48DE">
      <w:pPr>
        <w:spacing w:line="276" w:lineRule="auto"/>
        <w:rPr>
          <w:rFonts w:ascii="Times New Roman" w:hAnsi="Times New Roman" w:cs="Times New Roman"/>
        </w:rPr>
      </w:pPr>
      <w:r w:rsidRPr="00DD48DE">
        <w:rPr>
          <w:rFonts w:ascii="Times New Roman" w:hAnsi="Times New Roman" w:cs="Times New Roman"/>
        </w:rPr>
        <w:t>Data Protection Act</w:t>
      </w:r>
      <w:r w:rsidR="00B73F5B" w:rsidRPr="00DD48DE">
        <w:rPr>
          <w:rFonts w:ascii="Times New Roman" w:hAnsi="Times New Roman" w:cs="Times New Roman"/>
        </w:rPr>
        <w:t xml:space="preserve"> (2018). Available at: https://www.legislation.gov.uk/ukpga/2018/12/section/1. (Accessed 20 April 2026).</w:t>
      </w:r>
    </w:p>
    <w:p w14:paraId="7FC98A30" w14:textId="204E2A3E" w:rsidR="008E4085" w:rsidRPr="00DD48DE" w:rsidRDefault="008E4085" w:rsidP="00DD48DE">
      <w:pPr>
        <w:spacing w:line="276" w:lineRule="auto"/>
        <w:rPr>
          <w:rFonts w:ascii="Times New Roman" w:hAnsi="Times New Roman" w:cs="Times New Roman"/>
        </w:rPr>
      </w:pPr>
      <w:r w:rsidRPr="00DD48DE">
        <w:rPr>
          <w:rFonts w:ascii="Times New Roman" w:hAnsi="Times New Roman" w:cs="Times New Roman"/>
        </w:rPr>
        <w:t>Davido</w:t>
      </w:r>
      <w:r w:rsidR="00705BA6" w:rsidRPr="00DD48DE">
        <w:rPr>
          <w:rFonts w:ascii="Times New Roman" w:hAnsi="Times New Roman" w:cs="Times New Roman"/>
        </w:rPr>
        <w:t xml:space="preserve">v, G. (2021) ‘Compliance with and Enforcement of Labour Laws: An Overview and Some Timely Challenges’, </w:t>
      </w:r>
      <w:r w:rsidR="00355643" w:rsidRPr="00DD48DE">
        <w:rPr>
          <w:rFonts w:ascii="Times New Roman" w:hAnsi="Times New Roman" w:cs="Times New Roman"/>
          <w:i/>
          <w:iCs/>
        </w:rPr>
        <w:t xml:space="preserve">Soziales Recht. </w:t>
      </w:r>
      <w:r w:rsidR="00355643" w:rsidRPr="00DD48DE">
        <w:rPr>
          <w:rFonts w:ascii="Times New Roman" w:hAnsi="Times New Roman" w:cs="Times New Roman"/>
        </w:rPr>
        <w:t xml:space="preserve">Vol 11 (3) pp 111-127. Available at: </w:t>
      </w:r>
      <w:r w:rsidR="00002821" w:rsidRPr="00DD48DE">
        <w:rPr>
          <w:rFonts w:ascii="Times New Roman" w:hAnsi="Times New Roman" w:cs="Times New Roman"/>
        </w:rPr>
        <w:t>https://www.jstor.org/stable/48745838.</w:t>
      </w:r>
    </w:p>
    <w:p w14:paraId="61C0E39D" w14:textId="5BFCF5C1" w:rsidR="00127D3F" w:rsidRPr="00DD48DE" w:rsidRDefault="00127D3F" w:rsidP="00DD48DE">
      <w:pPr>
        <w:spacing w:line="276" w:lineRule="auto"/>
        <w:rPr>
          <w:rFonts w:ascii="Times New Roman" w:hAnsi="Times New Roman" w:cs="Times New Roman"/>
        </w:rPr>
      </w:pPr>
      <w:r w:rsidRPr="00DD48DE">
        <w:rPr>
          <w:rFonts w:ascii="Times New Roman" w:hAnsi="Times New Roman" w:cs="Times New Roman"/>
        </w:rPr>
        <w:t>Delado, J.J., Lale, E. and Turon, H. (2022) ‘</w:t>
      </w:r>
      <w:r w:rsidR="001101BC" w:rsidRPr="00DD48DE">
        <w:rPr>
          <w:rFonts w:ascii="Times New Roman" w:hAnsi="Times New Roman" w:cs="Times New Roman"/>
        </w:rPr>
        <w:t xml:space="preserve">Zero-hours Contracts in a Frictional Labor Market’, </w:t>
      </w:r>
      <w:r w:rsidR="001101BC" w:rsidRPr="00DD48DE">
        <w:rPr>
          <w:rFonts w:ascii="Times New Roman" w:hAnsi="Times New Roman" w:cs="Times New Roman"/>
          <w:i/>
          <w:iCs/>
        </w:rPr>
        <w:t>University of Bristol</w:t>
      </w:r>
      <w:r w:rsidR="007B3492" w:rsidRPr="00DD48DE">
        <w:rPr>
          <w:rFonts w:ascii="Times New Roman" w:hAnsi="Times New Roman" w:cs="Times New Roman"/>
          <w:i/>
          <w:iCs/>
        </w:rPr>
        <w:t>: School of Economics</w:t>
      </w:r>
      <w:r w:rsidR="007B3492" w:rsidRPr="00DD48DE">
        <w:rPr>
          <w:rFonts w:ascii="Times New Roman" w:hAnsi="Times New Roman" w:cs="Times New Roman"/>
        </w:rPr>
        <w:t>. Available at: https://www.bristol.ac.uk/efm/media/workingpapers/working_papers/pdffiles/dp22763.pdf.</w:t>
      </w:r>
    </w:p>
    <w:p w14:paraId="2D840754" w14:textId="7CB3C373" w:rsidR="00FC337F" w:rsidRPr="00DD48DE" w:rsidRDefault="00FC337F" w:rsidP="00DD48DE">
      <w:pPr>
        <w:spacing w:line="276" w:lineRule="auto"/>
        <w:rPr>
          <w:rFonts w:ascii="Times New Roman" w:hAnsi="Times New Roman" w:cs="Times New Roman"/>
        </w:rPr>
      </w:pPr>
      <w:r w:rsidRPr="00DD48DE">
        <w:rPr>
          <w:rFonts w:ascii="Times New Roman" w:hAnsi="Times New Roman" w:cs="Times New Roman"/>
        </w:rPr>
        <w:t xml:space="preserve">Department for Business &amp; Trade (2024) </w:t>
      </w:r>
      <w:r w:rsidR="00BE07FC" w:rsidRPr="00DD48DE">
        <w:rPr>
          <w:rFonts w:ascii="Times New Roman" w:hAnsi="Times New Roman" w:cs="Times New Roman"/>
          <w:i/>
          <w:iCs/>
        </w:rPr>
        <w:t>Factsheet: Zero hours contracts.</w:t>
      </w:r>
      <w:r w:rsidR="00BE07FC" w:rsidRPr="00DD48DE">
        <w:rPr>
          <w:rFonts w:ascii="Times New Roman" w:hAnsi="Times New Roman" w:cs="Times New Roman"/>
        </w:rPr>
        <w:t xml:space="preserve"> Available at: https://assets.publishing.service.gov.uk/media/67e429cf2621ba30ed9776d1/zero-hours-contracts.pdf. (Accessed 22 April 2026).</w:t>
      </w:r>
    </w:p>
    <w:p w14:paraId="7EE43047" w14:textId="743E6208" w:rsidR="00BB23A1" w:rsidRPr="00DD48DE" w:rsidRDefault="00BB23A1" w:rsidP="00DD48DE">
      <w:pPr>
        <w:spacing w:line="276" w:lineRule="auto"/>
        <w:rPr>
          <w:rFonts w:ascii="Times New Roman" w:hAnsi="Times New Roman" w:cs="Times New Roman"/>
        </w:rPr>
      </w:pPr>
      <w:r w:rsidRPr="00DD48DE">
        <w:rPr>
          <w:rFonts w:ascii="Times New Roman" w:hAnsi="Times New Roman" w:cs="Times New Roman"/>
        </w:rPr>
        <w:t>Department for Business &amp; Trade</w:t>
      </w:r>
      <w:r w:rsidR="00B82939" w:rsidRPr="00DD48DE">
        <w:rPr>
          <w:rFonts w:ascii="Times New Roman" w:hAnsi="Times New Roman" w:cs="Times New Roman"/>
        </w:rPr>
        <w:t xml:space="preserve"> (2026) </w:t>
      </w:r>
      <w:r w:rsidR="00B82939" w:rsidRPr="00DD48DE">
        <w:rPr>
          <w:rFonts w:ascii="Times New Roman" w:hAnsi="Times New Roman" w:cs="Times New Roman"/>
          <w:i/>
          <w:iCs/>
        </w:rPr>
        <w:t>Employment Rights Act 2025: Economic Analysis.</w:t>
      </w:r>
      <w:r w:rsidR="00B82939" w:rsidRPr="00DD48DE">
        <w:rPr>
          <w:rFonts w:ascii="Times New Roman" w:hAnsi="Times New Roman" w:cs="Times New Roman"/>
        </w:rPr>
        <w:t xml:space="preserve"> Available at: </w:t>
      </w:r>
      <w:r w:rsidR="00D475E4" w:rsidRPr="00DD48DE">
        <w:rPr>
          <w:rFonts w:ascii="Times New Roman" w:hAnsi="Times New Roman" w:cs="Times New Roman"/>
        </w:rPr>
        <w:t>https://assets.publishing.service.gov.uk/media/695d3ebfbd1c076f787e7399/employment-rights-act-2025-economic-analysis.pdf. (Accessed 22 April 2026).</w:t>
      </w:r>
    </w:p>
    <w:p w14:paraId="377B663E" w14:textId="79B0B90E" w:rsidR="001161DA" w:rsidRPr="00DD48DE" w:rsidRDefault="001161DA" w:rsidP="00DD48DE">
      <w:pPr>
        <w:spacing w:line="276" w:lineRule="auto"/>
        <w:rPr>
          <w:rFonts w:ascii="Times New Roman" w:hAnsi="Times New Roman" w:cs="Times New Roman"/>
        </w:rPr>
      </w:pPr>
      <w:r w:rsidRPr="00DD48DE">
        <w:rPr>
          <w:rFonts w:ascii="Times New Roman" w:hAnsi="Times New Roman" w:cs="Times New Roman"/>
        </w:rPr>
        <w:t xml:space="preserve">Employment Rights Act (1996). Available at: </w:t>
      </w:r>
      <w:r w:rsidR="008F0867" w:rsidRPr="00DD48DE">
        <w:rPr>
          <w:rFonts w:ascii="Times New Roman" w:hAnsi="Times New Roman" w:cs="Times New Roman"/>
        </w:rPr>
        <w:t>https://www.legislation.gov.uk/ukpga/1996/18/contents. (Accessed 20 April 2026).</w:t>
      </w:r>
    </w:p>
    <w:p w14:paraId="27F461AD" w14:textId="70FCD7A1" w:rsidR="00583AC2" w:rsidRPr="00DD48DE" w:rsidRDefault="00583AC2" w:rsidP="00DD48DE">
      <w:pPr>
        <w:spacing w:line="276" w:lineRule="auto"/>
        <w:rPr>
          <w:rFonts w:ascii="Times New Roman" w:hAnsi="Times New Roman" w:cs="Times New Roman"/>
        </w:rPr>
      </w:pPr>
      <w:r w:rsidRPr="00DD48DE">
        <w:rPr>
          <w:rFonts w:ascii="Times New Roman" w:hAnsi="Times New Roman" w:cs="Times New Roman"/>
        </w:rPr>
        <w:t xml:space="preserve">Eng, I., </w:t>
      </w:r>
      <w:r w:rsidR="007B39FA" w:rsidRPr="00DD48DE">
        <w:rPr>
          <w:rFonts w:ascii="Times New Roman" w:hAnsi="Times New Roman" w:cs="Times New Roman"/>
        </w:rPr>
        <w:t>A</w:t>
      </w:r>
      <w:r w:rsidRPr="00DD48DE">
        <w:rPr>
          <w:rFonts w:ascii="Times New Roman" w:hAnsi="Times New Roman" w:cs="Times New Roman"/>
        </w:rPr>
        <w:t>boagye, E.</w:t>
      </w:r>
      <w:r w:rsidR="007B39FA" w:rsidRPr="00DD48DE">
        <w:rPr>
          <w:rFonts w:ascii="Times New Roman" w:hAnsi="Times New Roman" w:cs="Times New Roman"/>
        </w:rPr>
        <w:t>, Bergsten, E.L. and Stromberg, A. (2025) ‘</w:t>
      </w:r>
      <w:r w:rsidR="00863F41" w:rsidRPr="00DD48DE">
        <w:rPr>
          <w:rFonts w:ascii="Times New Roman" w:hAnsi="Times New Roman" w:cs="Times New Roman"/>
        </w:rPr>
        <w:t xml:space="preserve">Balancing employee flexibility and organizational performance: implications for innovation, productivity, and company attractiveness in SMEs’, </w:t>
      </w:r>
      <w:r w:rsidR="00863F41" w:rsidRPr="00DD48DE">
        <w:rPr>
          <w:rFonts w:ascii="Times New Roman" w:hAnsi="Times New Roman" w:cs="Times New Roman"/>
          <w:i/>
          <w:iCs/>
        </w:rPr>
        <w:t>Frontiers in Psychology</w:t>
      </w:r>
      <w:r w:rsidR="00863F41" w:rsidRPr="00DD48DE">
        <w:rPr>
          <w:rFonts w:ascii="Times New Roman" w:hAnsi="Times New Roman" w:cs="Times New Roman"/>
        </w:rPr>
        <w:t xml:space="preserve">. </w:t>
      </w:r>
      <w:r w:rsidR="00E0371E" w:rsidRPr="00DD48DE">
        <w:rPr>
          <w:rFonts w:ascii="Times New Roman" w:hAnsi="Times New Roman" w:cs="Times New Roman"/>
        </w:rPr>
        <w:t>Vol 26</w:t>
      </w:r>
      <w:r w:rsidR="00FC7C35" w:rsidRPr="00DD48DE">
        <w:rPr>
          <w:rFonts w:ascii="Times New Roman" w:hAnsi="Times New Roman" w:cs="Times New Roman"/>
        </w:rPr>
        <w:t>. Available at: https://doi.org/10.3389/fpsyg.2025.1518284.</w:t>
      </w:r>
    </w:p>
    <w:p w14:paraId="03FFA70C" w14:textId="437314C2" w:rsidR="00B17514" w:rsidRPr="00DD48DE" w:rsidRDefault="00B17514" w:rsidP="00DD48DE">
      <w:pPr>
        <w:spacing w:line="276" w:lineRule="auto"/>
        <w:rPr>
          <w:rFonts w:ascii="Times New Roman" w:hAnsi="Times New Roman" w:cs="Times New Roman"/>
        </w:rPr>
      </w:pPr>
      <w:r w:rsidRPr="00DD48DE">
        <w:rPr>
          <w:rFonts w:ascii="Times New Roman" w:hAnsi="Times New Roman" w:cs="Times New Roman"/>
        </w:rPr>
        <w:t xml:space="preserve">Equality Act (2010). </w:t>
      </w:r>
      <w:r w:rsidR="00105B3E" w:rsidRPr="00DD48DE">
        <w:rPr>
          <w:rFonts w:ascii="Times New Roman" w:hAnsi="Times New Roman" w:cs="Times New Roman"/>
        </w:rPr>
        <w:t>Available at: https://www.legislation.gov.uk/ukpga/2010/15/introduction. (Accessed 20 April 2026)</w:t>
      </w:r>
      <w:r w:rsidR="00286E6B" w:rsidRPr="00DD48DE">
        <w:rPr>
          <w:rFonts w:ascii="Times New Roman" w:hAnsi="Times New Roman" w:cs="Times New Roman"/>
        </w:rPr>
        <w:t>.</w:t>
      </w:r>
    </w:p>
    <w:p w14:paraId="4B7D485C" w14:textId="66E6605D" w:rsidR="00A35889" w:rsidRPr="00DD48DE" w:rsidRDefault="00E56001" w:rsidP="00DD48DE">
      <w:pPr>
        <w:spacing w:line="276" w:lineRule="auto"/>
        <w:rPr>
          <w:rFonts w:ascii="Times New Roman" w:hAnsi="Times New Roman" w:cs="Times New Roman"/>
        </w:rPr>
      </w:pPr>
      <w:r w:rsidRPr="00DD48DE">
        <w:rPr>
          <w:rFonts w:ascii="Times New Roman" w:hAnsi="Times New Roman" w:cs="Times New Roman"/>
        </w:rPr>
        <w:t>Flett, E., Wilson, J. and Gover, R. (2020) ‘Morrisons off the hook as employers welcome clarity on vicarious liability for data breach: WW Morrison Supermarkets plc v Various Claimants [2020] UKSC 12</w:t>
      </w:r>
      <w:r w:rsidR="007718C3" w:rsidRPr="00DD48DE">
        <w:rPr>
          <w:rFonts w:ascii="Times New Roman" w:hAnsi="Times New Roman" w:cs="Times New Roman"/>
        </w:rPr>
        <w:t>’</w:t>
      </w:r>
      <w:r w:rsidRPr="00DD48DE">
        <w:rPr>
          <w:rFonts w:ascii="Times New Roman" w:hAnsi="Times New Roman" w:cs="Times New Roman"/>
        </w:rPr>
        <w:t>, </w:t>
      </w:r>
      <w:r w:rsidRPr="00DD48DE">
        <w:rPr>
          <w:rFonts w:ascii="Times New Roman" w:hAnsi="Times New Roman" w:cs="Times New Roman"/>
          <w:i/>
          <w:iCs/>
        </w:rPr>
        <w:t>Journal of Intellectual Property Law &amp; Practice</w:t>
      </w:r>
      <w:r w:rsidR="00A35889" w:rsidRPr="00DD48DE">
        <w:rPr>
          <w:rFonts w:ascii="Times New Roman" w:hAnsi="Times New Roman" w:cs="Times New Roman"/>
        </w:rPr>
        <w:t xml:space="preserve">. </w:t>
      </w:r>
      <w:r w:rsidRPr="00DD48DE">
        <w:rPr>
          <w:rFonts w:ascii="Times New Roman" w:hAnsi="Times New Roman" w:cs="Times New Roman"/>
        </w:rPr>
        <w:t xml:space="preserve">Vol 15 </w:t>
      </w:r>
      <w:r w:rsidR="007718C3" w:rsidRPr="00DD48DE">
        <w:rPr>
          <w:rFonts w:ascii="Times New Roman" w:hAnsi="Times New Roman" w:cs="Times New Roman"/>
        </w:rPr>
        <w:t>(</w:t>
      </w:r>
      <w:r w:rsidRPr="00DD48DE">
        <w:rPr>
          <w:rFonts w:ascii="Times New Roman" w:hAnsi="Times New Roman" w:cs="Times New Roman"/>
        </w:rPr>
        <w:t>7</w:t>
      </w:r>
      <w:r w:rsidR="007718C3" w:rsidRPr="00DD48DE">
        <w:rPr>
          <w:rFonts w:ascii="Times New Roman" w:hAnsi="Times New Roman" w:cs="Times New Roman"/>
        </w:rPr>
        <w:t xml:space="preserve">) pp </w:t>
      </w:r>
      <w:r w:rsidRPr="00DD48DE">
        <w:rPr>
          <w:rFonts w:ascii="Times New Roman" w:hAnsi="Times New Roman" w:cs="Times New Roman"/>
        </w:rPr>
        <w:t>504–506</w:t>
      </w:r>
      <w:r w:rsidR="00A35889" w:rsidRPr="00DD48DE">
        <w:rPr>
          <w:rFonts w:ascii="Times New Roman" w:hAnsi="Times New Roman" w:cs="Times New Roman"/>
        </w:rPr>
        <w:t>.</w:t>
      </w:r>
      <w:r w:rsidRPr="00DD48DE">
        <w:rPr>
          <w:rFonts w:ascii="Times New Roman" w:hAnsi="Times New Roman" w:cs="Times New Roman"/>
        </w:rPr>
        <w:t> </w:t>
      </w:r>
      <w:r w:rsidR="00A35889" w:rsidRPr="00DD48DE">
        <w:rPr>
          <w:rFonts w:ascii="Times New Roman" w:hAnsi="Times New Roman" w:cs="Times New Roman"/>
        </w:rPr>
        <w:t>Available at: https://doi.org/10.1093/jiplp/jpaa084.</w:t>
      </w:r>
    </w:p>
    <w:p w14:paraId="66987B2B" w14:textId="0522D120" w:rsidR="00EF1BAD" w:rsidRPr="00DD48DE" w:rsidRDefault="00BD77AE" w:rsidP="00DD48DE">
      <w:pPr>
        <w:spacing w:line="276" w:lineRule="auto"/>
        <w:rPr>
          <w:rFonts w:ascii="Times New Roman" w:hAnsi="Times New Roman" w:cs="Times New Roman"/>
        </w:rPr>
      </w:pPr>
      <w:r w:rsidRPr="00DD48DE">
        <w:rPr>
          <w:rFonts w:ascii="Times New Roman" w:hAnsi="Times New Roman" w:cs="Times New Roman"/>
        </w:rPr>
        <w:t xml:space="preserve">Gillen, P.A., Sinclair, M., Kernohan, W.G., Begley, C.M. and Luyben, A.G., (2017) ‘Interventions for prevention of bullying in the workplace’, </w:t>
      </w:r>
      <w:r w:rsidRPr="00DD48DE">
        <w:rPr>
          <w:rFonts w:ascii="Times New Roman" w:hAnsi="Times New Roman" w:cs="Times New Roman"/>
          <w:i/>
          <w:iCs/>
        </w:rPr>
        <w:t>Cochrane Database Syst</w:t>
      </w:r>
      <w:r w:rsidR="00F40707" w:rsidRPr="00DD48DE">
        <w:rPr>
          <w:rFonts w:ascii="Times New Roman" w:hAnsi="Times New Roman" w:cs="Times New Roman"/>
          <w:i/>
          <w:iCs/>
        </w:rPr>
        <w:t>ematic</w:t>
      </w:r>
      <w:r w:rsidRPr="00DD48DE">
        <w:rPr>
          <w:rFonts w:ascii="Times New Roman" w:hAnsi="Times New Roman" w:cs="Times New Roman"/>
          <w:i/>
          <w:iCs/>
        </w:rPr>
        <w:t xml:space="preserve"> Rev</w:t>
      </w:r>
      <w:r w:rsidR="00F40707" w:rsidRPr="00DD48DE">
        <w:rPr>
          <w:rFonts w:ascii="Times New Roman" w:hAnsi="Times New Roman" w:cs="Times New Roman"/>
          <w:i/>
          <w:iCs/>
        </w:rPr>
        <w:t>iews</w:t>
      </w:r>
      <w:r w:rsidRPr="00DD48DE">
        <w:rPr>
          <w:rFonts w:ascii="Times New Roman" w:hAnsi="Times New Roman" w:cs="Times New Roman"/>
          <w:i/>
          <w:iCs/>
        </w:rPr>
        <w:t xml:space="preserve">. </w:t>
      </w:r>
      <w:r w:rsidRPr="00DD48DE">
        <w:rPr>
          <w:rFonts w:ascii="Times New Roman" w:hAnsi="Times New Roman" w:cs="Times New Roman"/>
        </w:rPr>
        <w:t xml:space="preserve">Vol 1(1). Available at:10.1002/14651858. </w:t>
      </w:r>
    </w:p>
    <w:p w14:paraId="48DBEA8A" w14:textId="641BEFE7" w:rsidR="0088237A" w:rsidRPr="00DD48DE" w:rsidRDefault="00AF676F" w:rsidP="00DD48DE">
      <w:pPr>
        <w:spacing w:line="276" w:lineRule="auto"/>
        <w:rPr>
          <w:rFonts w:ascii="Times New Roman" w:hAnsi="Times New Roman" w:cs="Times New Roman"/>
        </w:rPr>
      </w:pPr>
      <w:r w:rsidRPr="00DD48DE">
        <w:rPr>
          <w:rFonts w:ascii="Times New Roman" w:hAnsi="Times New Roman" w:cs="Times New Roman"/>
        </w:rPr>
        <w:t xml:space="preserve">‘Green v DB Group Services (UK) Ltd’  (2006) </w:t>
      </w:r>
      <w:r w:rsidRPr="00DD48DE">
        <w:rPr>
          <w:rFonts w:ascii="Times New Roman" w:hAnsi="Times New Roman" w:cs="Times New Roman"/>
          <w:i/>
          <w:iCs/>
        </w:rPr>
        <w:t>EWHC 1898</w:t>
      </w:r>
      <w:r w:rsidRPr="00DD48DE">
        <w:rPr>
          <w:rFonts w:ascii="Times New Roman" w:hAnsi="Times New Roman" w:cs="Times New Roman"/>
        </w:rPr>
        <w:t xml:space="preserve">. The National Archives. Available at: </w:t>
      </w:r>
      <w:r w:rsidR="00A749C9" w:rsidRPr="00DD48DE">
        <w:rPr>
          <w:rFonts w:ascii="Times New Roman" w:hAnsi="Times New Roman" w:cs="Times New Roman"/>
        </w:rPr>
        <w:t xml:space="preserve">https://caselaw.nationalarchives.gov.uk/ewhc/qb/2006/1898?query=Green+Deutsche+Bank+Group+Services. (Accessed </w:t>
      </w:r>
      <w:r w:rsidR="00B40543" w:rsidRPr="00DD48DE">
        <w:rPr>
          <w:rFonts w:ascii="Times New Roman" w:hAnsi="Times New Roman" w:cs="Times New Roman"/>
        </w:rPr>
        <w:t xml:space="preserve">1 May </w:t>
      </w:r>
      <w:r w:rsidR="00A749C9" w:rsidRPr="00DD48DE">
        <w:rPr>
          <w:rFonts w:ascii="Times New Roman" w:hAnsi="Times New Roman" w:cs="Times New Roman"/>
        </w:rPr>
        <w:t>2026).</w:t>
      </w:r>
    </w:p>
    <w:p w14:paraId="284596E6" w14:textId="5DE8C54A" w:rsidR="00F1471C" w:rsidRPr="00DD48DE" w:rsidRDefault="00F1471C" w:rsidP="00DD48DE">
      <w:pPr>
        <w:spacing w:line="276" w:lineRule="auto"/>
        <w:rPr>
          <w:rFonts w:ascii="Times New Roman" w:hAnsi="Times New Roman" w:cs="Times New Roman"/>
        </w:rPr>
      </w:pPr>
      <w:r w:rsidRPr="00DD48DE">
        <w:rPr>
          <w:rFonts w:ascii="Times New Roman" w:hAnsi="Times New Roman" w:cs="Times New Roman"/>
        </w:rPr>
        <w:lastRenderedPageBreak/>
        <w:t>Hasyim</w:t>
      </w:r>
      <w:r w:rsidR="00D54F08" w:rsidRPr="00DD48DE">
        <w:rPr>
          <w:rFonts w:ascii="Times New Roman" w:hAnsi="Times New Roman" w:cs="Times New Roman"/>
        </w:rPr>
        <w:t>, H.</w:t>
      </w:r>
      <w:r w:rsidRPr="00DD48DE">
        <w:rPr>
          <w:rFonts w:ascii="Times New Roman" w:hAnsi="Times New Roman" w:cs="Times New Roman"/>
        </w:rPr>
        <w:t xml:space="preserve"> </w:t>
      </w:r>
      <w:r w:rsidR="001D5280" w:rsidRPr="00DD48DE">
        <w:rPr>
          <w:rFonts w:ascii="Times New Roman" w:hAnsi="Times New Roman" w:cs="Times New Roman"/>
        </w:rPr>
        <w:t>a</w:t>
      </w:r>
      <w:r w:rsidRPr="00DD48DE">
        <w:rPr>
          <w:rFonts w:ascii="Times New Roman" w:hAnsi="Times New Roman" w:cs="Times New Roman"/>
        </w:rPr>
        <w:t>nd Bakri, M. (</w:t>
      </w:r>
      <w:r w:rsidR="001D5280" w:rsidRPr="00DD48DE">
        <w:rPr>
          <w:rFonts w:ascii="Times New Roman" w:hAnsi="Times New Roman" w:cs="Times New Roman"/>
        </w:rPr>
        <w:t xml:space="preserve">2023) ‘The Impact of Employment Law on Human Resource Practices: A Global Perspective’, </w:t>
      </w:r>
      <w:r w:rsidR="001D5280" w:rsidRPr="00DD48DE">
        <w:rPr>
          <w:rFonts w:ascii="Times New Roman" w:hAnsi="Times New Roman" w:cs="Times New Roman"/>
          <w:i/>
          <w:iCs/>
        </w:rPr>
        <w:t>The Journal of Business and Management Research</w:t>
      </w:r>
      <w:r w:rsidR="001D5280" w:rsidRPr="00DD48DE">
        <w:rPr>
          <w:rFonts w:ascii="Times New Roman" w:hAnsi="Times New Roman" w:cs="Times New Roman"/>
        </w:rPr>
        <w:t xml:space="preserve">. </w:t>
      </w:r>
      <w:r w:rsidR="007E350A" w:rsidRPr="00DD48DE">
        <w:rPr>
          <w:rFonts w:ascii="Times New Roman" w:hAnsi="Times New Roman" w:cs="Times New Roman"/>
        </w:rPr>
        <w:t>Vol 6 (1) pp 43-54. Available at: https://doi.org/10.55098/tjbmr.v6i1.658.</w:t>
      </w:r>
    </w:p>
    <w:p w14:paraId="7E584E49" w14:textId="59E4721D" w:rsidR="00427EE2" w:rsidRPr="00DD48DE" w:rsidRDefault="00171DA4" w:rsidP="00DD48DE">
      <w:pPr>
        <w:spacing w:line="276" w:lineRule="auto"/>
        <w:rPr>
          <w:rFonts w:ascii="Times New Roman" w:hAnsi="Times New Roman" w:cs="Times New Roman"/>
        </w:rPr>
      </w:pPr>
      <w:r w:rsidRPr="00DD48DE">
        <w:rPr>
          <w:rFonts w:ascii="Times New Roman" w:hAnsi="Times New Roman" w:cs="Times New Roman"/>
        </w:rPr>
        <w:t>Herath, S., Gelman, H. and McKee, L</w:t>
      </w:r>
      <w:r w:rsidR="00073858" w:rsidRPr="00DD48DE">
        <w:rPr>
          <w:rFonts w:ascii="Times New Roman" w:hAnsi="Times New Roman" w:cs="Times New Roman"/>
        </w:rPr>
        <w:t>.</w:t>
      </w:r>
      <w:r w:rsidRPr="00DD48DE">
        <w:rPr>
          <w:rFonts w:ascii="Times New Roman" w:hAnsi="Times New Roman" w:cs="Times New Roman"/>
        </w:rPr>
        <w:t xml:space="preserve"> (2023) ‘Privacy Harm and Non-Compliance from a Legal Perspective’, </w:t>
      </w:r>
      <w:r w:rsidRPr="00DD48DE">
        <w:rPr>
          <w:rFonts w:ascii="Times New Roman" w:hAnsi="Times New Roman" w:cs="Times New Roman"/>
          <w:i/>
          <w:iCs/>
        </w:rPr>
        <w:t>Journal of Cybersecurity Education, Research and Practice.</w:t>
      </w:r>
      <w:r w:rsidRPr="00DD48DE">
        <w:rPr>
          <w:rFonts w:ascii="Times New Roman" w:hAnsi="Times New Roman" w:cs="Times New Roman"/>
        </w:rPr>
        <w:t xml:space="preserve"> Vol</w:t>
      </w:r>
      <w:r w:rsidR="000F1835" w:rsidRPr="00DD48DE">
        <w:rPr>
          <w:rFonts w:ascii="Times New Roman" w:hAnsi="Times New Roman" w:cs="Times New Roman"/>
        </w:rPr>
        <w:t xml:space="preserve"> </w:t>
      </w:r>
      <w:r w:rsidRPr="00DD48DE">
        <w:rPr>
          <w:rFonts w:ascii="Times New Roman" w:hAnsi="Times New Roman" w:cs="Times New Roman"/>
        </w:rPr>
        <w:t>202</w:t>
      </w:r>
      <w:r w:rsidR="000F1835" w:rsidRPr="00DD48DE">
        <w:rPr>
          <w:rFonts w:ascii="Times New Roman" w:hAnsi="Times New Roman" w:cs="Times New Roman"/>
        </w:rPr>
        <w:t>3 (2). Available at: https://doi.org/10.32727/8.2023.18.</w:t>
      </w:r>
    </w:p>
    <w:p w14:paraId="3EC23500" w14:textId="1D699BBF" w:rsidR="004515C0" w:rsidRPr="00DD48DE" w:rsidRDefault="004515C0" w:rsidP="00DD48DE">
      <w:pPr>
        <w:spacing w:line="276" w:lineRule="auto"/>
        <w:rPr>
          <w:rFonts w:ascii="Times New Roman" w:hAnsi="Times New Roman" w:cs="Times New Roman"/>
        </w:rPr>
      </w:pPr>
      <w:r w:rsidRPr="00DD48DE">
        <w:rPr>
          <w:rFonts w:ascii="Times New Roman" w:hAnsi="Times New Roman" w:cs="Times New Roman"/>
        </w:rPr>
        <w:t>Hodgins, M., Lewis, D., MacCurtain, S., McNamara, P., Hogan, V. and Pursell, L. (2020) ‘</w:t>
      </w:r>
      <w:r w:rsidR="004A6BDC" w:rsidRPr="00DD48DE">
        <w:rPr>
          <w:rFonts w:ascii="Times New Roman" w:hAnsi="Times New Roman" w:cs="Times New Roman"/>
        </w:rPr>
        <w:t xml:space="preserve">“ . . . A Bit of a Joke”: Policy and Workplace Bullying’, </w:t>
      </w:r>
      <w:r w:rsidR="004A6BDC" w:rsidRPr="00DD48DE">
        <w:rPr>
          <w:rFonts w:ascii="Times New Roman" w:hAnsi="Times New Roman" w:cs="Times New Roman"/>
          <w:i/>
          <w:iCs/>
        </w:rPr>
        <w:t>SAGE Open</w:t>
      </w:r>
      <w:r w:rsidR="004A6BDC" w:rsidRPr="00DD48DE">
        <w:rPr>
          <w:rFonts w:ascii="Times New Roman" w:hAnsi="Times New Roman" w:cs="Times New Roman"/>
        </w:rPr>
        <w:t xml:space="preserve">. </w:t>
      </w:r>
      <w:r w:rsidR="004A4F95" w:rsidRPr="00DD48DE">
        <w:rPr>
          <w:rFonts w:ascii="Times New Roman" w:hAnsi="Times New Roman" w:cs="Times New Roman"/>
        </w:rPr>
        <w:t xml:space="preserve">Vol 10 (2) pp 1-14. Available at: </w:t>
      </w:r>
      <w:r w:rsidR="0098552F" w:rsidRPr="00DD48DE">
        <w:rPr>
          <w:rFonts w:ascii="Times New Roman" w:hAnsi="Times New Roman" w:cs="Times New Roman"/>
        </w:rPr>
        <w:t>https://doi.org/10.1177/2158244020934493.</w:t>
      </w:r>
    </w:p>
    <w:p w14:paraId="7E1D2A9A" w14:textId="2D416616" w:rsidR="002439D5" w:rsidRPr="00DD48DE" w:rsidRDefault="002439D5" w:rsidP="00DD48DE">
      <w:pPr>
        <w:spacing w:line="276" w:lineRule="auto"/>
        <w:rPr>
          <w:rFonts w:ascii="Times New Roman" w:hAnsi="Times New Roman" w:cs="Times New Roman"/>
        </w:rPr>
      </w:pPr>
      <w:r w:rsidRPr="00DD48DE">
        <w:rPr>
          <w:rFonts w:ascii="Times New Roman" w:hAnsi="Times New Roman" w:cs="Times New Roman"/>
        </w:rPr>
        <w:t xml:space="preserve">House of Commons. (2016) </w:t>
      </w:r>
      <w:r w:rsidR="003360A1" w:rsidRPr="00DD48DE">
        <w:rPr>
          <w:rFonts w:ascii="Times New Roman" w:hAnsi="Times New Roman" w:cs="Times New Roman"/>
          <w:i/>
          <w:iCs/>
        </w:rPr>
        <w:t>Employment practices at Sports Direct.</w:t>
      </w:r>
      <w:r w:rsidR="003360A1" w:rsidRPr="00DD48DE">
        <w:rPr>
          <w:rFonts w:ascii="Times New Roman" w:hAnsi="Times New Roman" w:cs="Times New Roman"/>
        </w:rPr>
        <w:t xml:space="preserve"> Available at: </w:t>
      </w:r>
      <w:r w:rsidR="007E59E4" w:rsidRPr="00DD48DE">
        <w:rPr>
          <w:rFonts w:ascii="Times New Roman" w:hAnsi="Times New Roman" w:cs="Times New Roman"/>
        </w:rPr>
        <w:t xml:space="preserve">https://publications.parliament.uk/pa/cm201617/cmselect/cmbis/219/219.pdf. (Accessed </w:t>
      </w:r>
      <w:r w:rsidR="00B40543" w:rsidRPr="00DD48DE">
        <w:rPr>
          <w:rFonts w:ascii="Times New Roman" w:hAnsi="Times New Roman" w:cs="Times New Roman"/>
        </w:rPr>
        <w:t xml:space="preserve">7 May </w:t>
      </w:r>
      <w:r w:rsidR="007E59E4" w:rsidRPr="00DD48DE">
        <w:rPr>
          <w:rFonts w:ascii="Times New Roman" w:hAnsi="Times New Roman" w:cs="Times New Roman"/>
        </w:rPr>
        <w:t>2026).</w:t>
      </w:r>
    </w:p>
    <w:p w14:paraId="247A0D92" w14:textId="55A34C6A" w:rsidR="00441563" w:rsidRPr="00DD48DE" w:rsidRDefault="00441563" w:rsidP="00DD48DE">
      <w:pPr>
        <w:spacing w:line="276" w:lineRule="auto"/>
        <w:rPr>
          <w:rFonts w:ascii="Times New Roman" w:hAnsi="Times New Roman" w:cs="Times New Roman"/>
        </w:rPr>
      </w:pPr>
      <w:r w:rsidRPr="00DD48DE">
        <w:rPr>
          <w:rFonts w:ascii="Times New Roman" w:hAnsi="Times New Roman" w:cs="Times New Roman"/>
        </w:rPr>
        <w:t xml:space="preserve">Information Commissioners Office. (2026) </w:t>
      </w:r>
      <w:r w:rsidR="00C3039A" w:rsidRPr="00DD48DE">
        <w:rPr>
          <w:rFonts w:ascii="Times New Roman" w:hAnsi="Times New Roman" w:cs="Times New Roman"/>
          <w:i/>
          <w:iCs/>
        </w:rPr>
        <w:t>Training and Awareness.</w:t>
      </w:r>
      <w:r w:rsidR="00C3039A" w:rsidRPr="00DD48DE">
        <w:rPr>
          <w:rFonts w:ascii="Times New Roman" w:hAnsi="Times New Roman" w:cs="Times New Roman"/>
        </w:rPr>
        <w:t xml:space="preserve"> Available at: https://ico.org.uk/for-organisations/advice-and-services/audits/data-protection-audit-framework/toolkits/accountability/training-and-awareness/. (Accessed </w:t>
      </w:r>
      <w:r w:rsidR="00B40543" w:rsidRPr="00DD48DE">
        <w:rPr>
          <w:rFonts w:ascii="Times New Roman" w:hAnsi="Times New Roman" w:cs="Times New Roman"/>
        </w:rPr>
        <w:t xml:space="preserve">1 May </w:t>
      </w:r>
      <w:r w:rsidR="00C3039A" w:rsidRPr="00DD48DE">
        <w:rPr>
          <w:rFonts w:ascii="Times New Roman" w:hAnsi="Times New Roman" w:cs="Times New Roman"/>
        </w:rPr>
        <w:t>202</w:t>
      </w:r>
      <w:r w:rsidR="00B40543" w:rsidRPr="00DD48DE">
        <w:rPr>
          <w:rFonts w:ascii="Times New Roman" w:hAnsi="Times New Roman" w:cs="Times New Roman"/>
        </w:rPr>
        <w:t>6</w:t>
      </w:r>
      <w:r w:rsidR="00C3039A" w:rsidRPr="00DD48DE">
        <w:rPr>
          <w:rFonts w:ascii="Times New Roman" w:hAnsi="Times New Roman" w:cs="Times New Roman"/>
        </w:rPr>
        <w:t>).</w:t>
      </w:r>
    </w:p>
    <w:p w14:paraId="58D9284C" w14:textId="1B593136" w:rsidR="00120A5D" w:rsidRPr="00DD48DE" w:rsidRDefault="00120A5D" w:rsidP="00DD48DE">
      <w:pPr>
        <w:spacing w:line="276" w:lineRule="auto"/>
        <w:rPr>
          <w:rStyle w:val="SubtleEmphasis"/>
          <w:rFonts w:ascii="Times New Roman" w:hAnsi="Times New Roman" w:cs="Times New Roman"/>
          <w:i w:val="0"/>
          <w:iCs w:val="0"/>
          <w:color w:val="auto"/>
        </w:rPr>
      </w:pPr>
      <w:r w:rsidRPr="00DD48DE">
        <w:rPr>
          <w:rStyle w:val="SubtleEmphasis"/>
          <w:rFonts w:ascii="Times New Roman" w:hAnsi="Times New Roman" w:cs="Times New Roman"/>
          <w:i w:val="0"/>
          <w:iCs w:val="0"/>
          <w:color w:val="auto"/>
        </w:rPr>
        <w:t>Kim, T. and Cho, W. (202</w:t>
      </w:r>
      <w:r w:rsidR="00B54BE9" w:rsidRPr="00DD48DE">
        <w:rPr>
          <w:rStyle w:val="SubtleEmphasis"/>
          <w:rFonts w:ascii="Times New Roman" w:hAnsi="Times New Roman" w:cs="Times New Roman"/>
          <w:i w:val="0"/>
          <w:iCs w:val="0"/>
          <w:color w:val="auto"/>
        </w:rPr>
        <w:t>4</w:t>
      </w:r>
      <w:r w:rsidRPr="00DD48DE">
        <w:rPr>
          <w:rStyle w:val="SubtleEmphasis"/>
          <w:rFonts w:ascii="Times New Roman" w:hAnsi="Times New Roman" w:cs="Times New Roman"/>
          <w:i w:val="0"/>
          <w:iCs w:val="0"/>
          <w:color w:val="auto"/>
        </w:rPr>
        <w:t>)</w:t>
      </w:r>
      <w:r w:rsidR="00B54BE9" w:rsidRPr="00DD48DE">
        <w:rPr>
          <w:rStyle w:val="SubtleEmphasis"/>
          <w:rFonts w:ascii="Times New Roman" w:hAnsi="Times New Roman" w:cs="Times New Roman"/>
          <w:i w:val="0"/>
          <w:iCs w:val="0"/>
          <w:color w:val="auto"/>
        </w:rPr>
        <w:t xml:space="preserve"> ‘Employee Voice Opportunities Enhance Organizational Performance When Faced With Competing Demands’, </w:t>
      </w:r>
      <w:r w:rsidR="00B54BE9" w:rsidRPr="00DD48DE">
        <w:rPr>
          <w:rStyle w:val="SubtleEmphasis"/>
          <w:rFonts w:ascii="Times New Roman" w:hAnsi="Times New Roman" w:cs="Times New Roman"/>
          <w:color w:val="auto"/>
        </w:rPr>
        <w:t>Review of Public Personnel Administration</w:t>
      </w:r>
      <w:r w:rsidR="00B54BE9" w:rsidRPr="00DD48DE">
        <w:rPr>
          <w:rStyle w:val="SubtleEmphasis"/>
          <w:rFonts w:ascii="Times New Roman" w:hAnsi="Times New Roman" w:cs="Times New Roman"/>
          <w:i w:val="0"/>
          <w:iCs w:val="0"/>
          <w:color w:val="auto"/>
        </w:rPr>
        <w:t>. Vol 44 (4) pp 713-739.</w:t>
      </w:r>
      <w:r w:rsidR="008B20EE" w:rsidRPr="00DD48DE">
        <w:rPr>
          <w:rStyle w:val="SubtleEmphasis"/>
          <w:rFonts w:ascii="Times New Roman" w:hAnsi="Times New Roman" w:cs="Times New Roman"/>
          <w:i w:val="0"/>
          <w:iCs w:val="0"/>
          <w:color w:val="auto"/>
        </w:rPr>
        <w:t xml:space="preserve"> Available at: https://doi.org/10.1177/0734371X231190327</w:t>
      </w:r>
      <w:r w:rsidR="00B40543" w:rsidRPr="00DD48DE">
        <w:rPr>
          <w:rStyle w:val="SubtleEmphasis"/>
          <w:rFonts w:ascii="Times New Roman" w:hAnsi="Times New Roman" w:cs="Times New Roman"/>
          <w:i w:val="0"/>
          <w:iCs w:val="0"/>
          <w:color w:val="auto"/>
        </w:rPr>
        <w:t>.</w:t>
      </w:r>
    </w:p>
    <w:p w14:paraId="201B1BE8" w14:textId="79B18812" w:rsidR="00A7288C" w:rsidRPr="00DD48DE" w:rsidRDefault="00A7288C" w:rsidP="00DD48DE">
      <w:pPr>
        <w:spacing w:line="276" w:lineRule="auto"/>
        <w:rPr>
          <w:rFonts w:ascii="Times New Roman" w:hAnsi="Times New Roman" w:cs="Times New Roman"/>
        </w:rPr>
      </w:pPr>
      <w:r w:rsidRPr="00DD48DE">
        <w:rPr>
          <w:rStyle w:val="SubtleEmphasis"/>
          <w:rFonts w:ascii="Times New Roman" w:hAnsi="Times New Roman" w:cs="Times New Roman"/>
          <w:i w:val="0"/>
          <w:iCs w:val="0"/>
          <w:color w:val="auto"/>
        </w:rPr>
        <w:t xml:space="preserve">Kirkegaard, T., Dalgaard, </w:t>
      </w:r>
      <w:r w:rsidR="000853AF" w:rsidRPr="00DD48DE">
        <w:rPr>
          <w:rStyle w:val="SubtleEmphasis"/>
          <w:rFonts w:ascii="Times New Roman" w:hAnsi="Times New Roman" w:cs="Times New Roman"/>
          <w:i w:val="0"/>
          <w:iCs w:val="0"/>
          <w:color w:val="auto"/>
        </w:rPr>
        <w:t>V.L.P.</w:t>
      </w:r>
      <w:r w:rsidRPr="00DD48DE">
        <w:rPr>
          <w:rStyle w:val="SubtleEmphasis"/>
          <w:rFonts w:ascii="Times New Roman" w:hAnsi="Times New Roman" w:cs="Times New Roman"/>
          <w:i w:val="0"/>
          <w:iCs w:val="0"/>
          <w:color w:val="auto"/>
        </w:rPr>
        <w:t xml:space="preserve"> and Grytnes,</w:t>
      </w:r>
      <w:r w:rsidR="000853AF" w:rsidRPr="00DD48DE">
        <w:rPr>
          <w:rStyle w:val="SubtleEmphasis"/>
          <w:rFonts w:ascii="Times New Roman" w:hAnsi="Times New Roman" w:cs="Times New Roman"/>
          <w:i w:val="0"/>
          <w:iCs w:val="0"/>
          <w:color w:val="auto"/>
        </w:rPr>
        <w:t xml:space="preserve"> R. (</w:t>
      </w:r>
      <w:r w:rsidRPr="00DD48DE">
        <w:rPr>
          <w:rStyle w:val="SubtleEmphasis"/>
          <w:rFonts w:ascii="Times New Roman" w:hAnsi="Times New Roman" w:cs="Times New Roman"/>
          <w:i w:val="0"/>
          <w:iCs w:val="0"/>
          <w:color w:val="auto"/>
        </w:rPr>
        <w:t>2024)</w:t>
      </w:r>
      <w:r w:rsidR="000853AF" w:rsidRPr="00DD48DE">
        <w:rPr>
          <w:rStyle w:val="SubtleEmphasis"/>
          <w:rFonts w:ascii="Times New Roman" w:hAnsi="Times New Roman" w:cs="Times New Roman"/>
          <w:i w:val="0"/>
          <w:iCs w:val="0"/>
          <w:color w:val="auto"/>
        </w:rPr>
        <w:t xml:space="preserve"> ‘Repeated short-term sickness absence: A problem to be handled or a symptom to be prevented? A qualitative case study’, </w:t>
      </w:r>
      <w:r w:rsidR="000853AF" w:rsidRPr="00DD48DE">
        <w:rPr>
          <w:rStyle w:val="SubtleEmphasis"/>
          <w:rFonts w:ascii="Times New Roman" w:hAnsi="Times New Roman" w:cs="Times New Roman"/>
          <w:color w:val="auto"/>
        </w:rPr>
        <w:t>Industrial Relations Journal</w:t>
      </w:r>
      <w:r w:rsidR="000853AF" w:rsidRPr="00DD48DE">
        <w:rPr>
          <w:rStyle w:val="SubtleEmphasis"/>
          <w:rFonts w:ascii="Times New Roman" w:hAnsi="Times New Roman" w:cs="Times New Roman"/>
          <w:i w:val="0"/>
          <w:iCs w:val="0"/>
          <w:color w:val="auto"/>
        </w:rPr>
        <w:t>. Vol 56 (1) pp 3-21. Available at: https://doi.org/10.1111/irj.12447.</w:t>
      </w:r>
    </w:p>
    <w:p w14:paraId="79E8FFBD" w14:textId="6FD4ED7C" w:rsidR="00EB126F" w:rsidRPr="00DD48DE" w:rsidRDefault="00EB126F" w:rsidP="00DD48DE">
      <w:pPr>
        <w:spacing w:line="276" w:lineRule="auto"/>
        <w:rPr>
          <w:rFonts w:ascii="Times New Roman" w:hAnsi="Times New Roman" w:cs="Times New Roman"/>
        </w:rPr>
      </w:pPr>
      <w:r w:rsidRPr="00DD48DE">
        <w:rPr>
          <w:rFonts w:ascii="Times New Roman" w:hAnsi="Times New Roman" w:cs="Times New Roman"/>
        </w:rPr>
        <w:t>Loscher</w:t>
      </w:r>
      <w:r w:rsidR="005D638B" w:rsidRPr="00DD48DE">
        <w:rPr>
          <w:rFonts w:ascii="Times New Roman" w:hAnsi="Times New Roman" w:cs="Times New Roman"/>
        </w:rPr>
        <w:t xml:space="preserve">, G.J. and Bader, V. (2023) ‘Creating accountability through HR analytics – An audit society perspective’, </w:t>
      </w:r>
      <w:r w:rsidR="005D638B" w:rsidRPr="00DD48DE">
        <w:rPr>
          <w:rFonts w:ascii="Times New Roman" w:hAnsi="Times New Roman" w:cs="Times New Roman"/>
          <w:i/>
          <w:iCs/>
        </w:rPr>
        <w:t>Human Resource Management Review</w:t>
      </w:r>
      <w:r w:rsidR="005D638B" w:rsidRPr="00DD48DE">
        <w:rPr>
          <w:rFonts w:ascii="Times New Roman" w:hAnsi="Times New Roman" w:cs="Times New Roman"/>
        </w:rPr>
        <w:t xml:space="preserve">. </w:t>
      </w:r>
      <w:r w:rsidR="00DC618A" w:rsidRPr="00DD48DE">
        <w:rPr>
          <w:rFonts w:ascii="Times New Roman" w:hAnsi="Times New Roman" w:cs="Times New Roman"/>
        </w:rPr>
        <w:t>Vol 33 (4). Available at: https://doi.org/10.1016/j.hrmr.2023.100974.</w:t>
      </w:r>
    </w:p>
    <w:p w14:paraId="52566180" w14:textId="74686B4D" w:rsidR="00FE4DF4" w:rsidRPr="00DD48DE" w:rsidRDefault="00FE4DF4" w:rsidP="00DD48DE">
      <w:pPr>
        <w:spacing w:line="276" w:lineRule="auto"/>
        <w:rPr>
          <w:rFonts w:ascii="Times New Roman" w:hAnsi="Times New Roman" w:cs="Times New Roman"/>
        </w:rPr>
      </w:pPr>
      <w:r w:rsidRPr="00DD48DE">
        <w:rPr>
          <w:rFonts w:ascii="Times New Roman" w:hAnsi="Times New Roman" w:cs="Times New Roman"/>
        </w:rPr>
        <w:t xml:space="preserve">Lumineau, F., Long, C., Sitkin, </w:t>
      </w:r>
      <w:r w:rsidR="00C34247" w:rsidRPr="00DD48DE">
        <w:rPr>
          <w:rFonts w:ascii="Times New Roman" w:hAnsi="Times New Roman" w:cs="Times New Roman"/>
        </w:rPr>
        <w:t xml:space="preserve">.B., Argyres, N. and Markman, G. (2023) ‘Rethinking Control and Trust Dynamics in and between Organizations’, </w:t>
      </w:r>
      <w:r w:rsidR="00C34247" w:rsidRPr="00DD48DE">
        <w:rPr>
          <w:rFonts w:ascii="Times New Roman" w:hAnsi="Times New Roman" w:cs="Times New Roman"/>
          <w:i/>
          <w:iCs/>
        </w:rPr>
        <w:t>Journal of Management Studies.</w:t>
      </w:r>
      <w:r w:rsidR="00731C4E" w:rsidRPr="00DD48DE">
        <w:rPr>
          <w:rFonts w:ascii="Times New Roman" w:hAnsi="Times New Roman" w:cs="Times New Roman"/>
          <w:i/>
          <w:iCs/>
        </w:rPr>
        <w:t xml:space="preserve"> </w:t>
      </w:r>
      <w:r w:rsidR="00731C4E" w:rsidRPr="00DD48DE">
        <w:rPr>
          <w:rFonts w:ascii="Times New Roman" w:hAnsi="Times New Roman" w:cs="Times New Roman"/>
        </w:rPr>
        <w:t xml:space="preserve">Vol 60 pp 1937-1961. Available at: </w:t>
      </w:r>
      <w:r w:rsidR="008C278C" w:rsidRPr="00DD48DE">
        <w:rPr>
          <w:rFonts w:ascii="Times New Roman" w:hAnsi="Times New Roman" w:cs="Times New Roman"/>
        </w:rPr>
        <w:t>https://doi.org/10.1111/joms.12999.</w:t>
      </w:r>
    </w:p>
    <w:p w14:paraId="26C38CD9" w14:textId="043872D5" w:rsidR="00CF0249" w:rsidRPr="00DD48DE" w:rsidRDefault="00CF0249" w:rsidP="00DD48DE">
      <w:pPr>
        <w:spacing w:line="276" w:lineRule="auto"/>
        <w:rPr>
          <w:rFonts w:ascii="Times New Roman" w:hAnsi="Times New Roman" w:cs="Times New Roman"/>
        </w:rPr>
      </w:pPr>
      <w:r w:rsidRPr="00DD48DE">
        <w:rPr>
          <w:rFonts w:ascii="Times New Roman" w:hAnsi="Times New Roman" w:cs="Times New Roman"/>
        </w:rPr>
        <w:t xml:space="preserve">Manor, </w:t>
      </w:r>
      <w:r w:rsidR="00E707E9" w:rsidRPr="00DD48DE">
        <w:rPr>
          <w:rFonts w:ascii="Times New Roman" w:hAnsi="Times New Roman" w:cs="Times New Roman"/>
        </w:rPr>
        <w:t>K. (2025) ‘Is a Compliance Training Program Effective? A Comparison Analysis of Compliance Officers' Perceptions and Recommended Practices in Multinational Corporations Regarding Compliance eTraining Program Effectiveness’</w:t>
      </w:r>
      <w:r w:rsidR="000A4925" w:rsidRPr="00DD48DE">
        <w:rPr>
          <w:rFonts w:ascii="Times New Roman" w:hAnsi="Times New Roman" w:cs="Times New Roman"/>
        </w:rPr>
        <w:t xml:space="preserve">. Available at: https://doi.org/10.13140/RG.2.2.35961.38245. </w:t>
      </w:r>
    </w:p>
    <w:p w14:paraId="4BE6EE0C" w14:textId="0C3C771E" w:rsidR="00242EE6" w:rsidRPr="00DD48DE" w:rsidRDefault="00242EE6" w:rsidP="00DD48DE">
      <w:pPr>
        <w:spacing w:line="276" w:lineRule="auto"/>
        <w:rPr>
          <w:rFonts w:ascii="Times New Roman" w:hAnsi="Times New Roman" w:cs="Times New Roman"/>
        </w:rPr>
      </w:pPr>
      <w:r w:rsidRPr="00DD48DE">
        <w:rPr>
          <w:rFonts w:ascii="Times New Roman" w:hAnsi="Times New Roman" w:cs="Times New Roman"/>
        </w:rPr>
        <w:t>Mehner, L., Rothen</w:t>
      </w:r>
      <w:r w:rsidR="003F3393" w:rsidRPr="00DD48DE">
        <w:rPr>
          <w:rFonts w:ascii="Times New Roman" w:hAnsi="Times New Roman" w:cs="Times New Roman"/>
        </w:rPr>
        <w:t>busch, S. and Kauffeld, S. (2025) ‘How to maximize the impact of workplace training: a mixed-method analysis of social support, training transfer and knowledge sharing’</w:t>
      </w:r>
      <w:r w:rsidR="004E2807" w:rsidRPr="00DD48DE">
        <w:rPr>
          <w:rFonts w:ascii="Times New Roman" w:hAnsi="Times New Roman" w:cs="Times New Roman"/>
        </w:rPr>
        <w:t xml:space="preserve">, </w:t>
      </w:r>
      <w:r w:rsidR="004E2807" w:rsidRPr="00DD48DE">
        <w:rPr>
          <w:rFonts w:ascii="Times New Roman" w:hAnsi="Times New Roman" w:cs="Times New Roman"/>
          <w:i/>
          <w:iCs/>
        </w:rPr>
        <w:t xml:space="preserve">European Journal of Work and Organizational </w:t>
      </w:r>
      <w:r w:rsidR="001E1388" w:rsidRPr="00DD48DE">
        <w:rPr>
          <w:rFonts w:ascii="Times New Roman" w:hAnsi="Times New Roman" w:cs="Times New Roman"/>
          <w:i/>
          <w:iCs/>
        </w:rPr>
        <w:t>Psychology</w:t>
      </w:r>
      <w:r w:rsidR="004E2807" w:rsidRPr="00DD48DE">
        <w:rPr>
          <w:rFonts w:ascii="Times New Roman" w:hAnsi="Times New Roman" w:cs="Times New Roman"/>
          <w:i/>
          <w:iCs/>
        </w:rPr>
        <w:t>.</w:t>
      </w:r>
      <w:r w:rsidR="004E2807" w:rsidRPr="00DD48DE">
        <w:rPr>
          <w:rFonts w:ascii="Times New Roman" w:hAnsi="Times New Roman" w:cs="Times New Roman"/>
        </w:rPr>
        <w:t xml:space="preserve"> Vol 34 (</w:t>
      </w:r>
      <w:r w:rsidR="001E1388" w:rsidRPr="00DD48DE">
        <w:rPr>
          <w:rFonts w:ascii="Times New Roman" w:hAnsi="Times New Roman" w:cs="Times New Roman"/>
        </w:rPr>
        <w:t>2). Available at: https://doi.org/10.1080/1359432X.2024.2319082.</w:t>
      </w:r>
    </w:p>
    <w:p w14:paraId="1908576F" w14:textId="5034D595" w:rsidR="004740CB" w:rsidRPr="00DD48DE" w:rsidRDefault="004740CB" w:rsidP="00DD48DE">
      <w:pPr>
        <w:spacing w:line="276" w:lineRule="auto"/>
        <w:rPr>
          <w:rFonts w:ascii="Times New Roman" w:hAnsi="Times New Roman" w:cs="Times New Roman"/>
        </w:rPr>
      </w:pPr>
      <w:r w:rsidRPr="00DD48DE">
        <w:rPr>
          <w:rFonts w:ascii="Times New Roman" w:hAnsi="Times New Roman" w:cs="Times New Roman"/>
        </w:rPr>
        <w:lastRenderedPageBreak/>
        <w:t>Mori, M., Cavaliere, V., Sass</w:t>
      </w:r>
      <w:r w:rsidR="00C23EA4" w:rsidRPr="00DD48DE">
        <w:rPr>
          <w:rFonts w:ascii="Times New Roman" w:hAnsi="Times New Roman" w:cs="Times New Roman"/>
        </w:rPr>
        <w:t xml:space="preserve">etti, S. and Caputo, A. (2022) ‘Employee voice: a knowledge map to provide conceptual clarity and future research directions’, </w:t>
      </w:r>
      <w:r w:rsidR="00C23EA4" w:rsidRPr="00DD48DE">
        <w:rPr>
          <w:rFonts w:ascii="Times New Roman" w:hAnsi="Times New Roman" w:cs="Times New Roman"/>
          <w:i/>
          <w:iCs/>
        </w:rPr>
        <w:t xml:space="preserve">Journal of Management &amp; Organization. </w:t>
      </w:r>
      <w:r w:rsidR="00C23EA4" w:rsidRPr="00DD48DE">
        <w:rPr>
          <w:rFonts w:ascii="Times New Roman" w:hAnsi="Times New Roman" w:cs="Times New Roman"/>
        </w:rPr>
        <w:t xml:space="preserve">Vol 30 (6) pp 1873-1899. Available at: </w:t>
      </w:r>
      <w:r w:rsidR="003C6C95" w:rsidRPr="00DD48DE">
        <w:rPr>
          <w:rFonts w:ascii="Times New Roman" w:hAnsi="Times New Roman" w:cs="Times New Roman"/>
        </w:rPr>
        <w:t>https://doi.org/10.1017/jmo.2022.89.</w:t>
      </w:r>
    </w:p>
    <w:p w14:paraId="2498AD67" w14:textId="6A6AA9FE" w:rsidR="00F21474" w:rsidRPr="00DD48DE" w:rsidRDefault="00F21474" w:rsidP="00DD48DE">
      <w:pPr>
        <w:spacing w:line="276" w:lineRule="auto"/>
        <w:rPr>
          <w:rFonts w:ascii="Times New Roman" w:hAnsi="Times New Roman" w:cs="Times New Roman"/>
        </w:rPr>
      </w:pPr>
      <w:r w:rsidRPr="00DD48DE">
        <w:rPr>
          <w:rFonts w:ascii="Times New Roman" w:hAnsi="Times New Roman" w:cs="Times New Roman"/>
        </w:rPr>
        <w:t>Papadopoulos, O., Lopez-Andreu, M. and Jamalian, M. (2021)</w:t>
      </w:r>
      <w:r w:rsidR="00673449" w:rsidRPr="00DD48DE">
        <w:rPr>
          <w:rFonts w:ascii="Times New Roman" w:hAnsi="Times New Roman" w:cs="Times New Roman"/>
        </w:rPr>
        <w:t xml:space="preserve"> ‘Violation and lack of awareness of employment rights in the United Kingdom's hotel industry: Isolation, fragmentation and barriers to labour enforcement’</w:t>
      </w:r>
      <w:r w:rsidR="003B7E66" w:rsidRPr="00DD48DE">
        <w:rPr>
          <w:rFonts w:ascii="Times New Roman" w:hAnsi="Times New Roman" w:cs="Times New Roman"/>
        </w:rPr>
        <w:t xml:space="preserve">, </w:t>
      </w:r>
      <w:r w:rsidR="003B7E66" w:rsidRPr="00DD48DE">
        <w:rPr>
          <w:rFonts w:ascii="Times New Roman" w:hAnsi="Times New Roman" w:cs="Times New Roman"/>
          <w:i/>
          <w:iCs/>
        </w:rPr>
        <w:t>Industrial Relations Journal</w:t>
      </w:r>
      <w:r w:rsidR="003B7E66" w:rsidRPr="00DD48DE">
        <w:rPr>
          <w:rFonts w:ascii="Times New Roman" w:hAnsi="Times New Roman" w:cs="Times New Roman"/>
        </w:rPr>
        <w:t xml:space="preserve">. Vol 52 (4) pp 315-330. Available at: </w:t>
      </w:r>
      <w:r w:rsidR="00373D9A" w:rsidRPr="00DD48DE">
        <w:rPr>
          <w:rFonts w:ascii="Times New Roman" w:hAnsi="Times New Roman" w:cs="Times New Roman"/>
        </w:rPr>
        <w:t xml:space="preserve">10.1111/irj.12337. </w:t>
      </w:r>
    </w:p>
    <w:p w14:paraId="11E00989" w14:textId="626DAD27" w:rsidR="006F6AAE" w:rsidRPr="00DD48DE" w:rsidRDefault="0069523F" w:rsidP="00DD48DE">
      <w:pPr>
        <w:spacing w:line="276" w:lineRule="auto"/>
        <w:rPr>
          <w:rFonts w:ascii="Times New Roman" w:hAnsi="Times New Roman" w:cs="Times New Roman"/>
        </w:rPr>
      </w:pPr>
      <w:r w:rsidRPr="00DD48DE">
        <w:rPr>
          <w:rFonts w:ascii="Times New Roman" w:hAnsi="Times New Roman" w:cs="Times New Roman"/>
        </w:rPr>
        <w:t>‘</w:t>
      </w:r>
      <w:r w:rsidR="006F6AAE" w:rsidRPr="00DD48DE">
        <w:rPr>
          <w:rFonts w:ascii="Times New Roman" w:hAnsi="Times New Roman" w:cs="Times New Roman"/>
        </w:rPr>
        <w:t>Raine v Wetherspoon plc</w:t>
      </w:r>
      <w:r w:rsidRPr="00DD48DE">
        <w:rPr>
          <w:rFonts w:ascii="Times New Roman" w:hAnsi="Times New Roman" w:cs="Times New Roman"/>
        </w:rPr>
        <w:t>’</w:t>
      </w:r>
      <w:r w:rsidR="006F6AAE" w:rsidRPr="00DD48DE">
        <w:rPr>
          <w:rFonts w:ascii="Times New Roman" w:hAnsi="Times New Roman" w:cs="Times New Roman"/>
        </w:rPr>
        <w:t xml:space="preserve"> (2025) </w:t>
      </w:r>
      <w:r w:rsidR="001B77D3" w:rsidRPr="00DD48DE">
        <w:rPr>
          <w:rFonts w:ascii="Times New Roman" w:hAnsi="Times New Roman" w:cs="Times New Roman"/>
          <w:i/>
          <w:iCs/>
        </w:rPr>
        <w:t>EWHC 1593</w:t>
      </w:r>
      <w:r w:rsidR="007E4588" w:rsidRPr="00DD48DE">
        <w:rPr>
          <w:rFonts w:ascii="Times New Roman" w:hAnsi="Times New Roman" w:cs="Times New Roman"/>
        </w:rPr>
        <w:t>,</w:t>
      </w:r>
      <w:r w:rsidRPr="00DD48DE">
        <w:rPr>
          <w:rFonts w:ascii="Times New Roman" w:hAnsi="Times New Roman" w:cs="Times New Roman"/>
        </w:rPr>
        <w:t xml:space="preserve"> The National Archives. Available at: </w:t>
      </w:r>
      <w:r w:rsidR="004769F0" w:rsidRPr="00DD48DE">
        <w:rPr>
          <w:rFonts w:ascii="Times New Roman" w:hAnsi="Times New Roman" w:cs="Times New Roman"/>
        </w:rPr>
        <w:t>https://caselaw.nationalarchives.gov.uk/ewhc/kb/2025/1593?query=raine+wetherspoon. (Accessed 1/05/2026).</w:t>
      </w:r>
    </w:p>
    <w:p w14:paraId="15EDA5ED" w14:textId="6F108B98" w:rsidR="008C129F" w:rsidRPr="00DD48DE" w:rsidRDefault="008C129F" w:rsidP="00DD48DE">
      <w:pPr>
        <w:spacing w:line="276" w:lineRule="auto"/>
        <w:rPr>
          <w:rFonts w:ascii="Times New Roman" w:hAnsi="Times New Roman" w:cs="Times New Roman"/>
        </w:rPr>
      </w:pPr>
      <w:r w:rsidRPr="00DD48DE">
        <w:rPr>
          <w:rFonts w:ascii="Times New Roman" w:hAnsi="Times New Roman" w:cs="Times New Roman"/>
        </w:rPr>
        <w:t>Red, C.L. and Teng-Calleja, M. (2021) ‘</w:t>
      </w:r>
      <w:r w:rsidR="00B46D6E" w:rsidRPr="00DD48DE">
        <w:rPr>
          <w:rFonts w:ascii="Times New Roman" w:hAnsi="Times New Roman" w:cs="Times New Roman"/>
        </w:rPr>
        <w:t xml:space="preserve">Examining the Relationship between Labor Law Compliance and Employee Perceptions, Attitudes and Behaviors’, </w:t>
      </w:r>
      <w:r w:rsidR="00B46D6E" w:rsidRPr="00DD48DE">
        <w:rPr>
          <w:rFonts w:ascii="Times New Roman" w:hAnsi="Times New Roman" w:cs="Times New Roman"/>
          <w:i/>
          <w:iCs/>
        </w:rPr>
        <w:t>Employee Responsibilities and Rights Journal</w:t>
      </w:r>
      <w:r w:rsidR="00B46D6E" w:rsidRPr="00DD48DE">
        <w:rPr>
          <w:rFonts w:ascii="Times New Roman" w:hAnsi="Times New Roman" w:cs="Times New Roman"/>
        </w:rPr>
        <w:t xml:space="preserve">. Vol </w:t>
      </w:r>
      <w:r w:rsidR="00D33020" w:rsidRPr="00DD48DE">
        <w:rPr>
          <w:rFonts w:ascii="Times New Roman" w:hAnsi="Times New Roman" w:cs="Times New Roman"/>
        </w:rPr>
        <w:t xml:space="preserve">33 pp 337-357. Available at: https://doi.org/10.1007/s10672-021-09369-z. </w:t>
      </w:r>
    </w:p>
    <w:p w14:paraId="0D53888F" w14:textId="61560FDC" w:rsidR="009D2C25" w:rsidRPr="00DD48DE" w:rsidRDefault="009D2C25" w:rsidP="00DD48DE">
      <w:pPr>
        <w:spacing w:line="276" w:lineRule="auto"/>
        <w:rPr>
          <w:rFonts w:ascii="Times New Roman" w:hAnsi="Times New Roman" w:cs="Times New Roman"/>
        </w:rPr>
      </w:pPr>
      <w:r w:rsidRPr="00DD48DE">
        <w:rPr>
          <w:rFonts w:ascii="Times New Roman" w:hAnsi="Times New Roman" w:cs="Times New Roman"/>
        </w:rPr>
        <w:t>Robert Half. (2026). ‘HR Salaries and hiring trends: 2026 HR Salary Guide’. Available at:</w:t>
      </w:r>
      <w:r w:rsidR="003F7BD4" w:rsidRPr="00DD48DE">
        <w:rPr>
          <w:rFonts w:ascii="Times New Roman" w:hAnsi="Times New Roman" w:cs="Times New Roman"/>
        </w:rPr>
        <w:t xml:space="preserve">  https://www.roberthalf.com/gb/en/insights/salary-guide/human-resources. (Accessed 11</w:t>
      </w:r>
      <w:r w:rsidR="00576964" w:rsidRPr="00DD48DE">
        <w:rPr>
          <w:rFonts w:ascii="Times New Roman" w:hAnsi="Times New Roman" w:cs="Times New Roman"/>
        </w:rPr>
        <w:t xml:space="preserve"> May </w:t>
      </w:r>
      <w:r w:rsidR="003F7BD4" w:rsidRPr="00DD48DE">
        <w:rPr>
          <w:rFonts w:ascii="Times New Roman" w:hAnsi="Times New Roman" w:cs="Times New Roman"/>
        </w:rPr>
        <w:t>2026).</w:t>
      </w:r>
    </w:p>
    <w:p w14:paraId="13967C56" w14:textId="45F2C3EF" w:rsidR="00FF2903" w:rsidRPr="00DD48DE" w:rsidRDefault="00FF2903" w:rsidP="00DD48DE">
      <w:pPr>
        <w:spacing w:line="276" w:lineRule="auto"/>
        <w:rPr>
          <w:rFonts w:ascii="Times New Roman" w:hAnsi="Times New Roman" w:cs="Times New Roman"/>
        </w:rPr>
      </w:pPr>
      <w:r w:rsidRPr="00DD48DE">
        <w:rPr>
          <w:rFonts w:ascii="Times New Roman" w:hAnsi="Times New Roman" w:cs="Times New Roman"/>
        </w:rPr>
        <w:t>Selenko, E., Klug, K. and</w:t>
      </w:r>
      <w:r w:rsidR="00D01E00" w:rsidRPr="00DD48DE">
        <w:rPr>
          <w:rFonts w:ascii="Times New Roman" w:hAnsi="Times New Roman" w:cs="Times New Roman"/>
        </w:rPr>
        <w:t xml:space="preserve"> </w:t>
      </w:r>
      <w:r w:rsidR="00C84DDA" w:rsidRPr="00DD48DE">
        <w:rPr>
          <w:rFonts w:ascii="Times New Roman" w:hAnsi="Times New Roman" w:cs="Times New Roman"/>
        </w:rPr>
        <w:t xml:space="preserve">Gerlitz, J.Y (2025) ‘Providing financial security to workers pays off: On the risks of employee financial insecurity for organisations and how to control them’, </w:t>
      </w:r>
      <w:r w:rsidR="00C84DDA" w:rsidRPr="00DD48DE">
        <w:rPr>
          <w:rFonts w:ascii="Times New Roman" w:hAnsi="Times New Roman" w:cs="Times New Roman"/>
          <w:i/>
          <w:iCs/>
        </w:rPr>
        <w:t>Organizational Dynamics.</w:t>
      </w:r>
      <w:r w:rsidR="00C84DDA" w:rsidRPr="00DD48DE">
        <w:rPr>
          <w:rFonts w:ascii="Times New Roman" w:hAnsi="Times New Roman" w:cs="Times New Roman"/>
        </w:rPr>
        <w:t xml:space="preserve"> Vol 54 (2). Available at:</w:t>
      </w:r>
      <w:r w:rsidR="00D01E00" w:rsidRPr="00DD48DE">
        <w:rPr>
          <w:rFonts w:ascii="Times New Roman" w:hAnsi="Times New Roman" w:cs="Times New Roman"/>
        </w:rPr>
        <w:t xml:space="preserve">  https://doi.org/10.1016/j.orgdyn.2024.101111.</w:t>
      </w:r>
    </w:p>
    <w:p w14:paraId="1ADAE5BE" w14:textId="1F388B50" w:rsidR="007B5A8F" w:rsidRPr="00DD48DE" w:rsidRDefault="007B5A8F" w:rsidP="00DD48DE">
      <w:pPr>
        <w:spacing w:line="276" w:lineRule="auto"/>
        <w:rPr>
          <w:rFonts w:ascii="Times New Roman" w:hAnsi="Times New Roman" w:cs="Times New Roman"/>
        </w:rPr>
      </w:pPr>
      <w:r w:rsidRPr="00DD48DE">
        <w:rPr>
          <w:rFonts w:ascii="Times New Roman" w:hAnsi="Times New Roman" w:cs="Times New Roman"/>
        </w:rPr>
        <w:t>Smith, A. and McBride, J. (2022) ‘</w:t>
      </w:r>
      <w:r w:rsidR="001D167E" w:rsidRPr="00DD48DE">
        <w:rPr>
          <w:rFonts w:ascii="Times New Roman" w:hAnsi="Times New Roman" w:cs="Times New Roman"/>
        </w:rPr>
        <w:t xml:space="preserve">‘It was doing my head in’: Low-paid multiple employment and zero hours work’, </w:t>
      </w:r>
      <w:r w:rsidR="001D167E" w:rsidRPr="00DD48DE">
        <w:rPr>
          <w:rFonts w:ascii="Times New Roman" w:hAnsi="Times New Roman" w:cs="Times New Roman"/>
          <w:i/>
          <w:iCs/>
        </w:rPr>
        <w:t>British Journal of Industrial Relations</w:t>
      </w:r>
      <w:r w:rsidR="001D167E" w:rsidRPr="00DD48DE">
        <w:rPr>
          <w:rFonts w:ascii="Times New Roman" w:hAnsi="Times New Roman" w:cs="Times New Roman"/>
        </w:rPr>
        <w:t xml:space="preserve">. Vol 61 (1) pp </w:t>
      </w:r>
      <w:r w:rsidR="005A1B00" w:rsidRPr="00DD48DE">
        <w:rPr>
          <w:rFonts w:ascii="Times New Roman" w:hAnsi="Times New Roman" w:cs="Times New Roman"/>
        </w:rPr>
        <w:t xml:space="preserve">3-23. Available at: </w:t>
      </w:r>
      <w:r w:rsidR="00262012" w:rsidRPr="00DD48DE">
        <w:rPr>
          <w:rFonts w:ascii="Times New Roman" w:hAnsi="Times New Roman" w:cs="Times New Roman"/>
        </w:rPr>
        <w:t>https://doi.org/10.1111/bjir.12689.</w:t>
      </w:r>
    </w:p>
    <w:p w14:paraId="56E99A64" w14:textId="7C07AD16" w:rsidR="009B5C1D" w:rsidRPr="00DD48DE" w:rsidRDefault="009B5C1D" w:rsidP="00DD48DE">
      <w:pPr>
        <w:spacing w:line="276" w:lineRule="auto"/>
        <w:rPr>
          <w:rFonts w:ascii="Times New Roman" w:hAnsi="Times New Roman" w:cs="Times New Roman"/>
        </w:rPr>
      </w:pPr>
      <w:r w:rsidRPr="00DD48DE">
        <w:rPr>
          <w:rFonts w:ascii="Times New Roman" w:hAnsi="Times New Roman" w:cs="Times New Roman"/>
        </w:rPr>
        <w:t xml:space="preserve">Stenstaker, I.G., Colman, H.L. and Grogaard, </w:t>
      </w:r>
      <w:r w:rsidR="00DA2DE0" w:rsidRPr="00DD48DE">
        <w:rPr>
          <w:rFonts w:ascii="Times New Roman" w:hAnsi="Times New Roman" w:cs="Times New Roman"/>
        </w:rPr>
        <w:t>B. (2023) ‘</w:t>
      </w:r>
      <w:r w:rsidR="00D519D0" w:rsidRPr="00DD48DE">
        <w:rPr>
          <w:rFonts w:ascii="Times New Roman" w:hAnsi="Times New Roman" w:cs="Times New Roman"/>
        </w:rPr>
        <w:t xml:space="preserve">The dynamics of union-management collaboration during postmerger integration’, </w:t>
      </w:r>
      <w:r w:rsidR="00D519D0" w:rsidRPr="00DD48DE">
        <w:rPr>
          <w:rFonts w:ascii="Times New Roman" w:hAnsi="Times New Roman" w:cs="Times New Roman"/>
          <w:i/>
          <w:iCs/>
        </w:rPr>
        <w:t>Long Range Planning</w:t>
      </w:r>
      <w:r w:rsidR="00D519D0" w:rsidRPr="00DD48DE">
        <w:rPr>
          <w:rFonts w:ascii="Times New Roman" w:hAnsi="Times New Roman" w:cs="Times New Roman"/>
        </w:rPr>
        <w:t xml:space="preserve">. Vol 56 (6). Available at: </w:t>
      </w:r>
      <w:r w:rsidR="000965F1" w:rsidRPr="00DD48DE">
        <w:rPr>
          <w:rFonts w:ascii="Times New Roman" w:hAnsi="Times New Roman" w:cs="Times New Roman"/>
        </w:rPr>
        <w:t>https://doi.org/10.1016/j.lrp.2023.102326.</w:t>
      </w:r>
    </w:p>
    <w:p w14:paraId="7ABF2EBF" w14:textId="0A436796" w:rsidR="00E8510A" w:rsidRPr="00DD48DE" w:rsidRDefault="00E8510A" w:rsidP="00DD48DE">
      <w:pPr>
        <w:spacing w:line="276" w:lineRule="auto"/>
        <w:rPr>
          <w:rFonts w:ascii="Times New Roman" w:hAnsi="Times New Roman" w:cs="Times New Roman"/>
        </w:rPr>
      </w:pPr>
      <w:r w:rsidRPr="00DD48DE">
        <w:rPr>
          <w:rFonts w:ascii="Times New Roman" w:hAnsi="Times New Roman" w:cs="Times New Roman"/>
        </w:rPr>
        <w:t xml:space="preserve">Torre, E.D., Gritti, A. and Wilkinson, </w:t>
      </w:r>
      <w:r w:rsidR="004C498B" w:rsidRPr="00DD48DE">
        <w:rPr>
          <w:rFonts w:ascii="Times New Roman" w:hAnsi="Times New Roman" w:cs="Times New Roman"/>
        </w:rPr>
        <w:t xml:space="preserve">A. (2022) ‘Employee Voice: Meanings, Approaches, and Research Directions’. </w:t>
      </w:r>
      <w:r w:rsidR="00C03892" w:rsidRPr="00DD48DE">
        <w:rPr>
          <w:rFonts w:ascii="Times New Roman" w:hAnsi="Times New Roman" w:cs="Times New Roman"/>
        </w:rPr>
        <w:t xml:space="preserve">in Bergh, D.D. (eds), </w:t>
      </w:r>
      <w:r w:rsidR="00C03892" w:rsidRPr="00DD48DE">
        <w:rPr>
          <w:rFonts w:ascii="Times New Roman" w:hAnsi="Times New Roman" w:cs="Times New Roman"/>
          <w:i/>
          <w:iCs/>
        </w:rPr>
        <w:t xml:space="preserve">Oxford Research Encyclopedia of Business and Management. </w:t>
      </w:r>
      <w:r w:rsidR="00C03892" w:rsidRPr="00DD48DE">
        <w:rPr>
          <w:rFonts w:ascii="Times New Roman" w:hAnsi="Times New Roman" w:cs="Times New Roman"/>
        </w:rPr>
        <w:t xml:space="preserve">Available at: </w:t>
      </w:r>
      <w:r w:rsidR="00DD63B9" w:rsidRPr="00DD48DE">
        <w:rPr>
          <w:rFonts w:ascii="Times New Roman" w:hAnsi="Times New Roman" w:cs="Times New Roman"/>
        </w:rPr>
        <w:t xml:space="preserve">https://doi.org/10.1093/acrefore/9780190224851.013.326. </w:t>
      </w:r>
    </w:p>
    <w:p w14:paraId="1AAF8AB9" w14:textId="3D525B9B" w:rsidR="00F56464" w:rsidRPr="00DD48DE" w:rsidRDefault="00F56464" w:rsidP="00DD48DE">
      <w:pPr>
        <w:spacing w:line="276" w:lineRule="auto"/>
        <w:rPr>
          <w:rFonts w:ascii="Times New Roman" w:hAnsi="Times New Roman" w:cs="Times New Roman"/>
        </w:rPr>
      </w:pPr>
      <w:r w:rsidRPr="00DD48DE">
        <w:rPr>
          <w:rFonts w:ascii="Times New Roman" w:hAnsi="Times New Roman" w:cs="Times New Roman"/>
        </w:rPr>
        <w:t xml:space="preserve">Tsolakis-Franka, R. (2017) </w:t>
      </w:r>
      <w:r w:rsidR="00C840F2" w:rsidRPr="00DD48DE">
        <w:rPr>
          <w:rFonts w:ascii="Times New Roman" w:hAnsi="Times New Roman" w:cs="Times New Roman"/>
          <w:i/>
          <w:iCs/>
        </w:rPr>
        <w:t>Zero-hours v casual contracts</w:t>
      </w:r>
      <w:r w:rsidR="00576964" w:rsidRPr="00DD48DE">
        <w:rPr>
          <w:rFonts w:ascii="Times New Roman" w:hAnsi="Times New Roman" w:cs="Times New Roman"/>
        </w:rPr>
        <w:t>.</w:t>
      </w:r>
      <w:r w:rsidR="00C840F2" w:rsidRPr="00DD48DE">
        <w:rPr>
          <w:rFonts w:ascii="Times New Roman" w:hAnsi="Times New Roman" w:cs="Times New Roman"/>
        </w:rPr>
        <w:t xml:space="preserve"> </w:t>
      </w:r>
      <w:r w:rsidR="00C840F2" w:rsidRPr="00DD48DE">
        <w:rPr>
          <w:rFonts w:ascii="Times New Roman" w:hAnsi="Times New Roman" w:cs="Times New Roman"/>
          <w:i/>
          <w:iCs/>
        </w:rPr>
        <w:t>People Management</w:t>
      </w:r>
      <w:r w:rsidR="00C840F2" w:rsidRPr="00DD48DE">
        <w:rPr>
          <w:rFonts w:ascii="Times New Roman" w:hAnsi="Times New Roman" w:cs="Times New Roman"/>
        </w:rPr>
        <w:t xml:space="preserve">. Available at: </w:t>
      </w:r>
      <w:r w:rsidR="00576964" w:rsidRPr="00DD48DE">
        <w:rPr>
          <w:rFonts w:ascii="Times New Roman" w:hAnsi="Times New Roman" w:cs="Times New Roman"/>
        </w:rPr>
        <w:t>https://www.peoplemanagement.co.uk/article/1741666/zero-hours-v-casual-contracts</w:t>
      </w:r>
      <w:r w:rsidR="001E0BED" w:rsidRPr="00DD48DE">
        <w:rPr>
          <w:rFonts w:ascii="Times New Roman" w:hAnsi="Times New Roman" w:cs="Times New Roman"/>
        </w:rPr>
        <w:t>.</w:t>
      </w:r>
      <w:r w:rsidR="00576964" w:rsidRPr="00DD48DE">
        <w:rPr>
          <w:rFonts w:ascii="Times New Roman" w:hAnsi="Times New Roman" w:cs="Times New Roman"/>
        </w:rPr>
        <w:t xml:space="preserve"> (Accessed 11 May 2026)</w:t>
      </w:r>
    </w:p>
    <w:p w14:paraId="5B691E60" w14:textId="36D02469" w:rsidR="00C05B4A" w:rsidRPr="00DD48DE" w:rsidRDefault="00C05B4A" w:rsidP="00DD48DE">
      <w:pPr>
        <w:spacing w:line="276" w:lineRule="auto"/>
        <w:rPr>
          <w:rFonts w:ascii="Times New Roman" w:hAnsi="Times New Roman" w:cs="Times New Roman"/>
        </w:rPr>
      </w:pPr>
      <w:r w:rsidRPr="00DD48DE">
        <w:rPr>
          <w:rFonts w:ascii="Times New Roman" w:hAnsi="Times New Roman" w:cs="Times New Roman"/>
        </w:rPr>
        <w:t>Trade Union and Labour</w:t>
      </w:r>
      <w:r w:rsidR="00D43E36" w:rsidRPr="00DD48DE">
        <w:rPr>
          <w:rFonts w:ascii="Times New Roman" w:hAnsi="Times New Roman" w:cs="Times New Roman"/>
        </w:rPr>
        <w:t xml:space="preserve"> Regulations </w:t>
      </w:r>
      <w:r w:rsidR="00E055DC" w:rsidRPr="00DD48DE">
        <w:rPr>
          <w:rFonts w:ascii="Times New Roman" w:hAnsi="Times New Roman" w:cs="Times New Roman"/>
        </w:rPr>
        <w:t>(</w:t>
      </w:r>
      <w:r w:rsidR="00D43E36" w:rsidRPr="00DD48DE">
        <w:rPr>
          <w:rFonts w:ascii="Times New Roman" w:hAnsi="Times New Roman" w:cs="Times New Roman"/>
        </w:rPr>
        <w:t>Consolidation</w:t>
      </w:r>
      <w:r w:rsidR="00E055DC" w:rsidRPr="00DD48DE">
        <w:rPr>
          <w:rFonts w:ascii="Times New Roman" w:hAnsi="Times New Roman" w:cs="Times New Roman"/>
        </w:rPr>
        <w:t>)</w:t>
      </w:r>
      <w:r w:rsidR="00D43E36" w:rsidRPr="00DD48DE">
        <w:rPr>
          <w:rFonts w:ascii="Times New Roman" w:hAnsi="Times New Roman" w:cs="Times New Roman"/>
        </w:rPr>
        <w:t xml:space="preserve"> Act. (1</w:t>
      </w:r>
      <w:r w:rsidR="00E055DC" w:rsidRPr="00DD48DE">
        <w:rPr>
          <w:rFonts w:ascii="Times New Roman" w:hAnsi="Times New Roman" w:cs="Times New Roman"/>
        </w:rPr>
        <w:t>992). Available at: https://www.legislation.gov.uk/ukpga/1992/52/section/1. (Accessed 30</w:t>
      </w:r>
      <w:r w:rsidR="00B975D2" w:rsidRPr="00DD48DE">
        <w:rPr>
          <w:rFonts w:ascii="Times New Roman" w:hAnsi="Times New Roman" w:cs="Times New Roman"/>
        </w:rPr>
        <w:t xml:space="preserve"> April </w:t>
      </w:r>
      <w:r w:rsidR="00E055DC" w:rsidRPr="00DD48DE">
        <w:rPr>
          <w:rFonts w:ascii="Times New Roman" w:hAnsi="Times New Roman" w:cs="Times New Roman"/>
        </w:rPr>
        <w:t>2026).</w:t>
      </w:r>
    </w:p>
    <w:p w14:paraId="081E2581" w14:textId="6D788353" w:rsidR="00286E6B" w:rsidRPr="00DD48DE" w:rsidRDefault="00286E6B" w:rsidP="00DD48DE">
      <w:pPr>
        <w:spacing w:line="276" w:lineRule="auto"/>
        <w:rPr>
          <w:rFonts w:ascii="Times New Roman" w:hAnsi="Times New Roman" w:cs="Times New Roman"/>
        </w:rPr>
      </w:pPr>
      <w:r w:rsidRPr="00DD48DE">
        <w:rPr>
          <w:rFonts w:ascii="Times New Roman" w:hAnsi="Times New Roman" w:cs="Times New Roman"/>
        </w:rPr>
        <w:t xml:space="preserve">TUPE Regulations (2006). Available at: </w:t>
      </w:r>
      <w:r w:rsidR="00993821" w:rsidRPr="00DD48DE">
        <w:rPr>
          <w:rFonts w:ascii="Times New Roman" w:hAnsi="Times New Roman" w:cs="Times New Roman"/>
        </w:rPr>
        <w:t>https://www.legislation.gov.uk/uksi/2006/246/introduction. (Accessed 20</w:t>
      </w:r>
      <w:r w:rsidR="00B975D2" w:rsidRPr="00DD48DE">
        <w:rPr>
          <w:rFonts w:ascii="Times New Roman" w:hAnsi="Times New Roman" w:cs="Times New Roman"/>
          <w:vertAlign w:val="superscript"/>
        </w:rPr>
        <w:t xml:space="preserve"> </w:t>
      </w:r>
      <w:r w:rsidR="00993821" w:rsidRPr="00DD48DE">
        <w:rPr>
          <w:rFonts w:ascii="Times New Roman" w:hAnsi="Times New Roman" w:cs="Times New Roman"/>
        </w:rPr>
        <w:t>April 2026).</w:t>
      </w:r>
    </w:p>
    <w:p w14:paraId="48F42EA6" w14:textId="414B6E6F" w:rsidR="00881C23" w:rsidRPr="00DD48DE" w:rsidRDefault="00881C23" w:rsidP="00DD48DE">
      <w:pPr>
        <w:spacing w:line="276" w:lineRule="auto"/>
        <w:rPr>
          <w:rFonts w:ascii="Times New Roman" w:hAnsi="Times New Roman" w:cs="Times New Roman"/>
        </w:rPr>
      </w:pPr>
      <w:r w:rsidRPr="00DD48DE">
        <w:rPr>
          <w:rFonts w:ascii="Times New Roman" w:hAnsi="Times New Roman" w:cs="Times New Roman"/>
        </w:rPr>
        <w:lastRenderedPageBreak/>
        <w:t xml:space="preserve">Westover, </w:t>
      </w:r>
      <w:r w:rsidR="008E1440" w:rsidRPr="00DD48DE">
        <w:rPr>
          <w:rFonts w:ascii="Times New Roman" w:hAnsi="Times New Roman" w:cs="Times New Roman"/>
        </w:rPr>
        <w:t xml:space="preserve">J.H. (2025) </w:t>
      </w:r>
      <w:r w:rsidR="00B975D2" w:rsidRPr="00DD48DE">
        <w:rPr>
          <w:rFonts w:ascii="Times New Roman" w:hAnsi="Times New Roman" w:cs="Times New Roman"/>
        </w:rPr>
        <w:t>‘</w:t>
      </w:r>
      <w:r w:rsidR="008E1440" w:rsidRPr="00DD48DE">
        <w:rPr>
          <w:rFonts w:ascii="Times New Roman" w:hAnsi="Times New Roman" w:cs="Times New Roman"/>
        </w:rPr>
        <w:t>How a Proactive (Rather than Reactive) HR Department Contributes to Business Success’</w:t>
      </w:r>
      <w:r w:rsidR="008A08A0" w:rsidRPr="00DD48DE">
        <w:rPr>
          <w:rFonts w:ascii="Times New Roman" w:hAnsi="Times New Roman" w:cs="Times New Roman"/>
        </w:rPr>
        <w:t xml:space="preserve">, </w:t>
      </w:r>
      <w:r w:rsidR="008A08A0" w:rsidRPr="00DD48DE">
        <w:rPr>
          <w:rFonts w:ascii="Times New Roman" w:hAnsi="Times New Roman" w:cs="Times New Roman"/>
          <w:i/>
          <w:iCs/>
        </w:rPr>
        <w:t>Human Capital Leadership Review</w:t>
      </w:r>
      <w:r w:rsidR="008A08A0" w:rsidRPr="00DD48DE">
        <w:rPr>
          <w:rFonts w:ascii="Times New Roman" w:hAnsi="Times New Roman" w:cs="Times New Roman"/>
        </w:rPr>
        <w:t>. ISSN 2693-9452</w:t>
      </w:r>
      <w:r w:rsidR="00FC4052" w:rsidRPr="00DD48DE">
        <w:rPr>
          <w:rFonts w:ascii="Times New Roman" w:hAnsi="Times New Roman" w:cs="Times New Roman"/>
        </w:rPr>
        <w:t>. Available at: http://doi.org/10.70175/hclreview.2020.18.3.2.</w:t>
      </w:r>
    </w:p>
    <w:p w14:paraId="1F3B7BBD" w14:textId="78AEAF3B" w:rsidR="00C84F27" w:rsidRPr="00DD48DE" w:rsidRDefault="00C84F27" w:rsidP="00DD48DE">
      <w:pPr>
        <w:spacing w:line="276" w:lineRule="auto"/>
        <w:rPr>
          <w:rFonts w:ascii="Times New Roman" w:hAnsi="Times New Roman" w:cs="Times New Roman"/>
        </w:rPr>
      </w:pPr>
      <w:r w:rsidRPr="00DD48DE">
        <w:rPr>
          <w:rFonts w:ascii="Times New Roman" w:hAnsi="Times New Roman" w:cs="Times New Roman"/>
        </w:rPr>
        <w:t xml:space="preserve">William, L., Corby, S. and Pauksztat, B. (2024) ‘Employment Tribunal Claims for Failure to Make Reasonable Adjustments’ in Claiming Disability Discrimination. Palgrave Macmillan, Cham. </w:t>
      </w:r>
      <w:r w:rsidR="006E75D8" w:rsidRPr="00DD48DE">
        <w:rPr>
          <w:rFonts w:ascii="Times New Roman" w:hAnsi="Times New Roman" w:cs="Times New Roman"/>
        </w:rPr>
        <w:t>p</w:t>
      </w:r>
      <w:r w:rsidR="00D6669D" w:rsidRPr="00DD48DE">
        <w:rPr>
          <w:rFonts w:ascii="Times New Roman" w:hAnsi="Times New Roman" w:cs="Times New Roman"/>
        </w:rPr>
        <w:t xml:space="preserve">p 113-135. </w:t>
      </w:r>
    </w:p>
    <w:p w14:paraId="0F3FD9B0" w14:textId="4FA244F0" w:rsidR="00263EA8" w:rsidRPr="00DD48DE" w:rsidRDefault="00263EA8" w:rsidP="00DD48DE">
      <w:pPr>
        <w:spacing w:line="276" w:lineRule="auto"/>
        <w:rPr>
          <w:rFonts w:ascii="Times New Roman" w:hAnsi="Times New Roman" w:cs="Times New Roman"/>
        </w:rPr>
      </w:pPr>
      <w:r w:rsidRPr="00DD48DE">
        <w:rPr>
          <w:rFonts w:ascii="Times New Roman" w:hAnsi="Times New Roman" w:cs="Times New Roman"/>
        </w:rPr>
        <w:t>Williamson, G and Munyon, T.P (2025) ‘</w:t>
      </w:r>
      <w:r w:rsidR="00827734" w:rsidRPr="00DD48DE">
        <w:rPr>
          <w:rFonts w:ascii="Times New Roman" w:hAnsi="Times New Roman" w:cs="Times New Roman"/>
        </w:rPr>
        <w:t xml:space="preserve">Financial security spirals at work: A review, integration, and agenda for intervention’, </w:t>
      </w:r>
      <w:r w:rsidR="00827734" w:rsidRPr="00DD48DE">
        <w:rPr>
          <w:rFonts w:ascii="Times New Roman" w:hAnsi="Times New Roman" w:cs="Times New Roman"/>
          <w:i/>
          <w:iCs/>
        </w:rPr>
        <w:t>Human Resource Management Review</w:t>
      </w:r>
      <w:r w:rsidR="00827734" w:rsidRPr="00DD48DE">
        <w:rPr>
          <w:rFonts w:ascii="Times New Roman" w:hAnsi="Times New Roman" w:cs="Times New Roman"/>
        </w:rPr>
        <w:t>. Vol 35 (3)</w:t>
      </w:r>
      <w:r w:rsidR="008E5D91" w:rsidRPr="00DD48DE">
        <w:rPr>
          <w:rFonts w:ascii="Times New Roman" w:hAnsi="Times New Roman" w:cs="Times New Roman"/>
        </w:rPr>
        <w:t xml:space="preserve">. Available at: </w:t>
      </w:r>
      <w:r w:rsidR="00166595" w:rsidRPr="00DD48DE">
        <w:rPr>
          <w:rFonts w:ascii="Times New Roman" w:hAnsi="Times New Roman" w:cs="Times New Roman"/>
        </w:rPr>
        <w:t>https://doi.org/10.1016/j.hrmr.2025.101086</w:t>
      </w:r>
      <w:r w:rsidR="008E5D91" w:rsidRPr="00DD48DE">
        <w:rPr>
          <w:rFonts w:ascii="Times New Roman" w:hAnsi="Times New Roman" w:cs="Times New Roman"/>
        </w:rPr>
        <w:t>.</w:t>
      </w:r>
    </w:p>
    <w:p w14:paraId="14BCE7D8" w14:textId="782FD2A9" w:rsidR="00166595" w:rsidRPr="00DD48DE" w:rsidRDefault="00166595" w:rsidP="00DD48DE">
      <w:pPr>
        <w:spacing w:line="276" w:lineRule="auto"/>
        <w:rPr>
          <w:rFonts w:ascii="Times New Roman" w:hAnsi="Times New Roman" w:cs="Times New Roman"/>
        </w:rPr>
      </w:pPr>
      <w:r w:rsidRPr="00DD48DE">
        <w:rPr>
          <w:rFonts w:ascii="Times New Roman" w:hAnsi="Times New Roman" w:cs="Times New Roman"/>
        </w:rPr>
        <w:t>Wynn-Evans, C. (</w:t>
      </w:r>
      <w:r w:rsidR="007B5D4F" w:rsidRPr="00DD48DE">
        <w:rPr>
          <w:rFonts w:ascii="Times New Roman" w:hAnsi="Times New Roman" w:cs="Times New Roman"/>
        </w:rPr>
        <w:t xml:space="preserve">2022) </w:t>
      </w:r>
      <w:r w:rsidR="00F05E56" w:rsidRPr="00DD48DE">
        <w:rPr>
          <w:rFonts w:ascii="Times New Roman" w:hAnsi="Times New Roman" w:cs="Times New Roman"/>
          <w:i/>
          <w:iCs/>
        </w:rPr>
        <w:t>The Law of TUPE Transfers</w:t>
      </w:r>
      <w:r w:rsidR="008D5A98" w:rsidRPr="00DD48DE">
        <w:rPr>
          <w:rFonts w:ascii="Times New Roman" w:hAnsi="Times New Roman" w:cs="Times New Roman"/>
          <w:i/>
          <w:iCs/>
        </w:rPr>
        <w:t>.</w:t>
      </w:r>
      <w:r w:rsidR="008D5A98" w:rsidRPr="00DD48DE">
        <w:rPr>
          <w:rFonts w:ascii="Times New Roman" w:hAnsi="Times New Roman" w:cs="Times New Roman"/>
        </w:rPr>
        <w:t xml:space="preserve"> </w:t>
      </w:r>
      <w:r w:rsidR="00F05E56" w:rsidRPr="00DD48DE">
        <w:rPr>
          <w:rFonts w:ascii="Times New Roman" w:hAnsi="Times New Roman" w:cs="Times New Roman"/>
        </w:rPr>
        <w:t>3rd ed. Oxford University Press.</w:t>
      </w:r>
    </w:p>
    <w:p w14:paraId="6C33275F" w14:textId="32893F43" w:rsidR="001E4C81" w:rsidRPr="007F0BEE" w:rsidRDefault="001E4C81" w:rsidP="00DD48DE">
      <w:pPr>
        <w:spacing w:line="276" w:lineRule="auto"/>
      </w:pPr>
      <w:r w:rsidRPr="00DD48DE">
        <w:rPr>
          <w:rFonts w:ascii="Times New Roman" w:hAnsi="Times New Roman" w:cs="Times New Roman"/>
        </w:rPr>
        <w:t>Wynn-Evans, C. (2026) ‘</w:t>
      </w:r>
      <w:r w:rsidR="00F276CB" w:rsidRPr="00DD48DE">
        <w:rPr>
          <w:rFonts w:ascii="Times New Roman" w:hAnsi="Times New Roman" w:cs="Times New Roman"/>
        </w:rPr>
        <w:t xml:space="preserve">TUPE and Vicarious Liability’, </w:t>
      </w:r>
      <w:r w:rsidR="00F276CB" w:rsidRPr="00DD48DE">
        <w:rPr>
          <w:rFonts w:ascii="Times New Roman" w:hAnsi="Times New Roman" w:cs="Times New Roman"/>
          <w:i/>
          <w:iCs/>
        </w:rPr>
        <w:t>Industrial Law Journal</w:t>
      </w:r>
      <w:r w:rsidR="00F276CB" w:rsidRPr="00DD48DE">
        <w:rPr>
          <w:rFonts w:ascii="Times New Roman" w:hAnsi="Times New Roman" w:cs="Times New Roman"/>
        </w:rPr>
        <w:t>. Available at: https://doi.org/10.1093/indlaw/dwaf050.</w:t>
      </w:r>
    </w:p>
    <w:sectPr w:rsidR="001E4C81" w:rsidRPr="007F0B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Helvetica Neue">
    <w:altName w:val="Arial"/>
    <w:panose1 w:val="00000000000000000000"/>
    <w:charset w:val="00"/>
    <w:family w:val="roman"/>
    <w:notTrueType/>
    <w:pitch w:val="default"/>
  </w:font>
  <w:font w:name="Arial Unicode MS">
    <w:panose1 w:val="020B0604020202020204"/>
    <w:charset w:val="80"/>
    <w:family w:val="swiss"/>
    <w:pitch w:val="variable"/>
    <w:sig w:usb0="F7FFAFFF" w:usb1="E9DFFFFF" w:usb2="0000003F" w:usb3="00000000" w:csb0="003F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82459FA"/>
    <w:multiLevelType w:val="hybridMultilevel"/>
    <w:tmpl w:val="AE1259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CC25142"/>
    <w:multiLevelType w:val="hybridMultilevel"/>
    <w:tmpl w:val="30907B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A423147"/>
    <w:multiLevelType w:val="hybridMultilevel"/>
    <w:tmpl w:val="4D78706A"/>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1727296565">
    <w:abstractNumId w:val="1"/>
  </w:num>
  <w:num w:numId="2" w16cid:durableId="1458837930">
    <w:abstractNumId w:val="0"/>
  </w:num>
  <w:num w:numId="3" w16cid:durableId="174571360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54F0"/>
    <w:rsid w:val="00002821"/>
    <w:rsid w:val="00006435"/>
    <w:rsid w:val="00007204"/>
    <w:rsid w:val="00010AE8"/>
    <w:rsid w:val="000137E8"/>
    <w:rsid w:val="0002479B"/>
    <w:rsid w:val="000251AB"/>
    <w:rsid w:val="00025C8D"/>
    <w:rsid w:val="00034E10"/>
    <w:rsid w:val="00041B57"/>
    <w:rsid w:val="00043E90"/>
    <w:rsid w:val="00046329"/>
    <w:rsid w:val="0004CE61"/>
    <w:rsid w:val="00053179"/>
    <w:rsid w:val="000539A4"/>
    <w:rsid w:val="00054651"/>
    <w:rsid w:val="0005609A"/>
    <w:rsid w:val="00060123"/>
    <w:rsid w:val="00062585"/>
    <w:rsid w:val="00073858"/>
    <w:rsid w:val="0008166E"/>
    <w:rsid w:val="00083A15"/>
    <w:rsid w:val="0008499A"/>
    <w:rsid w:val="000853AF"/>
    <w:rsid w:val="00090DB4"/>
    <w:rsid w:val="00091EAF"/>
    <w:rsid w:val="000936FF"/>
    <w:rsid w:val="000965F1"/>
    <w:rsid w:val="000A05C6"/>
    <w:rsid w:val="000A1285"/>
    <w:rsid w:val="000A274B"/>
    <w:rsid w:val="000A4925"/>
    <w:rsid w:val="000B5521"/>
    <w:rsid w:val="000C1E13"/>
    <w:rsid w:val="000C26B5"/>
    <w:rsid w:val="000C2B25"/>
    <w:rsid w:val="000D1068"/>
    <w:rsid w:val="000D1F37"/>
    <w:rsid w:val="000D4B10"/>
    <w:rsid w:val="000E00FE"/>
    <w:rsid w:val="000E3689"/>
    <w:rsid w:val="000E3AD7"/>
    <w:rsid w:val="000F1835"/>
    <w:rsid w:val="000F7261"/>
    <w:rsid w:val="00101CEC"/>
    <w:rsid w:val="0010347E"/>
    <w:rsid w:val="001039CB"/>
    <w:rsid w:val="00105B3E"/>
    <w:rsid w:val="0010623F"/>
    <w:rsid w:val="001101BC"/>
    <w:rsid w:val="001161DA"/>
    <w:rsid w:val="00120A5D"/>
    <w:rsid w:val="0012422B"/>
    <w:rsid w:val="00124736"/>
    <w:rsid w:val="00127D3F"/>
    <w:rsid w:val="00130E8B"/>
    <w:rsid w:val="0013585E"/>
    <w:rsid w:val="0013595B"/>
    <w:rsid w:val="00135C4B"/>
    <w:rsid w:val="001366F9"/>
    <w:rsid w:val="0014548B"/>
    <w:rsid w:val="0015037B"/>
    <w:rsid w:val="0015177B"/>
    <w:rsid w:val="00151ACA"/>
    <w:rsid w:val="00155800"/>
    <w:rsid w:val="0015627D"/>
    <w:rsid w:val="0016107C"/>
    <w:rsid w:val="00163510"/>
    <w:rsid w:val="00166595"/>
    <w:rsid w:val="00171DA4"/>
    <w:rsid w:val="00184319"/>
    <w:rsid w:val="0018432F"/>
    <w:rsid w:val="0018574B"/>
    <w:rsid w:val="00187016"/>
    <w:rsid w:val="00190AA4"/>
    <w:rsid w:val="00190DAE"/>
    <w:rsid w:val="00192E4F"/>
    <w:rsid w:val="001943D1"/>
    <w:rsid w:val="001952F6"/>
    <w:rsid w:val="001955D0"/>
    <w:rsid w:val="001A04C5"/>
    <w:rsid w:val="001A2A35"/>
    <w:rsid w:val="001A5F67"/>
    <w:rsid w:val="001A7E4F"/>
    <w:rsid w:val="001B3F03"/>
    <w:rsid w:val="001B64E6"/>
    <w:rsid w:val="001B6B64"/>
    <w:rsid w:val="001B72AB"/>
    <w:rsid w:val="001B77D3"/>
    <w:rsid w:val="001C2DA6"/>
    <w:rsid w:val="001D0CD6"/>
    <w:rsid w:val="001D167E"/>
    <w:rsid w:val="001D1D97"/>
    <w:rsid w:val="001D3405"/>
    <w:rsid w:val="001D5280"/>
    <w:rsid w:val="001E0319"/>
    <w:rsid w:val="001E05F1"/>
    <w:rsid w:val="001E0BED"/>
    <w:rsid w:val="001E1388"/>
    <w:rsid w:val="001E4C81"/>
    <w:rsid w:val="001F1947"/>
    <w:rsid w:val="00204813"/>
    <w:rsid w:val="00204B0D"/>
    <w:rsid w:val="002055DF"/>
    <w:rsid w:val="00213C13"/>
    <w:rsid w:val="00214D2F"/>
    <w:rsid w:val="002173E7"/>
    <w:rsid w:val="002205C8"/>
    <w:rsid w:val="00223448"/>
    <w:rsid w:val="00227C00"/>
    <w:rsid w:val="0023192B"/>
    <w:rsid w:val="00231AEE"/>
    <w:rsid w:val="00234EB2"/>
    <w:rsid w:val="002351C3"/>
    <w:rsid w:val="00237BF8"/>
    <w:rsid w:val="00242EE6"/>
    <w:rsid w:val="002439D5"/>
    <w:rsid w:val="0025273E"/>
    <w:rsid w:val="00252A17"/>
    <w:rsid w:val="00253F04"/>
    <w:rsid w:val="002605EE"/>
    <w:rsid w:val="00262012"/>
    <w:rsid w:val="00263EA8"/>
    <w:rsid w:val="002713F5"/>
    <w:rsid w:val="002734BD"/>
    <w:rsid w:val="002770CD"/>
    <w:rsid w:val="00286E6B"/>
    <w:rsid w:val="00291D34"/>
    <w:rsid w:val="002A20D1"/>
    <w:rsid w:val="002A2354"/>
    <w:rsid w:val="002A374B"/>
    <w:rsid w:val="002B42E9"/>
    <w:rsid w:val="002B58D2"/>
    <w:rsid w:val="002B6D35"/>
    <w:rsid w:val="002D0FDD"/>
    <w:rsid w:val="002D1427"/>
    <w:rsid w:val="002D4A67"/>
    <w:rsid w:val="002D5B41"/>
    <w:rsid w:val="002D6DE7"/>
    <w:rsid w:val="002D7A3F"/>
    <w:rsid w:val="002E10B5"/>
    <w:rsid w:val="002E371B"/>
    <w:rsid w:val="002E51BC"/>
    <w:rsid w:val="002E77FB"/>
    <w:rsid w:val="002F0302"/>
    <w:rsid w:val="002F0478"/>
    <w:rsid w:val="002F34FB"/>
    <w:rsid w:val="002F4917"/>
    <w:rsid w:val="003005EC"/>
    <w:rsid w:val="0030155A"/>
    <w:rsid w:val="00302516"/>
    <w:rsid w:val="00305EE3"/>
    <w:rsid w:val="00307CE3"/>
    <w:rsid w:val="00312098"/>
    <w:rsid w:val="003126E3"/>
    <w:rsid w:val="00314FD4"/>
    <w:rsid w:val="00316D61"/>
    <w:rsid w:val="00317044"/>
    <w:rsid w:val="0031740A"/>
    <w:rsid w:val="00325BC0"/>
    <w:rsid w:val="00326B65"/>
    <w:rsid w:val="0032784B"/>
    <w:rsid w:val="00332E1C"/>
    <w:rsid w:val="00334061"/>
    <w:rsid w:val="00334B57"/>
    <w:rsid w:val="0033574F"/>
    <w:rsid w:val="003360A1"/>
    <w:rsid w:val="003424EB"/>
    <w:rsid w:val="003473CB"/>
    <w:rsid w:val="00351E84"/>
    <w:rsid w:val="00354659"/>
    <w:rsid w:val="00355643"/>
    <w:rsid w:val="00356EF5"/>
    <w:rsid w:val="00361E23"/>
    <w:rsid w:val="003641A5"/>
    <w:rsid w:val="00372CF9"/>
    <w:rsid w:val="00373D9A"/>
    <w:rsid w:val="00376688"/>
    <w:rsid w:val="003810E7"/>
    <w:rsid w:val="00382467"/>
    <w:rsid w:val="003825D2"/>
    <w:rsid w:val="0038525C"/>
    <w:rsid w:val="00391DD8"/>
    <w:rsid w:val="00392316"/>
    <w:rsid w:val="00393019"/>
    <w:rsid w:val="00394358"/>
    <w:rsid w:val="00396689"/>
    <w:rsid w:val="003A0E4B"/>
    <w:rsid w:val="003A609E"/>
    <w:rsid w:val="003A6CC6"/>
    <w:rsid w:val="003B10D9"/>
    <w:rsid w:val="003B3675"/>
    <w:rsid w:val="003B7615"/>
    <w:rsid w:val="003B7E66"/>
    <w:rsid w:val="003C0A85"/>
    <w:rsid w:val="003C34C0"/>
    <w:rsid w:val="003C6C95"/>
    <w:rsid w:val="003D232E"/>
    <w:rsid w:val="003D42EE"/>
    <w:rsid w:val="003D5CB6"/>
    <w:rsid w:val="003D6543"/>
    <w:rsid w:val="003F06EC"/>
    <w:rsid w:val="003F3393"/>
    <w:rsid w:val="003F3970"/>
    <w:rsid w:val="003F6FE8"/>
    <w:rsid w:val="003F755D"/>
    <w:rsid w:val="003F7BD4"/>
    <w:rsid w:val="004033E6"/>
    <w:rsid w:val="00404E7A"/>
    <w:rsid w:val="004059DA"/>
    <w:rsid w:val="00407339"/>
    <w:rsid w:val="004119E2"/>
    <w:rsid w:val="00411E09"/>
    <w:rsid w:val="0041407E"/>
    <w:rsid w:val="00421ECA"/>
    <w:rsid w:val="00422AF7"/>
    <w:rsid w:val="004276D3"/>
    <w:rsid w:val="00427EE2"/>
    <w:rsid w:val="0044017E"/>
    <w:rsid w:val="004404D4"/>
    <w:rsid w:val="00440771"/>
    <w:rsid w:val="00441563"/>
    <w:rsid w:val="00443AE2"/>
    <w:rsid w:val="004515C0"/>
    <w:rsid w:val="004627C3"/>
    <w:rsid w:val="004633CA"/>
    <w:rsid w:val="00464036"/>
    <w:rsid w:val="00467F7C"/>
    <w:rsid w:val="004719B3"/>
    <w:rsid w:val="0047339F"/>
    <w:rsid w:val="004740CB"/>
    <w:rsid w:val="004769F0"/>
    <w:rsid w:val="0048073F"/>
    <w:rsid w:val="0048552A"/>
    <w:rsid w:val="004938FB"/>
    <w:rsid w:val="00495337"/>
    <w:rsid w:val="004A0A54"/>
    <w:rsid w:val="004A31B3"/>
    <w:rsid w:val="004A4F95"/>
    <w:rsid w:val="004A6BDC"/>
    <w:rsid w:val="004A7958"/>
    <w:rsid w:val="004B6E50"/>
    <w:rsid w:val="004C498B"/>
    <w:rsid w:val="004C4C7E"/>
    <w:rsid w:val="004C542E"/>
    <w:rsid w:val="004C76C0"/>
    <w:rsid w:val="004D43C4"/>
    <w:rsid w:val="004D784C"/>
    <w:rsid w:val="004E2807"/>
    <w:rsid w:val="004E3745"/>
    <w:rsid w:val="004E5003"/>
    <w:rsid w:val="004E62F2"/>
    <w:rsid w:val="004E7E05"/>
    <w:rsid w:val="004F0189"/>
    <w:rsid w:val="00505F30"/>
    <w:rsid w:val="00506B38"/>
    <w:rsid w:val="00506D69"/>
    <w:rsid w:val="00510228"/>
    <w:rsid w:val="00510593"/>
    <w:rsid w:val="00511653"/>
    <w:rsid w:val="005123EA"/>
    <w:rsid w:val="00512C7F"/>
    <w:rsid w:val="00512D82"/>
    <w:rsid w:val="005201B2"/>
    <w:rsid w:val="00522325"/>
    <w:rsid w:val="005249EF"/>
    <w:rsid w:val="00531B31"/>
    <w:rsid w:val="005433AB"/>
    <w:rsid w:val="005468C9"/>
    <w:rsid w:val="005503D2"/>
    <w:rsid w:val="00550C6D"/>
    <w:rsid w:val="005536DF"/>
    <w:rsid w:val="00553D08"/>
    <w:rsid w:val="00553FE4"/>
    <w:rsid w:val="00555D13"/>
    <w:rsid w:val="0055692F"/>
    <w:rsid w:val="00556FFE"/>
    <w:rsid w:val="005600D6"/>
    <w:rsid w:val="00560F0B"/>
    <w:rsid w:val="00563550"/>
    <w:rsid w:val="00570FCC"/>
    <w:rsid w:val="00576964"/>
    <w:rsid w:val="00576E89"/>
    <w:rsid w:val="005820D9"/>
    <w:rsid w:val="00583AC2"/>
    <w:rsid w:val="00583CA8"/>
    <w:rsid w:val="0058634E"/>
    <w:rsid w:val="00591F07"/>
    <w:rsid w:val="00591FF9"/>
    <w:rsid w:val="005928C4"/>
    <w:rsid w:val="005941CE"/>
    <w:rsid w:val="00595F72"/>
    <w:rsid w:val="005A1B00"/>
    <w:rsid w:val="005A7929"/>
    <w:rsid w:val="005C0847"/>
    <w:rsid w:val="005C2519"/>
    <w:rsid w:val="005D01A4"/>
    <w:rsid w:val="005D1A98"/>
    <w:rsid w:val="005D3366"/>
    <w:rsid w:val="005D3FDE"/>
    <w:rsid w:val="005D55DA"/>
    <w:rsid w:val="005D5B1F"/>
    <w:rsid w:val="005D638B"/>
    <w:rsid w:val="005E010A"/>
    <w:rsid w:val="005E13B5"/>
    <w:rsid w:val="005E2021"/>
    <w:rsid w:val="005E2C41"/>
    <w:rsid w:val="005E4039"/>
    <w:rsid w:val="005E67C3"/>
    <w:rsid w:val="005E6B85"/>
    <w:rsid w:val="00610609"/>
    <w:rsid w:val="00610659"/>
    <w:rsid w:val="00610DB6"/>
    <w:rsid w:val="00613A80"/>
    <w:rsid w:val="0061578B"/>
    <w:rsid w:val="00617ABD"/>
    <w:rsid w:val="00620453"/>
    <w:rsid w:val="006217E5"/>
    <w:rsid w:val="00622E44"/>
    <w:rsid w:val="0062634A"/>
    <w:rsid w:val="00626DCF"/>
    <w:rsid w:val="0062797F"/>
    <w:rsid w:val="00634321"/>
    <w:rsid w:val="00634E43"/>
    <w:rsid w:val="0063568D"/>
    <w:rsid w:val="006376A9"/>
    <w:rsid w:val="00641020"/>
    <w:rsid w:val="0064309E"/>
    <w:rsid w:val="0064460A"/>
    <w:rsid w:val="00646001"/>
    <w:rsid w:val="00646E13"/>
    <w:rsid w:val="0064793E"/>
    <w:rsid w:val="00653328"/>
    <w:rsid w:val="00653FD2"/>
    <w:rsid w:val="00663E8E"/>
    <w:rsid w:val="006653E5"/>
    <w:rsid w:val="006663B7"/>
    <w:rsid w:val="00673449"/>
    <w:rsid w:val="006759CB"/>
    <w:rsid w:val="00675AA3"/>
    <w:rsid w:val="00676E5C"/>
    <w:rsid w:val="00677BBB"/>
    <w:rsid w:val="00680C01"/>
    <w:rsid w:val="00681FCF"/>
    <w:rsid w:val="006831AB"/>
    <w:rsid w:val="00690B32"/>
    <w:rsid w:val="00695184"/>
    <w:rsid w:val="0069523F"/>
    <w:rsid w:val="006954F0"/>
    <w:rsid w:val="00696A1C"/>
    <w:rsid w:val="006A1B6E"/>
    <w:rsid w:val="006A324B"/>
    <w:rsid w:val="006B1998"/>
    <w:rsid w:val="006B2EB9"/>
    <w:rsid w:val="006B3190"/>
    <w:rsid w:val="006B4B74"/>
    <w:rsid w:val="006B5310"/>
    <w:rsid w:val="006B573F"/>
    <w:rsid w:val="006B5A22"/>
    <w:rsid w:val="006B777E"/>
    <w:rsid w:val="006C09CB"/>
    <w:rsid w:val="006C2ACE"/>
    <w:rsid w:val="006C5EDB"/>
    <w:rsid w:val="006D07FA"/>
    <w:rsid w:val="006D3452"/>
    <w:rsid w:val="006D3D8C"/>
    <w:rsid w:val="006D53CA"/>
    <w:rsid w:val="006D6D35"/>
    <w:rsid w:val="006E48C2"/>
    <w:rsid w:val="006E548B"/>
    <w:rsid w:val="006E6E05"/>
    <w:rsid w:val="006E75D8"/>
    <w:rsid w:val="006E7613"/>
    <w:rsid w:val="006E7FB8"/>
    <w:rsid w:val="006F127A"/>
    <w:rsid w:val="006F16CE"/>
    <w:rsid w:val="006F1DD7"/>
    <w:rsid w:val="006F29B3"/>
    <w:rsid w:val="006F2FD0"/>
    <w:rsid w:val="006F6AAE"/>
    <w:rsid w:val="006F72BE"/>
    <w:rsid w:val="00704C58"/>
    <w:rsid w:val="00705BA6"/>
    <w:rsid w:val="00706B8C"/>
    <w:rsid w:val="00707520"/>
    <w:rsid w:val="00713791"/>
    <w:rsid w:val="00715801"/>
    <w:rsid w:val="00716C32"/>
    <w:rsid w:val="00726964"/>
    <w:rsid w:val="00731C4E"/>
    <w:rsid w:val="0073280D"/>
    <w:rsid w:val="00740779"/>
    <w:rsid w:val="00747271"/>
    <w:rsid w:val="00747FF6"/>
    <w:rsid w:val="00750076"/>
    <w:rsid w:val="007502F5"/>
    <w:rsid w:val="007504C7"/>
    <w:rsid w:val="00751298"/>
    <w:rsid w:val="00753212"/>
    <w:rsid w:val="00753D72"/>
    <w:rsid w:val="00756827"/>
    <w:rsid w:val="00757492"/>
    <w:rsid w:val="00763098"/>
    <w:rsid w:val="00765135"/>
    <w:rsid w:val="0076682E"/>
    <w:rsid w:val="00767160"/>
    <w:rsid w:val="00770458"/>
    <w:rsid w:val="00770F4F"/>
    <w:rsid w:val="007718C3"/>
    <w:rsid w:val="007829FB"/>
    <w:rsid w:val="00782FAA"/>
    <w:rsid w:val="007879F8"/>
    <w:rsid w:val="00787A34"/>
    <w:rsid w:val="00794593"/>
    <w:rsid w:val="00796E28"/>
    <w:rsid w:val="007A1F5C"/>
    <w:rsid w:val="007A35A3"/>
    <w:rsid w:val="007A6491"/>
    <w:rsid w:val="007A65E4"/>
    <w:rsid w:val="007B2FD2"/>
    <w:rsid w:val="007B3492"/>
    <w:rsid w:val="007B39FA"/>
    <w:rsid w:val="007B5A8F"/>
    <w:rsid w:val="007B5D4F"/>
    <w:rsid w:val="007B6EDC"/>
    <w:rsid w:val="007C0E92"/>
    <w:rsid w:val="007C0EC9"/>
    <w:rsid w:val="007C3117"/>
    <w:rsid w:val="007C332D"/>
    <w:rsid w:val="007C410A"/>
    <w:rsid w:val="007C563D"/>
    <w:rsid w:val="007C6C79"/>
    <w:rsid w:val="007D1DCC"/>
    <w:rsid w:val="007D2C97"/>
    <w:rsid w:val="007D359F"/>
    <w:rsid w:val="007D3E0E"/>
    <w:rsid w:val="007E299E"/>
    <w:rsid w:val="007E350A"/>
    <w:rsid w:val="007E4588"/>
    <w:rsid w:val="007E59E4"/>
    <w:rsid w:val="007E6491"/>
    <w:rsid w:val="007F0BEE"/>
    <w:rsid w:val="007F11C6"/>
    <w:rsid w:val="007F40C2"/>
    <w:rsid w:val="00800B15"/>
    <w:rsid w:val="008023FB"/>
    <w:rsid w:val="008037E4"/>
    <w:rsid w:val="00804634"/>
    <w:rsid w:val="00811887"/>
    <w:rsid w:val="00815DA4"/>
    <w:rsid w:val="00816E39"/>
    <w:rsid w:val="0081741F"/>
    <w:rsid w:val="00817BCA"/>
    <w:rsid w:val="00817BD8"/>
    <w:rsid w:val="00824E3C"/>
    <w:rsid w:val="008258B4"/>
    <w:rsid w:val="00826761"/>
    <w:rsid w:val="00827734"/>
    <w:rsid w:val="00832894"/>
    <w:rsid w:val="008331FE"/>
    <w:rsid w:val="00840CDD"/>
    <w:rsid w:val="0084787E"/>
    <w:rsid w:val="00855946"/>
    <w:rsid w:val="0085703F"/>
    <w:rsid w:val="00863F41"/>
    <w:rsid w:val="00866282"/>
    <w:rsid w:val="00870905"/>
    <w:rsid w:val="00874176"/>
    <w:rsid w:val="00875856"/>
    <w:rsid w:val="00875994"/>
    <w:rsid w:val="00876E68"/>
    <w:rsid w:val="00881C23"/>
    <w:rsid w:val="0088237A"/>
    <w:rsid w:val="00885069"/>
    <w:rsid w:val="00885B79"/>
    <w:rsid w:val="008874BA"/>
    <w:rsid w:val="0089086A"/>
    <w:rsid w:val="00891401"/>
    <w:rsid w:val="008952B1"/>
    <w:rsid w:val="00896019"/>
    <w:rsid w:val="00897C2B"/>
    <w:rsid w:val="008A0183"/>
    <w:rsid w:val="008A08A0"/>
    <w:rsid w:val="008A3DBB"/>
    <w:rsid w:val="008A5591"/>
    <w:rsid w:val="008A7AE9"/>
    <w:rsid w:val="008B20EE"/>
    <w:rsid w:val="008B47B9"/>
    <w:rsid w:val="008B6170"/>
    <w:rsid w:val="008B6B06"/>
    <w:rsid w:val="008B6B58"/>
    <w:rsid w:val="008B76A2"/>
    <w:rsid w:val="008C030C"/>
    <w:rsid w:val="008C129F"/>
    <w:rsid w:val="008C278C"/>
    <w:rsid w:val="008C586B"/>
    <w:rsid w:val="008C61A2"/>
    <w:rsid w:val="008D2F0D"/>
    <w:rsid w:val="008D5A98"/>
    <w:rsid w:val="008E0E81"/>
    <w:rsid w:val="008E1440"/>
    <w:rsid w:val="008E4085"/>
    <w:rsid w:val="008E5D91"/>
    <w:rsid w:val="008E6E12"/>
    <w:rsid w:val="008E7806"/>
    <w:rsid w:val="008F056F"/>
    <w:rsid w:val="008F0867"/>
    <w:rsid w:val="008F2812"/>
    <w:rsid w:val="008F3C37"/>
    <w:rsid w:val="008F59C0"/>
    <w:rsid w:val="00900F85"/>
    <w:rsid w:val="0090314E"/>
    <w:rsid w:val="009075BB"/>
    <w:rsid w:val="00911343"/>
    <w:rsid w:val="00913B5F"/>
    <w:rsid w:val="00915B03"/>
    <w:rsid w:val="00922E1C"/>
    <w:rsid w:val="00930B48"/>
    <w:rsid w:val="0093445D"/>
    <w:rsid w:val="00935531"/>
    <w:rsid w:val="009356DA"/>
    <w:rsid w:val="00937300"/>
    <w:rsid w:val="00937FDB"/>
    <w:rsid w:val="0094079F"/>
    <w:rsid w:val="009420E3"/>
    <w:rsid w:val="00945696"/>
    <w:rsid w:val="009508FA"/>
    <w:rsid w:val="009517C1"/>
    <w:rsid w:val="009527CE"/>
    <w:rsid w:val="009527E8"/>
    <w:rsid w:val="00956C5B"/>
    <w:rsid w:val="0096232D"/>
    <w:rsid w:val="00964595"/>
    <w:rsid w:val="00966247"/>
    <w:rsid w:val="00970755"/>
    <w:rsid w:val="00977CB8"/>
    <w:rsid w:val="00982DC7"/>
    <w:rsid w:val="0098552F"/>
    <w:rsid w:val="00985CB5"/>
    <w:rsid w:val="00986011"/>
    <w:rsid w:val="00986493"/>
    <w:rsid w:val="00993821"/>
    <w:rsid w:val="0099569C"/>
    <w:rsid w:val="009A08F6"/>
    <w:rsid w:val="009A25FC"/>
    <w:rsid w:val="009A3B80"/>
    <w:rsid w:val="009A3DE9"/>
    <w:rsid w:val="009A454D"/>
    <w:rsid w:val="009A7E20"/>
    <w:rsid w:val="009B404A"/>
    <w:rsid w:val="009B4165"/>
    <w:rsid w:val="009B5A4F"/>
    <w:rsid w:val="009B5C1D"/>
    <w:rsid w:val="009D1033"/>
    <w:rsid w:val="009D28C4"/>
    <w:rsid w:val="009D2C25"/>
    <w:rsid w:val="009D3216"/>
    <w:rsid w:val="009D35C5"/>
    <w:rsid w:val="009E02F6"/>
    <w:rsid w:val="009E0313"/>
    <w:rsid w:val="009E0333"/>
    <w:rsid w:val="009E08CB"/>
    <w:rsid w:val="009E273F"/>
    <w:rsid w:val="009E488F"/>
    <w:rsid w:val="009E5A9F"/>
    <w:rsid w:val="009F116C"/>
    <w:rsid w:val="009F1DD8"/>
    <w:rsid w:val="009F4700"/>
    <w:rsid w:val="009F4AC3"/>
    <w:rsid w:val="009F6915"/>
    <w:rsid w:val="00A05862"/>
    <w:rsid w:val="00A065C2"/>
    <w:rsid w:val="00A07451"/>
    <w:rsid w:val="00A1094D"/>
    <w:rsid w:val="00A11D53"/>
    <w:rsid w:val="00A11D94"/>
    <w:rsid w:val="00A120B8"/>
    <w:rsid w:val="00A13A5D"/>
    <w:rsid w:val="00A140B3"/>
    <w:rsid w:val="00A1548B"/>
    <w:rsid w:val="00A22D79"/>
    <w:rsid w:val="00A23542"/>
    <w:rsid w:val="00A23CA4"/>
    <w:rsid w:val="00A241E5"/>
    <w:rsid w:val="00A24682"/>
    <w:rsid w:val="00A24F38"/>
    <w:rsid w:val="00A2597E"/>
    <w:rsid w:val="00A26901"/>
    <w:rsid w:val="00A27886"/>
    <w:rsid w:val="00A3055A"/>
    <w:rsid w:val="00A353BD"/>
    <w:rsid w:val="00A3572E"/>
    <w:rsid w:val="00A35889"/>
    <w:rsid w:val="00A40FEE"/>
    <w:rsid w:val="00A442F8"/>
    <w:rsid w:val="00A45E43"/>
    <w:rsid w:val="00A4672C"/>
    <w:rsid w:val="00A467D7"/>
    <w:rsid w:val="00A5032D"/>
    <w:rsid w:val="00A51FA9"/>
    <w:rsid w:val="00A5426E"/>
    <w:rsid w:val="00A64384"/>
    <w:rsid w:val="00A7288C"/>
    <w:rsid w:val="00A749C9"/>
    <w:rsid w:val="00A7675C"/>
    <w:rsid w:val="00A839A4"/>
    <w:rsid w:val="00A85123"/>
    <w:rsid w:val="00A8665B"/>
    <w:rsid w:val="00A90A8F"/>
    <w:rsid w:val="00A91E98"/>
    <w:rsid w:val="00A93DD0"/>
    <w:rsid w:val="00A9586E"/>
    <w:rsid w:val="00A97B1D"/>
    <w:rsid w:val="00AA1F56"/>
    <w:rsid w:val="00AB0A10"/>
    <w:rsid w:val="00AB2301"/>
    <w:rsid w:val="00AB54C1"/>
    <w:rsid w:val="00AC1C76"/>
    <w:rsid w:val="00AC2713"/>
    <w:rsid w:val="00AD77DA"/>
    <w:rsid w:val="00AE1DD5"/>
    <w:rsid w:val="00AE3186"/>
    <w:rsid w:val="00AE34DD"/>
    <w:rsid w:val="00AE77A2"/>
    <w:rsid w:val="00AF0119"/>
    <w:rsid w:val="00AF2250"/>
    <w:rsid w:val="00AF4EEB"/>
    <w:rsid w:val="00AF5C4D"/>
    <w:rsid w:val="00AF676F"/>
    <w:rsid w:val="00B01D44"/>
    <w:rsid w:val="00B057A7"/>
    <w:rsid w:val="00B0605C"/>
    <w:rsid w:val="00B11328"/>
    <w:rsid w:val="00B14562"/>
    <w:rsid w:val="00B1742F"/>
    <w:rsid w:val="00B17514"/>
    <w:rsid w:val="00B1792C"/>
    <w:rsid w:val="00B22A54"/>
    <w:rsid w:val="00B23FFA"/>
    <w:rsid w:val="00B309B0"/>
    <w:rsid w:val="00B341B8"/>
    <w:rsid w:val="00B341D0"/>
    <w:rsid w:val="00B36F05"/>
    <w:rsid w:val="00B40543"/>
    <w:rsid w:val="00B44D42"/>
    <w:rsid w:val="00B46D6E"/>
    <w:rsid w:val="00B5246C"/>
    <w:rsid w:val="00B539FB"/>
    <w:rsid w:val="00B546D5"/>
    <w:rsid w:val="00B5474D"/>
    <w:rsid w:val="00B54BE9"/>
    <w:rsid w:val="00B55D24"/>
    <w:rsid w:val="00B55F15"/>
    <w:rsid w:val="00B56531"/>
    <w:rsid w:val="00B57418"/>
    <w:rsid w:val="00B57A08"/>
    <w:rsid w:val="00B6137F"/>
    <w:rsid w:val="00B61DAD"/>
    <w:rsid w:val="00B62A40"/>
    <w:rsid w:val="00B6463B"/>
    <w:rsid w:val="00B6585C"/>
    <w:rsid w:val="00B65F87"/>
    <w:rsid w:val="00B678E5"/>
    <w:rsid w:val="00B67BA6"/>
    <w:rsid w:val="00B71CCF"/>
    <w:rsid w:val="00B723CA"/>
    <w:rsid w:val="00B73F5B"/>
    <w:rsid w:val="00B7681F"/>
    <w:rsid w:val="00B8226C"/>
    <w:rsid w:val="00B82939"/>
    <w:rsid w:val="00B838A8"/>
    <w:rsid w:val="00B850B3"/>
    <w:rsid w:val="00B859BC"/>
    <w:rsid w:val="00B86801"/>
    <w:rsid w:val="00B87086"/>
    <w:rsid w:val="00B870FF"/>
    <w:rsid w:val="00B878AE"/>
    <w:rsid w:val="00B87CE7"/>
    <w:rsid w:val="00B90149"/>
    <w:rsid w:val="00B916CC"/>
    <w:rsid w:val="00B91FA0"/>
    <w:rsid w:val="00B975D2"/>
    <w:rsid w:val="00BA242B"/>
    <w:rsid w:val="00BA4CD3"/>
    <w:rsid w:val="00BA6725"/>
    <w:rsid w:val="00BA7933"/>
    <w:rsid w:val="00BB1768"/>
    <w:rsid w:val="00BB23A1"/>
    <w:rsid w:val="00BB618E"/>
    <w:rsid w:val="00BB6FA6"/>
    <w:rsid w:val="00BB7BBB"/>
    <w:rsid w:val="00BC0C47"/>
    <w:rsid w:val="00BC1B78"/>
    <w:rsid w:val="00BC1D26"/>
    <w:rsid w:val="00BC2082"/>
    <w:rsid w:val="00BC3092"/>
    <w:rsid w:val="00BC4144"/>
    <w:rsid w:val="00BC5B77"/>
    <w:rsid w:val="00BD6F68"/>
    <w:rsid w:val="00BD77AE"/>
    <w:rsid w:val="00BD7865"/>
    <w:rsid w:val="00BE07FC"/>
    <w:rsid w:val="00BE2471"/>
    <w:rsid w:val="00BE2CF8"/>
    <w:rsid w:val="00BE4005"/>
    <w:rsid w:val="00BF095C"/>
    <w:rsid w:val="00BF1DE7"/>
    <w:rsid w:val="00BF4280"/>
    <w:rsid w:val="00BF5CD0"/>
    <w:rsid w:val="00BF7246"/>
    <w:rsid w:val="00BF7E4C"/>
    <w:rsid w:val="00BF7FC1"/>
    <w:rsid w:val="00C03892"/>
    <w:rsid w:val="00C05B4A"/>
    <w:rsid w:val="00C23EA4"/>
    <w:rsid w:val="00C25246"/>
    <w:rsid w:val="00C25FCA"/>
    <w:rsid w:val="00C269B7"/>
    <w:rsid w:val="00C272D2"/>
    <w:rsid w:val="00C3039A"/>
    <w:rsid w:val="00C30DB4"/>
    <w:rsid w:val="00C32CF7"/>
    <w:rsid w:val="00C3309B"/>
    <w:rsid w:val="00C330BF"/>
    <w:rsid w:val="00C331F7"/>
    <w:rsid w:val="00C34247"/>
    <w:rsid w:val="00C413F3"/>
    <w:rsid w:val="00C42A81"/>
    <w:rsid w:val="00C44342"/>
    <w:rsid w:val="00C44D59"/>
    <w:rsid w:val="00C45696"/>
    <w:rsid w:val="00C45731"/>
    <w:rsid w:val="00C627A8"/>
    <w:rsid w:val="00C65021"/>
    <w:rsid w:val="00C66CE8"/>
    <w:rsid w:val="00C66EBC"/>
    <w:rsid w:val="00C678CC"/>
    <w:rsid w:val="00C706F3"/>
    <w:rsid w:val="00C74086"/>
    <w:rsid w:val="00C75CD8"/>
    <w:rsid w:val="00C80603"/>
    <w:rsid w:val="00C807E2"/>
    <w:rsid w:val="00C82F85"/>
    <w:rsid w:val="00C840F2"/>
    <w:rsid w:val="00C847C2"/>
    <w:rsid w:val="00C84DDA"/>
    <w:rsid w:val="00C84F27"/>
    <w:rsid w:val="00C94569"/>
    <w:rsid w:val="00C96225"/>
    <w:rsid w:val="00C977BA"/>
    <w:rsid w:val="00CA1C64"/>
    <w:rsid w:val="00CA243E"/>
    <w:rsid w:val="00CA4837"/>
    <w:rsid w:val="00CA602A"/>
    <w:rsid w:val="00CA7DB9"/>
    <w:rsid w:val="00CB34FE"/>
    <w:rsid w:val="00CB3D4B"/>
    <w:rsid w:val="00CC4BBC"/>
    <w:rsid w:val="00CC4F50"/>
    <w:rsid w:val="00CC7F1E"/>
    <w:rsid w:val="00CD3CB8"/>
    <w:rsid w:val="00CD4239"/>
    <w:rsid w:val="00CD791B"/>
    <w:rsid w:val="00CE6E56"/>
    <w:rsid w:val="00CF01EA"/>
    <w:rsid w:val="00CF0249"/>
    <w:rsid w:val="00CF1C01"/>
    <w:rsid w:val="00CF24A2"/>
    <w:rsid w:val="00CF413B"/>
    <w:rsid w:val="00CF4C02"/>
    <w:rsid w:val="00CF4D43"/>
    <w:rsid w:val="00D01E00"/>
    <w:rsid w:val="00D060E0"/>
    <w:rsid w:val="00D11D17"/>
    <w:rsid w:val="00D1366D"/>
    <w:rsid w:val="00D142E0"/>
    <w:rsid w:val="00D2552E"/>
    <w:rsid w:val="00D259D3"/>
    <w:rsid w:val="00D26637"/>
    <w:rsid w:val="00D30E89"/>
    <w:rsid w:val="00D33020"/>
    <w:rsid w:val="00D331AB"/>
    <w:rsid w:val="00D33935"/>
    <w:rsid w:val="00D358EA"/>
    <w:rsid w:val="00D401DF"/>
    <w:rsid w:val="00D40DC7"/>
    <w:rsid w:val="00D4171C"/>
    <w:rsid w:val="00D42431"/>
    <w:rsid w:val="00D43E36"/>
    <w:rsid w:val="00D44843"/>
    <w:rsid w:val="00D451AE"/>
    <w:rsid w:val="00D475E4"/>
    <w:rsid w:val="00D50163"/>
    <w:rsid w:val="00D519D0"/>
    <w:rsid w:val="00D535DD"/>
    <w:rsid w:val="00D5425C"/>
    <w:rsid w:val="00D54AEB"/>
    <w:rsid w:val="00D54E89"/>
    <w:rsid w:val="00D54F08"/>
    <w:rsid w:val="00D5735F"/>
    <w:rsid w:val="00D60A81"/>
    <w:rsid w:val="00D62EF8"/>
    <w:rsid w:val="00D6669D"/>
    <w:rsid w:val="00D6799F"/>
    <w:rsid w:val="00D76759"/>
    <w:rsid w:val="00D836CC"/>
    <w:rsid w:val="00D84F78"/>
    <w:rsid w:val="00D85208"/>
    <w:rsid w:val="00D87CFA"/>
    <w:rsid w:val="00D91B7A"/>
    <w:rsid w:val="00D92F71"/>
    <w:rsid w:val="00D93533"/>
    <w:rsid w:val="00D950CE"/>
    <w:rsid w:val="00D9545D"/>
    <w:rsid w:val="00DA1284"/>
    <w:rsid w:val="00DA2DE0"/>
    <w:rsid w:val="00DA33E8"/>
    <w:rsid w:val="00DA3A02"/>
    <w:rsid w:val="00DA639A"/>
    <w:rsid w:val="00DB7918"/>
    <w:rsid w:val="00DC197B"/>
    <w:rsid w:val="00DC618A"/>
    <w:rsid w:val="00DD148F"/>
    <w:rsid w:val="00DD290C"/>
    <w:rsid w:val="00DD3A5A"/>
    <w:rsid w:val="00DD48DE"/>
    <w:rsid w:val="00DD63B9"/>
    <w:rsid w:val="00DD66E8"/>
    <w:rsid w:val="00DD67F2"/>
    <w:rsid w:val="00DE10D0"/>
    <w:rsid w:val="00DE2362"/>
    <w:rsid w:val="00DE23AC"/>
    <w:rsid w:val="00DE28E5"/>
    <w:rsid w:val="00DE3422"/>
    <w:rsid w:val="00DE56BA"/>
    <w:rsid w:val="00DF1416"/>
    <w:rsid w:val="00DF2663"/>
    <w:rsid w:val="00DF54D3"/>
    <w:rsid w:val="00DF6B80"/>
    <w:rsid w:val="00DF6C39"/>
    <w:rsid w:val="00E00C25"/>
    <w:rsid w:val="00E0371E"/>
    <w:rsid w:val="00E04595"/>
    <w:rsid w:val="00E055DC"/>
    <w:rsid w:val="00E07029"/>
    <w:rsid w:val="00E11974"/>
    <w:rsid w:val="00E12B58"/>
    <w:rsid w:val="00E16689"/>
    <w:rsid w:val="00E24253"/>
    <w:rsid w:val="00E25150"/>
    <w:rsid w:val="00E313E9"/>
    <w:rsid w:val="00E3556C"/>
    <w:rsid w:val="00E43496"/>
    <w:rsid w:val="00E44D86"/>
    <w:rsid w:val="00E50633"/>
    <w:rsid w:val="00E53CAF"/>
    <w:rsid w:val="00E5413A"/>
    <w:rsid w:val="00E56001"/>
    <w:rsid w:val="00E6067B"/>
    <w:rsid w:val="00E62B15"/>
    <w:rsid w:val="00E64736"/>
    <w:rsid w:val="00E648FA"/>
    <w:rsid w:val="00E707E9"/>
    <w:rsid w:val="00E70BB4"/>
    <w:rsid w:val="00E71E48"/>
    <w:rsid w:val="00E722CE"/>
    <w:rsid w:val="00E72BA1"/>
    <w:rsid w:val="00E76C1D"/>
    <w:rsid w:val="00E8510A"/>
    <w:rsid w:val="00E85B10"/>
    <w:rsid w:val="00E87FB3"/>
    <w:rsid w:val="00E90286"/>
    <w:rsid w:val="00E91645"/>
    <w:rsid w:val="00E93522"/>
    <w:rsid w:val="00E9474B"/>
    <w:rsid w:val="00E959D8"/>
    <w:rsid w:val="00EA2019"/>
    <w:rsid w:val="00EA456F"/>
    <w:rsid w:val="00EB126F"/>
    <w:rsid w:val="00EC1AFA"/>
    <w:rsid w:val="00EC5CE1"/>
    <w:rsid w:val="00ED21AC"/>
    <w:rsid w:val="00ED299B"/>
    <w:rsid w:val="00ED54CC"/>
    <w:rsid w:val="00ED755A"/>
    <w:rsid w:val="00EE0E19"/>
    <w:rsid w:val="00EE1022"/>
    <w:rsid w:val="00EE50C4"/>
    <w:rsid w:val="00EF1BAD"/>
    <w:rsid w:val="00EF22B1"/>
    <w:rsid w:val="00EF27B0"/>
    <w:rsid w:val="00F00F4A"/>
    <w:rsid w:val="00F0176F"/>
    <w:rsid w:val="00F05E56"/>
    <w:rsid w:val="00F06B25"/>
    <w:rsid w:val="00F107B1"/>
    <w:rsid w:val="00F10C89"/>
    <w:rsid w:val="00F13756"/>
    <w:rsid w:val="00F1471C"/>
    <w:rsid w:val="00F15CDB"/>
    <w:rsid w:val="00F16DCF"/>
    <w:rsid w:val="00F20B10"/>
    <w:rsid w:val="00F21474"/>
    <w:rsid w:val="00F22150"/>
    <w:rsid w:val="00F25839"/>
    <w:rsid w:val="00F276CB"/>
    <w:rsid w:val="00F31B4D"/>
    <w:rsid w:val="00F40707"/>
    <w:rsid w:val="00F41971"/>
    <w:rsid w:val="00F42AE1"/>
    <w:rsid w:val="00F43F65"/>
    <w:rsid w:val="00F51A71"/>
    <w:rsid w:val="00F54020"/>
    <w:rsid w:val="00F5636C"/>
    <w:rsid w:val="00F56464"/>
    <w:rsid w:val="00F62ADF"/>
    <w:rsid w:val="00F644FB"/>
    <w:rsid w:val="00F64E34"/>
    <w:rsid w:val="00F661C0"/>
    <w:rsid w:val="00F670BA"/>
    <w:rsid w:val="00F7333C"/>
    <w:rsid w:val="00F7458E"/>
    <w:rsid w:val="00F74A34"/>
    <w:rsid w:val="00F7521C"/>
    <w:rsid w:val="00F769EF"/>
    <w:rsid w:val="00F808D4"/>
    <w:rsid w:val="00F8130E"/>
    <w:rsid w:val="00F85285"/>
    <w:rsid w:val="00F90D51"/>
    <w:rsid w:val="00F90D9B"/>
    <w:rsid w:val="00F927AC"/>
    <w:rsid w:val="00F97F77"/>
    <w:rsid w:val="00FA0673"/>
    <w:rsid w:val="00FA41AF"/>
    <w:rsid w:val="00FC0E7A"/>
    <w:rsid w:val="00FC316C"/>
    <w:rsid w:val="00FC337F"/>
    <w:rsid w:val="00FC4052"/>
    <w:rsid w:val="00FC69EB"/>
    <w:rsid w:val="00FC6D69"/>
    <w:rsid w:val="00FC7C35"/>
    <w:rsid w:val="00FD0099"/>
    <w:rsid w:val="00FD2CB0"/>
    <w:rsid w:val="00FD3497"/>
    <w:rsid w:val="00FD47BC"/>
    <w:rsid w:val="00FD5786"/>
    <w:rsid w:val="00FD7568"/>
    <w:rsid w:val="00FE0659"/>
    <w:rsid w:val="00FE467B"/>
    <w:rsid w:val="00FE4DF4"/>
    <w:rsid w:val="00FE56B1"/>
    <w:rsid w:val="00FE6900"/>
    <w:rsid w:val="00FE7001"/>
    <w:rsid w:val="00FF1138"/>
    <w:rsid w:val="00FF178A"/>
    <w:rsid w:val="00FF2903"/>
    <w:rsid w:val="00FF35AE"/>
    <w:rsid w:val="02FEA15F"/>
    <w:rsid w:val="037230AA"/>
    <w:rsid w:val="0627D5EC"/>
    <w:rsid w:val="07C5FBE2"/>
    <w:rsid w:val="0B949EB7"/>
    <w:rsid w:val="0D8D1A55"/>
    <w:rsid w:val="0F392E6E"/>
    <w:rsid w:val="0FE2C760"/>
    <w:rsid w:val="10DC68A8"/>
    <w:rsid w:val="12E2265D"/>
    <w:rsid w:val="16258FDE"/>
    <w:rsid w:val="17268B03"/>
    <w:rsid w:val="1CF53C85"/>
    <w:rsid w:val="238EED71"/>
    <w:rsid w:val="23D2B7E3"/>
    <w:rsid w:val="2414F5B6"/>
    <w:rsid w:val="27C2BD7C"/>
    <w:rsid w:val="28140EA5"/>
    <w:rsid w:val="28475D1A"/>
    <w:rsid w:val="289A48CC"/>
    <w:rsid w:val="2A8F0A74"/>
    <w:rsid w:val="2CC6C03C"/>
    <w:rsid w:val="2D461FE0"/>
    <w:rsid w:val="2D80925B"/>
    <w:rsid w:val="2D878C20"/>
    <w:rsid w:val="2E94EFB5"/>
    <w:rsid w:val="30CFE407"/>
    <w:rsid w:val="31735773"/>
    <w:rsid w:val="333CDB40"/>
    <w:rsid w:val="33903F4F"/>
    <w:rsid w:val="36223A07"/>
    <w:rsid w:val="37B45C08"/>
    <w:rsid w:val="3C46A44C"/>
    <w:rsid w:val="3F76E5DF"/>
    <w:rsid w:val="3FCC2318"/>
    <w:rsid w:val="4331ED73"/>
    <w:rsid w:val="47712F98"/>
    <w:rsid w:val="47E8F27B"/>
    <w:rsid w:val="4888B9E3"/>
    <w:rsid w:val="48CFA861"/>
    <w:rsid w:val="49CFDCBF"/>
    <w:rsid w:val="4A5B6FDD"/>
    <w:rsid w:val="4D2577CE"/>
    <w:rsid w:val="4E697702"/>
    <w:rsid w:val="51072DB4"/>
    <w:rsid w:val="51B82E5D"/>
    <w:rsid w:val="526218E5"/>
    <w:rsid w:val="58CB6E3A"/>
    <w:rsid w:val="594342DD"/>
    <w:rsid w:val="5DC95FEA"/>
    <w:rsid w:val="5EC6985A"/>
    <w:rsid w:val="638A4E2B"/>
    <w:rsid w:val="66F35C57"/>
    <w:rsid w:val="672B9AEA"/>
    <w:rsid w:val="677C748D"/>
    <w:rsid w:val="6ABFC7D5"/>
    <w:rsid w:val="6AE90E6F"/>
    <w:rsid w:val="6BDBD065"/>
    <w:rsid w:val="6CFE03A3"/>
    <w:rsid w:val="6EDD324E"/>
    <w:rsid w:val="6EFF2D2E"/>
    <w:rsid w:val="6FC8C184"/>
    <w:rsid w:val="71A49AE5"/>
    <w:rsid w:val="72990BD1"/>
    <w:rsid w:val="72AE4B0D"/>
    <w:rsid w:val="72F0CA28"/>
    <w:rsid w:val="74B810EF"/>
    <w:rsid w:val="752A26AD"/>
    <w:rsid w:val="77FB8189"/>
    <w:rsid w:val="784608DC"/>
    <w:rsid w:val="78D00996"/>
    <w:rsid w:val="79474AA5"/>
    <w:rsid w:val="7CAB0FEF"/>
    <w:rsid w:val="7E29DA50"/>
    <w:rsid w:val="7E3F859B"/>
    <w:rsid w:val="7E78DCD8"/>
    <w:rsid w:val="7FB160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F056D7"/>
  <w15:chartTrackingRefBased/>
  <w15:docId w15:val="{B4D61EA8-F2C1-47AD-ABFD-D47397F6AA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1DCC"/>
  </w:style>
  <w:style w:type="paragraph" w:styleId="Heading1">
    <w:name w:val="heading 1"/>
    <w:basedOn w:val="Normal"/>
    <w:next w:val="Normal"/>
    <w:link w:val="Heading1Char"/>
    <w:uiPriority w:val="9"/>
    <w:qFormat/>
    <w:rsid w:val="006954F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954F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954F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6954F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6954F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954F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954F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954F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954F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54F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954F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954F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6954F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6954F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954F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954F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954F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954F0"/>
    <w:rPr>
      <w:rFonts w:eastAsiaTheme="majorEastAsia" w:cstheme="majorBidi"/>
      <w:color w:val="272727" w:themeColor="text1" w:themeTint="D8"/>
    </w:rPr>
  </w:style>
  <w:style w:type="paragraph" w:styleId="Title">
    <w:name w:val="Title"/>
    <w:basedOn w:val="Normal"/>
    <w:next w:val="Normal"/>
    <w:link w:val="TitleChar"/>
    <w:uiPriority w:val="10"/>
    <w:qFormat/>
    <w:rsid w:val="006954F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954F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954F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954F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954F0"/>
    <w:pPr>
      <w:spacing w:before="160"/>
      <w:jc w:val="center"/>
    </w:pPr>
    <w:rPr>
      <w:i/>
      <w:iCs/>
      <w:color w:val="404040" w:themeColor="text1" w:themeTint="BF"/>
    </w:rPr>
  </w:style>
  <w:style w:type="character" w:customStyle="1" w:styleId="QuoteChar">
    <w:name w:val="Quote Char"/>
    <w:basedOn w:val="DefaultParagraphFont"/>
    <w:link w:val="Quote"/>
    <w:uiPriority w:val="29"/>
    <w:rsid w:val="006954F0"/>
    <w:rPr>
      <w:i/>
      <w:iCs/>
      <w:color w:val="404040" w:themeColor="text1" w:themeTint="BF"/>
    </w:rPr>
  </w:style>
  <w:style w:type="paragraph" w:styleId="ListParagraph">
    <w:name w:val="List Paragraph"/>
    <w:basedOn w:val="Normal"/>
    <w:uiPriority w:val="34"/>
    <w:qFormat/>
    <w:rsid w:val="006954F0"/>
    <w:pPr>
      <w:ind w:left="720"/>
      <w:contextualSpacing/>
    </w:pPr>
  </w:style>
  <w:style w:type="character" w:styleId="IntenseEmphasis">
    <w:name w:val="Intense Emphasis"/>
    <w:basedOn w:val="DefaultParagraphFont"/>
    <w:uiPriority w:val="21"/>
    <w:qFormat/>
    <w:rsid w:val="006954F0"/>
    <w:rPr>
      <w:i/>
      <w:iCs/>
      <w:color w:val="0F4761" w:themeColor="accent1" w:themeShade="BF"/>
    </w:rPr>
  </w:style>
  <w:style w:type="paragraph" w:styleId="IntenseQuote">
    <w:name w:val="Intense Quote"/>
    <w:basedOn w:val="Normal"/>
    <w:next w:val="Normal"/>
    <w:link w:val="IntenseQuoteChar"/>
    <w:uiPriority w:val="30"/>
    <w:qFormat/>
    <w:rsid w:val="006954F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954F0"/>
    <w:rPr>
      <w:i/>
      <w:iCs/>
      <w:color w:val="0F4761" w:themeColor="accent1" w:themeShade="BF"/>
    </w:rPr>
  </w:style>
  <w:style w:type="character" w:styleId="IntenseReference">
    <w:name w:val="Intense Reference"/>
    <w:basedOn w:val="DefaultParagraphFont"/>
    <w:uiPriority w:val="32"/>
    <w:qFormat/>
    <w:rsid w:val="006954F0"/>
    <w:rPr>
      <w:b/>
      <w:bCs/>
      <w:smallCaps/>
      <w:color w:val="0F4761" w:themeColor="accent1" w:themeShade="BF"/>
      <w:spacing w:val="5"/>
    </w:rPr>
  </w:style>
  <w:style w:type="paragraph" w:customStyle="1" w:styleId="Default">
    <w:name w:val="Default"/>
    <w:rsid w:val="006954F0"/>
    <w:pPr>
      <w:pBdr>
        <w:top w:val="nil"/>
        <w:left w:val="nil"/>
        <w:bottom w:val="nil"/>
        <w:right w:val="nil"/>
        <w:between w:val="nil"/>
        <w:bar w:val="nil"/>
      </w:pBdr>
      <w:spacing w:before="160" w:after="0" w:line="288" w:lineRule="auto"/>
    </w:pPr>
    <w:rPr>
      <w:rFonts w:ascii="Helvetica Neue" w:eastAsia="Arial Unicode MS" w:hAnsi="Helvetica Neue" w:cs="Arial Unicode MS"/>
      <w:color w:val="000000"/>
      <w:kern w:val="0"/>
      <w:u w:color="000000"/>
      <w:bdr w:val="nil"/>
      <w:lang w:val="en-US" w:eastAsia="zh-CN"/>
      <w14:textOutline w14:w="12700" w14:cap="flat" w14:cmpd="sng" w14:algn="ctr">
        <w14:noFill/>
        <w14:prstDash w14:val="solid"/>
        <w14:miter w14:lim="400000"/>
      </w14:textOutline>
      <w14:ligatures w14:val="none"/>
    </w:rPr>
  </w:style>
  <w:style w:type="paragraph" w:customStyle="1" w:styleId="paragraph">
    <w:name w:val="paragraph"/>
    <w:basedOn w:val="Normal"/>
    <w:rsid w:val="006954F0"/>
    <w:pPr>
      <w:spacing w:before="100" w:beforeAutospacing="1" w:after="100" w:afterAutospacing="1" w:line="240" w:lineRule="auto"/>
    </w:pPr>
    <w:rPr>
      <w:rFonts w:ascii="Times New Roman" w:eastAsia="Times New Roman" w:hAnsi="Times New Roman" w:cs="Times New Roman"/>
      <w:kern w:val="0"/>
      <w:lang w:eastAsia="zh-CN"/>
      <w14:ligatures w14:val="none"/>
    </w:rPr>
  </w:style>
  <w:style w:type="character" w:customStyle="1" w:styleId="normaltextrun">
    <w:name w:val="normaltextrun"/>
    <w:basedOn w:val="DefaultParagraphFont"/>
    <w:rsid w:val="006954F0"/>
  </w:style>
  <w:style w:type="character" w:customStyle="1" w:styleId="eop">
    <w:name w:val="eop"/>
    <w:basedOn w:val="DefaultParagraphFont"/>
    <w:rsid w:val="006954F0"/>
  </w:style>
  <w:style w:type="character" w:styleId="Hyperlink">
    <w:name w:val="Hyperlink"/>
    <w:basedOn w:val="DefaultParagraphFont"/>
    <w:uiPriority w:val="99"/>
    <w:unhideWhenUsed/>
    <w:rsid w:val="00B17514"/>
    <w:rPr>
      <w:color w:val="467886" w:themeColor="hyperlink"/>
      <w:u w:val="single"/>
    </w:rPr>
  </w:style>
  <w:style w:type="character" w:styleId="UnresolvedMention">
    <w:name w:val="Unresolved Mention"/>
    <w:basedOn w:val="DefaultParagraphFont"/>
    <w:uiPriority w:val="99"/>
    <w:semiHidden/>
    <w:unhideWhenUsed/>
    <w:rsid w:val="00B17514"/>
    <w:rPr>
      <w:color w:val="605E5C"/>
      <w:shd w:val="clear" w:color="auto" w:fill="E1DFDD"/>
    </w:rPr>
  </w:style>
  <w:style w:type="character" w:styleId="SubtleEmphasis">
    <w:name w:val="Subtle Emphasis"/>
    <w:basedOn w:val="DefaultParagraphFont"/>
    <w:uiPriority w:val="19"/>
    <w:qFormat/>
    <w:rsid w:val="006663B7"/>
    <w:rPr>
      <w:i/>
      <w:iCs/>
      <w:color w:val="404040" w:themeColor="text1" w:themeTint="BF"/>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TOCHeading">
    <w:name w:val="TOC Heading"/>
    <w:basedOn w:val="Heading1"/>
    <w:next w:val="Normal"/>
    <w:uiPriority w:val="39"/>
    <w:unhideWhenUsed/>
    <w:qFormat/>
    <w:rsid w:val="00F661C0"/>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DD48DE"/>
    <w:pPr>
      <w:tabs>
        <w:tab w:val="right" w:leader="dot" w:pos="9016"/>
      </w:tabs>
      <w:spacing w:after="100"/>
    </w:pPr>
    <w:rPr>
      <w:rFonts w:ascii="Times New Roman" w:hAnsi="Times New Roman" w:cs="Times New Roman"/>
      <w:noProo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9C3261-AC22-4800-A60C-137550E8A1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4744</TotalTime>
  <Pages>17</Pages>
  <Words>5083</Words>
  <Characters>28977</Characters>
  <Application>Microsoft Office Word</Application>
  <DocSecurity>0</DocSecurity>
  <Lines>241</Lines>
  <Paragraphs>67</Paragraphs>
  <ScaleCrop>false</ScaleCrop>
  <HeadingPairs>
    <vt:vector size="2" baseType="variant">
      <vt:variant>
        <vt:lpstr>Title</vt:lpstr>
      </vt:variant>
      <vt:variant>
        <vt:i4>1</vt:i4>
      </vt:variant>
    </vt:vector>
  </HeadingPairs>
  <TitlesOfParts>
    <vt:vector size="1" baseType="lpstr">
      <vt:lpstr/>
    </vt:vector>
  </TitlesOfParts>
  <Company>Hywel Dda University Health Board</Company>
  <LinksUpToDate>false</LinksUpToDate>
  <CharactersWithSpaces>33993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Sacha Ashley-Jones (Hywel Dda UHB - Project Support Manager - Workforce Planning)</dc:creator>
  <cp:keywords/>
  <dc:description/>
  <cp:lastModifiedBy>Sacha Ashley-Jones (Hywel Dda UHB - Project Support Manager - Workforce Planning)</cp:lastModifiedBy>
  <cp:revision>510</cp:revision>
  <dcterms:created xsi:type="dcterms:W3CDTF">2026-05-06T11:13:00Z</dcterms:created>
  <dcterms:modified xsi:type="dcterms:W3CDTF">2026-05-11T14:19:00Z</dcterms:modified>
</cp:coreProperties>
</file>